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drawings/drawing1.xml" ContentType="application/vnd.openxmlformats-officedocument.drawingml.chartshapes+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5DA0C2" w14:textId="17C812D1" w:rsidR="008E7434" w:rsidRDefault="00616870" w:rsidP="005E6A53">
      <w:pPr>
        <w:pStyle w:val="Title"/>
      </w:pPr>
      <w:bookmarkStart w:id="0" w:name="_Toc392153866"/>
      <w:bookmarkStart w:id="1" w:name="_Toc418771169"/>
      <w:r w:rsidRPr="005E6A53">
        <w:t>Australian Trachoma Surveillance Report 201</w:t>
      </w:r>
      <w:bookmarkEnd w:id="0"/>
      <w:bookmarkEnd w:id="1"/>
      <w:r w:rsidR="00186126">
        <w:t>8</w:t>
      </w:r>
    </w:p>
    <w:p w14:paraId="6D793CDF" w14:textId="77777777" w:rsidR="00E977FA" w:rsidRDefault="005536E1" w:rsidP="001606C4">
      <w:pPr>
        <w:rPr>
          <w:lang w:val="en-AU"/>
        </w:rPr>
      </w:pPr>
      <w:r w:rsidRPr="00CD4E5F">
        <w:rPr>
          <w:lang w:val="en-AU"/>
        </w:rPr>
        <w:t>The Kirby Institute, UNSW Sydney</w:t>
      </w:r>
    </w:p>
    <w:p w14:paraId="2BECF2D7" w14:textId="28695F49" w:rsidR="008E7434" w:rsidRDefault="00EF0738" w:rsidP="001606C4">
      <w:pPr>
        <w:rPr>
          <w:lang w:val="en-AU"/>
        </w:rPr>
      </w:pPr>
      <w:r w:rsidRPr="00CD4E5F">
        <w:rPr>
          <w:lang w:val="en-AU"/>
        </w:rPr>
        <w:t>WHO Collaborating Centre in Trachoma,</w:t>
      </w:r>
      <w:r w:rsidR="00B54BC6" w:rsidRPr="00CD4E5F">
        <w:rPr>
          <w:lang w:val="en-AU"/>
        </w:rPr>
        <w:t xml:space="preserve"> 201</w:t>
      </w:r>
      <w:r w:rsidR="00186126">
        <w:rPr>
          <w:lang w:val="en-AU"/>
        </w:rPr>
        <w:t>9</w:t>
      </w:r>
    </w:p>
    <w:p w14:paraId="3C2CFD12" w14:textId="77777777" w:rsidR="00E3345B" w:rsidRPr="00CD4E5F" w:rsidRDefault="00616870" w:rsidP="001606C4">
      <w:pPr>
        <w:rPr>
          <w:lang w:val="en-AU"/>
        </w:rPr>
      </w:pPr>
      <w:r w:rsidRPr="00CD4E5F">
        <w:rPr>
          <w:lang w:val="en-AU"/>
        </w:rPr>
        <w:t>Prepared by the National Trachoma Surveillance and Reporting Unit</w:t>
      </w:r>
    </w:p>
    <w:p w14:paraId="74D63C3D" w14:textId="2FAADE79" w:rsidR="002103E4" w:rsidRPr="00CD4E5F" w:rsidRDefault="00616870" w:rsidP="001606C4">
      <w:pPr>
        <w:rPr>
          <w:lang w:val="en-AU"/>
        </w:rPr>
      </w:pPr>
      <w:r w:rsidRPr="00CD4E5F">
        <w:rPr>
          <w:lang w:val="en-AU"/>
        </w:rPr>
        <w:t xml:space="preserve">The Kirby Institute, </w:t>
      </w:r>
      <w:r w:rsidR="00701CE5" w:rsidRPr="00CD4E5F">
        <w:rPr>
          <w:lang w:val="en-AU"/>
        </w:rPr>
        <w:t xml:space="preserve">UNSW </w:t>
      </w:r>
      <w:r w:rsidR="008749FC" w:rsidRPr="00CD4E5F">
        <w:rPr>
          <w:lang w:val="en-AU"/>
        </w:rPr>
        <w:t>Sydney</w:t>
      </w:r>
      <w:r w:rsidR="00E652FB">
        <w:rPr>
          <w:lang w:val="en-AU"/>
        </w:rPr>
        <w:t xml:space="preserve"> o</w:t>
      </w:r>
      <w:r w:rsidR="00C63E03" w:rsidRPr="00CD4E5F">
        <w:rPr>
          <w:lang w:val="en-AU"/>
        </w:rPr>
        <w:t>n behalf of Australian organisations involved in trachoma control activities, under a funding agreement with the Australian Government.</w:t>
      </w:r>
      <w:bookmarkStart w:id="2" w:name="_Toc360460769"/>
    </w:p>
    <w:p w14:paraId="59D1EA5E" w14:textId="77777777" w:rsidR="004D317F" w:rsidRPr="00076D20" w:rsidRDefault="004D317F" w:rsidP="00076D20">
      <w:r w:rsidRPr="00076D20">
        <w:br w:type="page"/>
      </w:r>
    </w:p>
    <w:p w14:paraId="17503651" w14:textId="77777777" w:rsidR="00E977FA" w:rsidRDefault="002103E4" w:rsidP="001606C4">
      <w:pPr>
        <w:pStyle w:val="Heading1"/>
      </w:pPr>
      <w:bookmarkStart w:id="3" w:name="_Toc522442293"/>
      <w:bookmarkStart w:id="4" w:name="_Toc392153867"/>
      <w:r w:rsidRPr="00CD4E5F">
        <w:lastRenderedPageBreak/>
        <w:t>Table of Contents</w:t>
      </w:r>
      <w:bookmarkEnd w:id="3"/>
    </w:p>
    <w:p w14:paraId="7F9187FE" w14:textId="5F21308B" w:rsidR="00916FED" w:rsidRDefault="00427101" w:rsidP="00D95C0A">
      <w:pPr>
        <w:pStyle w:val="TOC1"/>
        <w:rPr>
          <w:rFonts w:eastAsiaTheme="minorEastAsia"/>
          <w:sz w:val="24"/>
          <w:szCs w:val="24"/>
          <w:lang w:val="en-GB" w:eastAsia="en-GB"/>
        </w:rPr>
      </w:pPr>
      <w:r>
        <w:fldChar w:fldCharType="begin"/>
      </w:r>
      <w:r>
        <w:instrText xml:space="preserve"> TOC \o "1-1" \h \z \u </w:instrText>
      </w:r>
      <w:r>
        <w:fldChar w:fldCharType="separate"/>
      </w:r>
      <w:hyperlink w:anchor="_Toc522442293" w:history="1">
        <w:r w:rsidR="00916FED" w:rsidRPr="00FB2D5A">
          <w:rPr>
            <w:rStyle w:val="Hyperlink"/>
          </w:rPr>
          <w:t>Table of Contents</w:t>
        </w:r>
        <w:r w:rsidR="00916FED">
          <w:rPr>
            <w:webHidden/>
          </w:rPr>
          <w:tab/>
        </w:r>
        <w:r w:rsidR="00916FED">
          <w:rPr>
            <w:webHidden/>
          </w:rPr>
          <w:fldChar w:fldCharType="begin"/>
        </w:r>
        <w:r w:rsidR="00916FED">
          <w:rPr>
            <w:webHidden/>
          </w:rPr>
          <w:instrText xml:space="preserve"> PAGEREF _Toc522442293 \h </w:instrText>
        </w:r>
        <w:r w:rsidR="00916FED">
          <w:rPr>
            <w:webHidden/>
          </w:rPr>
        </w:r>
        <w:r w:rsidR="00916FED">
          <w:rPr>
            <w:webHidden/>
          </w:rPr>
          <w:fldChar w:fldCharType="separate"/>
        </w:r>
        <w:r w:rsidR="00916FED">
          <w:rPr>
            <w:webHidden/>
          </w:rPr>
          <w:t>2</w:t>
        </w:r>
        <w:r w:rsidR="00916FED">
          <w:rPr>
            <w:webHidden/>
          </w:rPr>
          <w:fldChar w:fldCharType="end"/>
        </w:r>
      </w:hyperlink>
    </w:p>
    <w:p w14:paraId="0D1B0B12" w14:textId="77777777" w:rsidR="00916FED" w:rsidRDefault="009A7769" w:rsidP="00D95C0A">
      <w:pPr>
        <w:pStyle w:val="TOC1"/>
        <w:rPr>
          <w:rFonts w:eastAsiaTheme="minorEastAsia"/>
          <w:sz w:val="24"/>
          <w:szCs w:val="24"/>
          <w:lang w:val="en-GB" w:eastAsia="en-GB"/>
        </w:rPr>
      </w:pPr>
      <w:hyperlink w:anchor="_Toc522442294" w:history="1">
        <w:r w:rsidR="00916FED" w:rsidRPr="00FB2D5A">
          <w:rPr>
            <w:rStyle w:val="Hyperlink"/>
          </w:rPr>
          <w:t>List of Tables</w:t>
        </w:r>
        <w:r w:rsidR="00916FED">
          <w:rPr>
            <w:webHidden/>
          </w:rPr>
          <w:tab/>
        </w:r>
        <w:r w:rsidR="00916FED">
          <w:rPr>
            <w:webHidden/>
          </w:rPr>
          <w:fldChar w:fldCharType="begin"/>
        </w:r>
        <w:r w:rsidR="00916FED">
          <w:rPr>
            <w:webHidden/>
          </w:rPr>
          <w:instrText xml:space="preserve"> PAGEREF _Toc522442294 \h </w:instrText>
        </w:r>
        <w:r w:rsidR="00916FED">
          <w:rPr>
            <w:webHidden/>
          </w:rPr>
        </w:r>
        <w:r w:rsidR="00916FED">
          <w:rPr>
            <w:webHidden/>
          </w:rPr>
          <w:fldChar w:fldCharType="separate"/>
        </w:r>
        <w:r w:rsidR="00916FED">
          <w:rPr>
            <w:webHidden/>
          </w:rPr>
          <w:t>3</w:t>
        </w:r>
        <w:r w:rsidR="00916FED">
          <w:rPr>
            <w:webHidden/>
          </w:rPr>
          <w:fldChar w:fldCharType="end"/>
        </w:r>
      </w:hyperlink>
    </w:p>
    <w:p w14:paraId="61846550" w14:textId="77777777" w:rsidR="00916FED" w:rsidRDefault="009A7769" w:rsidP="00D95C0A">
      <w:pPr>
        <w:pStyle w:val="TOC1"/>
        <w:rPr>
          <w:rFonts w:eastAsiaTheme="minorEastAsia"/>
          <w:sz w:val="24"/>
          <w:szCs w:val="24"/>
          <w:lang w:val="en-GB" w:eastAsia="en-GB"/>
        </w:rPr>
      </w:pPr>
      <w:hyperlink w:anchor="_Toc522442295" w:history="1">
        <w:r w:rsidR="00916FED" w:rsidRPr="00FB2D5A">
          <w:rPr>
            <w:rStyle w:val="Hyperlink"/>
          </w:rPr>
          <w:t>List of Figures</w:t>
        </w:r>
        <w:r w:rsidR="00916FED">
          <w:rPr>
            <w:webHidden/>
          </w:rPr>
          <w:tab/>
        </w:r>
        <w:r w:rsidR="00916FED">
          <w:rPr>
            <w:webHidden/>
          </w:rPr>
          <w:fldChar w:fldCharType="begin"/>
        </w:r>
        <w:r w:rsidR="00916FED">
          <w:rPr>
            <w:webHidden/>
          </w:rPr>
          <w:instrText xml:space="preserve"> PAGEREF _Toc522442295 \h </w:instrText>
        </w:r>
        <w:r w:rsidR="00916FED">
          <w:rPr>
            <w:webHidden/>
          </w:rPr>
        </w:r>
        <w:r w:rsidR="00916FED">
          <w:rPr>
            <w:webHidden/>
          </w:rPr>
          <w:fldChar w:fldCharType="separate"/>
        </w:r>
        <w:r w:rsidR="00916FED">
          <w:rPr>
            <w:webHidden/>
          </w:rPr>
          <w:t>5</w:t>
        </w:r>
        <w:r w:rsidR="00916FED">
          <w:rPr>
            <w:webHidden/>
          </w:rPr>
          <w:fldChar w:fldCharType="end"/>
        </w:r>
      </w:hyperlink>
    </w:p>
    <w:p w14:paraId="2F2F9B9C" w14:textId="77777777" w:rsidR="00916FED" w:rsidRDefault="009A7769" w:rsidP="00D95C0A">
      <w:pPr>
        <w:pStyle w:val="TOC1"/>
        <w:rPr>
          <w:rFonts w:eastAsiaTheme="minorEastAsia"/>
          <w:sz w:val="24"/>
          <w:szCs w:val="24"/>
          <w:lang w:val="en-GB" w:eastAsia="en-GB"/>
        </w:rPr>
      </w:pPr>
      <w:hyperlink w:anchor="_Toc522442296" w:history="1">
        <w:r w:rsidR="00916FED" w:rsidRPr="00FB2D5A">
          <w:rPr>
            <w:rStyle w:val="Hyperlink"/>
          </w:rPr>
          <w:t>Acknowledgments</w:t>
        </w:r>
        <w:r w:rsidR="00916FED">
          <w:rPr>
            <w:webHidden/>
          </w:rPr>
          <w:tab/>
        </w:r>
        <w:r w:rsidR="00916FED">
          <w:rPr>
            <w:webHidden/>
          </w:rPr>
          <w:fldChar w:fldCharType="begin"/>
        </w:r>
        <w:r w:rsidR="00916FED">
          <w:rPr>
            <w:webHidden/>
          </w:rPr>
          <w:instrText xml:space="preserve"> PAGEREF _Toc522442296 \h </w:instrText>
        </w:r>
        <w:r w:rsidR="00916FED">
          <w:rPr>
            <w:webHidden/>
          </w:rPr>
        </w:r>
        <w:r w:rsidR="00916FED">
          <w:rPr>
            <w:webHidden/>
          </w:rPr>
          <w:fldChar w:fldCharType="separate"/>
        </w:r>
        <w:r w:rsidR="00916FED">
          <w:rPr>
            <w:webHidden/>
          </w:rPr>
          <w:t>8</w:t>
        </w:r>
        <w:r w:rsidR="00916FED">
          <w:rPr>
            <w:webHidden/>
          </w:rPr>
          <w:fldChar w:fldCharType="end"/>
        </w:r>
      </w:hyperlink>
    </w:p>
    <w:p w14:paraId="50717894" w14:textId="77777777" w:rsidR="00916FED" w:rsidRDefault="009A7769" w:rsidP="00D95C0A">
      <w:pPr>
        <w:pStyle w:val="TOC1"/>
        <w:rPr>
          <w:rFonts w:eastAsiaTheme="minorEastAsia"/>
          <w:sz w:val="24"/>
          <w:szCs w:val="24"/>
          <w:lang w:val="en-GB" w:eastAsia="en-GB"/>
        </w:rPr>
      </w:pPr>
      <w:hyperlink w:anchor="_Toc522442297" w:history="1">
        <w:r w:rsidR="00916FED" w:rsidRPr="00FB2D5A">
          <w:rPr>
            <w:rStyle w:val="Hyperlink"/>
          </w:rPr>
          <w:t>Technical terms and definitions</w:t>
        </w:r>
        <w:r w:rsidR="00916FED">
          <w:rPr>
            <w:webHidden/>
          </w:rPr>
          <w:tab/>
        </w:r>
        <w:r w:rsidR="00916FED">
          <w:rPr>
            <w:webHidden/>
          </w:rPr>
          <w:fldChar w:fldCharType="begin"/>
        </w:r>
        <w:r w:rsidR="00916FED">
          <w:rPr>
            <w:webHidden/>
          </w:rPr>
          <w:instrText xml:space="preserve"> PAGEREF _Toc522442297 \h </w:instrText>
        </w:r>
        <w:r w:rsidR="00916FED">
          <w:rPr>
            <w:webHidden/>
          </w:rPr>
        </w:r>
        <w:r w:rsidR="00916FED">
          <w:rPr>
            <w:webHidden/>
          </w:rPr>
          <w:fldChar w:fldCharType="separate"/>
        </w:r>
        <w:r w:rsidR="00916FED">
          <w:rPr>
            <w:webHidden/>
          </w:rPr>
          <w:t>10</w:t>
        </w:r>
        <w:r w:rsidR="00916FED">
          <w:rPr>
            <w:webHidden/>
          </w:rPr>
          <w:fldChar w:fldCharType="end"/>
        </w:r>
      </w:hyperlink>
    </w:p>
    <w:p w14:paraId="2C2B957E" w14:textId="77777777" w:rsidR="00916FED" w:rsidRDefault="009A7769" w:rsidP="00D95C0A">
      <w:pPr>
        <w:pStyle w:val="TOC1"/>
        <w:rPr>
          <w:rFonts w:eastAsiaTheme="minorEastAsia"/>
          <w:sz w:val="24"/>
          <w:szCs w:val="24"/>
          <w:lang w:val="en-GB" w:eastAsia="en-GB"/>
        </w:rPr>
      </w:pPr>
      <w:hyperlink w:anchor="_Toc522442298" w:history="1">
        <w:r w:rsidR="00916FED" w:rsidRPr="00FB2D5A">
          <w:rPr>
            <w:rStyle w:val="Hyperlink"/>
          </w:rPr>
          <w:t>Abbreviations</w:t>
        </w:r>
        <w:r w:rsidR="00916FED">
          <w:rPr>
            <w:webHidden/>
          </w:rPr>
          <w:tab/>
        </w:r>
        <w:r w:rsidR="00916FED">
          <w:rPr>
            <w:webHidden/>
          </w:rPr>
          <w:fldChar w:fldCharType="begin"/>
        </w:r>
        <w:r w:rsidR="00916FED">
          <w:rPr>
            <w:webHidden/>
          </w:rPr>
          <w:instrText xml:space="preserve"> PAGEREF _Toc522442298 \h </w:instrText>
        </w:r>
        <w:r w:rsidR="00916FED">
          <w:rPr>
            <w:webHidden/>
          </w:rPr>
        </w:r>
        <w:r w:rsidR="00916FED">
          <w:rPr>
            <w:webHidden/>
          </w:rPr>
          <w:fldChar w:fldCharType="separate"/>
        </w:r>
        <w:r w:rsidR="00916FED">
          <w:rPr>
            <w:webHidden/>
          </w:rPr>
          <w:t>12</w:t>
        </w:r>
        <w:r w:rsidR="00916FED">
          <w:rPr>
            <w:webHidden/>
          </w:rPr>
          <w:fldChar w:fldCharType="end"/>
        </w:r>
      </w:hyperlink>
    </w:p>
    <w:p w14:paraId="1F12C071" w14:textId="77777777" w:rsidR="00916FED" w:rsidRDefault="009A7769" w:rsidP="00D95C0A">
      <w:pPr>
        <w:pStyle w:val="TOC1"/>
        <w:rPr>
          <w:rFonts w:eastAsiaTheme="minorEastAsia"/>
          <w:sz w:val="24"/>
          <w:szCs w:val="24"/>
          <w:lang w:val="en-GB" w:eastAsia="en-GB"/>
        </w:rPr>
      </w:pPr>
      <w:hyperlink w:anchor="_Toc522442299" w:history="1">
        <w:r w:rsidR="00916FED" w:rsidRPr="00FB2D5A">
          <w:rPr>
            <w:rStyle w:val="Hyperlink"/>
          </w:rPr>
          <w:t>Preface</w:t>
        </w:r>
        <w:r w:rsidR="00916FED">
          <w:rPr>
            <w:webHidden/>
          </w:rPr>
          <w:tab/>
        </w:r>
        <w:r w:rsidR="00916FED">
          <w:rPr>
            <w:webHidden/>
          </w:rPr>
          <w:fldChar w:fldCharType="begin"/>
        </w:r>
        <w:r w:rsidR="00916FED">
          <w:rPr>
            <w:webHidden/>
          </w:rPr>
          <w:instrText xml:space="preserve"> PAGEREF _Toc522442299 \h </w:instrText>
        </w:r>
        <w:r w:rsidR="00916FED">
          <w:rPr>
            <w:webHidden/>
          </w:rPr>
        </w:r>
        <w:r w:rsidR="00916FED">
          <w:rPr>
            <w:webHidden/>
          </w:rPr>
          <w:fldChar w:fldCharType="separate"/>
        </w:r>
        <w:r w:rsidR="00916FED">
          <w:rPr>
            <w:webHidden/>
          </w:rPr>
          <w:t>13</w:t>
        </w:r>
        <w:r w:rsidR="00916FED">
          <w:rPr>
            <w:webHidden/>
          </w:rPr>
          <w:fldChar w:fldCharType="end"/>
        </w:r>
      </w:hyperlink>
    </w:p>
    <w:p w14:paraId="5B3B2641" w14:textId="13A02AB4" w:rsidR="00916FED" w:rsidRDefault="009A7769" w:rsidP="00D95C0A">
      <w:pPr>
        <w:pStyle w:val="TOC1"/>
        <w:rPr>
          <w:rFonts w:eastAsiaTheme="minorEastAsia"/>
          <w:sz w:val="24"/>
          <w:szCs w:val="24"/>
          <w:lang w:val="en-GB" w:eastAsia="en-GB"/>
        </w:rPr>
      </w:pPr>
      <w:hyperlink w:anchor="_Toc522442300" w:history="1">
        <w:r w:rsidR="00916FED" w:rsidRPr="00FB2D5A">
          <w:rPr>
            <w:rStyle w:val="Hyperlink"/>
          </w:rPr>
          <w:t>Executive summary</w:t>
        </w:r>
        <w:r w:rsidR="00916FED">
          <w:rPr>
            <w:webHidden/>
          </w:rPr>
          <w:tab/>
        </w:r>
        <w:r w:rsidR="00916FED">
          <w:rPr>
            <w:webHidden/>
          </w:rPr>
          <w:fldChar w:fldCharType="begin"/>
        </w:r>
        <w:r w:rsidR="00916FED">
          <w:rPr>
            <w:webHidden/>
          </w:rPr>
          <w:instrText xml:space="preserve"> PAGEREF _Toc522442300 \h </w:instrText>
        </w:r>
        <w:r w:rsidR="00916FED">
          <w:rPr>
            <w:webHidden/>
          </w:rPr>
        </w:r>
        <w:r w:rsidR="00916FED">
          <w:rPr>
            <w:webHidden/>
          </w:rPr>
          <w:fldChar w:fldCharType="separate"/>
        </w:r>
        <w:r w:rsidR="00916FED">
          <w:rPr>
            <w:webHidden/>
          </w:rPr>
          <w:t>14</w:t>
        </w:r>
        <w:r w:rsidR="00916FED">
          <w:rPr>
            <w:webHidden/>
          </w:rPr>
          <w:fldChar w:fldCharType="end"/>
        </w:r>
      </w:hyperlink>
      <w:hyperlink w:anchor="_Toc522442301" w:history="1"/>
    </w:p>
    <w:p w14:paraId="0737666E" w14:textId="77777777" w:rsidR="00916FED" w:rsidRDefault="009A7769" w:rsidP="00D95C0A">
      <w:pPr>
        <w:pStyle w:val="TOC1"/>
        <w:rPr>
          <w:rFonts w:eastAsiaTheme="minorEastAsia"/>
          <w:sz w:val="24"/>
          <w:szCs w:val="24"/>
          <w:lang w:val="en-GB" w:eastAsia="en-GB"/>
        </w:rPr>
      </w:pPr>
      <w:hyperlink w:anchor="_Toc522442302" w:history="1">
        <w:r w:rsidR="00916FED" w:rsidRPr="00FB2D5A">
          <w:rPr>
            <w:rStyle w:val="Hyperlink"/>
          </w:rPr>
          <w:t>Background</w:t>
        </w:r>
        <w:r w:rsidR="00916FED">
          <w:rPr>
            <w:webHidden/>
          </w:rPr>
          <w:tab/>
        </w:r>
        <w:r w:rsidR="00916FED">
          <w:rPr>
            <w:webHidden/>
          </w:rPr>
          <w:fldChar w:fldCharType="begin"/>
        </w:r>
        <w:r w:rsidR="00916FED">
          <w:rPr>
            <w:webHidden/>
          </w:rPr>
          <w:instrText xml:space="preserve"> PAGEREF _Toc522442302 \h </w:instrText>
        </w:r>
        <w:r w:rsidR="00916FED">
          <w:rPr>
            <w:webHidden/>
          </w:rPr>
        </w:r>
        <w:r w:rsidR="00916FED">
          <w:rPr>
            <w:webHidden/>
          </w:rPr>
          <w:fldChar w:fldCharType="separate"/>
        </w:r>
        <w:r w:rsidR="00916FED">
          <w:rPr>
            <w:webHidden/>
          </w:rPr>
          <w:t>17</w:t>
        </w:r>
        <w:r w:rsidR="00916FED">
          <w:rPr>
            <w:webHidden/>
          </w:rPr>
          <w:fldChar w:fldCharType="end"/>
        </w:r>
      </w:hyperlink>
    </w:p>
    <w:p w14:paraId="73614321" w14:textId="77777777" w:rsidR="00916FED" w:rsidRDefault="009A7769" w:rsidP="00D95C0A">
      <w:pPr>
        <w:pStyle w:val="TOC1"/>
        <w:rPr>
          <w:rFonts w:eastAsiaTheme="minorEastAsia"/>
          <w:sz w:val="24"/>
          <w:szCs w:val="24"/>
          <w:lang w:val="en-GB" w:eastAsia="en-GB"/>
        </w:rPr>
      </w:pPr>
      <w:hyperlink w:anchor="_Toc522442303" w:history="1">
        <w:r w:rsidR="00916FED" w:rsidRPr="00FB2D5A">
          <w:rPr>
            <w:rStyle w:val="Hyperlink"/>
          </w:rPr>
          <w:t>Methodology</w:t>
        </w:r>
        <w:r w:rsidR="00916FED">
          <w:rPr>
            <w:webHidden/>
          </w:rPr>
          <w:tab/>
        </w:r>
        <w:r w:rsidR="00916FED">
          <w:rPr>
            <w:webHidden/>
          </w:rPr>
          <w:fldChar w:fldCharType="begin"/>
        </w:r>
        <w:r w:rsidR="00916FED">
          <w:rPr>
            <w:webHidden/>
          </w:rPr>
          <w:instrText xml:space="preserve"> PAGEREF _Toc522442303 \h </w:instrText>
        </w:r>
        <w:r w:rsidR="00916FED">
          <w:rPr>
            <w:webHidden/>
          </w:rPr>
        </w:r>
        <w:r w:rsidR="00916FED">
          <w:rPr>
            <w:webHidden/>
          </w:rPr>
          <w:fldChar w:fldCharType="separate"/>
        </w:r>
        <w:r w:rsidR="00916FED">
          <w:rPr>
            <w:webHidden/>
          </w:rPr>
          <w:t>18</w:t>
        </w:r>
        <w:r w:rsidR="00916FED">
          <w:rPr>
            <w:webHidden/>
          </w:rPr>
          <w:fldChar w:fldCharType="end"/>
        </w:r>
      </w:hyperlink>
    </w:p>
    <w:p w14:paraId="75593987" w14:textId="77777777" w:rsidR="00916FED" w:rsidRDefault="009A7769" w:rsidP="00D95C0A">
      <w:pPr>
        <w:pStyle w:val="TOC1"/>
        <w:rPr>
          <w:rFonts w:eastAsiaTheme="minorEastAsia"/>
          <w:sz w:val="24"/>
          <w:szCs w:val="24"/>
          <w:lang w:val="en-GB" w:eastAsia="en-GB"/>
        </w:rPr>
      </w:pPr>
      <w:hyperlink w:anchor="_Toc522442304" w:history="1">
        <w:r w:rsidR="00916FED" w:rsidRPr="00FB2D5A">
          <w:rPr>
            <w:rStyle w:val="Hyperlink"/>
          </w:rPr>
          <w:t>Discussion and interpretation of findings</w:t>
        </w:r>
        <w:r w:rsidR="00916FED">
          <w:rPr>
            <w:webHidden/>
          </w:rPr>
          <w:tab/>
        </w:r>
        <w:r w:rsidR="00916FED">
          <w:rPr>
            <w:webHidden/>
          </w:rPr>
          <w:fldChar w:fldCharType="begin"/>
        </w:r>
        <w:r w:rsidR="00916FED">
          <w:rPr>
            <w:webHidden/>
          </w:rPr>
          <w:instrText xml:space="preserve"> PAGEREF _Toc522442304 \h </w:instrText>
        </w:r>
        <w:r w:rsidR="00916FED">
          <w:rPr>
            <w:webHidden/>
          </w:rPr>
        </w:r>
        <w:r w:rsidR="00916FED">
          <w:rPr>
            <w:webHidden/>
          </w:rPr>
          <w:fldChar w:fldCharType="separate"/>
        </w:r>
        <w:r w:rsidR="00916FED">
          <w:rPr>
            <w:webHidden/>
          </w:rPr>
          <w:t>22</w:t>
        </w:r>
        <w:r w:rsidR="00916FED">
          <w:rPr>
            <w:webHidden/>
          </w:rPr>
          <w:fldChar w:fldCharType="end"/>
        </w:r>
      </w:hyperlink>
    </w:p>
    <w:p w14:paraId="7B00E9A6" w14:textId="77777777" w:rsidR="00916FED" w:rsidRDefault="009A7769" w:rsidP="00D95C0A">
      <w:pPr>
        <w:pStyle w:val="TOC1"/>
        <w:rPr>
          <w:rFonts w:eastAsiaTheme="minorEastAsia"/>
          <w:sz w:val="24"/>
          <w:szCs w:val="24"/>
          <w:lang w:val="en-GB" w:eastAsia="en-GB"/>
        </w:rPr>
      </w:pPr>
      <w:hyperlink w:anchor="_Toc522442305" w:history="1">
        <w:r w:rsidR="00916FED" w:rsidRPr="00FB2D5A">
          <w:rPr>
            <w:rStyle w:val="Hyperlink"/>
          </w:rPr>
          <w:t>National results</w:t>
        </w:r>
        <w:r w:rsidR="00916FED">
          <w:rPr>
            <w:webHidden/>
          </w:rPr>
          <w:tab/>
        </w:r>
        <w:r w:rsidR="00916FED">
          <w:rPr>
            <w:webHidden/>
          </w:rPr>
          <w:fldChar w:fldCharType="begin"/>
        </w:r>
        <w:r w:rsidR="00916FED">
          <w:rPr>
            <w:webHidden/>
          </w:rPr>
          <w:instrText xml:space="preserve"> PAGEREF _Toc522442305 \h </w:instrText>
        </w:r>
        <w:r w:rsidR="00916FED">
          <w:rPr>
            <w:webHidden/>
          </w:rPr>
        </w:r>
        <w:r w:rsidR="00916FED">
          <w:rPr>
            <w:webHidden/>
          </w:rPr>
          <w:fldChar w:fldCharType="separate"/>
        </w:r>
        <w:r w:rsidR="00916FED">
          <w:rPr>
            <w:webHidden/>
          </w:rPr>
          <w:t>25</w:t>
        </w:r>
        <w:r w:rsidR="00916FED">
          <w:rPr>
            <w:webHidden/>
          </w:rPr>
          <w:fldChar w:fldCharType="end"/>
        </w:r>
      </w:hyperlink>
    </w:p>
    <w:p w14:paraId="6D107E03" w14:textId="77777777" w:rsidR="00916FED" w:rsidRDefault="009A7769" w:rsidP="00D95C0A">
      <w:pPr>
        <w:pStyle w:val="TOC1"/>
        <w:rPr>
          <w:rFonts w:eastAsiaTheme="minorEastAsia"/>
          <w:sz w:val="24"/>
          <w:szCs w:val="24"/>
          <w:lang w:val="en-GB" w:eastAsia="en-GB"/>
        </w:rPr>
      </w:pPr>
      <w:hyperlink w:anchor="_Toc522442306" w:history="1">
        <w:r w:rsidR="00916FED" w:rsidRPr="00FB2D5A">
          <w:rPr>
            <w:rStyle w:val="Hyperlink"/>
          </w:rPr>
          <w:t>Jurisdictional-specific results</w:t>
        </w:r>
        <w:r w:rsidR="00916FED">
          <w:rPr>
            <w:webHidden/>
          </w:rPr>
          <w:tab/>
        </w:r>
        <w:r w:rsidR="00916FED">
          <w:rPr>
            <w:webHidden/>
          </w:rPr>
          <w:fldChar w:fldCharType="begin"/>
        </w:r>
        <w:r w:rsidR="00916FED">
          <w:rPr>
            <w:webHidden/>
          </w:rPr>
          <w:instrText xml:space="preserve"> PAGEREF _Toc522442306 \h </w:instrText>
        </w:r>
        <w:r w:rsidR="00916FED">
          <w:rPr>
            <w:webHidden/>
          </w:rPr>
        </w:r>
        <w:r w:rsidR="00916FED">
          <w:rPr>
            <w:webHidden/>
          </w:rPr>
          <w:fldChar w:fldCharType="separate"/>
        </w:r>
        <w:r w:rsidR="00916FED">
          <w:rPr>
            <w:webHidden/>
          </w:rPr>
          <w:t>38</w:t>
        </w:r>
        <w:r w:rsidR="00916FED">
          <w:rPr>
            <w:webHidden/>
          </w:rPr>
          <w:fldChar w:fldCharType="end"/>
        </w:r>
      </w:hyperlink>
    </w:p>
    <w:p w14:paraId="2CBF2AE8" w14:textId="58AC1A49" w:rsidR="00916FED" w:rsidRDefault="009A7769" w:rsidP="00D95C0A">
      <w:pPr>
        <w:pStyle w:val="TOC1"/>
        <w:rPr>
          <w:rFonts w:eastAsiaTheme="minorEastAsia"/>
          <w:sz w:val="24"/>
          <w:szCs w:val="24"/>
          <w:lang w:val="en-GB" w:eastAsia="en-GB"/>
        </w:rPr>
      </w:pPr>
      <w:hyperlink w:anchor="_Toc522442307" w:history="1">
        <w:r w:rsidR="00916FED" w:rsidRPr="00FB2D5A">
          <w:rPr>
            <w:rStyle w:val="Hyperlink"/>
          </w:rPr>
          <w:t>References</w:t>
        </w:r>
        <w:r w:rsidR="00916FED">
          <w:rPr>
            <w:webHidden/>
          </w:rPr>
          <w:tab/>
        </w:r>
        <w:r w:rsidR="008B2DC1">
          <w:rPr>
            <w:webHidden/>
          </w:rPr>
          <w:t>90</w:t>
        </w:r>
      </w:hyperlink>
    </w:p>
    <w:p w14:paraId="4111B05F" w14:textId="40F520A9" w:rsidR="00B96AD5" w:rsidRPr="00646934" w:rsidRDefault="00427101" w:rsidP="00646934">
      <w:r>
        <w:rPr>
          <w:rFonts w:cstheme="minorBidi"/>
          <w:szCs w:val="22"/>
          <w:lang w:val="en-AU" w:eastAsia="en-US"/>
        </w:rPr>
        <w:fldChar w:fldCharType="end"/>
      </w:r>
      <w:r w:rsidR="00B96AD5" w:rsidRPr="00646934">
        <w:br w:type="page"/>
      </w:r>
    </w:p>
    <w:p w14:paraId="72503968" w14:textId="77777777" w:rsidR="00E977FA" w:rsidRDefault="002103E4" w:rsidP="001606C4">
      <w:pPr>
        <w:pStyle w:val="Heading1"/>
      </w:pPr>
      <w:bookmarkStart w:id="5" w:name="_Toc522442294"/>
      <w:r w:rsidRPr="00CD4E5F">
        <w:lastRenderedPageBreak/>
        <w:t>List of Tables</w:t>
      </w:r>
      <w:bookmarkEnd w:id="5"/>
    </w:p>
    <w:p w14:paraId="50968A52" w14:textId="1F2671BC" w:rsidR="00B94519" w:rsidRDefault="00B94519" w:rsidP="00B94519">
      <w:pPr>
        <w:pStyle w:val="TOC1"/>
        <w:rPr>
          <w:rFonts w:eastAsiaTheme="minorEastAsia"/>
        </w:rPr>
      </w:pPr>
      <w:r>
        <w:fldChar w:fldCharType="begin"/>
      </w:r>
      <w:r>
        <w:instrText xml:space="preserve"> TOC \h \z \t "Table headings" \c </w:instrText>
      </w:r>
      <w:r>
        <w:fldChar w:fldCharType="separate"/>
      </w:r>
      <w:hyperlink w:anchor="_Toc17894583" w:history="1">
        <w:r w:rsidRPr="00623799">
          <w:rPr>
            <w:rStyle w:val="Hyperlink"/>
          </w:rPr>
          <w:t>Table 1.1 Trachoma control delivery in at-risk* communities by jurisdiction, Australia 2018</w:t>
        </w:r>
        <w:r>
          <w:rPr>
            <w:webHidden/>
          </w:rPr>
          <w:tab/>
        </w:r>
        <w:r>
          <w:rPr>
            <w:webHidden/>
          </w:rPr>
          <w:fldChar w:fldCharType="begin"/>
        </w:r>
        <w:r>
          <w:rPr>
            <w:webHidden/>
          </w:rPr>
          <w:instrText xml:space="preserve"> PAGEREF _Toc17894583 \h </w:instrText>
        </w:r>
        <w:r>
          <w:rPr>
            <w:webHidden/>
          </w:rPr>
        </w:r>
        <w:r>
          <w:rPr>
            <w:webHidden/>
          </w:rPr>
          <w:fldChar w:fldCharType="separate"/>
        </w:r>
        <w:r>
          <w:rPr>
            <w:webHidden/>
          </w:rPr>
          <w:t>31</w:t>
        </w:r>
        <w:r>
          <w:rPr>
            <w:webHidden/>
          </w:rPr>
          <w:fldChar w:fldCharType="end"/>
        </w:r>
      </w:hyperlink>
    </w:p>
    <w:p w14:paraId="3A455BBC" w14:textId="1E14C17A" w:rsidR="00B94519" w:rsidRDefault="009A7769" w:rsidP="00B94519">
      <w:pPr>
        <w:pStyle w:val="TOC1"/>
        <w:rPr>
          <w:rFonts w:eastAsiaTheme="minorEastAsia"/>
        </w:rPr>
      </w:pPr>
      <w:hyperlink w:anchor="_Toc17894584" w:history="1">
        <w:r w:rsidR="00B94519" w:rsidRPr="00623799">
          <w:rPr>
            <w:rStyle w:val="Hyperlink"/>
          </w:rPr>
          <w:t>Table 1.2 Trachoma screening coverage, trachoma prevalence and clean face prevalence in children aged 5-9 years by jurisdiction, Australia 2018</w:t>
        </w:r>
        <w:r w:rsidR="00B94519">
          <w:rPr>
            <w:webHidden/>
          </w:rPr>
          <w:tab/>
        </w:r>
        <w:r w:rsidR="00B94519">
          <w:rPr>
            <w:webHidden/>
          </w:rPr>
          <w:fldChar w:fldCharType="begin"/>
        </w:r>
        <w:r w:rsidR="00B94519">
          <w:rPr>
            <w:webHidden/>
          </w:rPr>
          <w:instrText xml:space="preserve"> PAGEREF _Toc17894584 \h </w:instrText>
        </w:r>
        <w:r w:rsidR="00B94519">
          <w:rPr>
            <w:webHidden/>
          </w:rPr>
        </w:r>
        <w:r w:rsidR="00B94519">
          <w:rPr>
            <w:webHidden/>
          </w:rPr>
          <w:fldChar w:fldCharType="separate"/>
        </w:r>
        <w:r w:rsidR="00B94519">
          <w:rPr>
            <w:webHidden/>
          </w:rPr>
          <w:t>32</w:t>
        </w:r>
        <w:r w:rsidR="00B94519">
          <w:rPr>
            <w:webHidden/>
          </w:rPr>
          <w:fldChar w:fldCharType="end"/>
        </w:r>
      </w:hyperlink>
    </w:p>
    <w:p w14:paraId="11DCFD03" w14:textId="4DDBB5AF" w:rsidR="00B94519" w:rsidRDefault="009A7769" w:rsidP="00B94519">
      <w:pPr>
        <w:pStyle w:val="TOC1"/>
        <w:rPr>
          <w:rFonts w:eastAsiaTheme="minorEastAsia"/>
        </w:rPr>
      </w:pPr>
      <w:hyperlink w:anchor="_Toc17894585" w:history="1">
        <w:r w:rsidR="00B94519" w:rsidRPr="00623799">
          <w:rPr>
            <w:rStyle w:val="Hyperlink"/>
          </w:rPr>
          <w:t>Table 1.3 Number and proportion * of at-risk communities according to level of trachoma prevalence in children aged 5-9 years, Australia 2007-2018</w:t>
        </w:r>
        <w:r w:rsidR="00B94519">
          <w:rPr>
            <w:webHidden/>
          </w:rPr>
          <w:tab/>
        </w:r>
        <w:r w:rsidR="00B94519">
          <w:rPr>
            <w:webHidden/>
          </w:rPr>
          <w:fldChar w:fldCharType="begin"/>
        </w:r>
        <w:r w:rsidR="00B94519">
          <w:rPr>
            <w:webHidden/>
          </w:rPr>
          <w:instrText xml:space="preserve"> PAGEREF _Toc17894585 \h </w:instrText>
        </w:r>
        <w:r w:rsidR="00B94519">
          <w:rPr>
            <w:webHidden/>
          </w:rPr>
        </w:r>
        <w:r w:rsidR="00B94519">
          <w:rPr>
            <w:webHidden/>
          </w:rPr>
          <w:fldChar w:fldCharType="separate"/>
        </w:r>
        <w:r w:rsidR="00B94519">
          <w:rPr>
            <w:webHidden/>
          </w:rPr>
          <w:t>33</w:t>
        </w:r>
        <w:r w:rsidR="00B94519">
          <w:rPr>
            <w:webHidden/>
          </w:rPr>
          <w:fldChar w:fldCharType="end"/>
        </w:r>
      </w:hyperlink>
    </w:p>
    <w:p w14:paraId="65E31B07" w14:textId="63918F22" w:rsidR="00B94519" w:rsidRDefault="009A7769" w:rsidP="00B94519">
      <w:pPr>
        <w:pStyle w:val="TOC1"/>
        <w:rPr>
          <w:rFonts w:eastAsiaTheme="minorEastAsia"/>
        </w:rPr>
      </w:pPr>
      <w:hyperlink w:anchor="_Toc17894586" w:history="1">
        <w:r w:rsidR="00B94519" w:rsidRPr="00623799">
          <w:rPr>
            <w:rStyle w:val="Hyperlink"/>
          </w:rPr>
          <w:t>Table 1.4 Treatment strategies by jurisdiction, Australia 2018</w:t>
        </w:r>
        <w:r w:rsidR="00B94519">
          <w:rPr>
            <w:webHidden/>
          </w:rPr>
          <w:tab/>
        </w:r>
        <w:r w:rsidR="00B94519">
          <w:rPr>
            <w:webHidden/>
          </w:rPr>
          <w:fldChar w:fldCharType="begin"/>
        </w:r>
        <w:r w:rsidR="00B94519">
          <w:rPr>
            <w:webHidden/>
          </w:rPr>
          <w:instrText xml:space="preserve"> PAGEREF _Toc17894586 \h </w:instrText>
        </w:r>
        <w:r w:rsidR="00B94519">
          <w:rPr>
            <w:webHidden/>
          </w:rPr>
        </w:r>
        <w:r w:rsidR="00B94519">
          <w:rPr>
            <w:webHidden/>
          </w:rPr>
          <w:fldChar w:fldCharType="separate"/>
        </w:r>
        <w:r w:rsidR="00B94519">
          <w:rPr>
            <w:webHidden/>
          </w:rPr>
          <w:t>34</w:t>
        </w:r>
        <w:r w:rsidR="00B94519">
          <w:rPr>
            <w:webHidden/>
          </w:rPr>
          <w:fldChar w:fldCharType="end"/>
        </w:r>
      </w:hyperlink>
    </w:p>
    <w:p w14:paraId="5490CB8F" w14:textId="684E27B5" w:rsidR="00B94519" w:rsidRDefault="009A7769" w:rsidP="00B94519">
      <w:pPr>
        <w:pStyle w:val="TOC1"/>
        <w:rPr>
          <w:rFonts w:eastAsiaTheme="minorEastAsia"/>
        </w:rPr>
      </w:pPr>
      <w:hyperlink w:anchor="_Toc17894587" w:history="1">
        <w:r w:rsidR="00B94519" w:rsidRPr="00623799">
          <w:rPr>
            <w:rStyle w:val="Hyperlink"/>
          </w:rPr>
          <w:t>Table 1.5 Trachoma treatment coverage, Australia 2018</w:t>
        </w:r>
        <w:r w:rsidR="00B94519">
          <w:rPr>
            <w:webHidden/>
          </w:rPr>
          <w:tab/>
        </w:r>
        <w:r w:rsidR="00B94519">
          <w:rPr>
            <w:webHidden/>
          </w:rPr>
          <w:fldChar w:fldCharType="begin"/>
        </w:r>
        <w:r w:rsidR="00B94519">
          <w:rPr>
            <w:webHidden/>
          </w:rPr>
          <w:instrText xml:space="preserve"> PAGEREF _Toc17894587 \h </w:instrText>
        </w:r>
        <w:r w:rsidR="00B94519">
          <w:rPr>
            <w:webHidden/>
          </w:rPr>
        </w:r>
        <w:r w:rsidR="00B94519">
          <w:rPr>
            <w:webHidden/>
          </w:rPr>
          <w:fldChar w:fldCharType="separate"/>
        </w:r>
        <w:r w:rsidR="00B94519">
          <w:rPr>
            <w:webHidden/>
          </w:rPr>
          <w:t>35</w:t>
        </w:r>
        <w:r w:rsidR="00B94519">
          <w:rPr>
            <w:webHidden/>
          </w:rPr>
          <w:fldChar w:fldCharType="end"/>
        </w:r>
      </w:hyperlink>
    </w:p>
    <w:p w14:paraId="51DE1BFE" w14:textId="13B21A38" w:rsidR="00B94519" w:rsidRDefault="009A7769" w:rsidP="00B94519">
      <w:pPr>
        <w:pStyle w:val="TOC1"/>
        <w:rPr>
          <w:rFonts w:eastAsiaTheme="minorEastAsia"/>
        </w:rPr>
      </w:pPr>
      <w:hyperlink w:anchor="_Toc17894588" w:history="1">
        <w:r w:rsidR="00B94519" w:rsidRPr="00623799">
          <w:rPr>
            <w:rStyle w:val="Hyperlink"/>
            <w:rFonts w:eastAsia="Calibri"/>
          </w:rPr>
          <w:t>Table 2.1 Trachoma control delivery in at-risk* communities by region, Northern Territory 2018</w:t>
        </w:r>
        <w:r w:rsidR="00B94519">
          <w:rPr>
            <w:webHidden/>
          </w:rPr>
          <w:tab/>
        </w:r>
        <w:r w:rsidR="00B94519">
          <w:rPr>
            <w:webHidden/>
          </w:rPr>
          <w:fldChar w:fldCharType="begin"/>
        </w:r>
        <w:r w:rsidR="00B94519">
          <w:rPr>
            <w:webHidden/>
          </w:rPr>
          <w:instrText xml:space="preserve"> PAGEREF _Toc17894588 \h </w:instrText>
        </w:r>
        <w:r w:rsidR="00B94519">
          <w:rPr>
            <w:webHidden/>
          </w:rPr>
        </w:r>
        <w:r w:rsidR="00B94519">
          <w:rPr>
            <w:webHidden/>
          </w:rPr>
          <w:fldChar w:fldCharType="separate"/>
        </w:r>
        <w:r w:rsidR="00B94519">
          <w:rPr>
            <w:webHidden/>
          </w:rPr>
          <w:t>46</w:t>
        </w:r>
        <w:r w:rsidR="00B94519">
          <w:rPr>
            <w:webHidden/>
          </w:rPr>
          <w:fldChar w:fldCharType="end"/>
        </w:r>
      </w:hyperlink>
    </w:p>
    <w:p w14:paraId="50E4C074" w14:textId="01DD208A" w:rsidR="00B94519" w:rsidRDefault="009A7769" w:rsidP="00B94519">
      <w:pPr>
        <w:pStyle w:val="TOC1"/>
        <w:rPr>
          <w:rFonts w:eastAsiaTheme="minorEastAsia"/>
        </w:rPr>
      </w:pPr>
      <w:hyperlink w:anchor="_Toc17894589" w:history="1">
        <w:r w:rsidR="00B94519" w:rsidRPr="00623799">
          <w:rPr>
            <w:rStyle w:val="Hyperlink"/>
            <w:rFonts w:eastAsia="Calibri"/>
          </w:rPr>
          <w:t>Table 2.2 Trachoma screening coverage, trachoma prevalence and clean face prevalence by region, Northern Territory 2018</w:t>
        </w:r>
        <w:r w:rsidR="00B94519">
          <w:rPr>
            <w:webHidden/>
          </w:rPr>
          <w:tab/>
        </w:r>
        <w:r w:rsidR="00B94519">
          <w:rPr>
            <w:webHidden/>
          </w:rPr>
          <w:fldChar w:fldCharType="begin"/>
        </w:r>
        <w:r w:rsidR="00B94519">
          <w:rPr>
            <w:webHidden/>
          </w:rPr>
          <w:instrText xml:space="preserve"> PAGEREF _Toc17894589 \h </w:instrText>
        </w:r>
        <w:r w:rsidR="00B94519">
          <w:rPr>
            <w:webHidden/>
          </w:rPr>
        </w:r>
        <w:r w:rsidR="00B94519">
          <w:rPr>
            <w:webHidden/>
          </w:rPr>
          <w:fldChar w:fldCharType="separate"/>
        </w:r>
        <w:r w:rsidR="00B94519">
          <w:rPr>
            <w:webHidden/>
          </w:rPr>
          <w:t>47</w:t>
        </w:r>
        <w:r w:rsidR="00B94519">
          <w:rPr>
            <w:webHidden/>
          </w:rPr>
          <w:fldChar w:fldCharType="end"/>
        </w:r>
      </w:hyperlink>
    </w:p>
    <w:p w14:paraId="72B81288" w14:textId="5ABD8193" w:rsidR="00B94519" w:rsidRDefault="009A7769" w:rsidP="00B94519">
      <w:pPr>
        <w:pStyle w:val="TOC1"/>
        <w:rPr>
          <w:rFonts w:eastAsiaTheme="minorEastAsia"/>
        </w:rPr>
      </w:pPr>
      <w:hyperlink w:anchor="_Toc17894590" w:history="1">
        <w:r w:rsidR="00B94519" w:rsidRPr="00623799">
          <w:rPr>
            <w:rStyle w:val="Hyperlink"/>
            <w:rFonts w:eastAsia="Calibri"/>
          </w:rPr>
          <w:t>Table 2.3 Number and proportion of at-risk communities according to level of trachoma prevalence* in children aged 5-9 years, Northern Territory 2007-2018</w:t>
        </w:r>
        <w:r w:rsidR="00B94519">
          <w:rPr>
            <w:webHidden/>
          </w:rPr>
          <w:tab/>
        </w:r>
        <w:r w:rsidR="00B94519">
          <w:rPr>
            <w:webHidden/>
          </w:rPr>
          <w:fldChar w:fldCharType="begin"/>
        </w:r>
        <w:r w:rsidR="00B94519">
          <w:rPr>
            <w:webHidden/>
          </w:rPr>
          <w:instrText xml:space="preserve"> PAGEREF _Toc17894590 \h </w:instrText>
        </w:r>
        <w:r w:rsidR="00B94519">
          <w:rPr>
            <w:webHidden/>
          </w:rPr>
        </w:r>
        <w:r w:rsidR="00B94519">
          <w:rPr>
            <w:webHidden/>
          </w:rPr>
          <w:fldChar w:fldCharType="separate"/>
        </w:r>
        <w:r w:rsidR="00B94519">
          <w:rPr>
            <w:webHidden/>
          </w:rPr>
          <w:t>48</w:t>
        </w:r>
        <w:r w:rsidR="00B94519">
          <w:rPr>
            <w:webHidden/>
          </w:rPr>
          <w:fldChar w:fldCharType="end"/>
        </w:r>
      </w:hyperlink>
    </w:p>
    <w:p w14:paraId="1AABD6EE" w14:textId="39FC182A" w:rsidR="00B94519" w:rsidRDefault="009A7769" w:rsidP="00B94519">
      <w:pPr>
        <w:pStyle w:val="TOC1"/>
        <w:rPr>
          <w:rFonts w:eastAsiaTheme="minorEastAsia"/>
        </w:rPr>
      </w:pPr>
      <w:hyperlink w:anchor="_Toc17894591" w:history="1">
        <w:r w:rsidR="00B94519" w:rsidRPr="00623799">
          <w:rPr>
            <w:rStyle w:val="Hyperlink"/>
            <w:rFonts w:eastAsia="Calibri"/>
          </w:rPr>
          <w:t>Table 2.4 Treatment strategies by region, Northern Territory 2018</w:t>
        </w:r>
        <w:r w:rsidR="00B94519">
          <w:rPr>
            <w:webHidden/>
          </w:rPr>
          <w:tab/>
        </w:r>
        <w:r w:rsidR="00B94519">
          <w:rPr>
            <w:webHidden/>
          </w:rPr>
          <w:fldChar w:fldCharType="begin"/>
        </w:r>
        <w:r w:rsidR="00B94519">
          <w:rPr>
            <w:webHidden/>
          </w:rPr>
          <w:instrText xml:space="preserve"> PAGEREF _Toc17894591 \h </w:instrText>
        </w:r>
        <w:r w:rsidR="00B94519">
          <w:rPr>
            <w:webHidden/>
          </w:rPr>
        </w:r>
        <w:r w:rsidR="00B94519">
          <w:rPr>
            <w:webHidden/>
          </w:rPr>
          <w:fldChar w:fldCharType="separate"/>
        </w:r>
        <w:r w:rsidR="00B94519">
          <w:rPr>
            <w:webHidden/>
          </w:rPr>
          <w:t>49</w:t>
        </w:r>
        <w:r w:rsidR="00B94519">
          <w:rPr>
            <w:webHidden/>
          </w:rPr>
          <w:fldChar w:fldCharType="end"/>
        </w:r>
      </w:hyperlink>
    </w:p>
    <w:p w14:paraId="4D61351D" w14:textId="16F5AA83" w:rsidR="00B94519" w:rsidRDefault="009A7769" w:rsidP="00B94519">
      <w:pPr>
        <w:pStyle w:val="TOC1"/>
        <w:rPr>
          <w:rFonts w:eastAsiaTheme="minorEastAsia"/>
        </w:rPr>
      </w:pPr>
      <w:hyperlink w:anchor="_Toc17894592" w:history="1">
        <w:r w:rsidR="00B94519" w:rsidRPr="00623799">
          <w:rPr>
            <w:rStyle w:val="Hyperlink"/>
            <w:rFonts w:eastAsia="Calibri"/>
          </w:rPr>
          <w:t>Table 2.5 Trachoma treatment coverage by region,* Northern Territory 2018</w:t>
        </w:r>
        <w:r w:rsidR="00B94519">
          <w:rPr>
            <w:webHidden/>
          </w:rPr>
          <w:tab/>
        </w:r>
        <w:r w:rsidR="00B94519">
          <w:rPr>
            <w:webHidden/>
          </w:rPr>
          <w:fldChar w:fldCharType="begin"/>
        </w:r>
        <w:r w:rsidR="00B94519">
          <w:rPr>
            <w:webHidden/>
          </w:rPr>
          <w:instrText xml:space="preserve"> PAGEREF _Toc17894592 \h </w:instrText>
        </w:r>
        <w:r w:rsidR="00B94519">
          <w:rPr>
            <w:webHidden/>
          </w:rPr>
        </w:r>
        <w:r w:rsidR="00B94519">
          <w:rPr>
            <w:webHidden/>
          </w:rPr>
          <w:fldChar w:fldCharType="separate"/>
        </w:r>
        <w:r w:rsidR="00B94519">
          <w:rPr>
            <w:webHidden/>
          </w:rPr>
          <w:t>50</w:t>
        </w:r>
        <w:r w:rsidR="00B94519">
          <w:rPr>
            <w:webHidden/>
          </w:rPr>
          <w:fldChar w:fldCharType="end"/>
        </w:r>
      </w:hyperlink>
    </w:p>
    <w:p w14:paraId="253F6C68" w14:textId="334B80F6" w:rsidR="00B94519" w:rsidRDefault="009A7769" w:rsidP="00B94519">
      <w:pPr>
        <w:pStyle w:val="TOC1"/>
        <w:rPr>
          <w:rFonts w:eastAsiaTheme="minorEastAsia"/>
        </w:rPr>
      </w:pPr>
      <w:hyperlink w:anchor="_Toc17894593" w:history="1">
        <w:r w:rsidR="00B94519" w:rsidRPr="00623799">
          <w:rPr>
            <w:rStyle w:val="Hyperlink"/>
            <w:rFonts w:eastAsia="MS Gothic"/>
          </w:rPr>
          <w:t>Table 2.6 Trichiasis screening coverage, prevalence and treatment among Indigenous adults by region, Northern Territory 2018</w:t>
        </w:r>
        <w:r w:rsidR="00B94519">
          <w:rPr>
            <w:webHidden/>
          </w:rPr>
          <w:tab/>
        </w:r>
        <w:r w:rsidR="00B94519">
          <w:rPr>
            <w:webHidden/>
          </w:rPr>
          <w:fldChar w:fldCharType="begin"/>
        </w:r>
        <w:r w:rsidR="00B94519">
          <w:rPr>
            <w:webHidden/>
          </w:rPr>
          <w:instrText xml:space="preserve"> PAGEREF _Toc17894593 \h </w:instrText>
        </w:r>
        <w:r w:rsidR="00B94519">
          <w:rPr>
            <w:webHidden/>
          </w:rPr>
        </w:r>
        <w:r w:rsidR="00B94519">
          <w:rPr>
            <w:webHidden/>
          </w:rPr>
          <w:fldChar w:fldCharType="separate"/>
        </w:r>
        <w:r w:rsidR="00B94519">
          <w:rPr>
            <w:webHidden/>
          </w:rPr>
          <w:t>51</w:t>
        </w:r>
        <w:r w:rsidR="00B94519">
          <w:rPr>
            <w:webHidden/>
          </w:rPr>
          <w:fldChar w:fldCharType="end"/>
        </w:r>
      </w:hyperlink>
    </w:p>
    <w:p w14:paraId="0D2EA794" w14:textId="6943E570" w:rsidR="00B94519" w:rsidRDefault="009A7769" w:rsidP="00B94519">
      <w:pPr>
        <w:pStyle w:val="TOC1"/>
        <w:rPr>
          <w:rFonts w:eastAsiaTheme="minorEastAsia"/>
        </w:rPr>
      </w:pPr>
      <w:hyperlink w:anchor="_Toc17894594" w:history="1">
        <w:r w:rsidR="00B94519" w:rsidRPr="00623799">
          <w:rPr>
            <w:rStyle w:val="Hyperlink"/>
            <w:rFonts w:eastAsia="MS Gothic"/>
          </w:rPr>
          <w:t>Table 2.7 Health promotion activities by region, Northern Territory 2018</w:t>
        </w:r>
        <w:r w:rsidR="00B94519">
          <w:rPr>
            <w:webHidden/>
          </w:rPr>
          <w:tab/>
        </w:r>
        <w:r w:rsidR="00B94519">
          <w:rPr>
            <w:webHidden/>
          </w:rPr>
          <w:fldChar w:fldCharType="begin"/>
        </w:r>
        <w:r w:rsidR="00B94519">
          <w:rPr>
            <w:webHidden/>
          </w:rPr>
          <w:instrText xml:space="preserve"> PAGEREF _Toc17894594 \h </w:instrText>
        </w:r>
        <w:r w:rsidR="00B94519">
          <w:rPr>
            <w:webHidden/>
          </w:rPr>
        </w:r>
        <w:r w:rsidR="00B94519">
          <w:rPr>
            <w:webHidden/>
          </w:rPr>
          <w:fldChar w:fldCharType="separate"/>
        </w:r>
        <w:r w:rsidR="00B94519">
          <w:rPr>
            <w:webHidden/>
          </w:rPr>
          <w:t>52</w:t>
        </w:r>
        <w:r w:rsidR="00B94519">
          <w:rPr>
            <w:webHidden/>
          </w:rPr>
          <w:fldChar w:fldCharType="end"/>
        </w:r>
      </w:hyperlink>
    </w:p>
    <w:p w14:paraId="51DF8B6B" w14:textId="2D7F4DDA" w:rsidR="00B94519" w:rsidRDefault="009A7769" w:rsidP="00B94519">
      <w:pPr>
        <w:pStyle w:val="TOC1"/>
        <w:rPr>
          <w:rFonts w:eastAsiaTheme="minorEastAsia"/>
        </w:rPr>
      </w:pPr>
      <w:hyperlink w:anchor="_Toc17894595" w:history="1">
        <w:r w:rsidR="00B94519" w:rsidRPr="00623799">
          <w:rPr>
            <w:rStyle w:val="Hyperlink"/>
            <w:rFonts w:eastAsia="MS Gothic"/>
          </w:rPr>
          <w:t>Table 3.1 Trachoma control delivery in at-risk</w:t>
        </w:r>
        <w:r w:rsidR="00B94519" w:rsidRPr="00623799">
          <w:rPr>
            <w:rStyle w:val="Hyperlink"/>
            <w:rFonts w:eastAsia="MS Gothic"/>
            <w:vertAlign w:val="superscript"/>
          </w:rPr>
          <w:t>*</w:t>
        </w:r>
        <w:r w:rsidR="00B94519" w:rsidRPr="00623799">
          <w:rPr>
            <w:rStyle w:val="Hyperlink"/>
            <w:rFonts w:eastAsia="MS Gothic"/>
          </w:rPr>
          <w:t xml:space="preserve"> communities by region, South Australia 2018</w:t>
        </w:r>
        <w:r w:rsidR="00B94519">
          <w:rPr>
            <w:webHidden/>
          </w:rPr>
          <w:tab/>
        </w:r>
        <w:r w:rsidR="00B94519">
          <w:rPr>
            <w:webHidden/>
          </w:rPr>
          <w:fldChar w:fldCharType="begin"/>
        </w:r>
        <w:r w:rsidR="00B94519">
          <w:rPr>
            <w:webHidden/>
          </w:rPr>
          <w:instrText xml:space="preserve"> PAGEREF _Toc17894595 \h </w:instrText>
        </w:r>
        <w:r w:rsidR="00B94519">
          <w:rPr>
            <w:webHidden/>
          </w:rPr>
        </w:r>
        <w:r w:rsidR="00B94519">
          <w:rPr>
            <w:webHidden/>
          </w:rPr>
          <w:fldChar w:fldCharType="separate"/>
        </w:r>
        <w:r w:rsidR="00B94519">
          <w:rPr>
            <w:webHidden/>
          </w:rPr>
          <w:t>61</w:t>
        </w:r>
        <w:r w:rsidR="00B94519">
          <w:rPr>
            <w:webHidden/>
          </w:rPr>
          <w:fldChar w:fldCharType="end"/>
        </w:r>
      </w:hyperlink>
    </w:p>
    <w:p w14:paraId="07F4599F" w14:textId="2778A0B6" w:rsidR="00B94519" w:rsidRDefault="009A7769" w:rsidP="00B94519">
      <w:pPr>
        <w:pStyle w:val="TOC1"/>
        <w:rPr>
          <w:rFonts w:eastAsiaTheme="minorEastAsia"/>
        </w:rPr>
      </w:pPr>
      <w:hyperlink w:anchor="_Toc17894596" w:history="1">
        <w:r w:rsidR="00B94519" w:rsidRPr="00623799">
          <w:rPr>
            <w:rStyle w:val="Hyperlink"/>
            <w:rFonts w:eastAsia="MS Gothic"/>
          </w:rPr>
          <w:t>Table 3.2 Trachoma screening coverage, trachoma prevalence and clean face prevalence by region, South Australia 2018</w:t>
        </w:r>
        <w:r w:rsidR="00B94519">
          <w:rPr>
            <w:webHidden/>
          </w:rPr>
          <w:tab/>
        </w:r>
        <w:r w:rsidR="00B94519">
          <w:rPr>
            <w:webHidden/>
          </w:rPr>
          <w:fldChar w:fldCharType="begin"/>
        </w:r>
        <w:r w:rsidR="00B94519">
          <w:rPr>
            <w:webHidden/>
          </w:rPr>
          <w:instrText xml:space="preserve"> PAGEREF _Toc17894596 \h </w:instrText>
        </w:r>
        <w:r w:rsidR="00B94519">
          <w:rPr>
            <w:webHidden/>
          </w:rPr>
        </w:r>
        <w:r w:rsidR="00B94519">
          <w:rPr>
            <w:webHidden/>
          </w:rPr>
          <w:fldChar w:fldCharType="separate"/>
        </w:r>
        <w:r w:rsidR="00B94519">
          <w:rPr>
            <w:webHidden/>
          </w:rPr>
          <w:t>62</w:t>
        </w:r>
        <w:r w:rsidR="00B94519">
          <w:rPr>
            <w:webHidden/>
          </w:rPr>
          <w:fldChar w:fldCharType="end"/>
        </w:r>
      </w:hyperlink>
    </w:p>
    <w:p w14:paraId="441EE2C2" w14:textId="619F1FF5" w:rsidR="00B94519" w:rsidRDefault="009A7769" w:rsidP="00B94519">
      <w:pPr>
        <w:pStyle w:val="TOC1"/>
        <w:rPr>
          <w:rFonts w:eastAsiaTheme="minorEastAsia"/>
        </w:rPr>
      </w:pPr>
      <w:hyperlink w:anchor="_Toc17894597" w:history="1">
        <w:r w:rsidR="00B94519" w:rsidRPr="00623799">
          <w:rPr>
            <w:rStyle w:val="Hyperlink"/>
            <w:rFonts w:eastAsia="MS Gothic"/>
          </w:rPr>
          <w:t>Table 3.3 Number and proportion* of at-risk communities according to level of trachoma prevalence in children aged 5-9 years, South Australia 2007-2018</w:t>
        </w:r>
        <w:r w:rsidR="00B94519">
          <w:rPr>
            <w:webHidden/>
          </w:rPr>
          <w:tab/>
        </w:r>
        <w:r w:rsidR="00B94519">
          <w:rPr>
            <w:webHidden/>
          </w:rPr>
          <w:fldChar w:fldCharType="begin"/>
        </w:r>
        <w:r w:rsidR="00B94519">
          <w:rPr>
            <w:webHidden/>
          </w:rPr>
          <w:instrText xml:space="preserve"> PAGEREF _Toc17894597 \h </w:instrText>
        </w:r>
        <w:r w:rsidR="00B94519">
          <w:rPr>
            <w:webHidden/>
          </w:rPr>
        </w:r>
        <w:r w:rsidR="00B94519">
          <w:rPr>
            <w:webHidden/>
          </w:rPr>
          <w:fldChar w:fldCharType="separate"/>
        </w:r>
        <w:r w:rsidR="00B94519">
          <w:rPr>
            <w:webHidden/>
          </w:rPr>
          <w:t>63</w:t>
        </w:r>
        <w:r w:rsidR="00B94519">
          <w:rPr>
            <w:webHidden/>
          </w:rPr>
          <w:fldChar w:fldCharType="end"/>
        </w:r>
      </w:hyperlink>
    </w:p>
    <w:p w14:paraId="6FEDF694" w14:textId="7F4BFDAA" w:rsidR="00B94519" w:rsidRDefault="009A7769" w:rsidP="00B94519">
      <w:pPr>
        <w:pStyle w:val="TOC1"/>
        <w:rPr>
          <w:rFonts w:eastAsiaTheme="minorEastAsia"/>
        </w:rPr>
      </w:pPr>
      <w:hyperlink w:anchor="_Toc17894598" w:history="1">
        <w:r w:rsidR="00B94519" w:rsidRPr="00623799">
          <w:rPr>
            <w:rStyle w:val="Hyperlink"/>
            <w:rFonts w:eastAsia="MS Gothic"/>
          </w:rPr>
          <w:t>Table 3.4 Treatment strategies by region, South Australia 2018</w:t>
        </w:r>
        <w:r w:rsidR="00B94519">
          <w:rPr>
            <w:webHidden/>
          </w:rPr>
          <w:tab/>
        </w:r>
        <w:r w:rsidR="00B94519">
          <w:rPr>
            <w:webHidden/>
          </w:rPr>
          <w:fldChar w:fldCharType="begin"/>
        </w:r>
        <w:r w:rsidR="00B94519">
          <w:rPr>
            <w:webHidden/>
          </w:rPr>
          <w:instrText xml:space="preserve"> PAGEREF _Toc17894598 \h </w:instrText>
        </w:r>
        <w:r w:rsidR="00B94519">
          <w:rPr>
            <w:webHidden/>
          </w:rPr>
        </w:r>
        <w:r w:rsidR="00B94519">
          <w:rPr>
            <w:webHidden/>
          </w:rPr>
          <w:fldChar w:fldCharType="separate"/>
        </w:r>
        <w:r w:rsidR="00B94519">
          <w:rPr>
            <w:webHidden/>
          </w:rPr>
          <w:t>64</w:t>
        </w:r>
        <w:r w:rsidR="00B94519">
          <w:rPr>
            <w:webHidden/>
          </w:rPr>
          <w:fldChar w:fldCharType="end"/>
        </w:r>
      </w:hyperlink>
    </w:p>
    <w:p w14:paraId="17197E42" w14:textId="76DAA0CE" w:rsidR="00B94519" w:rsidRDefault="009A7769" w:rsidP="00B94519">
      <w:pPr>
        <w:pStyle w:val="TOC1"/>
        <w:rPr>
          <w:rFonts w:eastAsiaTheme="minorEastAsia"/>
        </w:rPr>
      </w:pPr>
      <w:hyperlink w:anchor="_Toc17894599" w:history="1">
        <w:r w:rsidR="00B94519" w:rsidRPr="00623799">
          <w:rPr>
            <w:rStyle w:val="Hyperlink"/>
            <w:rFonts w:eastAsia="MS Gothic"/>
          </w:rPr>
          <w:t>Table 3.5 Trachoma treatment coverage by region, South Australia 2018</w:t>
        </w:r>
        <w:r w:rsidR="00B94519">
          <w:rPr>
            <w:webHidden/>
          </w:rPr>
          <w:tab/>
        </w:r>
        <w:r w:rsidR="00B94519">
          <w:rPr>
            <w:webHidden/>
          </w:rPr>
          <w:fldChar w:fldCharType="begin"/>
        </w:r>
        <w:r w:rsidR="00B94519">
          <w:rPr>
            <w:webHidden/>
          </w:rPr>
          <w:instrText xml:space="preserve"> PAGEREF _Toc17894599 \h </w:instrText>
        </w:r>
        <w:r w:rsidR="00B94519">
          <w:rPr>
            <w:webHidden/>
          </w:rPr>
        </w:r>
        <w:r w:rsidR="00B94519">
          <w:rPr>
            <w:webHidden/>
          </w:rPr>
          <w:fldChar w:fldCharType="separate"/>
        </w:r>
        <w:r w:rsidR="00B94519">
          <w:rPr>
            <w:webHidden/>
          </w:rPr>
          <w:t>65</w:t>
        </w:r>
        <w:r w:rsidR="00B94519">
          <w:rPr>
            <w:webHidden/>
          </w:rPr>
          <w:fldChar w:fldCharType="end"/>
        </w:r>
      </w:hyperlink>
    </w:p>
    <w:p w14:paraId="480D726F" w14:textId="306291CC" w:rsidR="00B94519" w:rsidRDefault="009A7769" w:rsidP="00B94519">
      <w:pPr>
        <w:pStyle w:val="TOC1"/>
        <w:rPr>
          <w:rFonts w:eastAsiaTheme="minorEastAsia"/>
        </w:rPr>
      </w:pPr>
      <w:hyperlink w:anchor="_Toc17894600" w:history="1">
        <w:r w:rsidR="00B94519" w:rsidRPr="00623799">
          <w:rPr>
            <w:rStyle w:val="Hyperlink"/>
            <w:rFonts w:eastAsia="MS Gothic"/>
          </w:rPr>
          <w:t>Table 3.6 Trichiasis screening coverage, prevalence and treatment among Indigenous adults by region, South Australia 2018</w:t>
        </w:r>
        <w:r w:rsidR="00B94519">
          <w:rPr>
            <w:webHidden/>
          </w:rPr>
          <w:tab/>
        </w:r>
        <w:r w:rsidR="00B94519">
          <w:rPr>
            <w:webHidden/>
          </w:rPr>
          <w:fldChar w:fldCharType="begin"/>
        </w:r>
        <w:r w:rsidR="00B94519">
          <w:rPr>
            <w:webHidden/>
          </w:rPr>
          <w:instrText xml:space="preserve"> PAGEREF _Toc17894600 \h </w:instrText>
        </w:r>
        <w:r w:rsidR="00B94519">
          <w:rPr>
            <w:webHidden/>
          </w:rPr>
        </w:r>
        <w:r w:rsidR="00B94519">
          <w:rPr>
            <w:webHidden/>
          </w:rPr>
          <w:fldChar w:fldCharType="separate"/>
        </w:r>
        <w:r w:rsidR="00B94519">
          <w:rPr>
            <w:webHidden/>
          </w:rPr>
          <w:t>66</w:t>
        </w:r>
        <w:r w:rsidR="00B94519">
          <w:rPr>
            <w:webHidden/>
          </w:rPr>
          <w:fldChar w:fldCharType="end"/>
        </w:r>
      </w:hyperlink>
    </w:p>
    <w:p w14:paraId="46EBD89A" w14:textId="1C88A971" w:rsidR="00B94519" w:rsidRDefault="009A7769" w:rsidP="00B94519">
      <w:pPr>
        <w:pStyle w:val="TOC1"/>
        <w:rPr>
          <w:rFonts w:eastAsiaTheme="minorEastAsia"/>
        </w:rPr>
      </w:pPr>
      <w:hyperlink w:anchor="_Toc17894601" w:history="1">
        <w:r w:rsidR="00B94519" w:rsidRPr="00623799">
          <w:rPr>
            <w:rStyle w:val="Hyperlink"/>
            <w:rFonts w:eastAsia="MS Gothic"/>
          </w:rPr>
          <w:t>Table 3.7 Health promotion activities by region, South Australia 2018</w:t>
        </w:r>
        <w:r w:rsidR="00B94519">
          <w:rPr>
            <w:webHidden/>
          </w:rPr>
          <w:tab/>
        </w:r>
        <w:r w:rsidR="00B94519">
          <w:rPr>
            <w:webHidden/>
          </w:rPr>
          <w:fldChar w:fldCharType="begin"/>
        </w:r>
        <w:r w:rsidR="00B94519">
          <w:rPr>
            <w:webHidden/>
          </w:rPr>
          <w:instrText xml:space="preserve"> PAGEREF _Toc17894601 \h </w:instrText>
        </w:r>
        <w:r w:rsidR="00B94519">
          <w:rPr>
            <w:webHidden/>
          </w:rPr>
        </w:r>
        <w:r w:rsidR="00B94519">
          <w:rPr>
            <w:webHidden/>
          </w:rPr>
          <w:fldChar w:fldCharType="separate"/>
        </w:r>
        <w:r w:rsidR="00B94519">
          <w:rPr>
            <w:webHidden/>
          </w:rPr>
          <w:t>67</w:t>
        </w:r>
        <w:r w:rsidR="00B94519">
          <w:rPr>
            <w:webHidden/>
          </w:rPr>
          <w:fldChar w:fldCharType="end"/>
        </w:r>
      </w:hyperlink>
    </w:p>
    <w:p w14:paraId="60E16256" w14:textId="069AB10C" w:rsidR="00B94519" w:rsidRDefault="009A7769" w:rsidP="00B94519">
      <w:pPr>
        <w:pStyle w:val="TOC1"/>
        <w:rPr>
          <w:rFonts w:eastAsiaTheme="minorEastAsia"/>
        </w:rPr>
      </w:pPr>
      <w:hyperlink w:anchor="_Toc17894602" w:history="1">
        <w:r w:rsidR="00B94519" w:rsidRPr="00623799">
          <w:rPr>
            <w:rStyle w:val="Hyperlink"/>
            <w:rFonts w:eastAsia="MS Gothic"/>
          </w:rPr>
          <w:t>Table 4.1 Trachoma control delivery by region, Western Australia 2018</w:t>
        </w:r>
        <w:r w:rsidR="00B94519">
          <w:rPr>
            <w:webHidden/>
          </w:rPr>
          <w:tab/>
        </w:r>
        <w:r w:rsidR="00B94519">
          <w:rPr>
            <w:webHidden/>
          </w:rPr>
          <w:fldChar w:fldCharType="begin"/>
        </w:r>
        <w:r w:rsidR="00B94519">
          <w:rPr>
            <w:webHidden/>
          </w:rPr>
          <w:instrText xml:space="preserve"> PAGEREF _Toc17894602 \h </w:instrText>
        </w:r>
        <w:r w:rsidR="00B94519">
          <w:rPr>
            <w:webHidden/>
          </w:rPr>
        </w:r>
        <w:r w:rsidR="00B94519">
          <w:rPr>
            <w:webHidden/>
          </w:rPr>
          <w:fldChar w:fldCharType="separate"/>
        </w:r>
        <w:r w:rsidR="00B94519">
          <w:rPr>
            <w:webHidden/>
          </w:rPr>
          <w:t>78</w:t>
        </w:r>
        <w:r w:rsidR="00B94519">
          <w:rPr>
            <w:webHidden/>
          </w:rPr>
          <w:fldChar w:fldCharType="end"/>
        </w:r>
      </w:hyperlink>
    </w:p>
    <w:p w14:paraId="418667A4" w14:textId="32C0F8D1" w:rsidR="00B94519" w:rsidRDefault="009A7769" w:rsidP="00B94519">
      <w:pPr>
        <w:pStyle w:val="TOC1"/>
        <w:rPr>
          <w:rFonts w:eastAsiaTheme="minorEastAsia"/>
        </w:rPr>
      </w:pPr>
      <w:hyperlink w:anchor="_Toc17894603" w:history="1">
        <w:r w:rsidR="00B94519" w:rsidRPr="00623799">
          <w:rPr>
            <w:rStyle w:val="Hyperlink"/>
            <w:rFonts w:eastAsia="MS Gothic"/>
          </w:rPr>
          <w:t>Table 4.2 Trachoma screening coverage, trachoma prevalence and clean face prevalence by region, Western Australia 2018</w:t>
        </w:r>
        <w:r w:rsidR="00B94519">
          <w:rPr>
            <w:webHidden/>
          </w:rPr>
          <w:tab/>
        </w:r>
        <w:r w:rsidR="00B94519">
          <w:rPr>
            <w:webHidden/>
          </w:rPr>
          <w:fldChar w:fldCharType="begin"/>
        </w:r>
        <w:r w:rsidR="00B94519">
          <w:rPr>
            <w:webHidden/>
          </w:rPr>
          <w:instrText xml:space="preserve"> PAGEREF _Toc17894603 \h </w:instrText>
        </w:r>
        <w:r w:rsidR="00B94519">
          <w:rPr>
            <w:webHidden/>
          </w:rPr>
        </w:r>
        <w:r w:rsidR="00B94519">
          <w:rPr>
            <w:webHidden/>
          </w:rPr>
          <w:fldChar w:fldCharType="separate"/>
        </w:r>
        <w:r w:rsidR="00B94519">
          <w:rPr>
            <w:webHidden/>
          </w:rPr>
          <w:t>79</w:t>
        </w:r>
        <w:r w:rsidR="00B94519">
          <w:rPr>
            <w:webHidden/>
          </w:rPr>
          <w:fldChar w:fldCharType="end"/>
        </w:r>
      </w:hyperlink>
    </w:p>
    <w:p w14:paraId="5C42D5B8" w14:textId="675658C2" w:rsidR="00B94519" w:rsidRDefault="009A7769" w:rsidP="00B94519">
      <w:pPr>
        <w:pStyle w:val="TOC1"/>
        <w:rPr>
          <w:rFonts w:eastAsiaTheme="minorEastAsia"/>
        </w:rPr>
      </w:pPr>
      <w:hyperlink w:anchor="_Toc17894604" w:history="1">
        <w:r w:rsidR="00B94519" w:rsidRPr="00623799">
          <w:rPr>
            <w:rStyle w:val="Hyperlink"/>
            <w:rFonts w:eastAsia="MS Gothic"/>
          </w:rPr>
          <w:t>Table 4.3 Number and proportion of at-risk communities* according to level of trachoma prevalence in children aged 5-9 years, Western Australia 2007-2018</w:t>
        </w:r>
        <w:r w:rsidR="00B94519">
          <w:rPr>
            <w:webHidden/>
          </w:rPr>
          <w:tab/>
        </w:r>
        <w:r w:rsidR="00B94519">
          <w:rPr>
            <w:webHidden/>
          </w:rPr>
          <w:fldChar w:fldCharType="begin"/>
        </w:r>
        <w:r w:rsidR="00B94519">
          <w:rPr>
            <w:webHidden/>
          </w:rPr>
          <w:instrText xml:space="preserve"> PAGEREF _Toc17894604 \h </w:instrText>
        </w:r>
        <w:r w:rsidR="00B94519">
          <w:rPr>
            <w:webHidden/>
          </w:rPr>
        </w:r>
        <w:r w:rsidR="00B94519">
          <w:rPr>
            <w:webHidden/>
          </w:rPr>
          <w:fldChar w:fldCharType="separate"/>
        </w:r>
        <w:r w:rsidR="00B94519">
          <w:rPr>
            <w:webHidden/>
          </w:rPr>
          <w:t>80</w:t>
        </w:r>
        <w:r w:rsidR="00B94519">
          <w:rPr>
            <w:webHidden/>
          </w:rPr>
          <w:fldChar w:fldCharType="end"/>
        </w:r>
      </w:hyperlink>
    </w:p>
    <w:p w14:paraId="0B0DD734" w14:textId="750355BB" w:rsidR="00B94519" w:rsidRDefault="009A7769" w:rsidP="00B94519">
      <w:pPr>
        <w:pStyle w:val="TOC1"/>
        <w:rPr>
          <w:rFonts w:eastAsiaTheme="minorEastAsia"/>
        </w:rPr>
      </w:pPr>
      <w:hyperlink w:anchor="_Toc17894605" w:history="1">
        <w:r w:rsidR="00B94519" w:rsidRPr="00623799">
          <w:rPr>
            <w:rStyle w:val="Hyperlink"/>
            <w:rFonts w:eastAsia="MS Gothic"/>
          </w:rPr>
          <w:t>Table 4.4 Treatment strategies by region, Western Australia 2018</w:t>
        </w:r>
        <w:r w:rsidR="00B94519">
          <w:rPr>
            <w:webHidden/>
          </w:rPr>
          <w:tab/>
        </w:r>
        <w:r w:rsidR="00B94519">
          <w:rPr>
            <w:webHidden/>
          </w:rPr>
          <w:fldChar w:fldCharType="begin"/>
        </w:r>
        <w:r w:rsidR="00B94519">
          <w:rPr>
            <w:webHidden/>
          </w:rPr>
          <w:instrText xml:space="preserve"> PAGEREF _Toc17894605 \h </w:instrText>
        </w:r>
        <w:r w:rsidR="00B94519">
          <w:rPr>
            <w:webHidden/>
          </w:rPr>
        </w:r>
        <w:r w:rsidR="00B94519">
          <w:rPr>
            <w:webHidden/>
          </w:rPr>
          <w:fldChar w:fldCharType="separate"/>
        </w:r>
        <w:r w:rsidR="00B94519">
          <w:rPr>
            <w:webHidden/>
          </w:rPr>
          <w:t>81</w:t>
        </w:r>
        <w:r w:rsidR="00B94519">
          <w:rPr>
            <w:webHidden/>
          </w:rPr>
          <w:fldChar w:fldCharType="end"/>
        </w:r>
      </w:hyperlink>
    </w:p>
    <w:p w14:paraId="2D0593D3" w14:textId="32907BFD" w:rsidR="00B94519" w:rsidRDefault="009A7769" w:rsidP="00B94519">
      <w:pPr>
        <w:pStyle w:val="TOC1"/>
        <w:rPr>
          <w:rFonts w:eastAsiaTheme="minorEastAsia"/>
        </w:rPr>
      </w:pPr>
      <w:hyperlink w:anchor="_Toc17894606" w:history="1">
        <w:r w:rsidR="00B94519" w:rsidRPr="00623799">
          <w:rPr>
            <w:rStyle w:val="Hyperlink"/>
            <w:rFonts w:eastAsia="MS Gothic"/>
          </w:rPr>
          <w:t>Table 4.5 Trachoma treatment coverage by region, Western Australia 2018</w:t>
        </w:r>
        <w:r w:rsidR="00B94519">
          <w:rPr>
            <w:webHidden/>
          </w:rPr>
          <w:tab/>
        </w:r>
        <w:r w:rsidR="00B94519">
          <w:rPr>
            <w:webHidden/>
          </w:rPr>
          <w:fldChar w:fldCharType="begin"/>
        </w:r>
        <w:r w:rsidR="00B94519">
          <w:rPr>
            <w:webHidden/>
          </w:rPr>
          <w:instrText xml:space="preserve"> PAGEREF _Toc17894606 \h </w:instrText>
        </w:r>
        <w:r w:rsidR="00B94519">
          <w:rPr>
            <w:webHidden/>
          </w:rPr>
        </w:r>
        <w:r w:rsidR="00B94519">
          <w:rPr>
            <w:webHidden/>
          </w:rPr>
          <w:fldChar w:fldCharType="separate"/>
        </w:r>
        <w:r w:rsidR="00B94519">
          <w:rPr>
            <w:webHidden/>
          </w:rPr>
          <w:t>82</w:t>
        </w:r>
        <w:r w:rsidR="00B94519">
          <w:rPr>
            <w:webHidden/>
          </w:rPr>
          <w:fldChar w:fldCharType="end"/>
        </w:r>
      </w:hyperlink>
    </w:p>
    <w:p w14:paraId="4A04C664" w14:textId="35AEAEAE" w:rsidR="00B94519" w:rsidRDefault="009A7769" w:rsidP="00B94519">
      <w:pPr>
        <w:pStyle w:val="TOC1"/>
        <w:rPr>
          <w:rFonts w:eastAsiaTheme="minorEastAsia"/>
        </w:rPr>
      </w:pPr>
      <w:hyperlink w:anchor="_Toc17894607" w:history="1">
        <w:r w:rsidR="00B94519" w:rsidRPr="00623799">
          <w:rPr>
            <w:rStyle w:val="Hyperlink"/>
            <w:rFonts w:eastAsia="MS Gothic"/>
          </w:rPr>
          <w:t>Table 4.6 a Trichiasis screening coverage, prevalence and treatment* among Indigenous adults by region, Western Australia 2018</w:t>
        </w:r>
        <w:r w:rsidR="00B94519">
          <w:rPr>
            <w:webHidden/>
          </w:rPr>
          <w:tab/>
        </w:r>
        <w:r w:rsidR="00B94519">
          <w:rPr>
            <w:webHidden/>
          </w:rPr>
          <w:fldChar w:fldCharType="begin"/>
        </w:r>
        <w:r w:rsidR="00B94519">
          <w:rPr>
            <w:webHidden/>
          </w:rPr>
          <w:instrText xml:space="preserve"> PAGEREF _Toc17894607 \h </w:instrText>
        </w:r>
        <w:r w:rsidR="00B94519">
          <w:rPr>
            <w:webHidden/>
          </w:rPr>
        </w:r>
        <w:r w:rsidR="00B94519">
          <w:rPr>
            <w:webHidden/>
          </w:rPr>
          <w:fldChar w:fldCharType="separate"/>
        </w:r>
        <w:r w:rsidR="00B94519">
          <w:rPr>
            <w:webHidden/>
          </w:rPr>
          <w:t>83</w:t>
        </w:r>
        <w:r w:rsidR="00B94519">
          <w:rPr>
            <w:webHidden/>
          </w:rPr>
          <w:fldChar w:fldCharType="end"/>
        </w:r>
      </w:hyperlink>
    </w:p>
    <w:p w14:paraId="343BC1C5" w14:textId="1EBD9D8A" w:rsidR="00B94519" w:rsidRDefault="009A7769" w:rsidP="00B94519">
      <w:pPr>
        <w:pStyle w:val="TOC1"/>
        <w:rPr>
          <w:rFonts w:eastAsiaTheme="minorEastAsia"/>
        </w:rPr>
      </w:pPr>
      <w:hyperlink w:anchor="_Toc17894608" w:history="1">
        <w:r w:rsidR="00B94519" w:rsidRPr="00623799">
          <w:rPr>
            <w:rStyle w:val="Hyperlink"/>
            <w:rFonts w:eastAsia="MS Gothic"/>
          </w:rPr>
          <w:t>Table 4.6 b Trichiasis screening coverage, prevalence and treatment from MBS715 data* among Indigenous adults by region, Western Australia 2018</w:t>
        </w:r>
        <w:r w:rsidR="00B94519">
          <w:rPr>
            <w:webHidden/>
          </w:rPr>
          <w:tab/>
        </w:r>
        <w:r w:rsidR="00B94519">
          <w:rPr>
            <w:webHidden/>
          </w:rPr>
          <w:fldChar w:fldCharType="begin"/>
        </w:r>
        <w:r w:rsidR="00B94519">
          <w:rPr>
            <w:webHidden/>
          </w:rPr>
          <w:instrText xml:space="preserve"> PAGEREF _Toc17894608 \h </w:instrText>
        </w:r>
        <w:r w:rsidR="00B94519">
          <w:rPr>
            <w:webHidden/>
          </w:rPr>
        </w:r>
        <w:r w:rsidR="00B94519">
          <w:rPr>
            <w:webHidden/>
          </w:rPr>
          <w:fldChar w:fldCharType="separate"/>
        </w:r>
        <w:r w:rsidR="00B94519">
          <w:rPr>
            <w:webHidden/>
          </w:rPr>
          <w:t>83</w:t>
        </w:r>
        <w:r w:rsidR="00B94519">
          <w:rPr>
            <w:webHidden/>
          </w:rPr>
          <w:fldChar w:fldCharType="end"/>
        </w:r>
      </w:hyperlink>
    </w:p>
    <w:p w14:paraId="73857B6E" w14:textId="567EF060" w:rsidR="00B94519" w:rsidRDefault="009A7769" w:rsidP="00B94519">
      <w:pPr>
        <w:pStyle w:val="TOC1"/>
        <w:rPr>
          <w:rFonts w:eastAsiaTheme="minorEastAsia"/>
        </w:rPr>
      </w:pPr>
      <w:hyperlink w:anchor="_Toc17894609" w:history="1">
        <w:r w:rsidR="00B94519" w:rsidRPr="00623799">
          <w:rPr>
            <w:rStyle w:val="Hyperlink"/>
            <w:rFonts w:eastAsia="MS Gothic"/>
          </w:rPr>
          <w:t xml:space="preserve">Table 4.6 c Trichiasis screening coverage, prevalence and treatment from </w:t>
        </w:r>
        <w:r w:rsidR="00B94519" w:rsidRPr="00623799">
          <w:rPr>
            <w:rStyle w:val="Hyperlink"/>
          </w:rPr>
          <w:t>visiting optometrist services data</w:t>
        </w:r>
        <w:r w:rsidR="00B94519" w:rsidRPr="00623799">
          <w:rPr>
            <w:rStyle w:val="Hyperlink"/>
            <w:rFonts w:eastAsia="MS Gothic"/>
          </w:rPr>
          <w:t xml:space="preserve"> among Indigenous adults by region, Western Australia 2018</w:t>
        </w:r>
        <w:r w:rsidR="00B94519">
          <w:rPr>
            <w:webHidden/>
          </w:rPr>
          <w:tab/>
        </w:r>
        <w:r w:rsidR="00B94519">
          <w:rPr>
            <w:webHidden/>
          </w:rPr>
          <w:fldChar w:fldCharType="begin"/>
        </w:r>
        <w:r w:rsidR="00B94519">
          <w:rPr>
            <w:webHidden/>
          </w:rPr>
          <w:instrText xml:space="preserve"> PAGEREF _Toc17894609 \h </w:instrText>
        </w:r>
        <w:r w:rsidR="00B94519">
          <w:rPr>
            <w:webHidden/>
          </w:rPr>
        </w:r>
        <w:r w:rsidR="00B94519">
          <w:rPr>
            <w:webHidden/>
          </w:rPr>
          <w:fldChar w:fldCharType="separate"/>
        </w:r>
        <w:r w:rsidR="00B94519">
          <w:rPr>
            <w:webHidden/>
          </w:rPr>
          <w:t>84</w:t>
        </w:r>
        <w:r w:rsidR="00B94519">
          <w:rPr>
            <w:webHidden/>
          </w:rPr>
          <w:fldChar w:fldCharType="end"/>
        </w:r>
      </w:hyperlink>
    </w:p>
    <w:p w14:paraId="62DD1522" w14:textId="5CCBA260" w:rsidR="00B94519" w:rsidRDefault="009A7769" w:rsidP="00B94519">
      <w:pPr>
        <w:pStyle w:val="TOC1"/>
        <w:rPr>
          <w:rFonts w:eastAsiaTheme="minorEastAsia"/>
        </w:rPr>
      </w:pPr>
      <w:hyperlink w:anchor="_Toc17894610" w:history="1">
        <w:r w:rsidR="00B94519" w:rsidRPr="00623799">
          <w:rPr>
            <w:rStyle w:val="Hyperlink"/>
            <w:rFonts w:eastAsia="MS Gothic"/>
          </w:rPr>
          <w:t>Table 4.7 Health promotion activities by region, Western Australia 2018</w:t>
        </w:r>
        <w:r w:rsidR="00B94519">
          <w:rPr>
            <w:webHidden/>
          </w:rPr>
          <w:tab/>
        </w:r>
        <w:r w:rsidR="00B94519">
          <w:rPr>
            <w:webHidden/>
          </w:rPr>
          <w:fldChar w:fldCharType="begin"/>
        </w:r>
        <w:r w:rsidR="00B94519">
          <w:rPr>
            <w:webHidden/>
          </w:rPr>
          <w:instrText xml:space="preserve"> PAGEREF _Toc17894610 \h </w:instrText>
        </w:r>
        <w:r w:rsidR="00B94519">
          <w:rPr>
            <w:webHidden/>
          </w:rPr>
        </w:r>
        <w:r w:rsidR="00B94519">
          <w:rPr>
            <w:webHidden/>
          </w:rPr>
          <w:fldChar w:fldCharType="separate"/>
        </w:r>
        <w:r w:rsidR="00B94519">
          <w:rPr>
            <w:webHidden/>
          </w:rPr>
          <w:t>85</w:t>
        </w:r>
        <w:r w:rsidR="00B94519">
          <w:rPr>
            <w:webHidden/>
          </w:rPr>
          <w:fldChar w:fldCharType="end"/>
        </w:r>
      </w:hyperlink>
    </w:p>
    <w:p w14:paraId="5680A206" w14:textId="446C0EA8" w:rsidR="00B94519" w:rsidRDefault="009A7769" w:rsidP="00B94519">
      <w:pPr>
        <w:pStyle w:val="TOC1"/>
        <w:rPr>
          <w:rFonts w:eastAsiaTheme="minorEastAsia"/>
        </w:rPr>
      </w:pPr>
      <w:hyperlink w:anchor="_Toc17894611" w:history="1">
        <w:r w:rsidR="00B94519" w:rsidRPr="00623799">
          <w:rPr>
            <w:rStyle w:val="Hyperlink"/>
            <w:rFonts w:eastAsia="MS Gothic"/>
          </w:rPr>
          <w:t>Table 4.8 Soap distribution by region, Western Australia 2018</w:t>
        </w:r>
        <w:r w:rsidR="00B94519">
          <w:rPr>
            <w:webHidden/>
          </w:rPr>
          <w:tab/>
        </w:r>
        <w:r w:rsidR="00B94519">
          <w:rPr>
            <w:webHidden/>
          </w:rPr>
          <w:fldChar w:fldCharType="begin"/>
        </w:r>
        <w:r w:rsidR="00B94519">
          <w:rPr>
            <w:webHidden/>
          </w:rPr>
          <w:instrText xml:space="preserve"> PAGEREF _Toc17894611 \h </w:instrText>
        </w:r>
        <w:r w:rsidR="00B94519">
          <w:rPr>
            <w:webHidden/>
          </w:rPr>
        </w:r>
        <w:r w:rsidR="00B94519">
          <w:rPr>
            <w:webHidden/>
          </w:rPr>
          <w:fldChar w:fldCharType="separate"/>
        </w:r>
        <w:r w:rsidR="00B94519">
          <w:rPr>
            <w:webHidden/>
          </w:rPr>
          <w:t>86</w:t>
        </w:r>
        <w:r w:rsidR="00B94519">
          <w:rPr>
            <w:webHidden/>
          </w:rPr>
          <w:fldChar w:fldCharType="end"/>
        </w:r>
      </w:hyperlink>
    </w:p>
    <w:p w14:paraId="1FD4B6DE" w14:textId="68C81A36" w:rsidR="00B94519" w:rsidRDefault="009A7769" w:rsidP="00B94519">
      <w:pPr>
        <w:pStyle w:val="TOC1"/>
        <w:rPr>
          <w:rFonts w:eastAsiaTheme="minorEastAsia"/>
        </w:rPr>
      </w:pPr>
      <w:hyperlink w:anchor="_Toc17894612" w:history="1">
        <w:r w:rsidR="00B94519" w:rsidRPr="00623799">
          <w:rPr>
            <w:rStyle w:val="Hyperlink"/>
          </w:rPr>
          <w:t>Table 5.1 Trachoma screening coverage, trachoma prevalence and clean face prevalence, Queensland 2018</w:t>
        </w:r>
        <w:r w:rsidR="00B94519">
          <w:rPr>
            <w:webHidden/>
          </w:rPr>
          <w:tab/>
        </w:r>
        <w:r w:rsidR="00B94519">
          <w:rPr>
            <w:webHidden/>
          </w:rPr>
          <w:fldChar w:fldCharType="begin"/>
        </w:r>
        <w:r w:rsidR="00B94519">
          <w:rPr>
            <w:webHidden/>
          </w:rPr>
          <w:instrText xml:space="preserve"> PAGEREF _Toc17894612 \h </w:instrText>
        </w:r>
        <w:r w:rsidR="00B94519">
          <w:rPr>
            <w:webHidden/>
          </w:rPr>
        </w:r>
        <w:r w:rsidR="00B94519">
          <w:rPr>
            <w:webHidden/>
          </w:rPr>
          <w:fldChar w:fldCharType="separate"/>
        </w:r>
        <w:r w:rsidR="00B94519">
          <w:rPr>
            <w:webHidden/>
          </w:rPr>
          <w:t>89</w:t>
        </w:r>
        <w:r w:rsidR="00B94519">
          <w:rPr>
            <w:webHidden/>
          </w:rPr>
          <w:fldChar w:fldCharType="end"/>
        </w:r>
      </w:hyperlink>
    </w:p>
    <w:p w14:paraId="3E7831B3" w14:textId="40B147EE" w:rsidR="00B94519" w:rsidRDefault="009A7769" w:rsidP="00B94519">
      <w:pPr>
        <w:pStyle w:val="TOC1"/>
        <w:rPr>
          <w:rFonts w:eastAsiaTheme="minorEastAsia"/>
        </w:rPr>
      </w:pPr>
      <w:hyperlink w:anchor="_Toc17894613" w:history="1">
        <w:r w:rsidR="00B94519" w:rsidRPr="00623799">
          <w:rPr>
            <w:rStyle w:val="Hyperlink"/>
          </w:rPr>
          <w:t xml:space="preserve">Table 5.2 </w:t>
        </w:r>
        <w:r w:rsidR="00B94519" w:rsidRPr="00623799">
          <w:rPr>
            <w:rStyle w:val="Hyperlink"/>
            <w:rFonts w:eastAsia="MS Gothic"/>
          </w:rPr>
          <w:t>Trachoma treatment coverage, Queensland 2018</w:t>
        </w:r>
        <w:r w:rsidR="00B94519">
          <w:rPr>
            <w:webHidden/>
          </w:rPr>
          <w:tab/>
        </w:r>
        <w:r w:rsidR="00B94519">
          <w:rPr>
            <w:webHidden/>
          </w:rPr>
          <w:fldChar w:fldCharType="begin"/>
        </w:r>
        <w:r w:rsidR="00B94519">
          <w:rPr>
            <w:webHidden/>
          </w:rPr>
          <w:instrText xml:space="preserve"> PAGEREF _Toc17894613 \h </w:instrText>
        </w:r>
        <w:r w:rsidR="00B94519">
          <w:rPr>
            <w:webHidden/>
          </w:rPr>
        </w:r>
        <w:r w:rsidR="00B94519">
          <w:rPr>
            <w:webHidden/>
          </w:rPr>
          <w:fldChar w:fldCharType="separate"/>
        </w:r>
        <w:r w:rsidR="00B94519">
          <w:rPr>
            <w:webHidden/>
          </w:rPr>
          <w:t>90</w:t>
        </w:r>
        <w:r w:rsidR="00B94519">
          <w:rPr>
            <w:webHidden/>
          </w:rPr>
          <w:fldChar w:fldCharType="end"/>
        </w:r>
      </w:hyperlink>
    </w:p>
    <w:p w14:paraId="24176BB5" w14:textId="21021087" w:rsidR="00B94519" w:rsidRDefault="009A7769" w:rsidP="00B94519">
      <w:pPr>
        <w:pStyle w:val="TOC1"/>
        <w:rPr>
          <w:rFonts w:eastAsiaTheme="minorEastAsia"/>
        </w:rPr>
      </w:pPr>
      <w:hyperlink w:anchor="_Toc17894614" w:history="1">
        <w:r w:rsidR="00B94519" w:rsidRPr="00623799">
          <w:rPr>
            <w:rStyle w:val="Hyperlink"/>
            <w:rFonts w:eastAsia="MS Gothic"/>
          </w:rPr>
          <w:t>Table 5.3 Trichiasis screening coverage, prevalence and treatment among Indigenous adults, Queensland 2018</w:t>
        </w:r>
        <w:r w:rsidR="00B94519">
          <w:rPr>
            <w:webHidden/>
          </w:rPr>
          <w:tab/>
        </w:r>
        <w:r w:rsidR="00B94519">
          <w:rPr>
            <w:webHidden/>
          </w:rPr>
          <w:fldChar w:fldCharType="begin"/>
        </w:r>
        <w:r w:rsidR="00B94519">
          <w:rPr>
            <w:webHidden/>
          </w:rPr>
          <w:instrText xml:space="preserve"> PAGEREF _Toc17894614 \h </w:instrText>
        </w:r>
        <w:r w:rsidR="00B94519">
          <w:rPr>
            <w:webHidden/>
          </w:rPr>
        </w:r>
        <w:r w:rsidR="00B94519">
          <w:rPr>
            <w:webHidden/>
          </w:rPr>
          <w:fldChar w:fldCharType="separate"/>
        </w:r>
        <w:r w:rsidR="00B94519">
          <w:rPr>
            <w:webHidden/>
          </w:rPr>
          <w:t>91</w:t>
        </w:r>
        <w:r w:rsidR="00B94519">
          <w:rPr>
            <w:webHidden/>
          </w:rPr>
          <w:fldChar w:fldCharType="end"/>
        </w:r>
      </w:hyperlink>
    </w:p>
    <w:p w14:paraId="318BC3C4" w14:textId="4243B303" w:rsidR="00B94519" w:rsidRDefault="009A7769" w:rsidP="00B94519">
      <w:pPr>
        <w:pStyle w:val="TOC1"/>
        <w:rPr>
          <w:rFonts w:eastAsiaTheme="minorEastAsia"/>
        </w:rPr>
      </w:pPr>
      <w:hyperlink w:anchor="_Toc17894615" w:history="1">
        <w:r w:rsidR="00B94519" w:rsidRPr="00623799">
          <w:rPr>
            <w:rStyle w:val="Hyperlink"/>
            <w:rFonts w:eastAsia="MS Gothic"/>
          </w:rPr>
          <w:t>Table 5.4 Health promotion activities Queensland 2018</w:t>
        </w:r>
        <w:r w:rsidR="00B94519">
          <w:rPr>
            <w:webHidden/>
          </w:rPr>
          <w:tab/>
        </w:r>
        <w:r w:rsidR="00B94519">
          <w:rPr>
            <w:webHidden/>
          </w:rPr>
          <w:fldChar w:fldCharType="begin"/>
        </w:r>
        <w:r w:rsidR="00B94519">
          <w:rPr>
            <w:webHidden/>
          </w:rPr>
          <w:instrText xml:space="preserve"> PAGEREF _Toc17894615 \h </w:instrText>
        </w:r>
        <w:r w:rsidR="00B94519">
          <w:rPr>
            <w:webHidden/>
          </w:rPr>
        </w:r>
        <w:r w:rsidR="00B94519">
          <w:rPr>
            <w:webHidden/>
          </w:rPr>
          <w:fldChar w:fldCharType="separate"/>
        </w:r>
        <w:r w:rsidR="00B94519">
          <w:rPr>
            <w:webHidden/>
          </w:rPr>
          <w:t>92</w:t>
        </w:r>
        <w:r w:rsidR="00B94519">
          <w:rPr>
            <w:webHidden/>
          </w:rPr>
          <w:fldChar w:fldCharType="end"/>
        </w:r>
      </w:hyperlink>
    </w:p>
    <w:p w14:paraId="414AE627" w14:textId="003E7934" w:rsidR="00B96AD5" w:rsidRPr="00076D20" w:rsidRDefault="00B94519" w:rsidP="00076D20">
      <w:r>
        <w:fldChar w:fldCharType="end"/>
      </w:r>
      <w:r w:rsidR="00B96AD5">
        <w:br w:type="page"/>
      </w:r>
    </w:p>
    <w:p w14:paraId="33C1C2EF" w14:textId="77777777" w:rsidR="00E977FA" w:rsidRDefault="002103E4" w:rsidP="00B77DF5">
      <w:pPr>
        <w:pStyle w:val="Heading1"/>
      </w:pPr>
      <w:bookmarkStart w:id="6" w:name="_Toc522442295"/>
      <w:r w:rsidRPr="00CD4E5F">
        <w:lastRenderedPageBreak/>
        <w:t>List of Figures</w:t>
      </w:r>
      <w:bookmarkEnd w:id="6"/>
    </w:p>
    <w:p w14:paraId="431EEB4E" w14:textId="705ECE79" w:rsidR="00426C57" w:rsidRDefault="00426C57" w:rsidP="00A01110">
      <w:pPr>
        <w:pStyle w:val="TOC1"/>
        <w:rPr>
          <w:rFonts w:eastAsiaTheme="minorEastAsia"/>
        </w:rPr>
      </w:pPr>
      <w:r>
        <w:fldChar w:fldCharType="begin"/>
      </w:r>
      <w:r>
        <w:instrText xml:space="preserve"> TOC \h \z \t "Figure Headings" \c </w:instrText>
      </w:r>
      <w:r>
        <w:fldChar w:fldCharType="separate"/>
      </w:r>
      <w:hyperlink w:anchor="_Toc17895896" w:history="1">
        <w:r w:rsidRPr="00C84D0E">
          <w:rPr>
            <w:rStyle w:val="Hyperlink"/>
          </w:rPr>
          <w:t>Figure 1.1 Overall trachoma prevalence in children aged 5-9 years in all at-risk communities by region, Australia 2018*</w:t>
        </w:r>
        <w:r>
          <w:rPr>
            <w:webHidden/>
          </w:rPr>
          <w:tab/>
        </w:r>
        <w:r>
          <w:rPr>
            <w:webHidden/>
          </w:rPr>
          <w:fldChar w:fldCharType="begin"/>
        </w:r>
        <w:r>
          <w:rPr>
            <w:webHidden/>
          </w:rPr>
          <w:instrText xml:space="preserve"> PAGEREF _Toc17895896 \h </w:instrText>
        </w:r>
        <w:r>
          <w:rPr>
            <w:webHidden/>
          </w:rPr>
        </w:r>
        <w:r>
          <w:rPr>
            <w:webHidden/>
          </w:rPr>
          <w:fldChar w:fldCharType="separate"/>
        </w:r>
        <w:r>
          <w:rPr>
            <w:webHidden/>
          </w:rPr>
          <w:t>25</w:t>
        </w:r>
        <w:r>
          <w:rPr>
            <w:webHidden/>
          </w:rPr>
          <w:fldChar w:fldCharType="end"/>
        </w:r>
      </w:hyperlink>
    </w:p>
    <w:p w14:paraId="1435EAFA" w14:textId="0132A909" w:rsidR="00426C57" w:rsidRDefault="009A7769" w:rsidP="00A01110">
      <w:pPr>
        <w:pStyle w:val="TOC1"/>
        <w:rPr>
          <w:rFonts w:eastAsiaTheme="minorEastAsia"/>
        </w:rPr>
      </w:pPr>
      <w:hyperlink w:anchor="_Toc17895897" w:history="1">
        <w:r w:rsidR="00426C57" w:rsidRPr="00C84D0E">
          <w:rPr>
            <w:rStyle w:val="Hyperlink"/>
          </w:rPr>
          <w:t>Figure 1.2 Number of communities designated at risk by jurisdiction, Australia 2007 – 2018</w:t>
        </w:r>
        <w:r w:rsidR="00426C57">
          <w:rPr>
            <w:webHidden/>
          </w:rPr>
          <w:tab/>
        </w:r>
        <w:r w:rsidR="00426C57">
          <w:rPr>
            <w:webHidden/>
          </w:rPr>
          <w:fldChar w:fldCharType="begin"/>
        </w:r>
        <w:r w:rsidR="00426C57">
          <w:rPr>
            <w:webHidden/>
          </w:rPr>
          <w:instrText xml:space="preserve"> PAGEREF _Toc17895897 \h </w:instrText>
        </w:r>
        <w:r w:rsidR="00426C57">
          <w:rPr>
            <w:webHidden/>
          </w:rPr>
        </w:r>
        <w:r w:rsidR="00426C57">
          <w:rPr>
            <w:webHidden/>
          </w:rPr>
          <w:fldChar w:fldCharType="separate"/>
        </w:r>
        <w:r w:rsidR="00426C57">
          <w:rPr>
            <w:webHidden/>
          </w:rPr>
          <w:t>26</w:t>
        </w:r>
        <w:r w:rsidR="00426C57">
          <w:rPr>
            <w:webHidden/>
          </w:rPr>
          <w:fldChar w:fldCharType="end"/>
        </w:r>
      </w:hyperlink>
    </w:p>
    <w:p w14:paraId="738431EA" w14:textId="18B01833" w:rsidR="00426C57" w:rsidRDefault="009A7769" w:rsidP="00A01110">
      <w:pPr>
        <w:pStyle w:val="TOC1"/>
        <w:rPr>
          <w:rFonts w:eastAsiaTheme="minorEastAsia"/>
        </w:rPr>
      </w:pPr>
      <w:hyperlink w:anchor="_Toc17895898" w:history="1">
        <w:r w:rsidR="00426C57" w:rsidRPr="00C84D0E">
          <w:rPr>
            <w:rStyle w:val="Hyperlink"/>
          </w:rPr>
          <w:t>Figure 1.3 Number of at-risk communities according to trachoma control strategy implemented by jurisdiction, Australia 2018</w:t>
        </w:r>
        <w:r w:rsidR="00426C57">
          <w:rPr>
            <w:webHidden/>
          </w:rPr>
          <w:tab/>
        </w:r>
        <w:r w:rsidR="00426C57">
          <w:rPr>
            <w:webHidden/>
          </w:rPr>
          <w:fldChar w:fldCharType="begin"/>
        </w:r>
        <w:r w:rsidR="00426C57">
          <w:rPr>
            <w:webHidden/>
          </w:rPr>
          <w:instrText xml:space="preserve"> PAGEREF _Toc17895898 \h </w:instrText>
        </w:r>
        <w:r w:rsidR="00426C57">
          <w:rPr>
            <w:webHidden/>
          </w:rPr>
        </w:r>
        <w:r w:rsidR="00426C57">
          <w:rPr>
            <w:webHidden/>
          </w:rPr>
          <w:fldChar w:fldCharType="separate"/>
        </w:r>
        <w:r w:rsidR="00426C57">
          <w:rPr>
            <w:webHidden/>
          </w:rPr>
          <w:t>26</w:t>
        </w:r>
        <w:r w:rsidR="00426C57">
          <w:rPr>
            <w:webHidden/>
          </w:rPr>
          <w:fldChar w:fldCharType="end"/>
        </w:r>
      </w:hyperlink>
    </w:p>
    <w:p w14:paraId="317BC795" w14:textId="4C08D6F7" w:rsidR="00426C57" w:rsidRDefault="009A7769" w:rsidP="00A01110">
      <w:pPr>
        <w:pStyle w:val="TOC1"/>
        <w:rPr>
          <w:rFonts w:eastAsiaTheme="minorEastAsia"/>
        </w:rPr>
      </w:pPr>
      <w:hyperlink w:anchor="_Toc17895899" w:history="1">
        <w:r w:rsidR="00426C57" w:rsidRPr="00C84D0E">
          <w:rPr>
            <w:rStyle w:val="Hyperlink"/>
          </w:rPr>
          <w:t>Figure 1.4 Population screening coverage in children aged 5-9 years in communities that were screened for trachoma by jurisdiction, Australia 2018</w:t>
        </w:r>
        <w:r w:rsidR="00426C57">
          <w:rPr>
            <w:webHidden/>
          </w:rPr>
          <w:tab/>
        </w:r>
        <w:r w:rsidR="00426C57">
          <w:rPr>
            <w:webHidden/>
          </w:rPr>
          <w:fldChar w:fldCharType="begin"/>
        </w:r>
        <w:r w:rsidR="00426C57">
          <w:rPr>
            <w:webHidden/>
          </w:rPr>
          <w:instrText xml:space="preserve"> PAGEREF _Toc17895899 \h </w:instrText>
        </w:r>
        <w:r w:rsidR="00426C57">
          <w:rPr>
            <w:webHidden/>
          </w:rPr>
        </w:r>
        <w:r w:rsidR="00426C57">
          <w:rPr>
            <w:webHidden/>
          </w:rPr>
          <w:fldChar w:fldCharType="separate"/>
        </w:r>
        <w:r w:rsidR="00426C57">
          <w:rPr>
            <w:webHidden/>
          </w:rPr>
          <w:t>27</w:t>
        </w:r>
        <w:r w:rsidR="00426C57">
          <w:rPr>
            <w:webHidden/>
          </w:rPr>
          <w:fldChar w:fldCharType="end"/>
        </w:r>
      </w:hyperlink>
    </w:p>
    <w:p w14:paraId="74A4766B" w14:textId="0BA9844F" w:rsidR="00426C57" w:rsidRDefault="009A7769" w:rsidP="00A01110">
      <w:pPr>
        <w:pStyle w:val="TOC1"/>
        <w:rPr>
          <w:rFonts w:eastAsiaTheme="minorEastAsia"/>
        </w:rPr>
      </w:pPr>
      <w:hyperlink w:anchor="_Toc17895900" w:history="1">
        <w:r w:rsidR="00426C57" w:rsidRPr="00C84D0E">
          <w:rPr>
            <w:rStyle w:val="Hyperlink"/>
          </w:rPr>
          <w:t>Figure 1.5 Proportion of screened children aged 5-9 years who had a clean face by jurisdiction, Australia 2007-2018</w:t>
        </w:r>
        <w:r w:rsidR="00426C57">
          <w:rPr>
            <w:webHidden/>
          </w:rPr>
          <w:tab/>
        </w:r>
        <w:r w:rsidR="00426C57">
          <w:rPr>
            <w:webHidden/>
          </w:rPr>
          <w:fldChar w:fldCharType="begin"/>
        </w:r>
        <w:r w:rsidR="00426C57">
          <w:rPr>
            <w:webHidden/>
          </w:rPr>
          <w:instrText xml:space="preserve"> PAGEREF _Toc17895900 \h </w:instrText>
        </w:r>
        <w:r w:rsidR="00426C57">
          <w:rPr>
            <w:webHidden/>
          </w:rPr>
        </w:r>
        <w:r w:rsidR="00426C57">
          <w:rPr>
            <w:webHidden/>
          </w:rPr>
          <w:fldChar w:fldCharType="separate"/>
        </w:r>
        <w:r w:rsidR="00426C57">
          <w:rPr>
            <w:webHidden/>
          </w:rPr>
          <w:t>27</w:t>
        </w:r>
        <w:r w:rsidR="00426C57">
          <w:rPr>
            <w:webHidden/>
          </w:rPr>
          <w:fldChar w:fldCharType="end"/>
        </w:r>
      </w:hyperlink>
    </w:p>
    <w:p w14:paraId="645FD829" w14:textId="01D3EAE3" w:rsidR="00426C57" w:rsidRDefault="009A7769" w:rsidP="00A01110">
      <w:pPr>
        <w:pStyle w:val="TOC1"/>
        <w:rPr>
          <w:rFonts w:eastAsiaTheme="minorEastAsia"/>
        </w:rPr>
      </w:pPr>
      <w:hyperlink w:anchor="_Toc17895901" w:history="1">
        <w:r w:rsidR="00426C57" w:rsidRPr="00C84D0E">
          <w:rPr>
            <w:rStyle w:val="Hyperlink"/>
          </w:rPr>
          <w:t>Figure 1.6a Observed prevalence of active trachoma</w:t>
        </w:r>
        <w:r w:rsidR="00426C57" w:rsidRPr="00C84D0E">
          <w:rPr>
            <w:rStyle w:val="Hyperlink"/>
            <w:rFonts w:ascii="Calibri" w:eastAsia="Calibri" w:hAnsi="Calibri" w:cs="Times New Roman"/>
          </w:rPr>
          <w:t xml:space="preserve"> </w:t>
        </w:r>
        <w:r w:rsidR="00426C57" w:rsidRPr="00C84D0E">
          <w:rPr>
            <w:rStyle w:val="Hyperlink"/>
          </w:rPr>
          <w:t>among screened children aged 5-9 years by jurisdiction, Australia 2007-2018</w:t>
        </w:r>
        <w:r w:rsidR="00426C57">
          <w:rPr>
            <w:webHidden/>
          </w:rPr>
          <w:tab/>
        </w:r>
        <w:r w:rsidR="00426C57">
          <w:rPr>
            <w:webHidden/>
          </w:rPr>
          <w:fldChar w:fldCharType="begin"/>
        </w:r>
        <w:r w:rsidR="00426C57">
          <w:rPr>
            <w:webHidden/>
          </w:rPr>
          <w:instrText xml:space="preserve"> PAGEREF _Toc17895901 \h </w:instrText>
        </w:r>
        <w:r w:rsidR="00426C57">
          <w:rPr>
            <w:webHidden/>
          </w:rPr>
        </w:r>
        <w:r w:rsidR="00426C57">
          <w:rPr>
            <w:webHidden/>
          </w:rPr>
          <w:fldChar w:fldCharType="separate"/>
        </w:r>
        <w:r w:rsidR="00426C57">
          <w:rPr>
            <w:webHidden/>
          </w:rPr>
          <w:t>28</w:t>
        </w:r>
        <w:r w:rsidR="00426C57">
          <w:rPr>
            <w:webHidden/>
          </w:rPr>
          <w:fldChar w:fldCharType="end"/>
        </w:r>
      </w:hyperlink>
    </w:p>
    <w:p w14:paraId="4BF48F4F" w14:textId="68B744BA" w:rsidR="00426C57" w:rsidRDefault="009A7769" w:rsidP="00A01110">
      <w:pPr>
        <w:pStyle w:val="TOC1"/>
        <w:rPr>
          <w:rFonts w:eastAsiaTheme="minorEastAsia"/>
        </w:rPr>
      </w:pPr>
      <w:hyperlink w:anchor="_Toc17895902" w:history="1">
        <w:r w:rsidR="00426C57" w:rsidRPr="00C84D0E">
          <w:rPr>
            <w:rStyle w:val="Hyperlink"/>
          </w:rPr>
          <w:t>Figure 1.6b Estimated prevalence of active trachoma among children aged 5-9 years by jurisdiction, Australia* 2007-2018.</w:t>
        </w:r>
        <w:r w:rsidR="00426C57">
          <w:rPr>
            <w:webHidden/>
          </w:rPr>
          <w:tab/>
        </w:r>
        <w:r w:rsidR="00426C57">
          <w:rPr>
            <w:webHidden/>
          </w:rPr>
          <w:fldChar w:fldCharType="begin"/>
        </w:r>
        <w:r w:rsidR="00426C57">
          <w:rPr>
            <w:webHidden/>
          </w:rPr>
          <w:instrText xml:space="preserve"> PAGEREF _Toc17895902 \h </w:instrText>
        </w:r>
        <w:r w:rsidR="00426C57">
          <w:rPr>
            <w:webHidden/>
          </w:rPr>
        </w:r>
        <w:r w:rsidR="00426C57">
          <w:rPr>
            <w:webHidden/>
          </w:rPr>
          <w:fldChar w:fldCharType="separate"/>
        </w:r>
        <w:r w:rsidR="00426C57">
          <w:rPr>
            <w:webHidden/>
          </w:rPr>
          <w:t>28</w:t>
        </w:r>
        <w:r w:rsidR="00426C57">
          <w:rPr>
            <w:webHidden/>
          </w:rPr>
          <w:fldChar w:fldCharType="end"/>
        </w:r>
      </w:hyperlink>
    </w:p>
    <w:p w14:paraId="002AB18E" w14:textId="4460951F" w:rsidR="00426C57" w:rsidRDefault="009A7769" w:rsidP="00A01110">
      <w:pPr>
        <w:pStyle w:val="TOC1"/>
        <w:rPr>
          <w:rFonts w:eastAsiaTheme="minorEastAsia"/>
        </w:rPr>
      </w:pPr>
      <w:hyperlink w:anchor="_Toc17895903" w:history="1">
        <w:r w:rsidR="00426C57" w:rsidRPr="00C84D0E">
          <w:rPr>
            <w:rStyle w:val="Hyperlink"/>
          </w:rPr>
          <w:t>Figure 1.6c Overall prevalence of active trachoma among children aged 5-9 years by jurisdiction, Australia* 2007-2018</w:t>
        </w:r>
        <w:r w:rsidR="00426C57">
          <w:rPr>
            <w:webHidden/>
          </w:rPr>
          <w:tab/>
        </w:r>
        <w:r w:rsidR="00426C57">
          <w:rPr>
            <w:webHidden/>
          </w:rPr>
          <w:fldChar w:fldCharType="begin"/>
        </w:r>
        <w:r w:rsidR="00426C57">
          <w:rPr>
            <w:webHidden/>
          </w:rPr>
          <w:instrText xml:space="preserve"> PAGEREF _Toc17895903 \h </w:instrText>
        </w:r>
        <w:r w:rsidR="00426C57">
          <w:rPr>
            <w:webHidden/>
          </w:rPr>
        </w:r>
        <w:r w:rsidR="00426C57">
          <w:rPr>
            <w:webHidden/>
          </w:rPr>
          <w:fldChar w:fldCharType="separate"/>
        </w:r>
        <w:r w:rsidR="00426C57">
          <w:rPr>
            <w:webHidden/>
          </w:rPr>
          <w:t>29</w:t>
        </w:r>
        <w:r w:rsidR="00426C57">
          <w:rPr>
            <w:webHidden/>
          </w:rPr>
          <w:fldChar w:fldCharType="end"/>
        </w:r>
      </w:hyperlink>
    </w:p>
    <w:p w14:paraId="00EA3EA0" w14:textId="1374C336" w:rsidR="00426C57" w:rsidRDefault="009A7769" w:rsidP="00A01110">
      <w:pPr>
        <w:pStyle w:val="TOC1"/>
        <w:rPr>
          <w:rFonts w:eastAsiaTheme="minorEastAsia"/>
        </w:rPr>
      </w:pPr>
      <w:hyperlink w:anchor="_Toc17895904" w:history="1">
        <w:r w:rsidR="00426C57" w:rsidRPr="00C84D0E">
          <w:rPr>
            <w:rStyle w:val="Hyperlink"/>
          </w:rPr>
          <w:t>Figure 1.7 Number of at-risk communities* according to level of trachoma prevalence in children aged 5-9 years by jurisdiction, Australia 2018</w:t>
        </w:r>
        <w:r w:rsidR="00426C57">
          <w:rPr>
            <w:webHidden/>
          </w:rPr>
          <w:tab/>
        </w:r>
        <w:r w:rsidR="00426C57">
          <w:rPr>
            <w:webHidden/>
          </w:rPr>
          <w:fldChar w:fldCharType="begin"/>
        </w:r>
        <w:r w:rsidR="00426C57">
          <w:rPr>
            <w:webHidden/>
          </w:rPr>
          <w:instrText xml:space="preserve"> PAGEREF _Toc17895904 \h </w:instrText>
        </w:r>
        <w:r w:rsidR="00426C57">
          <w:rPr>
            <w:webHidden/>
          </w:rPr>
        </w:r>
        <w:r w:rsidR="00426C57">
          <w:rPr>
            <w:webHidden/>
          </w:rPr>
          <w:fldChar w:fldCharType="separate"/>
        </w:r>
        <w:r w:rsidR="00426C57">
          <w:rPr>
            <w:webHidden/>
          </w:rPr>
          <w:t>29</w:t>
        </w:r>
        <w:r w:rsidR="00426C57">
          <w:rPr>
            <w:webHidden/>
          </w:rPr>
          <w:fldChar w:fldCharType="end"/>
        </w:r>
      </w:hyperlink>
    </w:p>
    <w:p w14:paraId="35712FC8" w14:textId="1A6CD7A5" w:rsidR="00426C57" w:rsidRDefault="009A7769" w:rsidP="00A01110">
      <w:pPr>
        <w:pStyle w:val="TOC1"/>
        <w:rPr>
          <w:rFonts w:eastAsiaTheme="minorEastAsia"/>
        </w:rPr>
      </w:pPr>
      <w:hyperlink w:anchor="_Toc17895905" w:history="1">
        <w:r w:rsidR="00426C57" w:rsidRPr="00C84D0E">
          <w:rPr>
            <w:rStyle w:val="Hyperlink"/>
          </w:rPr>
          <w:t>Figure 1.8 Proportion of at-risk communities with zero prevalence of trachoma by jurisdiction, Australia 2007-2018</w:t>
        </w:r>
        <w:r w:rsidR="00426C57">
          <w:rPr>
            <w:webHidden/>
          </w:rPr>
          <w:tab/>
        </w:r>
        <w:r w:rsidR="00426C57">
          <w:rPr>
            <w:webHidden/>
          </w:rPr>
          <w:fldChar w:fldCharType="begin"/>
        </w:r>
        <w:r w:rsidR="00426C57">
          <w:rPr>
            <w:webHidden/>
          </w:rPr>
          <w:instrText xml:space="preserve"> PAGEREF _Toc17895905 \h </w:instrText>
        </w:r>
        <w:r w:rsidR="00426C57">
          <w:rPr>
            <w:webHidden/>
          </w:rPr>
        </w:r>
        <w:r w:rsidR="00426C57">
          <w:rPr>
            <w:webHidden/>
          </w:rPr>
          <w:fldChar w:fldCharType="separate"/>
        </w:r>
        <w:r w:rsidR="00426C57">
          <w:rPr>
            <w:webHidden/>
          </w:rPr>
          <w:t>30</w:t>
        </w:r>
        <w:r w:rsidR="00426C57">
          <w:rPr>
            <w:webHidden/>
          </w:rPr>
          <w:fldChar w:fldCharType="end"/>
        </w:r>
      </w:hyperlink>
    </w:p>
    <w:p w14:paraId="5242E196" w14:textId="347D30F5" w:rsidR="00426C57" w:rsidRDefault="009A7769" w:rsidP="00A01110">
      <w:pPr>
        <w:pStyle w:val="TOC1"/>
        <w:rPr>
          <w:rFonts w:eastAsiaTheme="minorEastAsia"/>
        </w:rPr>
      </w:pPr>
      <w:hyperlink w:anchor="_Toc17895906" w:history="1">
        <w:r w:rsidR="00426C57" w:rsidRPr="00C84D0E">
          <w:rPr>
            <w:rStyle w:val="Hyperlink"/>
          </w:rPr>
          <w:t>Figure 1.9 Proportion of at-risk communities with endemic (&gt; 5%) levels of trachoma by jurisdiction, Australia 2007-2018</w:t>
        </w:r>
        <w:r w:rsidR="00426C57">
          <w:rPr>
            <w:webHidden/>
          </w:rPr>
          <w:tab/>
        </w:r>
        <w:r w:rsidR="00426C57">
          <w:rPr>
            <w:webHidden/>
          </w:rPr>
          <w:fldChar w:fldCharType="begin"/>
        </w:r>
        <w:r w:rsidR="00426C57">
          <w:rPr>
            <w:webHidden/>
          </w:rPr>
          <w:instrText xml:space="preserve"> PAGEREF _Toc17895906 \h </w:instrText>
        </w:r>
        <w:r w:rsidR="00426C57">
          <w:rPr>
            <w:webHidden/>
          </w:rPr>
        </w:r>
        <w:r w:rsidR="00426C57">
          <w:rPr>
            <w:webHidden/>
          </w:rPr>
          <w:fldChar w:fldCharType="separate"/>
        </w:r>
        <w:r w:rsidR="00426C57">
          <w:rPr>
            <w:webHidden/>
          </w:rPr>
          <w:t>30</w:t>
        </w:r>
        <w:r w:rsidR="00426C57">
          <w:rPr>
            <w:webHidden/>
          </w:rPr>
          <w:fldChar w:fldCharType="end"/>
        </w:r>
      </w:hyperlink>
    </w:p>
    <w:p w14:paraId="6AD5130D" w14:textId="4BAB4087" w:rsidR="00426C57" w:rsidRDefault="009A7769" w:rsidP="00A01110">
      <w:pPr>
        <w:pStyle w:val="TOC1"/>
        <w:rPr>
          <w:rFonts w:eastAsiaTheme="minorEastAsia"/>
        </w:rPr>
      </w:pPr>
      <w:hyperlink w:anchor="_Toc17895907" w:history="1">
        <w:r w:rsidR="00426C57" w:rsidRPr="00C84D0E">
          <w:rPr>
            <w:rStyle w:val="Hyperlink"/>
          </w:rPr>
          <w:t>Figure 1.10 Number of doses of azithromycin administered for the treatment of trachoma by jurisdiction, Australia 2007-2018</w:t>
        </w:r>
        <w:r w:rsidR="00426C57">
          <w:rPr>
            <w:webHidden/>
          </w:rPr>
          <w:tab/>
        </w:r>
        <w:r w:rsidR="00426C57">
          <w:rPr>
            <w:webHidden/>
          </w:rPr>
          <w:fldChar w:fldCharType="begin"/>
        </w:r>
        <w:r w:rsidR="00426C57">
          <w:rPr>
            <w:webHidden/>
          </w:rPr>
          <w:instrText xml:space="preserve"> PAGEREF _Toc17895907 \h </w:instrText>
        </w:r>
        <w:r w:rsidR="00426C57">
          <w:rPr>
            <w:webHidden/>
          </w:rPr>
        </w:r>
        <w:r w:rsidR="00426C57">
          <w:rPr>
            <w:webHidden/>
          </w:rPr>
          <w:fldChar w:fldCharType="separate"/>
        </w:r>
        <w:r w:rsidR="00426C57">
          <w:rPr>
            <w:webHidden/>
          </w:rPr>
          <w:t>31</w:t>
        </w:r>
        <w:r w:rsidR="00426C57">
          <w:rPr>
            <w:webHidden/>
          </w:rPr>
          <w:fldChar w:fldCharType="end"/>
        </w:r>
      </w:hyperlink>
    </w:p>
    <w:p w14:paraId="0B48D894" w14:textId="6B453D06" w:rsidR="00426C57" w:rsidRDefault="009A7769" w:rsidP="00A01110">
      <w:pPr>
        <w:pStyle w:val="TOC1"/>
        <w:rPr>
          <w:rFonts w:eastAsiaTheme="minorEastAsia"/>
        </w:rPr>
      </w:pPr>
      <w:hyperlink w:anchor="_Toc17895908" w:history="1">
        <w:r w:rsidR="00426C57" w:rsidRPr="00C84D0E">
          <w:rPr>
            <w:rStyle w:val="Hyperlink"/>
          </w:rPr>
          <w:t>Figure 2.1 Overall trachoma prevalence in children aged 5-9 years in all at-risk communities by region, Northern Territory 2018</w:t>
        </w:r>
        <w:r w:rsidR="00426C57">
          <w:rPr>
            <w:webHidden/>
          </w:rPr>
          <w:tab/>
        </w:r>
        <w:r w:rsidR="00426C57">
          <w:rPr>
            <w:webHidden/>
          </w:rPr>
          <w:fldChar w:fldCharType="begin"/>
        </w:r>
        <w:r w:rsidR="00426C57">
          <w:rPr>
            <w:webHidden/>
          </w:rPr>
          <w:instrText xml:space="preserve"> PAGEREF _Toc17895908 \h </w:instrText>
        </w:r>
        <w:r w:rsidR="00426C57">
          <w:rPr>
            <w:webHidden/>
          </w:rPr>
        </w:r>
        <w:r w:rsidR="00426C57">
          <w:rPr>
            <w:webHidden/>
          </w:rPr>
          <w:fldChar w:fldCharType="separate"/>
        </w:r>
        <w:r w:rsidR="00426C57">
          <w:rPr>
            <w:webHidden/>
          </w:rPr>
          <w:t>42</w:t>
        </w:r>
        <w:r w:rsidR="00426C57">
          <w:rPr>
            <w:webHidden/>
          </w:rPr>
          <w:fldChar w:fldCharType="end"/>
        </w:r>
      </w:hyperlink>
    </w:p>
    <w:p w14:paraId="04A96D2D" w14:textId="474D37E7" w:rsidR="00426C57" w:rsidRDefault="009A7769" w:rsidP="00A01110">
      <w:pPr>
        <w:pStyle w:val="TOC1"/>
        <w:rPr>
          <w:rFonts w:eastAsiaTheme="minorEastAsia"/>
        </w:rPr>
      </w:pPr>
      <w:hyperlink w:anchor="_Toc17895909" w:history="1">
        <w:r w:rsidR="00426C57" w:rsidRPr="00C84D0E">
          <w:rPr>
            <w:rStyle w:val="Hyperlink"/>
          </w:rPr>
          <w:t>Figure 2.2 Number of at-risk communities by region, Northern Territory 2007- 2018</w:t>
        </w:r>
        <w:r w:rsidR="00426C57">
          <w:rPr>
            <w:webHidden/>
          </w:rPr>
          <w:tab/>
        </w:r>
        <w:r w:rsidR="00426C57">
          <w:rPr>
            <w:webHidden/>
          </w:rPr>
          <w:fldChar w:fldCharType="begin"/>
        </w:r>
        <w:r w:rsidR="00426C57">
          <w:rPr>
            <w:webHidden/>
          </w:rPr>
          <w:instrText xml:space="preserve"> PAGEREF _Toc17895909 \h </w:instrText>
        </w:r>
        <w:r w:rsidR="00426C57">
          <w:rPr>
            <w:webHidden/>
          </w:rPr>
        </w:r>
        <w:r w:rsidR="00426C57">
          <w:rPr>
            <w:webHidden/>
          </w:rPr>
          <w:fldChar w:fldCharType="separate"/>
        </w:r>
        <w:r w:rsidR="00426C57">
          <w:rPr>
            <w:webHidden/>
          </w:rPr>
          <w:t>43</w:t>
        </w:r>
        <w:r w:rsidR="00426C57">
          <w:rPr>
            <w:webHidden/>
          </w:rPr>
          <w:fldChar w:fldCharType="end"/>
        </w:r>
      </w:hyperlink>
    </w:p>
    <w:p w14:paraId="72CE0ECB" w14:textId="13084F6F" w:rsidR="00426C57" w:rsidRDefault="009A7769" w:rsidP="00A01110">
      <w:pPr>
        <w:pStyle w:val="TOC1"/>
        <w:rPr>
          <w:rFonts w:eastAsiaTheme="minorEastAsia"/>
        </w:rPr>
      </w:pPr>
      <w:hyperlink w:anchor="_Toc17895910" w:history="1">
        <w:r w:rsidR="00426C57" w:rsidRPr="00C84D0E">
          <w:rPr>
            <w:rStyle w:val="Hyperlink"/>
          </w:rPr>
          <w:t>Figure 2.3 Number of at-risk communities by region and trachoma control strategy, Northern Territory 2018</w:t>
        </w:r>
        <w:r w:rsidR="00426C57">
          <w:rPr>
            <w:webHidden/>
          </w:rPr>
          <w:tab/>
        </w:r>
        <w:r w:rsidR="00426C57">
          <w:rPr>
            <w:webHidden/>
          </w:rPr>
          <w:fldChar w:fldCharType="begin"/>
        </w:r>
        <w:r w:rsidR="00426C57">
          <w:rPr>
            <w:webHidden/>
          </w:rPr>
          <w:instrText xml:space="preserve"> PAGEREF _Toc17895910 \h </w:instrText>
        </w:r>
        <w:r w:rsidR="00426C57">
          <w:rPr>
            <w:webHidden/>
          </w:rPr>
        </w:r>
        <w:r w:rsidR="00426C57">
          <w:rPr>
            <w:webHidden/>
          </w:rPr>
          <w:fldChar w:fldCharType="separate"/>
        </w:r>
        <w:r w:rsidR="00426C57">
          <w:rPr>
            <w:webHidden/>
          </w:rPr>
          <w:t>43</w:t>
        </w:r>
        <w:r w:rsidR="00426C57">
          <w:rPr>
            <w:webHidden/>
          </w:rPr>
          <w:fldChar w:fldCharType="end"/>
        </w:r>
      </w:hyperlink>
    </w:p>
    <w:p w14:paraId="661A6B78" w14:textId="5B9532A2" w:rsidR="00426C57" w:rsidRDefault="009A7769" w:rsidP="00A01110">
      <w:pPr>
        <w:pStyle w:val="TOC1"/>
        <w:rPr>
          <w:rFonts w:eastAsiaTheme="minorEastAsia"/>
        </w:rPr>
      </w:pPr>
      <w:hyperlink w:anchor="_Toc17895911" w:history="1">
        <w:r w:rsidR="00426C57" w:rsidRPr="00C84D0E">
          <w:rPr>
            <w:rStyle w:val="Hyperlink"/>
          </w:rPr>
          <w:t>Figure 2.4 Population screening coverage of children aged 5-9 years in communities that required screening for trachoma by region, Northern Territory 2018</w:t>
        </w:r>
        <w:r w:rsidR="00426C57">
          <w:rPr>
            <w:webHidden/>
          </w:rPr>
          <w:tab/>
        </w:r>
        <w:r w:rsidR="00426C57">
          <w:rPr>
            <w:webHidden/>
          </w:rPr>
          <w:fldChar w:fldCharType="begin"/>
        </w:r>
        <w:r w:rsidR="00426C57">
          <w:rPr>
            <w:webHidden/>
          </w:rPr>
          <w:instrText xml:space="preserve"> PAGEREF _Toc17895911 \h </w:instrText>
        </w:r>
        <w:r w:rsidR="00426C57">
          <w:rPr>
            <w:webHidden/>
          </w:rPr>
        </w:r>
        <w:r w:rsidR="00426C57">
          <w:rPr>
            <w:webHidden/>
          </w:rPr>
          <w:fldChar w:fldCharType="separate"/>
        </w:r>
        <w:r w:rsidR="00426C57">
          <w:rPr>
            <w:webHidden/>
          </w:rPr>
          <w:t>44</w:t>
        </w:r>
        <w:r w:rsidR="00426C57">
          <w:rPr>
            <w:webHidden/>
          </w:rPr>
          <w:fldChar w:fldCharType="end"/>
        </w:r>
      </w:hyperlink>
    </w:p>
    <w:p w14:paraId="1E99BFD3" w14:textId="21981FF9" w:rsidR="00426C57" w:rsidRDefault="009A7769" w:rsidP="00A01110">
      <w:pPr>
        <w:pStyle w:val="TOC1"/>
        <w:rPr>
          <w:rFonts w:eastAsiaTheme="minorEastAsia"/>
        </w:rPr>
      </w:pPr>
      <w:hyperlink w:anchor="_Toc17895912" w:history="1">
        <w:r w:rsidR="00426C57" w:rsidRPr="00C84D0E">
          <w:rPr>
            <w:rStyle w:val="Hyperlink"/>
          </w:rPr>
          <w:t>Figure 2.5 Proportion of screened children aged 5-9 years who had a clean face by region, Northern Territory 2007- 2018</w:t>
        </w:r>
        <w:r w:rsidR="00426C57">
          <w:rPr>
            <w:webHidden/>
          </w:rPr>
          <w:tab/>
        </w:r>
        <w:r w:rsidR="00426C57">
          <w:rPr>
            <w:webHidden/>
          </w:rPr>
          <w:fldChar w:fldCharType="begin"/>
        </w:r>
        <w:r w:rsidR="00426C57">
          <w:rPr>
            <w:webHidden/>
          </w:rPr>
          <w:instrText xml:space="preserve"> PAGEREF _Toc17895912 \h </w:instrText>
        </w:r>
        <w:r w:rsidR="00426C57">
          <w:rPr>
            <w:webHidden/>
          </w:rPr>
        </w:r>
        <w:r w:rsidR="00426C57">
          <w:rPr>
            <w:webHidden/>
          </w:rPr>
          <w:fldChar w:fldCharType="separate"/>
        </w:r>
        <w:r w:rsidR="00426C57">
          <w:rPr>
            <w:webHidden/>
          </w:rPr>
          <w:t>44</w:t>
        </w:r>
        <w:r w:rsidR="00426C57">
          <w:rPr>
            <w:webHidden/>
          </w:rPr>
          <w:fldChar w:fldCharType="end"/>
        </w:r>
      </w:hyperlink>
    </w:p>
    <w:p w14:paraId="0B60C458" w14:textId="680079FC" w:rsidR="00426C57" w:rsidRDefault="009A7769" w:rsidP="00A01110">
      <w:pPr>
        <w:pStyle w:val="TOC1"/>
        <w:rPr>
          <w:rFonts w:eastAsiaTheme="minorEastAsia"/>
        </w:rPr>
      </w:pPr>
      <w:hyperlink w:anchor="_Toc17895913" w:history="1">
        <w:r w:rsidR="00426C57" w:rsidRPr="00C84D0E">
          <w:rPr>
            <w:rStyle w:val="Hyperlink"/>
          </w:rPr>
          <w:t>Figure 2.6a Observed prevalence of active trachoma among children aged 5-9 years in communities that were screened by region, Northern Territory 2007- 2018</w:t>
        </w:r>
        <w:r w:rsidR="00426C57">
          <w:rPr>
            <w:webHidden/>
          </w:rPr>
          <w:tab/>
        </w:r>
        <w:r w:rsidR="00426C57">
          <w:rPr>
            <w:webHidden/>
          </w:rPr>
          <w:fldChar w:fldCharType="begin"/>
        </w:r>
        <w:r w:rsidR="00426C57">
          <w:rPr>
            <w:webHidden/>
          </w:rPr>
          <w:instrText xml:space="preserve"> PAGEREF _Toc17895913 \h </w:instrText>
        </w:r>
        <w:r w:rsidR="00426C57">
          <w:rPr>
            <w:webHidden/>
          </w:rPr>
        </w:r>
        <w:r w:rsidR="00426C57">
          <w:rPr>
            <w:webHidden/>
          </w:rPr>
          <w:fldChar w:fldCharType="separate"/>
        </w:r>
        <w:r w:rsidR="00426C57">
          <w:rPr>
            <w:webHidden/>
          </w:rPr>
          <w:t>45</w:t>
        </w:r>
        <w:r w:rsidR="00426C57">
          <w:rPr>
            <w:webHidden/>
          </w:rPr>
          <w:fldChar w:fldCharType="end"/>
        </w:r>
      </w:hyperlink>
    </w:p>
    <w:p w14:paraId="1A590A69" w14:textId="16573EDE" w:rsidR="00426C57" w:rsidRDefault="009A7769" w:rsidP="00A01110">
      <w:pPr>
        <w:pStyle w:val="TOC1"/>
        <w:rPr>
          <w:rFonts w:eastAsiaTheme="minorEastAsia"/>
        </w:rPr>
      </w:pPr>
      <w:hyperlink w:anchor="_Toc17895914" w:history="1">
        <w:r w:rsidR="00426C57" w:rsidRPr="00C84D0E">
          <w:rPr>
            <w:rStyle w:val="Hyperlink"/>
          </w:rPr>
          <w:t>Figure 2.6b Estimated prevalence of active trachoma among children aged 5-9 years in all at-risk communities* by region, Northern Territory 2007- 2018</w:t>
        </w:r>
        <w:r w:rsidR="00426C57">
          <w:rPr>
            <w:webHidden/>
          </w:rPr>
          <w:tab/>
        </w:r>
        <w:r w:rsidR="00426C57">
          <w:rPr>
            <w:webHidden/>
          </w:rPr>
          <w:fldChar w:fldCharType="begin"/>
        </w:r>
        <w:r w:rsidR="00426C57">
          <w:rPr>
            <w:webHidden/>
          </w:rPr>
          <w:instrText xml:space="preserve"> PAGEREF _Toc17895914 \h </w:instrText>
        </w:r>
        <w:r w:rsidR="00426C57">
          <w:rPr>
            <w:webHidden/>
          </w:rPr>
        </w:r>
        <w:r w:rsidR="00426C57">
          <w:rPr>
            <w:webHidden/>
          </w:rPr>
          <w:fldChar w:fldCharType="separate"/>
        </w:r>
        <w:r w:rsidR="00426C57">
          <w:rPr>
            <w:webHidden/>
          </w:rPr>
          <w:t>45</w:t>
        </w:r>
        <w:r w:rsidR="00426C57">
          <w:rPr>
            <w:webHidden/>
          </w:rPr>
          <w:fldChar w:fldCharType="end"/>
        </w:r>
      </w:hyperlink>
    </w:p>
    <w:p w14:paraId="64F11896" w14:textId="3B2C437D" w:rsidR="00426C57" w:rsidRDefault="009A7769" w:rsidP="00A01110">
      <w:pPr>
        <w:pStyle w:val="TOC1"/>
        <w:rPr>
          <w:rFonts w:eastAsiaTheme="minorEastAsia"/>
        </w:rPr>
      </w:pPr>
      <w:hyperlink w:anchor="_Toc17895915" w:history="1">
        <w:r w:rsidR="00426C57" w:rsidRPr="00C84D0E">
          <w:rPr>
            <w:rStyle w:val="Hyperlink"/>
          </w:rPr>
          <w:t>Figure 2.6c Overall prevalence of active trachoma* among children aged 5-9 years by region, Northern Territory 2007- 2018</w:t>
        </w:r>
        <w:r w:rsidR="00426C57">
          <w:rPr>
            <w:webHidden/>
          </w:rPr>
          <w:tab/>
        </w:r>
        <w:r w:rsidR="00426C57">
          <w:rPr>
            <w:webHidden/>
          </w:rPr>
          <w:fldChar w:fldCharType="begin"/>
        </w:r>
        <w:r w:rsidR="00426C57">
          <w:rPr>
            <w:webHidden/>
          </w:rPr>
          <w:instrText xml:space="preserve"> PAGEREF _Toc17895915 \h </w:instrText>
        </w:r>
        <w:r w:rsidR="00426C57">
          <w:rPr>
            <w:webHidden/>
          </w:rPr>
        </w:r>
        <w:r w:rsidR="00426C57">
          <w:rPr>
            <w:webHidden/>
          </w:rPr>
          <w:fldChar w:fldCharType="separate"/>
        </w:r>
        <w:r w:rsidR="00426C57">
          <w:rPr>
            <w:webHidden/>
          </w:rPr>
          <w:t>46</w:t>
        </w:r>
        <w:r w:rsidR="00426C57">
          <w:rPr>
            <w:webHidden/>
          </w:rPr>
          <w:fldChar w:fldCharType="end"/>
        </w:r>
      </w:hyperlink>
    </w:p>
    <w:p w14:paraId="10492669" w14:textId="41FAA4ED" w:rsidR="00426C57" w:rsidRDefault="009A7769" w:rsidP="00A01110">
      <w:pPr>
        <w:pStyle w:val="TOC1"/>
        <w:rPr>
          <w:rFonts w:eastAsiaTheme="minorEastAsia"/>
        </w:rPr>
      </w:pPr>
      <w:hyperlink w:anchor="_Toc17895916" w:history="1">
        <w:r w:rsidR="00426C57" w:rsidRPr="00C84D0E">
          <w:rPr>
            <w:rStyle w:val="Hyperlink"/>
          </w:rPr>
          <w:t>Figure 2.7 Number of at-risk communities* according to level of trachoma prevalence in children aged 5-9 years by region, Northern Territory 2018</w:t>
        </w:r>
        <w:r w:rsidR="00426C57">
          <w:rPr>
            <w:webHidden/>
          </w:rPr>
          <w:tab/>
        </w:r>
        <w:r w:rsidR="00426C57">
          <w:rPr>
            <w:webHidden/>
          </w:rPr>
          <w:fldChar w:fldCharType="begin"/>
        </w:r>
        <w:r w:rsidR="00426C57">
          <w:rPr>
            <w:webHidden/>
          </w:rPr>
          <w:instrText xml:space="preserve"> PAGEREF _Toc17895916 \h </w:instrText>
        </w:r>
        <w:r w:rsidR="00426C57">
          <w:rPr>
            <w:webHidden/>
          </w:rPr>
        </w:r>
        <w:r w:rsidR="00426C57">
          <w:rPr>
            <w:webHidden/>
          </w:rPr>
          <w:fldChar w:fldCharType="separate"/>
        </w:r>
        <w:r w:rsidR="00426C57">
          <w:rPr>
            <w:webHidden/>
          </w:rPr>
          <w:t>46</w:t>
        </w:r>
        <w:r w:rsidR="00426C57">
          <w:rPr>
            <w:webHidden/>
          </w:rPr>
          <w:fldChar w:fldCharType="end"/>
        </w:r>
      </w:hyperlink>
    </w:p>
    <w:p w14:paraId="61533D8B" w14:textId="5379F8F5" w:rsidR="00426C57" w:rsidRDefault="009A7769" w:rsidP="00A01110">
      <w:pPr>
        <w:pStyle w:val="TOC1"/>
        <w:rPr>
          <w:rFonts w:eastAsiaTheme="minorEastAsia"/>
        </w:rPr>
      </w:pPr>
      <w:hyperlink w:anchor="_Toc17895917" w:history="1">
        <w:r w:rsidR="00426C57" w:rsidRPr="00C84D0E">
          <w:rPr>
            <w:rStyle w:val="Hyperlink"/>
          </w:rPr>
          <w:t>Figure 2.8 Number of doses of azithromycin administered for the treatment of trachoma by region, Northern Territory 2007- 2018</w:t>
        </w:r>
        <w:r w:rsidR="00426C57">
          <w:rPr>
            <w:webHidden/>
          </w:rPr>
          <w:tab/>
        </w:r>
        <w:r w:rsidR="00426C57">
          <w:rPr>
            <w:webHidden/>
          </w:rPr>
          <w:fldChar w:fldCharType="begin"/>
        </w:r>
        <w:r w:rsidR="00426C57">
          <w:rPr>
            <w:webHidden/>
          </w:rPr>
          <w:instrText xml:space="preserve"> PAGEREF _Toc17895917 \h </w:instrText>
        </w:r>
        <w:r w:rsidR="00426C57">
          <w:rPr>
            <w:webHidden/>
          </w:rPr>
        </w:r>
        <w:r w:rsidR="00426C57">
          <w:rPr>
            <w:webHidden/>
          </w:rPr>
          <w:fldChar w:fldCharType="separate"/>
        </w:r>
        <w:r w:rsidR="00426C57">
          <w:rPr>
            <w:webHidden/>
          </w:rPr>
          <w:t>47</w:t>
        </w:r>
        <w:r w:rsidR="00426C57">
          <w:rPr>
            <w:webHidden/>
          </w:rPr>
          <w:fldChar w:fldCharType="end"/>
        </w:r>
      </w:hyperlink>
    </w:p>
    <w:p w14:paraId="516CEE90" w14:textId="405E720C" w:rsidR="00426C57" w:rsidRDefault="009A7769" w:rsidP="00A01110">
      <w:pPr>
        <w:pStyle w:val="TOC1"/>
        <w:rPr>
          <w:rFonts w:eastAsiaTheme="minorEastAsia"/>
        </w:rPr>
      </w:pPr>
      <w:hyperlink w:anchor="_Toc17895918" w:history="1">
        <w:r w:rsidR="00426C57" w:rsidRPr="00C84D0E">
          <w:rPr>
            <w:rStyle w:val="Hyperlink"/>
          </w:rPr>
          <w:t>Figure 3.1 Trachoma prevalence in children aged 5-9 years in all at-risk communities by region, South Australia, 2018</w:t>
        </w:r>
        <w:r w:rsidR="00426C57">
          <w:rPr>
            <w:webHidden/>
          </w:rPr>
          <w:tab/>
        </w:r>
        <w:r w:rsidR="00426C57">
          <w:rPr>
            <w:webHidden/>
          </w:rPr>
          <w:fldChar w:fldCharType="begin"/>
        </w:r>
        <w:r w:rsidR="00426C57">
          <w:rPr>
            <w:webHidden/>
          </w:rPr>
          <w:instrText xml:space="preserve"> PAGEREF _Toc17895918 \h </w:instrText>
        </w:r>
        <w:r w:rsidR="00426C57">
          <w:rPr>
            <w:webHidden/>
          </w:rPr>
        </w:r>
        <w:r w:rsidR="00426C57">
          <w:rPr>
            <w:webHidden/>
          </w:rPr>
          <w:fldChar w:fldCharType="separate"/>
        </w:r>
        <w:r w:rsidR="00426C57">
          <w:rPr>
            <w:webHidden/>
          </w:rPr>
          <w:t>57</w:t>
        </w:r>
        <w:r w:rsidR="00426C57">
          <w:rPr>
            <w:webHidden/>
          </w:rPr>
          <w:fldChar w:fldCharType="end"/>
        </w:r>
      </w:hyperlink>
    </w:p>
    <w:p w14:paraId="5B08E7D2" w14:textId="7D7BC2B3" w:rsidR="00426C57" w:rsidRDefault="009A7769" w:rsidP="00A01110">
      <w:pPr>
        <w:pStyle w:val="TOC1"/>
        <w:rPr>
          <w:rFonts w:eastAsiaTheme="minorEastAsia"/>
        </w:rPr>
      </w:pPr>
      <w:hyperlink w:anchor="_Toc17895919" w:history="1">
        <w:r w:rsidR="00426C57" w:rsidRPr="00C84D0E">
          <w:rPr>
            <w:rStyle w:val="Hyperlink"/>
          </w:rPr>
          <w:t>Figure 3.2 Number of at-risk communities by region, South Australia 2007-2018</w:t>
        </w:r>
        <w:r w:rsidR="00426C57">
          <w:rPr>
            <w:webHidden/>
          </w:rPr>
          <w:tab/>
        </w:r>
        <w:r w:rsidR="00426C57">
          <w:rPr>
            <w:webHidden/>
          </w:rPr>
          <w:fldChar w:fldCharType="begin"/>
        </w:r>
        <w:r w:rsidR="00426C57">
          <w:rPr>
            <w:webHidden/>
          </w:rPr>
          <w:instrText xml:space="preserve"> PAGEREF _Toc17895919 \h </w:instrText>
        </w:r>
        <w:r w:rsidR="00426C57">
          <w:rPr>
            <w:webHidden/>
          </w:rPr>
        </w:r>
        <w:r w:rsidR="00426C57">
          <w:rPr>
            <w:webHidden/>
          </w:rPr>
          <w:fldChar w:fldCharType="separate"/>
        </w:r>
        <w:r w:rsidR="00426C57">
          <w:rPr>
            <w:webHidden/>
          </w:rPr>
          <w:t>58</w:t>
        </w:r>
        <w:r w:rsidR="00426C57">
          <w:rPr>
            <w:webHidden/>
          </w:rPr>
          <w:fldChar w:fldCharType="end"/>
        </w:r>
      </w:hyperlink>
    </w:p>
    <w:p w14:paraId="7FB25780" w14:textId="4A4846ED" w:rsidR="00426C57" w:rsidRDefault="009A7769" w:rsidP="00A01110">
      <w:pPr>
        <w:pStyle w:val="TOC1"/>
        <w:rPr>
          <w:rFonts w:eastAsiaTheme="minorEastAsia"/>
        </w:rPr>
      </w:pPr>
      <w:hyperlink w:anchor="_Toc17895920" w:history="1">
        <w:r w:rsidR="00426C57" w:rsidRPr="00C84D0E">
          <w:rPr>
            <w:rStyle w:val="Hyperlink"/>
          </w:rPr>
          <w:t>Figure 3.3 Number of at-risk communities according to trachoma control strategy implemented by region, South Australia 2018</w:t>
        </w:r>
        <w:r w:rsidR="00426C57">
          <w:rPr>
            <w:webHidden/>
          </w:rPr>
          <w:tab/>
        </w:r>
        <w:r w:rsidR="00426C57">
          <w:rPr>
            <w:webHidden/>
          </w:rPr>
          <w:fldChar w:fldCharType="begin"/>
        </w:r>
        <w:r w:rsidR="00426C57">
          <w:rPr>
            <w:webHidden/>
          </w:rPr>
          <w:instrText xml:space="preserve"> PAGEREF _Toc17895920 \h </w:instrText>
        </w:r>
        <w:r w:rsidR="00426C57">
          <w:rPr>
            <w:webHidden/>
          </w:rPr>
        </w:r>
        <w:r w:rsidR="00426C57">
          <w:rPr>
            <w:webHidden/>
          </w:rPr>
          <w:fldChar w:fldCharType="separate"/>
        </w:r>
        <w:r w:rsidR="00426C57">
          <w:rPr>
            <w:webHidden/>
          </w:rPr>
          <w:t>58</w:t>
        </w:r>
        <w:r w:rsidR="00426C57">
          <w:rPr>
            <w:webHidden/>
          </w:rPr>
          <w:fldChar w:fldCharType="end"/>
        </w:r>
      </w:hyperlink>
    </w:p>
    <w:p w14:paraId="77D3BF22" w14:textId="37F6A6AC" w:rsidR="00426C57" w:rsidRDefault="009A7769" w:rsidP="00A01110">
      <w:pPr>
        <w:pStyle w:val="TOC1"/>
        <w:rPr>
          <w:rFonts w:eastAsiaTheme="minorEastAsia"/>
        </w:rPr>
      </w:pPr>
      <w:hyperlink w:anchor="_Toc17895921" w:history="1">
        <w:r w:rsidR="00426C57" w:rsidRPr="00C84D0E">
          <w:rPr>
            <w:rStyle w:val="Hyperlink"/>
          </w:rPr>
          <w:t>Figure 3.4 Population screening coverage of children aged 5-9 years in at-risk communities that required screening for trachoma by region, South Australia 2018</w:t>
        </w:r>
        <w:r w:rsidR="00426C57">
          <w:rPr>
            <w:webHidden/>
          </w:rPr>
          <w:tab/>
        </w:r>
        <w:r w:rsidR="00426C57">
          <w:rPr>
            <w:webHidden/>
          </w:rPr>
          <w:fldChar w:fldCharType="begin"/>
        </w:r>
        <w:r w:rsidR="00426C57">
          <w:rPr>
            <w:webHidden/>
          </w:rPr>
          <w:instrText xml:space="preserve"> PAGEREF _Toc17895921 \h </w:instrText>
        </w:r>
        <w:r w:rsidR="00426C57">
          <w:rPr>
            <w:webHidden/>
          </w:rPr>
        </w:r>
        <w:r w:rsidR="00426C57">
          <w:rPr>
            <w:webHidden/>
          </w:rPr>
          <w:fldChar w:fldCharType="separate"/>
        </w:r>
        <w:r w:rsidR="00426C57">
          <w:rPr>
            <w:webHidden/>
          </w:rPr>
          <w:t>59</w:t>
        </w:r>
        <w:r w:rsidR="00426C57">
          <w:rPr>
            <w:webHidden/>
          </w:rPr>
          <w:fldChar w:fldCharType="end"/>
        </w:r>
      </w:hyperlink>
    </w:p>
    <w:p w14:paraId="11588273" w14:textId="73BAD806" w:rsidR="00426C57" w:rsidRDefault="009A7769" w:rsidP="00A01110">
      <w:pPr>
        <w:pStyle w:val="TOC1"/>
        <w:rPr>
          <w:rFonts w:eastAsiaTheme="minorEastAsia"/>
        </w:rPr>
      </w:pPr>
      <w:hyperlink w:anchor="_Toc17895922" w:history="1">
        <w:r w:rsidR="00426C57" w:rsidRPr="00C84D0E">
          <w:rPr>
            <w:rStyle w:val="Hyperlink"/>
          </w:rPr>
          <w:t>Figure 3.5 Proportion of screened children aged 5-9 years who had a clean face by region, South Australia 2007-2018</w:t>
        </w:r>
        <w:r w:rsidR="00426C57">
          <w:rPr>
            <w:webHidden/>
          </w:rPr>
          <w:tab/>
        </w:r>
        <w:r w:rsidR="00426C57">
          <w:rPr>
            <w:webHidden/>
          </w:rPr>
          <w:fldChar w:fldCharType="begin"/>
        </w:r>
        <w:r w:rsidR="00426C57">
          <w:rPr>
            <w:webHidden/>
          </w:rPr>
          <w:instrText xml:space="preserve"> PAGEREF _Toc17895922 \h </w:instrText>
        </w:r>
        <w:r w:rsidR="00426C57">
          <w:rPr>
            <w:webHidden/>
          </w:rPr>
        </w:r>
        <w:r w:rsidR="00426C57">
          <w:rPr>
            <w:webHidden/>
          </w:rPr>
          <w:fldChar w:fldCharType="separate"/>
        </w:r>
        <w:r w:rsidR="00426C57">
          <w:rPr>
            <w:webHidden/>
          </w:rPr>
          <w:t>59</w:t>
        </w:r>
        <w:r w:rsidR="00426C57">
          <w:rPr>
            <w:webHidden/>
          </w:rPr>
          <w:fldChar w:fldCharType="end"/>
        </w:r>
      </w:hyperlink>
    </w:p>
    <w:p w14:paraId="0B913C70" w14:textId="3C28DD95" w:rsidR="00426C57" w:rsidRDefault="009A7769" w:rsidP="00A01110">
      <w:pPr>
        <w:pStyle w:val="TOC1"/>
        <w:rPr>
          <w:rFonts w:eastAsiaTheme="minorEastAsia"/>
        </w:rPr>
      </w:pPr>
      <w:hyperlink w:anchor="_Toc17895923" w:history="1">
        <w:r w:rsidR="00426C57" w:rsidRPr="00C84D0E">
          <w:rPr>
            <w:rStyle w:val="Hyperlink"/>
          </w:rPr>
          <w:t>Figure 3.6a Observed prevalence of active trachoma</w:t>
        </w:r>
        <w:r w:rsidR="00426C57" w:rsidRPr="00C84D0E">
          <w:rPr>
            <w:rStyle w:val="Hyperlink"/>
            <w:rFonts w:ascii="Calibri" w:eastAsia="Calibri" w:hAnsi="Calibri"/>
          </w:rPr>
          <w:t xml:space="preserve"> </w:t>
        </w:r>
        <w:r w:rsidR="00426C57" w:rsidRPr="00C84D0E">
          <w:rPr>
            <w:rStyle w:val="Hyperlink"/>
          </w:rPr>
          <w:t>among children aged 5-9 years in at-risk communities by region, South Australia 2007-2018</w:t>
        </w:r>
        <w:r w:rsidR="00426C57">
          <w:rPr>
            <w:webHidden/>
          </w:rPr>
          <w:tab/>
        </w:r>
        <w:r w:rsidR="00426C57">
          <w:rPr>
            <w:webHidden/>
          </w:rPr>
          <w:fldChar w:fldCharType="begin"/>
        </w:r>
        <w:r w:rsidR="00426C57">
          <w:rPr>
            <w:webHidden/>
          </w:rPr>
          <w:instrText xml:space="preserve"> PAGEREF _Toc17895923 \h </w:instrText>
        </w:r>
        <w:r w:rsidR="00426C57">
          <w:rPr>
            <w:webHidden/>
          </w:rPr>
        </w:r>
        <w:r w:rsidR="00426C57">
          <w:rPr>
            <w:webHidden/>
          </w:rPr>
          <w:fldChar w:fldCharType="separate"/>
        </w:r>
        <w:r w:rsidR="00426C57">
          <w:rPr>
            <w:webHidden/>
          </w:rPr>
          <w:t>60</w:t>
        </w:r>
        <w:r w:rsidR="00426C57">
          <w:rPr>
            <w:webHidden/>
          </w:rPr>
          <w:fldChar w:fldCharType="end"/>
        </w:r>
      </w:hyperlink>
    </w:p>
    <w:p w14:paraId="5DC8532D" w14:textId="76F9415F" w:rsidR="00426C57" w:rsidRDefault="009A7769" w:rsidP="00A01110">
      <w:pPr>
        <w:pStyle w:val="TOC1"/>
        <w:rPr>
          <w:rFonts w:eastAsiaTheme="minorEastAsia"/>
        </w:rPr>
      </w:pPr>
      <w:hyperlink w:anchor="_Toc17895924" w:history="1">
        <w:r w:rsidR="00426C57" w:rsidRPr="00C84D0E">
          <w:rPr>
            <w:rStyle w:val="Hyperlink"/>
          </w:rPr>
          <w:t>Figure 3.6b Estimated prevalence of active trachoma among children aged 5-9 years in all at-risk communities* by region, South Australia 2007-2018</w:t>
        </w:r>
        <w:r w:rsidR="00426C57">
          <w:rPr>
            <w:webHidden/>
          </w:rPr>
          <w:tab/>
        </w:r>
        <w:r w:rsidR="00426C57">
          <w:rPr>
            <w:webHidden/>
          </w:rPr>
          <w:fldChar w:fldCharType="begin"/>
        </w:r>
        <w:r w:rsidR="00426C57">
          <w:rPr>
            <w:webHidden/>
          </w:rPr>
          <w:instrText xml:space="preserve"> PAGEREF _Toc17895924 \h </w:instrText>
        </w:r>
        <w:r w:rsidR="00426C57">
          <w:rPr>
            <w:webHidden/>
          </w:rPr>
        </w:r>
        <w:r w:rsidR="00426C57">
          <w:rPr>
            <w:webHidden/>
          </w:rPr>
          <w:fldChar w:fldCharType="separate"/>
        </w:r>
        <w:r w:rsidR="00426C57">
          <w:rPr>
            <w:webHidden/>
          </w:rPr>
          <w:t>60</w:t>
        </w:r>
        <w:r w:rsidR="00426C57">
          <w:rPr>
            <w:webHidden/>
          </w:rPr>
          <w:fldChar w:fldCharType="end"/>
        </w:r>
      </w:hyperlink>
    </w:p>
    <w:p w14:paraId="692BD1EB" w14:textId="24232209" w:rsidR="00426C57" w:rsidRDefault="009A7769" w:rsidP="00A01110">
      <w:pPr>
        <w:pStyle w:val="TOC1"/>
        <w:rPr>
          <w:rFonts w:eastAsiaTheme="minorEastAsia"/>
        </w:rPr>
      </w:pPr>
      <w:hyperlink w:anchor="_Toc17895925" w:history="1">
        <w:r w:rsidR="00426C57" w:rsidRPr="00C84D0E">
          <w:rPr>
            <w:rStyle w:val="Hyperlink"/>
          </w:rPr>
          <w:t>Figure 3.6c Overall prevalence of active trachoma among children aged 5-9 years in all communities* by region, South Australia 2007-2018</w:t>
        </w:r>
        <w:r w:rsidR="00426C57">
          <w:rPr>
            <w:webHidden/>
          </w:rPr>
          <w:tab/>
        </w:r>
        <w:r w:rsidR="00426C57">
          <w:rPr>
            <w:webHidden/>
          </w:rPr>
          <w:fldChar w:fldCharType="begin"/>
        </w:r>
        <w:r w:rsidR="00426C57">
          <w:rPr>
            <w:webHidden/>
          </w:rPr>
          <w:instrText xml:space="preserve"> PAGEREF _Toc17895925 \h </w:instrText>
        </w:r>
        <w:r w:rsidR="00426C57">
          <w:rPr>
            <w:webHidden/>
          </w:rPr>
        </w:r>
        <w:r w:rsidR="00426C57">
          <w:rPr>
            <w:webHidden/>
          </w:rPr>
          <w:fldChar w:fldCharType="separate"/>
        </w:r>
        <w:r w:rsidR="00426C57">
          <w:rPr>
            <w:webHidden/>
          </w:rPr>
          <w:t>61</w:t>
        </w:r>
        <w:r w:rsidR="00426C57">
          <w:rPr>
            <w:webHidden/>
          </w:rPr>
          <w:fldChar w:fldCharType="end"/>
        </w:r>
      </w:hyperlink>
    </w:p>
    <w:p w14:paraId="512105C7" w14:textId="7FA3F660" w:rsidR="00426C57" w:rsidRDefault="009A7769" w:rsidP="00A01110">
      <w:pPr>
        <w:pStyle w:val="TOC1"/>
        <w:rPr>
          <w:rFonts w:eastAsiaTheme="minorEastAsia"/>
        </w:rPr>
      </w:pPr>
      <w:hyperlink w:anchor="_Toc17895926" w:history="1">
        <w:r w:rsidR="00426C57" w:rsidRPr="00C84D0E">
          <w:rPr>
            <w:rStyle w:val="Hyperlink"/>
          </w:rPr>
          <w:t>Figure 3.7 Number of at-risk communities according to level of trachoma prevalence in children aged 5-9 years by region, South Australia 2018</w:t>
        </w:r>
        <w:r w:rsidR="00426C57">
          <w:rPr>
            <w:webHidden/>
          </w:rPr>
          <w:tab/>
        </w:r>
        <w:r w:rsidR="00426C57">
          <w:rPr>
            <w:webHidden/>
          </w:rPr>
          <w:fldChar w:fldCharType="begin"/>
        </w:r>
        <w:r w:rsidR="00426C57">
          <w:rPr>
            <w:webHidden/>
          </w:rPr>
          <w:instrText xml:space="preserve"> PAGEREF _Toc17895926 \h </w:instrText>
        </w:r>
        <w:r w:rsidR="00426C57">
          <w:rPr>
            <w:webHidden/>
          </w:rPr>
        </w:r>
        <w:r w:rsidR="00426C57">
          <w:rPr>
            <w:webHidden/>
          </w:rPr>
          <w:fldChar w:fldCharType="separate"/>
        </w:r>
        <w:r w:rsidR="00426C57">
          <w:rPr>
            <w:webHidden/>
          </w:rPr>
          <w:t>61</w:t>
        </w:r>
        <w:r w:rsidR="00426C57">
          <w:rPr>
            <w:webHidden/>
          </w:rPr>
          <w:fldChar w:fldCharType="end"/>
        </w:r>
      </w:hyperlink>
    </w:p>
    <w:p w14:paraId="7AE78239" w14:textId="1981BD95" w:rsidR="00426C57" w:rsidRDefault="009A7769" w:rsidP="00A01110">
      <w:pPr>
        <w:pStyle w:val="TOC1"/>
        <w:rPr>
          <w:rFonts w:eastAsiaTheme="minorEastAsia"/>
        </w:rPr>
      </w:pPr>
      <w:hyperlink w:anchor="_Toc17895927" w:history="1">
        <w:r w:rsidR="00426C57" w:rsidRPr="00C84D0E">
          <w:rPr>
            <w:rStyle w:val="Hyperlink"/>
          </w:rPr>
          <w:t>Figure 3.8 Number of doses of azithromycin administered for the treatment of trachoma by region, South Australia 2007-2018</w:t>
        </w:r>
        <w:r w:rsidR="00426C57">
          <w:rPr>
            <w:webHidden/>
          </w:rPr>
          <w:tab/>
        </w:r>
        <w:r w:rsidR="00426C57">
          <w:rPr>
            <w:webHidden/>
          </w:rPr>
          <w:fldChar w:fldCharType="begin"/>
        </w:r>
        <w:r w:rsidR="00426C57">
          <w:rPr>
            <w:webHidden/>
          </w:rPr>
          <w:instrText xml:space="preserve"> PAGEREF _Toc17895927 \h </w:instrText>
        </w:r>
        <w:r w:rsidR="00426C57">
          <w:rPr>
            <w:webHidden/>
          </w:rPr>
        </w:r>
        <w:r w:rsidR="00426C57">
          <w:rPr>
            <w:webHidden/>
          </w:rPr>
          <w:fldChar w:fldCharType="separate"/>
        </w:r>
        <w:r w:rsidR="00426C57">
          <w:rPr>
            <w:webHidden/>
          </w:rPr>
          <w:t>62</w:t>
        </w:r>
        <w:r w:rsidR="00426C57">
          <w:rPr>
            <w:webHidden/>
          </w:rPr>
          <w:fldChar w:fldCharType="end"/>
        </w:r>
      </w:hyperlink>
    </w:p>
    <w:p w14:paraId="1E7BCA3B" w14:textId="449F5866" w:rsidR="00426C57" w:rsidRDefault="009A7769" w:rsidP="00A01110">
      <w:pPr>
        <w:pStyle w:val="TOC1"/>
        <w:rPr>
          <w:rFonts w:eastAsiaTheme="minorEastAsia"/>
        </w:rPr>
      </w:pPr>
      <w:hyperlink w:anchor="_Toc17895928" w:history="1">
        <w:r w:rsidR="00426C57" w:rsidRPr="00C84D0E">
          <w:rPr>
            <w:rStyle w:val="Hyperlink"/>
          </w:rPr>
          <w:t>Figure 4.1 Overall trachoma prevalence in children aged 5-9 years in all at-risk communities by region, Western Australia 2018</w:t>
        </w:r>
        <w:r w:rsidR="00426C57">
          <w:rPr>
            <w:webHidden/>
          </w:rPr>
          <w:tab/>
        </w:r>
        <w:r w:rsidR="00426C57">
          <w:rPr>
            <w:webHidden/>
          </w:rPr>
          <w:fldChar w:fldCharType="begin"/>
        </w:r>
        <w:r w:rsidR="00426C57">
          <w:rPr>
            <w:webHidden/>
          </w:rPr>
          <w:instrText xml:space="preserve"> PAGEREF _Toc17895928 \h </w:instrText>
        </w:r>
        <w:r w:rsidR="00426C57">
          <w:rPr>
            <w:webHidden/>
          </w:rPr>
        </w:r>
        <w:r w:rsidR="00426C57">
          <w:rPr>
            <w:webHidden/>
          </w:rPr>
          <w:fldChar w:fldCharType="separate"/>
        </w:r>
        <w:r w:rsidR="00426C57">
          <w:rPr>
            <w:webHidden/>
          </w:rPr>
          <w:t>73</w:t>
        </w:r>
        <w:r w:rsidR="00426C57">
          <w:rPr>
            <w:webHidden/>
          </w:rPr>
          <w:fldChar w:fldCharType="end"/>
        </w:r>
      </w:hyperlink>
    </w:p>
    <w:p w14:paraId="0E0A074A" w14:textId="5C2201B1" w:rsidR="00426C57" w:rsidRDefault="009A7769" w:rsidP="00A01110">
      <w:pPr>
        <w:pStyle w:val="TOC1"/>
        <w:rPr>
          <w:rFonts w:eastAsiaTheme="minorEastAsia"/>
        </w:rPr>
      </w:pPr>
      <w:hyperlink w:anchor="_Toc17895929" w:history="1">
        <w:r w:rsidR="00426C57" w:rsidRPr="00C84D0E">
          <w:rPr>
            <w:rStyle w:val="Hyperlink"/>
          </w:rPr>
          <w:t>Figure 4.2 Number of at-risk communities by region, Western Australia 2007-2018</w:t>
        </w:r>
        <w:r w:rsidR="00426C57">
          <w:rPr>
            <w:webHidden/>
          </w:rPr>
          <w:tab/>
        </w:r>
        <w:r w:rsidR="00426C57">
          <w:rPr>
            <w:webHidden/>
          </w:rPr>
          <w:fldChar w:fldCharType="begin"/>
        </w:r>
        <w:r w:rsidR="00426C57">
          <w:rPr>
            <w:webHidden/>
          </w:rPr>
          <w:instrText xml:space="preserve"> PAGEREF _Toc17895929 \h </w:instrText>
        </w:r>
        <w:r w:rsidR="00426C57">
          <w:rPr>
            <w:webHidden/>
          </w:rPr>
        </w:r>
        <w:r w:rsidR="00426C57">
          <w:rPr>
            <w:webHidden/>
          </w:rPr>
          <w:fldChar w:fldCharType="separate"/>
        </w:r>
        <w:r w:rsidR="00426C57">
          <w:rPr>
            <w:webHidden/>
          </w:rPr>
          <w:t>74</w:t>
        </w:r>
        <w:r w:rsidR="00426C57">
          <w:rPr>
            <w:webHidden/>
          </w:rPr>
          <w:fldChar w:fldCharType="end"/>
        </w:r>
      </w:hyperlink>
    </w:p>
    <w:p w14:paraId="31C64ACB" w14:textId="576D3AA2" w:rsidR="00426C57" w:rsidRDefault="009A7769" w:rsidP="00A01110">
      <w:pPr>
        <w:pStyle w:val="TOC1"/>
        <w:rPr>
          <w:rFonts w:eastAsiaTheme="minorEastAsia"/>
        </w:rPr>
      </w:pPr>
      <w:hyperlink w:anchor="_Toc17895930" w:history="1">
        <w:r w:rsidR="00426C57" w:rsidRPr="00C84D0E">
          <w:rPr>
            <w:rStyle w:val="Hyperlink"/>
          </w:rPr>
          <w:t>Figure 4.3 Number of at-risk communities according to trachoma control strategy implemented by region, Western Australia 2018</w:t>
        </w:r>
        <w:r w:rsidR="00426C57">
          <w:rPr>
            <w:webHidden/>
          </w:rPr>
          <w:tab/>
        </w:r>
        <w:r w:rsidR="00426C57">
          <w:rPr>
            <w:webHidden/>
          </w:rPr>
          <w:fldChar w:fldCharType="begin"/>
        </w:r>
        <w:r w:rsidR="00426C57">
          <w:rPr>
            <w:webHidden/>
          </w:rPr>
          <w:instrText xml:space="preserve"> PAGEREF _Toc17895930 \h </w:instrText>
        </w:r>
        <w:r w:rsidR="00426C57">
          <w:rPr>
            <w:webHidden/>
          </w:rPr>
        </w:r>
        <w:r w:rsidR="00426C57">
          <w:rPr>
            <w:webHidden/>
          </w:rPr>
          <w:fldChar w:fldCharType="separate"/>
        </w:r>
        <w:r w:rsidR="00426C57">
          <w:rPr>
            <w:webHidden/>
          </w:rPr>
          <w:t>74</w:t>
        </w:r>
        <w:r w:rsidR="00426C57">
          <w:rPr>
            <w:webHidden/>
          </w:rPr>
          <w:fldChar w:fldCharType="end"/>
        </w:r>
      </w:hyperlink>
    </w:p>
    <w:p w14:paraId="1F302E55" w14:textId="4C8110D5" w:rsidR="00426C57" w:rsidRDefault="009A7769" w:rsidP="00A01110">
      <w:pPr>
        <w:pStyle w:val="TOC1"/>
        <w:rPr>
          <w:rFonts w:eastAsiaTheme="minorEastAsia"/>
        </w:rPr>
      </w:pPr>
      <w:hyperlink w:anchor="_Toc17895931" w:history="1">
        <w:r w:rsidR="00426C57" w:rsidRPr="00C84D0E">
          <w:rPr>
            <w:rStyle w:val="Hyperlink"/>
          </w:rPr>
          <w:t>Figure 4.4 Population screening coverage in children aged 5-9 years in communities that required screening for trachoma by region, Western Australia 2018</w:t>
        </w:r>
        <w:r w:rsidR="00426C57">
          <w:rPr>
            <w:webHidden/>
          </w:rPr>
          <w:tab/>
        </w:r>
        <w:r w:rsidR="00426C57">
          <w:rPr>
            <w:webHidden/>
          </w:rPr>
          <w:fldChar w:fldCharType="begin"/>
        </w:r>
        <w:r w:rsidR="00426C57">
          <w:rPr>
            <w:webHidden/>
          </w:rPr>
          <w:instrText xml:space="preserve"> PAGEREF _Toc17895931 \h </w:instrText>
        </w:r>
        <w:r w:rsidR="00426C57">
          <w:rPr>
            <w:webHidden/>
          </w:rPr>
        </w:r>
        <w:r w:rsidR="00426C57">
          <w:rPr>
            <w:webHidden/>
          </w:rPr>
          <w:fldChar w:fldCharType="separate"/>
        </w:r>
        <w:r w:rsidR="00426C57">
          <w:rPr>
            <w:webHidden/>
          </w:rPr>
          <w:t>75</w:t>
        </w:r>
        <w:r w:rsidR="00426C57">
          <w:rPr>
            <w:webHidden/>
          </w:rPr>
          <w:fldChar w:fldCharType="end"/>
        </w:r>
      </w:hyperlink>
    </w:p>
    <w:p w14:paraId="166E2B87" w14:textId="260260A1" w:rsidR="00426C57" w:rsidRDefault="009A7769" w:rsidP="00A01110">
      <w:pPr>
        <w:pStyle w:val="TOC1"/>
        <w:rPr>
          <w:rFonts w:eastAsiaTheme="minorEastAsia"/>
        </w:rPr>
      </w:pPr>
      <w:hyperlink w:anchor="_Toc17895932" w:history="1">
        <w:r w:rsidR="00426C57" w:rsidRPr="00C84D0E">
          <w:rPr>
            <w:rStyle w:val="Hyperlink"/>
          </w:rPr>
          <w:t>Figure 4.5 Proportion of screened children aged 5-9 years who had a clean face by region, Western Australia 2007-2018</w:t>
        </w:r>
        <w:r w:rsidR="00426C57">
          <w:rPr>
            <w:webHidden/>
          </w:rPr>
          <w:tab/>
        </w:r>
        <w:r w:rsidR="00426C57">
          <w:rPr>
            <w:webHidden/>
          </w:rPr>
          <w:fldChar w:fldCharType="begin"/>
        </w:r>
        <w:r w:rsidR="00426C57">
          <w:rPr>
            <w:webHidden/>
          </w:rPr>
          <w:instrText xml:space="preserve"> PAGEREF _Toc17895932 \h </w:instrText>
        </w:r>
        <w:r w:rsidR="00426C57">
          <w:rPr>
            <w:webHidden/>
          </w:rPr>
        </w:r>
        <w:r w:rsidR="00426C57">
          <w:rPr>
            <w:webHidden/>
          </w:rPr>
          <w:fldChar w:fldCharType="separate"/>
        </w:r>
        <w:r w:rsidR="00426C57">
          <w:rPr>
            <w:webHidden/>
          </w:rPr>
          <w:t>75</w:t>
        </w:r>
        <w:r w:rsidR="00426C57">
          <w:rPr>
            <w:webHidden/>
          </w:rPr>
          <w:fldChar w:fldCharType="end"/>
        </w:r>
      </w:hyperlink>
    </w:p>
    <w:p w14:paraId="1B8899CF" w14:textId="61E153E1" w:rsidR="00426C57" w:rsidRDefault="009A7769" w:rsidP="00A01110">
      <w:pPr>
        <w:pStyle w:val="TOC1"/>
        <w:rPr>
          <w:rFonts w:eastAsiaTheme="minorEastAsia"/>
        </w:rPr>
      </w:pPr>
      <w:hyperlink w:anchor="_Toc17895933" w:history="1">
        <w:r w:rsidR="00426C57" w:rsidRPr="00C84D0E">
          <w:rPr>
            <w:rStyle w:val="Hyperlink"/>
          </w:rPr>
          <w:t>Figure 4.6a Observed prevalence of active trachoma</w:t>
        </w:r>
        <w:r w:rsidR="00426C57" w:rsidRPr="00C84D0E">
          <w:rPr>
            <w:rStyle w:val="Hyperlink"/>
            <w:rFonts w:ascii="Calibri" w:eastAsia="Calibri" w:hAnsi="Calibri"/>
          </w:rPr>
          <w:t xml:space="preserve"> </w:t>
        </w:r>
        <w:r w:rsidR="00426C57" w:rsidRPr="00C84D0E">
          <w:rPr>
            <w:rStyle w:val="Hyperlink"/>
          </w:rPr>
          <w:t>among children aged 5-9 years in communities that were screened by region, Western Australia 2007-2018</w:t>
        </w:r>
        <w:r w:rsidR="00426C57">
          <w:rPr>
            <w:webHidden/>
          </w:rPr>
          <w:tab/>
        </w:r>
        <w:r w:rsidR="00426C57">
          <w:rPr>
            <w:webHidden/>
          </w:rPr>
          <w:fldChar w:fldCharType="begin"/>
        </w:r>
        <w:r w:rsidR="00426C57">
          <w:rPr>
            <w:webHidden/>
          </w:rPr>
          <w:instrText xml:space="preserve"> PAGEREF _Toc17895933 \h </w:instrText>
        </w:r>
        <w:r w:rsidR="00426C57">
          <w:rPr>
            <w:webHidden/>
          </w:rPr>
        </w:r>
        <w:r w:rsidR="00426C57">
          <w:rPr>
            <w:webHidden/>
          </w:rPr>
          <w:fldChar w:fldCharType="separate"/>
        </w:r>
        <w:r w:rsidR="00426C57">
          <w:rPr>
            <w:webHidden/>
          </w:rPr>
          <w:t>76</w:t>
        </w:r>
        <w:r w:rsidR="00426C57">
          <w:rPr>
            <w:webHidden/>
          </w:rPr>
          <w:fldChar w:fldCharType="end"/>
        </w:r>
      </w:hyperlink>
    </w:p>
    <w:p w14:paraId="628163C7" w14:textId="6FAE53EC" w:rsidR="00426C57" w:rsidRDefault="009A7769" w:rsidP="00A01110">
      <w:pPr>
        <w:pStyle w:val="TOC1"/>
        <w:rPr>
          <w:rFonts w:eastAsiaTheme="minorEastAsia"/>
        </w:rPr>
      </w:pPr>
      <w:hyperlink w:anchor="_Toc17895934" w:history="1">
        <w:r w:rsidR="00426C57" w:rsidRPr="00C84D0E">
          <w:rPr>
            <w:rStyle w:val="Hyperlink"/>
          </w:rPr>
          <w:t>Figure 4.6b Estimated prevalence* of active trachoma among children aged 5-9 years in all at-risk communities by region, Western Australia 2007-2018</w:t>
        </w:r>
        <w:r w:rsidR="00426C57">
          <w:rPr>
            <w:webHidden/>
          </w:rPr>
          <w:tab/>
        </w:r>
        <w:r w:rsidR="00426C57">
          <w:rPr>
            <w:webHidden/>
          </w:rPr>
          <w:fldChar w:fldCharType="begin"/>
        </w:r>
        <w:r w:rsidR="00426C57">
          <w:rPr>
            <w:webHidden/>
          </w:rPr>
          <w:instrText xml:space="preserve"> PAGEREF _Toc17895934 \h </w:instrText>
        </w:r>
        <w:r w:rsidR="00426C57">
          <w:rPr>
            <w:webHidden/>
          </w:rPr>
        </w:r>
        <w:r w:rsidR="00426C57">
          <w:rPr>
            <w:webHidden/>
          </w:rPr>
          <w:fldChar w:fldCharType="separate"/>
        </w:r>
        <w:r w:rsidR="00426C57">
          <w:rPr>
            <w:webHidden/>
          </w:rPr>
          <w:t>76</w:t>
        </w:r>
        <w:r w:rsidR="00426C57">
          <w:rPr>
            <w:webHidden/>
          </w:rPr>
          <w:fldChar w:fldCharType="end"/>
        </w:r>
      </w:hyperlink>
    </w:p>
    <w:p w14:paraId="18DDB15F" w14:textId="66A72D5E" w:rsidR="00426C57" w:rsidRDefault="009A7769" w:rsidP="00A01110">
      <w:pPr>
        <w:pStyle w:val="TOC1"/>
        <w:rPr>
          <w:rFonts w:eastAsiaTheme="minorEastAsia"/>
        </w:rPr>
      </w:pPr>
      <w:hyperlink w:anchor="_Toc17895935" w:history="1">
        <w:r w:rsidR="00426C57" w:rsidRPr="00C84D0E">
          <w:rPr>
            <w:rStyle w:val="Hyperlink"/>
          </w:rPr>
          <w:t>Figure 4.6c Overall prevalence of active trachoma among children aged 5-9 years in all communities* by region, Western Australia 2007-2018</w:t>
        </w:r>
        <w:r w:rsidR="00426C57">
          <w:rPr>
            <w:webHidden/>
          </w:rPr>
          <w:tab/>
        </w:r>
        <w:r w:rsidR="00426C57">
          <w:rPr>
            <w:webHidden/>
          </w:rPr>
          <w:fldChar w:fldCharType="begin"/>
        </w:r>
        <w:r w:rsidR="00426C57">
          <w:rPr>
            <w:webHidden/>
          </w:rPr>
          <w:instrText xml:space="preserve"> PAGEREF _Toc17895935 \h </w:instrText>
        </w:r>
        <w:r w:rsidR="00426C57">
          <w:rPr>
            <w:webHidden/>
          </w:rPr>
        </w:r>
        <w:r w:rsidR="00426C57">
          <w:rPr>
            <w:webHidden/>
          </w:rPr>
          <w:fldChar w:fldCharType="separate"/>
        </w:r>
        <w:r w:rsidR="00426C57">
          <w:rPr>
            <w:webHidden/>
          </w:rPr>
          <w:t>77</w:t>
        </w:r>
        <w:r w:rsidR="00426C57">
          <w:rPr>
            <w:webHidden/>
          </w:rPr>
          <w:fldChar w:fldCharType="end"/>
        </w:r>
      </w:hyperlink>
    </w:p>
    <w:p w14:paraId="0BEA4874" w14:textId="7BC07D21" w:rsidR="00426C57" w:rsidRDefault="009A7769" w:rsidP="00A01110">
      <w:pPr>
        <w:pStyle w:val="TOC1"/>
        <w:rPr>
          <w:rFonts w:eastAsiaTheme="minorEastAsia"/>
        </w:rPr>
      </w:pPr>
      <w:hyperlink w:anchor="_Toc17895936" w:history="1">
        <w:r w:rsidR="00426C57" w:rsidRPr="00C84D0E">
          <w:rPr>
            <w:rStyle w:val="Hyperlink"/>
          </w:rPr>
          <w:t>Figure 4.7 Number of at-risk communities* according to level of trachoma prevalence in children aged 5-9 years by region, Western Australia 2018</w:t>
        </w:r>
        <w:r w:rsidR="00426C57">
          <w:rPr>
            <w:webHidden/>
          </w:rPr>
          <w:tab/>
        </w:r>
        <w:r w:rsidR="00426C57">
          <w:rPr>
            <w:webHidden/>
          </w:rPr>
          <w:fldChar w:fldCharType="begin"/>
        </w:r>
        <w:r w:rsidR="00426C57">
          <w:rPr>
            <w:webHidden/>
          </w:rPr>
          <w:instrText xml:space="preserve"> PAGEREF _Toc17895936 \h </w:instrText>
        </w:r>
        <w:r w:rsidR="00426C57">
          <w:rPr>
            <w:webHidden/>
          </w:rPr>
        </w:r>
        <w:r w:rsidR="00426C57">
          <w:rPr>
            <w:webHidden/>
          </w:rPr>
          <w:fldChar w:fldCharType="separate"/>
        </w:r>
        <w:r w:rsidR="00426C57">
          <w:rPr>
            <w:webHidden/>
          </w:rPr>
          <w:t>77</w:t>
        </w:r>
        <w:r w:rsidR="00426C57">
          <w:rPr>
            <w:webHidden/>
          </w:rPr>
          <w:fldChar w:fldCharType="end"/>
        </w:r>
      </w:hyperlink>
    </w:p>
    <w:p w14:paraId="35EA53CC" w14:textId="163205FA" w:rsidR="00426C57" w:rsidRDefault="009A7769" w:rsidP="00A01110">
      <w:pPr>
        <w:pStyle w:val="TOC1"/>
        <w:rPr>
          <w:rFonts w:eastAsiaTheme="minorEastAsia"/>
        </w:rPr>
      </w:pPr>
      <w:hyperlink w:anchor="_Toc17895937" w:history="1">
        <w:r w:rsidR="00426C57" w:rsidRPr="00C84D0E">
          <w:rPr>
            <w:rStyle w:val="Hyperlink"/>
          </w:rPr>
          <w:t>Figure 4.8 Number of doses of azithromycin administered for the treatment of trachoma by region, Western Australia 2007-2018</w:t>
        </w:r>
        <w:r w:rsidR="00426C57">
          <w:rPr>
            <w:webHidden/>
          </w:rPr>
          <w:tab/>
        </w:r>
        <w:r w:rsidR="00426C57">
          <w:rPr>
            <w:webHidden/>
          </w:rPr>
          <w:fldChar w:fldCharType="begin"/>
        </w:r>
        <w:r w:rsidR="00426C57">
          <w:rPr>
            <w:webHidden/>
          </w:rPr>
          <w:instrText xml:space="preserve"> PAGEREF _Toc17895937 \h </w:instrText>
        </w:r>
        <w:r w:rsidR="00426C57">
          <w:rPr>
            <w:webHidden/>
          </w:rPr>
        </w:r>
        <w:r w:rsidR="00426C57">
          <w:rPr>
            <w:webHidden/>
          </w:rPr>
          <w:fldChar w:fldCharType="separate"/>
        </w:r>
        <w:r w:rsidR="00426C57">
          <w:rPr>
            <w:webHidden/>
          </w:rPr>
          <w:t>78</w:t>
        </w:r>
        <w:r w:rsidR="00426C57">
          <w:rPr>
            <w:webHidden/>
          </w:rPr>
          <w:fldChar w:fldCharType="end"/>
        </w:r>
      </w:hyperlink>
    </w:p>
    <w:p w14:paraId="53DA7C1B" w14:textId="22F451A6" w:rsidR="00AD3B98" w:rsidRPr="00CD4E5F" w:rsidRDefault="00426C57" w:rsidP="00A01110">
      <w:pPr>
        <w:pStyle w:val="TOC1"/>
      </w:pPr>
      <w:r>
        <w:fldChar w:fldCharType="end"/>
      </w:r>
      <w:r w:rsidR="00AD3B98" w:rsidRPr="00CD4E5F">
        <w:br w:type="page"/>
      </w:r>
    </w:p>
    <w:p w14:paraId="7FD7F3BE" w14:textId="1B82029E" w:rsidR="00616870" w:rsidRPr="00CD4E5F" w:rsidRDefault="00616870" w:rsidP="00E91B1B">
      <w:pPr>
        <w:pStyle w:val="Heading1"/>
      </w:pPr>
      <w:bookmarkStart w:id="7" w:name="_Toc490035340"/>
      <w:bookmarkStart w:id="8" w:name="_Toc520298283"/>
      <w:bookmarkStart w:id="9" w:name="_Toc520298362"/>
      <w:bookmarkStart w:id="10" w:name="_Toc522442296"/>
      <w:r w:rsidRPr="00CD4E5F">
        <w:lastRenderedPageBreak/>
        <w:t>Acknowledg</w:t>
      </w:r>
      <w:r w:rsidR="00153F51">
        <w:t>e</w:t>
      </w:r>
      <w:r w:rsidRPr="00CD4E5F">
        <w:t>ments</w:t>
      </w:r>
      <w:bookmarkEnd w:id="2"/>
      <w:bookmarkEnd w:id="4"/>
      <w:bookmarkEnd w:id="7"/>
      <w:bookmarkEnd w:id="8"/>
      <w:bookmarkEnd w:id="9"/>
      <w:bookmarkEnd w:id="10"/>
    </w:p>
    <w:p w14:paraId="1AAEBB5C" w14:textId="77777777" w:rsidR="00616870" w:rsidRPr="00E91B1B" w:rsidRDefault="00616870" w:rsidP="00E91B1B">
      <w:pPr>
        <w:pStyle w:val="Heading2"/>
      </w:pPr>
      <w:bookmarkStart w:id="11" w:name="_Toc485747769"/>
      <w:bookmarkStart w:id="12" w:name="_Toc490035341"/>
      <w:bookmarkStart w:id="13" w:name="_Toc497062617"/>
      <w:r w:rsidRPr="00E91B1B">
        <w:t>The National Trachoma Surveillance and Control Reference Group</w:t>
      </w:r>
      <w:bookmarkEnd w:id="11"/>
      <w:bookmarkEnd w:id="12"/>
      <w:bookmarkEnd w:id="13"/>
    </w:p>
    <w:p w14:paraId="3C566B4C" w14:textId="77777777" w:rsidR="00B22424" w:rsidRPr="00C11F80" w:rsidRDefault="00EA50EC" w:rsidP="00C11F80">
      <w:pPr>
        <w:pStyle w:val="ListParagraph"/>
      </w:pPr>
      <w:r w:rsidRPr="00C11F80">
        <w:t xml:space="preserve">Ms Meredeth </w:t>
      </w:r>
      <w:r w:rsidR="00BC03DE" w:rsidRPr="00C11F80">
        <w:t>Taylor</w:t>
      </w:r>
      <w:r w:rsidRPr="00C11F80">
        <w:t xml:space="preserve"> (Chair), </w:t>
      </w:r>
      <w:r w:rsidR="00674B07" w:rsidRPr="00C11F80">
        <w:t>Chronic Disease, Infrastructure and Sector Support Branch, Indigenous Health Division, Australia</w:t>
      </w:r>
      <w:r w:rsidR="001316FC" w:rsidRPr="00C11F80">
        <w:t>n</w:t>
      </w:r>
      <w:r w:rsidR="00674B07" w:rsidRPr="00C11F80">
        <w:t xml:space="preserve"> Government Department of Health</w:t>
      </w:r>
      <w:r w:rsidR="001316FC" w:rsidRPr="00C11F80">
        <w:t xml:space="preserve"> ACT</w:t>
      </w:r>
    </w:p>
    <w:p w14:paraId="5A5F2943" w14:textId="77777777" w:rsidR="00E62621" w:rsidRPr="00C11F80" w:rsidRDefault="00E62621" w:rsidP="00C11F80">
      <w:pPr>
        <w:pStyle w:val="ListParagraph"/>
      </w:pPr>
      <w:r w:rsidRPr="00C11F80">
        <w:t>Ms Carleigh Cowling, Aboriginal and Torres Strait Islander Health Program, The Kirby Institute, University of NSW Sydney</w:t>
      </w:r>
    </w:p>
    <w:p w14:paraId="0FBEC356" w14:textId="779EFD48" w:rsidR="00E62621" w:rsidRPr="00C11F80" w:rsidRDefault="00711E2B" w:rsidP="00C11F80">
      <w:pPr>
        <w:pStyle w:val="ListParagraph"/>
      </w:pPr>
      <w:r w:rsidRPr="00C11F80">
        <w:t>Dr Charles Douglas</w:t>
      </w:r>
      <w:r w:rsidR="00E62621" w:rsidRPr="00C11F80">
        <w:t>, WA Country Health Service</w:t>
      </w:r>
    </w:p>
    <w:p w14:paraId="217CCA2A" w14:textId="77777777" w:rsidR="00E977FA" w:rsidRPr="00C11F80" w:rsidRDefault="0003078D" w:rsidP="00C11F80">
      <w:pPr>
        <w:pStyle w:val="ListParagraph"/>
      </w:pPr>
      <w:r w:rsidRPr="00C11F80">
        <w:t xml:space="preserve">Dr David Johnson, </w:t>
      </w:r>
      <w:r w:rsidR="00D863C8" w:rsidRPr="00C11F80">
        <w:t xml:space="preserve">Public </w:t>
      </w:r>
      <w:r w:rsidRPr="00C11F80">
        <w:t>Health Medical Officer, Aboriginal Health Council of South Australia</w:t>
      </w:r>
    </w:p>
    <w:p w14:paraId="73053484" w14:textId="2B601E72" w:rsidR="00E62621" w:rsidRPr="00C11F80" w:rsidRDefault="00E62621" w:rsidP="00C11F80">
      <w:pPr>
        <w:pStyle w:val="ListParagraph"/>
      </w:pPr>
      <w:r w:rsidRPr="00C11F80">
        <w:t>Professor John Kaldor, Public Health Interventions Research Group, The Kirby Institute, University of NSW Sydney</w:t>
      </w:r>
    </w:p>
    <w:p w14:paraId="29BCA9AF" w14:textId="77777777" w:rsidR="00E62621" w:rsidRPr="00C11F80" w:rsidRDefault="00E62621" w:rsidP="00C11F80">
      <w:pPr>
        <w:pStyle w:val="ListParagraph"/>
      </w:pPr>
      <w:r w:rsidRPr="00C11F80">
        <w:t>Ms Simone Kenmore, Aboriginal Health, Country Health SA Local Health Network, SA Health</w:t>
      </w:r>
    </w:p>
    <w:p w14:paraId="45C6709F" w14:textId="77777777" w:rsidR="00E62621" w:rsidRPr="00C11F80" w:rsidRDefault="00E62621" w:rsidP="00C11F80">
      <w:pPr>
        <w:pStyle w:val="ListParagraph"/>
      </w:pPr>
      <w:r w:rsidRPr="00C11F80">
        <w:t>Associate Professor Vicki Krause, Centre for Disease Control, Northern Territory Department of Health</w:t>
      </w:r>
    </w:p>
    <w:p w14:paraId="68DB59A1" w14:textId="77777777" w:rsidR="00E62621" w:rsidRPr="00C11F80" w:rsidRDefault="00E62621" w:rsidP="00C11F80">
      <w:pPr>
        <w:pStyle w:val="ListParagraph"/>
      </w:pPr>
      <w:r w:rsidRPr="00C11F80">
        <w:t>Associate Professor Stephen Lambert, Communicable Diseases Branch, Prevention Division, Queensland Health</w:t>
      </w:r>
    </w:p>
    <w:p w14:paraId="420A5579" w14:textId="77777777" w:rsidR="00E62621" w:rsidRPr="00C11F80" w:rsidRDefault="00E62621" w:rsidP="00C11F80">
      <w:pPr>
        <w:pStyle w:val="ListParagraph"/>
      </w:pPr>
      <w:r w:rsidRPr="00C11F80">
        <w:t>Mr Matthew Lester, Environmental Health Directorate WA; Working Group on Aboriginal and Torres Strait Islander Environmental Health Representative</w:t>
      </w:r>
    </w:p>
    <w:p w14:paraId="217DD096" w14:textId="77777777" w:rsidR="00047B2D" w:rsidRPr="00C11F80" w:rsidRDefault="00C97594" w:rsidP="00C11F80">
      <w:pPr>
        <w:pStyle w:val="ListParagraph"/>
      </w:pPr>
      <w:r w:rsidRPr="00C11F80">
        <w:t>Prof</w:t>
      </w:r>
      <w:r w:rsidR="00E650FC" w:rsidRPr="00C11F80">
        <w:t>essor</w:t>
      </w:r>
      <w:r w:rsidRPr="00C11F80">
        <w:t xml:space="preserve"> </w:t>
      </w:r>
      <w:r w:rsidR="00047B2D" w:rsidRPr="00C11F80">
        <w:t>Donna Mak, Population and Preventive Health, University of Notre Dame, Fremantle</w:t>
      </w:r>
      <w:r w:rsidR="001316FC" w:rsidRPr="00C11F80">
        <w:t xml:space="preserve"> WA</w:t>
      </w:r>
    </w:p>
    <w:p w14:paraId="72B7C4DC" w14:textId="77777777" w:rsidR="00E62621" w:rsidRPr="00C11F80" w:rsidRDefault="00E62621" w:rsidP="00C11F80">
      <w:pPr>
        <w:pStyle w:val="ListParagraph"/>
      </w:pPr>
      <w:r w:rsidRPr="00C11F80">
        <w:t>Ms Rhonda Stilling, Targeted Access Section, Indigenous Health Division, Australia</w:t>
      </w:r>
      <w:r w:rsidR="001316FC" w:rsidRPr="00C11F80">
        <w:t>n</w:t>
      </w:r>
      <w:r w:rsidRPr="00C11F80">
        <w:t xml:space="preserve"> Government Department of Health</w:t>
      </w:r>
      <w:r w:rsidR="001316FC" w:rsidRPr="00C11F80">
        <w:t xml:space="preserve"> ACT</w:t>
      </w:r>
    </w:p>
    <w:p w14:paraId="0F0818DF" w14:textId="77777777" w:rsidR="00E62621" w:rsidRPr="00C11F80" w:rsidRDefault="00E62621" w:rsidP="00C11F80">
      <w:pPr>
        <w:pStyle w:val="ListParagraph"/>
      </w:pPr>
      <w:r w:rsidRPr="00C11F80">
        <w:t>Professor Hugh Taylor, Harold Mitchell Chair of Indigenous Eye Health, Melbourne School of Population and Global Health, University of Melbourne</w:t>
      </w:r>
      <w:r w:rsidR="001316FC" w:rsidRPr="00C11F80">
        <w:t xml:space="preserve"> VIC</w:t>
      </w:r>
    </w:p>
    <w:p w14:paraId="44AEDAAF" w14:textId="77777777" w:rsidR="00DB407B" w:rsidRPr="00C11F80" w:rsidRDefault="00C97594" w:rsidP="00C11F80">
      <w:pPr>
        <w:pStyle w:val="ListParagraph"/>
      </w:pPr>
      <w:r w:rsidRPr="00C11F80">
        <w:t xml:space="preserve">Ms </w:t>
      </w:r>
      <w:r w:rsidR="00DB407B" w:rsidRPr="00C11F80">
        <w:t>Sue Turcato, Population Health Unit, New South Wales Ministry of Health</w:t>
      </w:r>
    </w:p>
    <w:p w14:paraId="030843D8" w14:textId="77777777" w:rsidR="00DB407B" w:rsidRPr="00C11F80" w:rsidRDefault="00C97594" w:rsidP="00C11F80">
      <w:pPr>
        <w:pStyle w:val="ListParagraph"/>
      </w:pPr>
      <w:r w:rsidRPr="00C11F80">
        <w:t xml:space="preserve">Ms </w:t>
      </w:r>
      <w:r w:rsidR="00DB407B" w:rsidRPr="00C11F80">
        <w:t>Paula Wines, Centre for Disease Control, Northern Territory Department of Health</w:t>
      </w:r>
    </w:p>
    <w:p w14:paraId="6F1F67E5" w14:textId="5D59B4FB" w:rsidR="00616870" w:rsidRPr="00E91B1B" w:rsidRDefault="00616870" w:rsidP="00E91B1B">
      <w:pPr>
        <w:pStyle w:val="Heading2"/>
      </w:pPr>
      <w:bookmarkStart w:id="14" w:name="_Toc485747770"/>
      <w:bookmarkStart w:id="15" w:name="_Toc490035342"/>
      <w:bookmarkStart w:id="16" w:name="_Toc497062618"/>
      <w:r w:rsidRPr="00E91B1B">
        <w:t>National Trachoma Surveillance and Reporting Unit</w:t>
      </w:r>
      <w:bookmarkEnd w:id="14"/>
      <w:bookmarkEnd w:id="15"/>
      <w:bookmarkEnd w:id="16"/>
    </w:p>
    <w:p w14:paraId="22E19F67" w14:textId="77777777" w:rsidR="00F95425" w:rsidRPr="00C11F80" w:rsidRDefault="00C97594" w:rsidP="00C11F80">
      <w:pPr>
        <w:pStyle w:val="ListParagraph"/>
      </w:pPr>
      <w:r w:rsidRPr="00C11F80">
        <w:t>Prof</w:t>
      </w:r>
      <w:r w:rsidR="00DD14D8" w:rsidRPr="00C11F80">
        <w:t>essor</w:t>
      </w:r>
      <w:r w:rsidRPr="00C11F80">
        <w:t xml:space="preserve"> </w:t>
      </w:r>
      <w:r w:rsidR="00F95425" w:rsidRPr="00C11F80">
        <w:t xml:space="preserve">John Kaldor, Public Health Interventions Research Group, The Kirby Institute, </w:t>
      </w:r>
      <w:r w:rsidR="009D1B28" w:rsidRPr="00C11F80">
        <w:t xml:space="preserve">University of NSW </w:t>
      </w:r>
      <w:r w:rsidR="00DD14D8" w:rsidRPr="00C11F80">
        <w:t>Sydney</w:t>
      </w:r>
    </w:p>
    <w:p w14:paraId="44ACE97E" w14:textId="77777777" w:rsidR="00E62621" w:rsidRPr="00C11F80" w:rsidRDefault="00E62621" w:rsidP="00C11F80">
      <w:pPr>
        <w:pStyle w:val="ListParagraph"/>
      </w:pPr>
      <w:r w:rsidRPr="00C11F80">
        <w:t>Ms Pratiksha Bhatt, Public Health Interventions Research Group, The Kirby Institute, University of NSW Sydney</w:t>
      </w:r>
    </w:p>
    <w:p w14:paraId="38864DA8" w14:textId="77777777" w:rsidR="00E62621" w:rsidRPr="00C11F80" w:rsidRDefault="00E62621" w:rsidP="00C11F80">
      <w:pPr>
        <w:pStyle w:val="ListParagraph"/>
      </w:pPr>
      <w:r w:rsidRPr="00C11F80">
        <w:t>Ms Carleigh Cowling, Aboriginal and Torres Strait Islander Health Program, The Kirby Institute, University of NSW Sydney</w:t>
      </w:r>
    </w:p>
    <w:p w14:paraId="135DF96E" w14:textId="1905B711" w:rsidR="00F95425" w:rsidRPr="00C11F80" w:rsidRDefault="00153F51" w:rsidP="00C11F80">
      <w:pPr>
        <w:pStyle w:val="ListParagraph"/>
      </w:pPr>
      <w:r w:rsidRPr="00C11F80">
        <w:t xml:space="preserve">Associate Professor </w:t>
      </w:r>
      <w:r w:rsidR="00F95425" w:rsidRPr="00C11F80">
        <w:t xml:space="preserve">Bette Liu, School of Public Health and Community Medicine, </w:t>
      </w:r>
      <w:r w:rsidR="009D1B28" w:rsidRPr="00C11F80">
        <w:t xml:space="preserve">University of NSW </w:t>
      </w:r>
      <w:r w:rsidR="00DD14D8" w:rsidRPr="00C11F80">
        <w:t>Sydney</w:t>
      </w:r>
    </w:p>
    <w:p w14:paraId="1736AACF" w14:textId="77777777" w:rsidR="00E62621" w:rsidRPr="00C11F80" w:rsidRDefault="00E62621" w:rsidP="00C11F80">
      <w:pPr>
        <w:pStyle w:val="ListParagraph"/>
      </w:pPr>
      <w:r w:rsidRPr="00C11F80">
        <w:t>Mr Sergio Sandler, IT Services Manager, The Kirby Institute, University of NSW Sydney</w:t>
      </w:r>
    </w:p>
    <w:p w14:paraId="6A12C217" w14:textId="77777777" w:rsidR="00E977FA" w:rsidRPr="00C11F80" w:rsidRDefault="00857521" w:rsidP="00C11F80">
      <w:pPr>
        <w:pStyle w:val="ListParagraph"/>
      </w:pPr>
      <w:r w:rsidRPr="00C11F80">
        <w:t>Associate Professor</w:t>
      </w:r>
      <w:r w:rsidR="00E62621" w:rsidRPr="00C11F80">
        <w:t xml:space="preserve"> </w:t>
      </w:r>
      <w:r w:rsidR="00F27351" w:rsidRPr="00C11F80">
        <w:t>Susana Vaz</w:t>
      </w:r>
      <w:r w:rsidR="002231C0" w:rsidRPr="00C11F80">
        <w:t xml:space="preserve"> Nery</w:t>
      </w:r>
      <w:r w:rsidR="00E62621" w:rsidRPr="00C11F80">
        <w:t>. Public Health Interventions Research Group, The Kirby Institute, University of NSW Sydney</w:t>
      </w:r>
    </w:p>
    <w:p w14:paraId="64138184" w14:textId="4B64836D" w:rsidR="00F95425" w:rsidRPr="00C11F80" w:rsidRDefault="00C97594" w:rsidP="00C11F80">
      <w:pPr>
        <w:pStyle w:val="ListParagraph"/>
      </w:pPr>
      <w:r w:rsidRPr="00C11F80">
        <w:t xml:space="preserve">Dr </w:t>
      </w:r>
      <w:r w:rsidR="00F95425" w:rsidRPr="00C11F80">
        <w:t>Tom Snelling, Princess Margaret Hospital, Telethon Institute for Child Health Research, UWA Centre for Child Health Research</w:t>
      </w:r>
      <w:r w:rsidR="000B78B7" w:rsidRPr="00C11F80">
        <w:t xml:space="preserve"> WA</w:t>
      </w:r>
    </w:p>
    <w:p w14:paraId="5B5C9305" w14:textId="77777777" w:rsidR="00321E36" w:rsidRPr="00C11F80" w:rsidRDefault="00321E36" w:rsidP="00C11F80">
      <w:pPr>
        <w:pStyle w:val="ListParagraph"/>
      </w:pPr>
      <w:r w:rsidRPr="00C11F80">
        <w:t>Ms Kate Whitford, Public Health Interventions Research Group, The Kirby Institute, University of NSW Sydney</w:t>
      </w:r>
    </w:p>
    <w:p w14:paraId="09812081" w14:textId="56224F29" w:rsidR="00F010D2" w:rsidRPr="00E91B1B" w:rsidRDefault="00F010D2" w:rsidP="00E91B1B">
      <w:pPr>
        <w:pStyle w:val="Heading2"/>
      </w:pPr>
      <w:bookmarkStart w:id="17" w:name="_Toc485747771"/>
      <w:bookmarkStart w:id="18" w:name="_Toc490035343"/>
      <w:bookmarkStart w:id="19" w:name="_Toc497062619"/>
      <w:r w:rsidRPr="00E91B1B">
        <w:t>Jurisdictional contributors to trachoma data collection</w:t>
      </w:r>
      <w:bookmarkEnd w:id="17"/>
      <w:bookmarkEnd w:id="18"/>
      <w:bookmarkEnd w:id="19"/>
    </w:p>
    <w:p w14:paraId="39C8A7BE" w14:textId="77777777" w:rsidR="00F010D2" w:rsidRPr="00CD4E5F" w:rsidRDefault="00F010D2" w:rsidP="009A2C2F">
      <w:pPr>
        <w:pStyle w:val="Heading3"/>
      </w:pPr>
      <w:r w:rsidRPr="00CD4E5F">
        <w:t>Northern Territory</w:t>
      </w:r>
    </w:p>
    <w:p w14:paraId="61D7E44F" w14:textId="77777777" w:rsidR="00F010D2" w:rsidRPr="00C11F80" w:rsidRDefault="00F010D2" w:rsidP="00C11F80">
      <w:pPr>
        <w:pStyle w:val="ListParagraph"/>
      </w:pPr>
      <w:r w:rsidRPr="00C11F80">
        <w:t>Aboriginal Community Controlled Health Services</w:t>
      </w:r>
    </w:p>
    <w:p w14:paraId="325EA50F" w14:textId="77777777" w:rsidR="00F010D2" w:rsidRPr="00C11F80" w:rsidRDefault="00F010D2" w:rsidP="00C11F80">
      <w:pPr>
        <w:pStyle w:val="ListParagraph"/>
      </w:pPr>
      <w:r w:rsidRPr="00C11F80">
        <w:t>Aboriginal Medical Services Alliance Northern Territory</w:t>
      </w:r>
    </w:p>
    <w:p w14:paraId="73EEFBAD" w14:textId="7FAC8A42" w:rsidR="00F010D2" w:rsidRPr="00C11F80" w:rsidRDefault="00F010D2" w:rsidP="00C11F80">
      <w:pPr>
        <w:pStyle w:val="ListParagraph"/>
      </w:pPr>
      <w:r w:rsidRPr="00C11F80">
        <w:lastRenderedPageBreak/>
        <w:t>Centre for Disease Control, Northern Territory Department of Health</w:t>
      </w:r>
    </w:p>
    <w:p w14:paraId="12EC1AD3" w14:textId="77777777" w:rsidR="00F478E0" w:rsidRPr="00C11F80" w:rsidRDefault="00F478E0" w:rsidP="00C11F80">
      <w:pPr>
        <w:pStyle w:val="ListParagraph"/>
      </w:pPr>
      <w:r w:rsidRPr="00C11F80">
        <w:t>Indigenous Eye Health, Melbourne School of Population and Global Health, University of Melbourne VIC</w:t>
      </w:r>
    </w:p>
    <w:p w14:paraId="323A03C6" w14:textId="77777777" w:rsidR="008E7434" w:rsidRPr="00C11F80" w:rsidRDefault="00EC2922" w:rsidP="00C11F80">
      <w:pPr>
        <w:pStyle w:val="ListParagraph"/>
      </w:pPr>
      <w:r w:rsidRPr="00C11F80">
        <w:t>Primary Health Care (Outreach/Remote)</w:t>
      </w:r>
      <w:r w:rsidR="007A5794" w:rsidRPr="00C11F80">
        <w:t>, Northern Territory Department of Health</w:t>
      </w:r>
    </w:p>
    <w:p w14:paraId="76AF9A5E" w14:textId="77777777" w:rsidR="00F010D2" w:rsidRPr="00CD4E5F" w:rsidRDefault="00F010D2" w:rsidP="009A2C2F">
      <w:pPr>
        <w:pStyle w:val="Heading3"/>
      </w:pPr>
      <w:r w:rsidRPr="00CD4E5F">
        <w:t>South Australia</w:t>
      </w:r>
    </w:p>
    <w:p w14:paraId="49C20760" w14:textId="77777777" w:rsidR="00F010D2" w:rsidRPr="00C11F80" w:rsidRDefault="00F010D2" w:rsidP="00C11F80">
      <w:pPr>
        <w:pStyle w:val="ListParagraph"/>
      </w:pPr>
      <w:r w:rsidRPr="00C11F80">
        <w:t>Aboriginal Community Controlled Health Services</w:t>
      </w:r>
    </w:p>
    <w:p w14:paraId="33A1D833" w14:textId="77777777" w:rsidR="00F010D2" w:rsidRPr="00C11F80" w:rsidRDefault="00F010D2" w:rsidP="00C11F80">
      <w:pPr>
        <w:pStyle w:val="ListParagraph"/>
      </w:pPr>
      <w:r w:rsidRPr="00C11F80">
        <w:t>Aboriginal Health Council of South Australia</w:t>
      </w:r>
    </w:p>
    <w:p w14:paraId="3CAF0D27" w14:textId="77777777" w:rsidR="00E977FA" w:rsidRPr="00C11F80" w:rsidRDefault="00F010D2" w:rsidP="00C11F80">
      <w:pPr>
        <w:pStyle w:val="ListParagraph"/>
      </w:pPr>
      <w:r w:rsidRPr="00C11F80">
        <w:t>Country Health S</w:t>
      </w:r>
      <w:r w:rsidR="00A57175" w:rsidRPr="00C11F80">
        <w:t>A Local Health Network</w:t>
      </w:r>
      <w:r w:rsidRPr="00C11F80">
        <w:t xml:space="preserve">, </w:t>
      </w:r>
      <w:r w:rsidR="00616BB7" w:rsidRPr="00C11F80">
        <w:t>SA</w:t>
      </w:r>
      <w:r w:rsidR="00240C42" w:rsidRPr="00C11F80">
        <w:t xml:space="preserve"> Health</w:t>
      </w:r>
    </w:p>
    <w:p w14:paraId="29587681" w14:textId="6CACCFDC" w:rsidR="00F010D2" w:rsidRPr="00CD4E5F" w:rsidRDefault="00F010D2" w:rsidP="009A2C2F">
      <w:pPr>
        <w:pStyle w:val="Heading3"/>
      </w:pPr>
      <w:r w:rsidRPr="00CD4E5F">
        <w:t>Western Australia</w:t>
      </w:r>
    </w:p>
    <w:p w14:paraId="41C706C8" w14:textId="77777777" w:rsidR="008125E7" w:rsidRPr="00C11F80" w:rsidRDefault="001E4C18" w:rsidP="00C11F80">
      <w:pPr>
        <w:pStyle w:val="ListParagraph"/>
      </w:pPr>
      <w:r w:rsidRPr="00C11F80">
        <w:t>WA State Trachoma Refer</w:t>
      </w:r>
      <w:r w:rsidR="00C77D8C" w:rsidRPr="00C11F80">
        <w:t>e</w:t>
      </w:r>
      <w:r w:rsidRPr="00C11F80">
        <w:t>nce Group</w:t>
      </w:r>
    </w:p>
    <w:p w14:paraId="0B5C1148" w14:textId="77777777" w:rsidR="00F010D2" w:rsidRPr="00C11F80" w:rsidRDefault="00F010D2" w:rsidP="00C11F80">
      <w:pPr>
        <w:pStyle w:val="ListParagraph"/>
      </w:pPr>
      <w:r w:rsidRPr="00C11F80">
        <w:t>Aboriginal Community Controlled Health Services</w:t>
      </w:r>
    </w:p>
    <w:p w14:paraId="660FBCD6" w14:textId="77777777" w:rsidR="00F010D2" w:rsidRPr="00C11F80" w:rsidRDefault="00F010D2" w:rsidP="00C11F80">
      <w:pPr>
        <w:pStyle w:val="ListParagraph"/>
      </w:pPr>
      <w:r w:rsidRPr="00C11F80">
        <w:t>Communicable Disease Control Directorate, Department of Health, Western Australia</w:t>
      </w:r>
    </w:p>
    <w:p w14:paraId="04CC5B1A" w14:textId="77777777" w:rsidR="00F010D2" w:rsidRPr="00C11F80" w:rsidRDefault="00F010D2" w:rsidP="00C11F80">
      <w:pPr>
        <w:pStyle w:val="ListParagraph"/>
      </w:pPr>
      <w:r w:rsidRPr="00C11F80">
        <w:t>Goldfields Population Health Unit</w:t>
      </w:r>
    </w:p>
    <w:p w14:paraId="2ECFA380" w14:textId="77777777" w:rsidR="00F010D2" w:rsidRPr="00C11F80" w:rsidRDefault="00F010D2" w:rsidP="00C11F80">
      <w:pPr>
        <w:pStyle w:val="ListParagraph"/>
      </w:pPr>
      <w:r w:rsidRPr="00C11F80">
        <w:t>Kimberley Population Health Unit</w:t>
      </w:r>
    </w:p>
    <w:p w14:paraId="6EC04209" w14:textId="77777777" w:rsidR="00F010D2" w:rsidRPr="00C11F80" w:rsidRDefault="00F010D2" w:rsidP="00C11F80">
      <w:pPr>
        <w:pStyle w:val="ListParagraph"/>
      </w:pPr>
      <w:r w:rsidRPr="00C11F80">
        <w:t>Midwest Population Health Unit</w:t>
      </w:r>
    </w:p>
    <w:p w14:paraId="60B2399F" w14:textId="77777777" w:rsidR="008E7434" w:rsidRPr="00C11F80" w:rsidRDefault="00F010D2" w:rsidP="00C11F80">
      <w:pPr>
        <w:pStyle w:val="ListParagraph"/>
      </w:pPr>
      <w:r w:rsidRPr="00C11F80">
        <w:t>Pilbara Population Health Unit</w:t>
      </w:r>
    </w:p>
    <w:p w14:paraId="30596766" w14:textId="77777777" w:rsidR="00EF35D4" w:rsidRPr="00CD4E5F" w:rsidRDefault="00EF35D4" w:rsidP="009A2C2F">
      <w:pPr>
        <w:pStyle w:val="Heading3"/>
      </w:pPr>
      <w:r w:rsidRPr="00CD4E5F">
        <w:t>New South Wales</w:t>
      </w:r>
    </w:p>
    <w:p w14:paraId="70E07756" w14:textId="77777777" w:rsidR="008E7434" w:rsidRPr="00C11F80" w:rsidRDefault="00EF35D4" w:rsidP="00C11F80">
      <w:pPr>
        <w:pStyle w:val="ListParagraph"/>
      </w:pPr>
      <w:r w:rsidRPr="00C11F80">
        <w:t>Population Health Unit, We</w:t>
      </w:r>
      <w:r w:rsidR="00BD4F53" w:rsidRPr="00C11F80">
        <w:t>stern NSW Local Health District</w:t>
      </w:r>
    </w:p>
    <w:p w14:paraId="6E4F22CA" w14:textId="77777777" w:rsidR="00D863C8" w:rsidRPr="00CD4E5F" w:rsidRDefault="00D863C8" w:rsidP="009A2C2F">
      <w:pPr>
        <w:pStyle w:val="Heading3"/>
      </w:pPr>
      <w:r w:rsidRPr="00CD4E5F">
        <w:t>Queensland</w:t>
      </w:r>
    </w:p>
    <w:p w14:paraId="6CF685A8" w14:textId="77777777" w:rsidR="00D863C8" w:rsidRPr="00C11F80" w:rsidRDefault="00D863C8" w:rsidP="00C11F80">
      <w:pPr>
        <w:pStyle w:val="ListParagraph"/>
      </w:pPr>
      <w:r w:rsidRPr="00C11F80">
        <w:t>Communicable Diseases</w:t>
      </w:r>
      <w:r w:rsidR="00EB3168" w:rsidRPr="00C11F80">
        <w:t xml:space="preserve"> </w:t>
      </w:r>
      <w:r w:rsidR="007F0F55" w:rsidRPr="00C11F80">
        <w:t>Branch</w:t>
      </w:r>
      <w:r w:rsidRPr="00C11F80">
        <w:t>, Queensland Health</w:t>
      </w:r>
    </w:p>
    <w:p w14:paraId="48727BFC" w14:textId="77777777" w:rsidR="00BD4F53" w:rsidRPr="00CD4E5F" w:rsidRDefault="00BD4F53" w:rsidP="00392DDE">
      <w:pPr>
        <w:rPr>
          <w:lang w:val="en-AU"/>
        </w:rPr>
      </w:pPr>
      <w:bookmarkStart w:id="20" w:name="_Toc392153868"/>
      <w:r w:rsidRPr="00CD4E5F">
        <w:rPr>
          <w:lang w:val="en-AU"/>
        </w:rPr>
        <w:br w:type="page"/>
      </w:r>
    </w:p>
    <w:p w14:paraId="6B0B596C" w14:textId="0D25D103" w:rsidR="008E7434" w:rsidRDefault="00F010D2" w:rsidP="009A2C2F">
      <w:pPr>
        <w:pStyle w:val="Heading1"/>
      </w:pPr>
      <w:bookmarkStart w:id="21" w:name="_Toc490035344"/>
      <w:bookmarkStart w:id="22" w:name="_Toc520298284"/>
      <w:bookmarkStart w:id="23" w:name="_Toc520298363"/>
      <w:bookmarkStart w:id="24" w:name="_Toc522442297"/>
      <w:r w:rsidRPr="00001A74">
        <w:lastRenderedPageBreak/>
        <w:t>Technical terms and definitions</w:t>
      </w:r>
      <w:bookmarkEnd w:id="20"/>
      <w:bookmarkEnd w:id="21"/>
      <w:bookmarkEnd w:id="22"/>
      <w:bookmarkEnd w:id="23"/>
      <w:bookmarkEnd w:id="24"/>
    </w:p>
    <w:p w14:paraId="4D11749B" w14:textId="77777777" w:rsidR="00E977FA" w:rsidRDefault="006A7750" w:rsidP="00F010D2">
      <w:pPr>
        <w:rPr>
          <w:lang w:val="en-AU"/>
        </w:rPr>
      </w:pPr>
      <w:r w:rsidRPr="00CD4E5F">
        <w:rPr>
          <w:lang w:val="en-AU"/>
        </w:rPr>
        <w:t xml:space="preserve">Definitions are </w:t>
      </w:r>
      <w:r w:rsidR="001F22F5" w:rsidRPr="00CD4E5F">
        <w:rPr>
          <w:lang w:val="en-AU"/>
        </w:rPr>
        <w:t>from</w:t>
      </w:r>
      <w:r w:rsidRPr="00CD4E5F">
        <w:rPr>
          <w:lang w:val="en-AU"/>
        </w:rPr>
        <w:t xml:space="preserve"> the </w:t>
      </w:r>
      <w:r w:rsidR="006E4EB0" w:rsidRPr="00CD4E5F">
        <w:rPr>
          <w:lang w:val="en-AU"/>
        </w:rPr>
        <w:t xml:space="preserve">Communicable Diseases Network Australia’s </w:t>
      </w:r>
      <w:r w:rsidR="00674B07" w:rsidRPr="00CD4E5F">
        <w:rPr>
          <w:lang w:val="en-AU"/>
        </w:rPr>
        <w:t xml:space="preserve">(CDNA) </w:t>
      </w:r>
      <w:r w:rsidRPr="00CD4E5F">
        <w:rPr>
          <w:lang w:val="en-AU"/>
        </w:rPr>
        <w:t>2014</w:t>
      </w:r>
      <w:r w:rsidR="00F010D2" w:rsidRPr="00CD4E5F">
        <w:rPr>
          <w:lang w:val="en-AU"/>
        </w:rPr>
        <w:t xml:space="preserve"> </w:t>
      </w:r>
      <w:r w:rsidR="00236C4F" w:rsidRPr="00485B06">
        <w:rPr>
          <w:rStyle w:val="StyleItalic"/>
        </w:rPr>
        <w:t>National g</w:t>
      </w:r>
      <w:r w:rsidR="00F010D2" w:rsidRPr="00485B06">
        <w:rPr>
          <w:rStyle w:val="StyleItalic"/>
        </w:rPr>
        <w:t>uidelines for the public health management of trachoma in Australia</w:t>
      </w:r>
      <w:r w:rsidR="00F010D2" w:rsidRPr="00CD4E5F">
        <w:rPr>
          <w:lang w:val="en-AU"/>
        </w:rPr>
        <w:t>.</w:t>
      </w:r>
      <w:r w:rsidR="00CC43E0" w:rsidRPr="00CD4E5F">
        <w:rPr>
          <w:rStyle w:val="EndnoteReference"/>
          <w:lang w:val="en-AU"/>
        </w:rPr>
        <w:endnoteReference w:id="1"/>
      </w:r>
    </w:p>
    <w:p w14:paraId="19D19695" w14:textId="2298701B" w:rsidR="000B78B7" w:rsidRPr="00A12E8E" w:rsidRDefault="00F010D2" w:rsidP="00695889">
      <w:pPr>
        <w:pStyle w:val="Heading2"/>
      </w:pPr>
      <w:r w:rsidRPr="00A12E8E">
        <w:t>Active trachoma</w:t>
      </w:r>
    </w:p>
    <w:p w14:paraId="188A94D1" w14:textId="77777777" w:rsidR="008E7434" w:rsidRDefault="00F010D2" w:rsidP="00F010D2">
      <w:pPr>
        <w:rPr>
          <w:lang w:val="en-AU"/>
        </w:rPr>
      </w:pPr>
      <w:r w:rsidRPr="00CD4E5F">
        <w:rPr>
          <w:lang w:val="en-AU"/>
        </w:rPr>
        <w:t xml:space="preserve">The presence of chronic inflammation of the conjunctiva caused by infection with </w:t>
      </w:r>
      <w:r w:rsidRPr="00485B06">
        <w:rPr>
          <w:rStyle w:val="StyleItalic"/>
        </w:rPr>
        <w:t>Chlamydia trachomatis</w:t>
      </w:r>
      <w:r w:rsidRPr="00CD4E5F">
        <w:rPr>
          <w:lang w:val="en-AU"/>
        </w:rPr>
        <w:t xml:space="preserve">; includes World Health Organization </w:t>
      </w:r>
      <w:r w:rsidR="00E11EF7" w:rsidRPr="00CD4E5F">
        <w:rPr>
          <w:lang w:val="en-AU"/>
        </w:rPr>
        <w:t xml:space="preserve">simplified grading: </w:t>
      </w:r>
      <w:r w:rsidRPr="00CD4E5F">
        <w:rPr>
          <w:lang w:val="en-AU"/>
        </w:rPr>
        <w:t>trachomatous inflammation - follicular (TF) and trachomatous inflammation - intense (TI).</w:t>
      </w:r>
    </w:p>
    <w:p w14:paraId="177BE2BB" w14:textId="77777777" w:rsidR="000B78B7" w:rsidRPr="00A12E8E" w:rsidRDefault="00F010D2" w:rsidP="00695889">
      <w:pPr>
        <w:pStyle w:val="Heading2"/>
      </w:pPr>
      <w:r w:rsidRPr="00A12E8E">
        <w:t>At-risk communities</w:t>
      </w:r>
    </w:p>
    <w:p w14:paraId="06B5DA62" w14:textId="3F8184C8" w:rsidR="008E7434" w:rsidRDefault="00F010D2" w:rsidP="00F010D2">
      <w:pPr>
        <w:rPr>
          <w:lang w:val="en-AU"/>
        </w:rPr>
      </w:pPr>
      <w:r w:rsidRPr="00CD4E5F">
        <w:rPr>
          <w:lang w:val="en-AU"/>
        </w:rPr>
        <w:t xml:space="preserve">Communities classified by jurisdictions as being at higher risk of </w:t>
      </w:r>
      <w:r w:rsidR="008125E7" w:rsidRPr="00CD4E5F">
        <w:rPr>
          <w:lang w:val="en-AU"/>
        </w:rPr>
        <w:t>trachoma based</w:t>
      </w:r>
      <w:r w:rsidR="00E11EF7" w:rsidRPr="00CD4E5F">
        <w:rPr>
          <w:lang w:val="en-AU"/>
        </w:rPr>
        <w:t xml:space="preserve"> on 1) no recent data, but historical evidence of endemicity; 2) data of active trachoma prevalence </w:t>
      </w:r>
      <w:r w:rsidR="00127D0C">
        <w:rPr>
          <w:lang w:val="en-AU"/>
        </w:rPr>
        <w:t>of</w:t>
      </w:r>
      <w:r w:rsidR="00C56614">
        <w:rPr>
          <w:lang w:val="en-AU"/>
        </w:rPr>
        <w:t xml:space="preserve"> </w:t>
      </w:r>
      <w:r w:rsidR="00E11EF7" w:rsidRPr="00CD4E5F">
        <w:rPr>
          <w:lang w:val="en-AU"/>
        </w:rPr>
        <w:t xml:space="preserve">5% </w:t>
      </w:r>
      <w:r w:rsidR="00127D0C">
        <w:rPr>
          <w:lang w:val="en-AU"/>
        </w:rPr>
        <w:t xml:space="preserve">or more </w:t>
      </w:r>
      <w:r w:rsidR="00E11EF7" w:rsidRPr="00CD4E5F">
        <w:rPr>
          <w:lang w:val="en-AU"/>
        </w:rPr>
        <w:t xml:space="preserve">in children aged 5-9 years in the last 5 years; or 3) data </w:t>
      </w:r>
      <w:r w:rsidR="009E08A6" w:rsidRPr="00CD4E5F">
        <w:rPr>
          <w:lang w:val="en-AU"/>
        </w:rPr>
        <w:t xml:space="preserve">of </w:t>
      </w:r>
      <w:r w:rsidR="00127D0C">
        <w:rPr>
          <w:lang w:val="en-AU"/>
        </w:rPr>
        <w:t xml:space="preserve">less than </w:t>
      </w:r>
      <w:r w:rsidR="00E11EF7" w:rsidRPr="00CD4E5F">
        <w:rPr>
          <w:lang w:val="en-AU"/>
        </w:rPr>
        <w:t xml:space="preserve">5% active trachoma prevalence but with a recorded prevalence of active trachoma </w:t>
      </w:r>
      <w:r w:rsidR="00127D0C">
        <w:rPr>
          <w:lang w:val="en-AU"/>
        </w:rPr>
        <w:t>of</w:t>
      </w:r>
      <w:r w:rsidR="00127D0C" w:rsidRPr="00CD4E5F">
        <w:rPr>
          <w:lang w:val="en-AU"/>
        </w:rPr>
        <w:t xml:space="preserve"> </w:t>
      </w:r>
      <w:r w:rsidR="00E11EF7" w:rsidRPr="00CD4E5F">
        <w:rPr>
          <w:lang w:val="en-AU"/>
        </w:rPr>
        <w:t xml:space="preserve">5% </w:t>
      </w:r>
      <w:r w:rsidR="00127D0C">
        <w:rPr>
          <w:lang w:val="en-AU"/>
        </w:rPr>
        <w:t xml:space="preserve">or above </w:t>
      </w:r>
      <w:r w:rsidR="00E11EF7" w:rsidRPr="00CD4E5F">
        <w:rPr>
          <w:lang w:val="en-AU"/>
        </w:rPr>
        <w:t>in the past 5 years.</w:t>
      </w:r>
    </w:p>
    <w:p w14:paraId="098788CB" w14:textId="77777777" w:rsidR="000B78B7" w:rsidRPr="00A12E8E" w:rsidRDefault="00F010D2" w:rsidP="00695889">
      <w:pPr>
        <w:pStyle w:val="Heading2"/>
      </w:pPr>
      <w:r w:rsidRPr="00A12E8E">
        <w:t>Clean face</w:t>
      </w:r>
    </w:p>
    <w:p w14:paraId="2F978726" w14:textId="77777777" w:rsidR="008E7434" w:rsidRDefault="00093D30" w:rsidP="00F010D2">
      <w:pPr>
        <w:rPr>
          <w:lang w:val="en-AU"/>
        </w:rPr>
      </w:pPr>
      <w:r w:rsidRPr="00CD4E5F">
        <w:rPr>
          <w:lang w:val="en-AU"/>
        </w:rPr>
        <w:t>Absence of nasal and ocular discharge on the face.</w:t>
      </w:r>
    </w:p>
    <w:p w14:paraId="63288782" w14:textId="77777777" w:rsidR="009E08A6" w:rsidRPr="00A12E8E" w:rsidRDefault="00DB664A" w:rsidP="00695889">
      <w:pPr>
        <w:pStyle w:val="Heading2"/>
      </w:pPr>
      <w:r w:rsidRPr="00A12E8E">
        <w:t>Community</w:t>
      </w:r>
      <w:r w:rsidR="006D4648" w:rsidRPr="00A12E8E">
        <w:t>-</w:t>
      </w:r>
      <w:r w:rsidRPr="00A12E8E">
        <w:t>wide treatment</w:t>
      </w:r>
    </w:p>
    <w:p w14:paraId="24E363BD" w14:textId="7F4118CA" w:rsidR="008E7434" w:rsidRDefault="00441AB0" w:rsidP="00F010D2">
      <w:pPr>
        <w:rPr>
          <w:lang w:val="en-AU"/>
        </w:rPr>
      </w:pPr>
      <w:r w:rsidRPr="00CD4E5F">
        <w:rPr>
          <w:lang w:val="en-AU"/>
        </w:rPr>
        <w:t>T</w:t>
      </w:r>
      <w:r w:rsidR="001E6AC4" w:rsidRPr="00CD4E5F">
        <w:rPr>
          <w:lang w:val="en-AU"/>
        </w:rPr>
        <w:t xml:space="preserve">he </w:t>
      </w:r>
      <w:r w:rsidR="00DD236B" w:rsidRPr="00CD4E5F">
        <w:rPr>
          <w:lang w:val="en-AU"/>
        </w:rPr>
        <w:t xml:space="preserve">antibiotic </w:t>
      </w:r>
      <w:r w:rsidR="001E6AC4" w:rsidRPr="00CD4E5F">
        <w:rPr>
          <w:lang w:val="en-AU"/>
        </w:rPr>
        <w:t xml:space="preserve">treatment of all people in the community </w:t>
      </w:r>
      <w:r w:rsidR="00DD236B" w:rsidRPr="00CD4E5F">
        <w:rPr>
          <w:lang w:val="en-AU"/>
        </w:rPr>
        <w:t xml:space="preserve">who weigh </w:t>
      </w:r>
      <w:r w:rsidR="00127D0C">
        <w:rPr>
          <w:lang w:val="en-AU"/>
        </w:rPr>
        <w:t>more than</w:t>
      </w:r>
      <w:r w:rsidR="00DD236B" w:rsidRPr="00CD4E5F">
        <w:rPr>
          <w:lang w:val="en-AU"/>
        </w:rPr>
        <w:t xml:space="preserve"> </w:t>
      </w:r>
      <w:r w:rsidR="001E6AC4" w:rsidRPr="00CD4E5F">
        <w:rPr>
          <w:lang w:val="en-AU"/>
        </w:rPr>
        <w:t>3</w:t>
      </w:r>
      <w:r w:rsidR="00DD236B" w:rsidRPr="00CD4E5F">
        <w:rPr>
          <w:lang w:val="en-AU"/>
        </w:rPr>
        <w:t xml:space="preserve"> </w:t>
      </w:r>
      <w:r w:rsidR="001E6AC4" w:rsidRPr="00CD4E5F">
        <w:rPr>
          <w:lang w:val="en-AU"/>
        </w:rPr>
        <w:t xml:space="preserve">kg living in houses with children </w:t>
      </w:r>
      <w:r w:rsidR="00DD236B" w:rsidRPr="00CD4E5F">
        <w:rPr>
          <w:lang w:val="en-AU"/>
        </w:rPr>
        <w:t>under</w:t>
      </w:r>
      <w:r w:rsidRPr="00CD4E5F">
        <w:rPr>
          <w:lang w:val="en-AU"/>
        </w:rPr>
        <w:t xml:space="preserve"> </w:t>
      </w:r>
      <w:r w:rsidR="001E6AC4" w:rsidRPr="00CD4E5F">
        <w:rPr>
          <w:lang w:val="en-AU"/>
        </w:rPr>
        <w:t>15 years of age.</w:t>
      </w:r>
    </w:p>
    <w:p w14:paraId="42761783" w14:textId="77777777" w:rsidR="009E08A6" w:rsidRPr="00A12E8E" w:rsidRDefault="00F010D2" w:rsidP="00695889">
      <w:pPr>
        <w:pStyle w:val="Heading2"/>
      </w:pPr>
      <w:r w:rsidRPr="00A12E8E">
        <w:t>Contacts</w:t>
      </w:r>
    </w:p>
    <w:p w14:paraId="4770CBDD" w14:textId="77777777" w:rsidR="008E7434" w:rsidRDefault="008D0246" w:rsidP="00F010D2">
      <w:pPr>
        <w:rPr>
          <w:lang w:val="en-AU"/>
        </w:rPr>
      </w:pPr>
      <w:r w:rsidRPr="00CD4E5F">
        <w:rPr>
          <w:lang w:val="en-AU"/>
        </w:rPr>
        <w:t>Anyone who is living and sleeping in the same house as a child with trachoma. If the child lives or sleeps in multiple households, then all members of each household are regarded as contacts.</w:t>
      </w:r>
    </w:p>
    <w:p w14:paraId="4D49BDDE" w14:textId="77777777" w:rsidR="009E08A6" w:rsidRPr="00A12E8E" w:rsidRDefault="00F010D2" w:rsidP="00695889">
      <w:pPr>
        <w:pStyle w:val="Heading2"/>
      </w:pPr>
      <w:r w:rsidRPr="00A12E8E">
        <w:t>Endemic trachoma</w:t>
      </w:r>
    </w:p>
    <w:p w14:paraId="41AC306D" w14:textId="77777777" w:rsidR="00E977FA" w:rsidRDefault="00F010D2" w:rsidP="00F010D2">
      <w:pPr>
        <w:rPr>
          <w:lang w:val="en-AU"/>
        </w:rPr>
      </w:pPr>
      <w:r w:rsidRPr="00CD4E5F">
        <w:rPr>
          <w:lang w:val="en-AU"/>
        </w:rPr>
        <w:t>Prevalence of active trachoma of 5% or more in children aged 1-9 years or a prevalence of trichiasis of at least 0.1% in the adult population.</w:t>
      </w:r>
    </w:p>
    <w:p w14:paraId="76892F28" w14:textId="31B32C03" w:rsidR="009E08A6" w:rsidRPr="00A12E8E" w:rsidRDefault="00F010D2" w:rsidP="00695889">
      <w:pPr>
        <w:pStyle w:val="Heading2"/>
      </w:pPr>
      <w:r w:rsidRPr="00A12E8E">
        <w:t>Hyperendemic trachoma</w:t>
      </w:r>
    </w:p>
    <w:p w14:paraId="07E3017A" w14:textId="77777777" w:rsidR="008E7434" w:rsidRDefault="00F010D2" w:rsidP="00F010D2">
      <w:pPr>
        <w:rPr>
          <w:lang w:val="en-AU"/>
        </w:rPr>
      </w:pPr>
      <w:r w:rsidRPr="00CD4E5F">
        <w:rPr>
          <w:lang w:val="en-AU"/>
        </w:rPr>
        <w:t>Prevalence of active trachoma of 20% or more in children aged 1-9 years.</w:t>
      </w:r>
    </w:p>
    <w:p w14:paraId="2ABC672F" w14:textId="77777777" w:rsidR="009E08A6" w:rsidRPr="00A12E8E" w:rsidRDefault="00F010D2" w:rsidP="00695889">
      <w:pPr>
        <w:pStyle w:val="Heading2"/>
      </w:pPr>
      <w:r w:rsidRPr="00A12E8E">
        <w:t>Prevalence of active trachoma</w:t>
      </w:r>
    </w:p>
    <w:p w14:paraId="18CF42F4" w14:textId="77777777" w:rsidR="008E7434" w:rsidRDefault="00F010D2" w:rsidP="00F010D2">
      <w:pPr>
        <w:rPr>
          <w:lang w:val="en-AU"/>
        </w:rPr>
      </w:pPr>
      <w:r w:rsidRPr="00CD4E5F">
        <w:rPr>
          <w:lang w:val="en-AU"/>
        </w:rPr>
        <w:t>Proportion of people found in a screening program to have active trachoma.</w:t>
      </w:r>
    </w:p>
    <w:p w14:paraId="62484C0D" w14:textId="77777777" w:rsidR="009E08A6" w:rsidRPr="00A12E8E" w:rsidRDefault="00F010D2" w:rsidP="00695889">
      <w:pPr>
        <w:pStyle w:val="Heading2"/>
      </w:pPr>
      <w:r w:rsidRPr="00A12E8E">
        <w:t>Screening coverage</w:t>
      </w:r>
    </w:p>
    <w:p w14:paraId="4B92437E" w14:textId="77777777" w:rsidR="00E977FA" w:rsidRDefault="00AD5D0F" w:rsidP="00F010D2">
      <w:pPr>
        <w:rPr>
          <w:lang w:val="en-AU"/>
        </w:rPr>
      </w:pPr>
      <w:r w:rsidRPr="00CD4E5F">
        <w:rPr>
          <w:lang w:val="en-AU"/>
        </w:rPr>
        <w:t>P</w:t>
      </w:r>
      <w:r w:rsidR="008D0246" w:rsidRPr="00CD4E5F">
        <w:rPr>
          <w:lang w:val="en-AU"/>
        </w:rPr>
        <w:t xml:space="preserve">roportion of Aboriginal and Torres Strait Islander children </w:t>
      </w:r>
      <w:r w:rsidR="00727306" w:rsidRPr="00CD4E5F">
        <w:rPr>
          <w:lang w:val="en-AU"/>
        </w:rPr>
        <w:t xml:space="preserve">aged 5-9 years </w:t>
      </w:r>
      <w:r w:rsidR="008D0246" w:rsidRPr="00CD4E5F">
        <w:rPr>
          <w:lang w:val="en-AU"/>
        </w:rPr>
        <w:t>in a community who were screened for trachoma at the time of community screening.</w:t>
      </w:r>
    </w:p>
    <w:p w14:paraId="63F46817" w14:textId="05CAAE6D" w:rsidR="009E08A6" w:rsidRPr="00A12E8E" w:rsidRDefault="00F010D2" w:rsidP="00695889">
      <w:pPr>
        <w:pStyle w:val="Heading2"/>
      </w:pPr>
      <w:r w:rsidRPr="00A12E8E">
        <w:t>Trachomatous inflammation - follicular (TF)</w:t>
      </w:r>
    </w:p>
    <w:p w14:paraId="7CA08156" w14:textId="77777777" w:rsidR="00E977FA" w:rsidRDefault="00F010D2" w:rsidP="00F010D2">
      <w:pPr>
        <w:rPr>
          <w:lang w:val="en-AU"/>
        </w:rPr>
      </w:pPr>
      <w:r w:rsidRPr="00CD4E5F">
        <w:rPr>
          <w:lang w:val="en-AU"/>
        </w:rPr>
        <w:t xml:space="preserve">Presence of five or more follicles in </w:t>
      </w:r>
      <w:r w:rsidR="008D0246" w:rsidRPr="00CD4E5F">
        <w:rPr>
          <w:lang w:val="en-AU"/>
        </w:rPr>
        <w:t xml:space="preserve">the central part of </w:t>
      </w:r>
      <w:r w:rsidRPr="00CD4E5F">
        <w:rPr>
          <w:lang w:val="en-AU"/>
        </w:rPr>
        <w:t>the upper tarsal conjunctiva, each at least 0.5 mm in diameter, as observed through a loupe.</w:t>
      </w:r>
    </w:p>
    <w:p w14:paraId="61E991D2" w14:textId="453425F2" w:rsidR="009E08A6" w:rsidRPr="00A12E8E" w:rsidRDefault="00F010D2" w:rsidP="00695889">
      <w:pPr>
        <w:pStyle w:val="Heading2"/>
      </w:pPr>
      <w:r w:rsidRPr="00A12E8E">
        <w:lastRenderedPageBreak/>
        <w:t>Trachomatous inflammation - intense (TI)</w:t>
      </w:r>
    </w:p>
    <w:p w14:paraId="650C150E" w14:textId="77777777" w:rsidR="00E977FA" w:rsidRDefault="00F010D2" w:rsidP="00F010D2">
      <w:pPr>
        <w:rPr>
          <w:lang w:val="en-AU"/>
        </w:rPr>
      </w:pPr>
      <w:r w:rsidRPr="00CD4E5F">
        <w:rPr>
          <w:lang w:val="en-AU"/>
        </w:rPr>
        <w:t xml:space="preserve">Pronounced inflammatory thickening of the </w:t>
      </w:r>
      <w:r w:rsidR="008D0246" w:rsidRPr="00CD4E5F">
        <w:rPr>
          <w:lang w:val="en-AU"/>
        </w:rPr>
        <w:t xml:space="preserve">upper </w:t>
      </w:r>
      <w:r w:rsidRPr="00CD4E5F">
        <w:rPr>
          <w:lang w:val="en-AU"/>
        </w:rPr>
        <w:t>tarsal conjunctiva that obscures more than half of the normal deep tarsal vessels.</w:t>
      </w:r>
    </w:p>
    <w:p w14:paraId="120315E8" w14:textId="348ECAEF" w:rsidR="009E08A6" w:rsidRPr="00A12E8E" w:rsidRDefault="00F010D2" w:rsidP="00695889">
      <w:pPr>
        <w:pStyle w:val="Heading2"/>
      </w:pPr>
      <w:r w:rsidRPr="00A12E8E">
        <w:t>Trachomatous trichiasis (TT</w:t>
      </w:r>
      <w:r w:rsidR="009E08A6" w:rsidRPr="00A12E8E">
        <w:t>)</w:t>
      </w:r>
    </w:p>
    <w:p w14:paraId="1B6C2B91" w14:textId="77777777" w:rsidR="008E7434" w:rsidRDefault="00F010D2" w:rsidP="00F010D2">
      <w:pPr>
        <w:rPr>
          <w:lang w:val="en-AU"/>
        </w:rPr>
      </w:pPr>
      <w:r w:rsidRPr="00CD4E5F">
        <w:rPr>
          <w:lang w:val="en-AU"/>
        </w:rPr>
        <w:t>Evidence of the recent removal of in-turned eyelashes or at least one eyelash rubbing on the eyeball.</w:t>
      </w:r>
    </w:p>
    <w:p w14:paraId="1FD01BB1" w14:textId="77777777" w:rsidR="009E08A6" w:rsidRPr="00A12E8E" w:rsidRDefault="00F010D2" w:rsidP="00695889">
      <w:pPr>
        <w:pStyle w:val="Heading2"/>
      </w:pPr>
      <w:r w:rsidRPr="00A12E8E">
        <w:t>Treatment coverage</w:t>
      </w:r>
    </w:p>
    <w:p w14:paraId="0DC309C1" w14:textId="4E3DADF1" w:rsidR="00305F1B" w:rsidRPr="00CD4E5F" w:rsidRDefault="00AD5D0F" w:rsidP="00FD72D0">
      <w:pPr>
        <w:rPr>
          <w:lang w:val="en-AU"/>
        </w:rPr>
      </w:pPr>
      <w:r w:rsidRPr="00CD4E5F">
        <w:rPr>
          <w:lang w:val="en-AU"/>
        </w:rPr>
        <w:t>P</w:t>
      </w:r>
      <w:r w:rsidR="00F010D2" w:rsidRPr="00CD4E5F">
        <w:rPr>
          <w:lang w:val="en-AU"/>
        </w:rPr>
        <w:t xml:space="preserve">roportion </w:t>
      </w:r>
      <w:r w:rsidR="00514288" w:rsidRPr="00CD4E5F">
        <w:rPr>
          <w:lang w:val="en-AU"/>
        </w:rPr>
        <w:t xml:space="preserve">of Aboriginal and Torres Strait Islander people in a community who weigh </w:t>
      </w:r>
      <w:r w:rsidR="002618E4" w:rsidRPr="00CD4E5F">
        <w:rPr>
          <w:lang w:val="en-AU"/>
        </w:rPr>
        <w:t xml:space="preserve">more than </w:t>
      </w:r>
      <w:r w:rsidR="00514288" w:rsidRPr="00CD4E5F">
        <w:rPr>
          <w:lang w:val="en-AU"/>
        </w:rPr>
        <w:t>3</w:t>
      </w:r>
      <w:r w:rsidR="00613BC8" w:rsidRPr="00CD4E5F">
        <w:rPr>
          <w:lang w:val="en-AU"/>
        </w:rPr>
        <w:t xml:space="preserve"> </w:t>
      </w:r>
      <w:r w:rsidR="00514288" w:rsidRPr="00CD4E5F">
        <w:rPr>
          <w:lang w:val="en-AU"/>
        </w:rPr>
        <w:t xml:space="preserve">kg and live in a house with </w:t>
      </w:r>
      <w:r w:rsidR="00613BC8" w:rsidRPr="00CD4E5F">
        <w:rPr>
          <w:lang w:val="en-AU"/>
        </w:rPr>
        <w:t>one</w:t>
      </w:r>
      <w:r w:rsidR="00514288" w:rsidRPr="00CD4E5F">
        <w:rPr>
          <w:lang w:val="en-AU"/>
        </w:rPr>
        <w:t xml:space="preserve"> or more children aged </w:t>
      </w:r>
      <w:r w:rsidR="002F5478" w:rsidRPr="00CD4E5F">
        <w:rPr>
          <w:lang w:val="en-AU"/>
        </w:rPr>
        <w:t>below</w:t>
      </w:r>
      <w:r w:rsidR="00514288" w:rsidRPr="00CD4E5F">
        <w:rPr>
          <w:lang w:val="en-AU"/>
        </w:rPr>
        <w:t xml:space="preserve"> 15 years who were treated for trachoma during </w:t>
      </w:r>
      <w:r w:rsidR="008B061B" w:rsidRPr="00CD4E5F">
        <w:rPr>
          <w:lang w:val="en-AU"/>
        </w:rPr>
        <w:t xml:space="preserve">an </w:t>
      </w:r>
      <w:r w:rsidR="00514288" w:rsidRPr="00CD4E5F">
        <w:rPr>
          <w:lang w:val="en-AU"/>
        </w:rPr>
        <w:t>episode of community-wide treatment.</w:t>
      </w:r>
      <w:r w:rsidR="00C56614">
        <w:rPr>
          <w:lang w:val="en-AU"/>
        </w:rPr>
        <w:t xml:space="preserve"> </w:t>
      </w:r>
      <w:r w:rsidR="00305F1B" w:rsidRPr="00CD4E5F">
        <w:rPr>
          <w:lang w:val="en-AU"/>
        </w:rPr>
        <w:br w:type="page"/>
      </w:r>
    </w:p>
    <w:p w14:paraId="0E59EA49" w14:textId="77777777" w:rsidR="008E7434" w:rsidRDefault="00F010D2" w:rsidP="009A2C2F">
      <w:pPr>
        <w:pStyle w:val="Heading1"/>
      </w:pPr>
      <w:bookmarkStart w:id="25" w:name="_Toc392153869"/>
      <w:bookmarkStart w:id="26" w:name="_Toc490035345"/>
      <w:bookmarkStart w:id="27" w:name="_Toc520298285"/>
      <w:bookmarkStart w:id="28" w:name="_Toc520298364"/>
      <w:bookmarkStart w:id="29" w:name="_Toc522442298"/>
      <w:r w:rsidRPr="009A2C2F">
        <w:lastRenderedPageBreak/>
        <w:t>Abbreviations</w:t>
      </w:r>
      <w:bookmarkEnd w:id="25"/>
      <w:bookmarkEnd w:id="26"/>
      <w:bookmarkEnd w:id="27"/>
      <w:bookmarkEnd w:id="28"/>
      <w:bookmarkEnd w:id="29"/>
    </w:p>
    <w:p w14:paraId="2A7DBCB3" w14:textId="26585ACB" w:rsidR="00F010D2" w:rsidRPr="00CD4E5F" w:rsidRDefault="00B77DF5" w:rsidP="00B77DF5">
      <w:pPr>
        <w:rPr>
          <w:lang w:val="en-AU"/>
        </w:rPr>
      </w:pPr>
      <w:r>
        <w:rPr>
          <w:lang w:val="en-AU"/>
        </w:rPr>
        <w:t>ABS</w:t>
      </w:r>
      <w:r w:rsidR="00F010D2" w:rsidRPr="00CD4E5F">
        <w:rPr>
          <w:lang w:val="en-AU"/>
        </w:rPr>
        <w:tab/>
        <w:t>Australian Bureau of Statistics</w:t>
      </w:r>
    </w:p>
    <w:p w14:paraId="34BCF220" w14:textId="119A5206" w:rsidR="00BD6F65" w:rsidRPr="00F13DB0" w:rsidRDefault="00BD6F65" w:rsidP="00F13DB0">
      <w:r w:rsidRPr="00F13DB0">
        <w:t>APY</w:t>
      </w:r>
      <w:r w:rsidRPr="00F13DB0">
        <w:tab/>
        <w:t>Anangu</w:t>
      </w:r>
      <w:r w:rsidR="00B77DF5" w:rsidRPr="00F13DB0">
        <w:t xml:space="preserve"> Pitjantjatjara Yankunytjatjara</w:t>
      </w:r>
    </w:p>
    <w:p w14:paraId="4FA179F5" w14:textId="244F8D93" w:rsidR="00F010D2" w:rsidRPr="00F13DB0" w:rsidRDefault="00F010D2" w:rsidP="00F13DB0">
      <w:r w:rsidRPr="00F13DB0">
        <w:t>ACCHS</w:t>
      </w:r>
      <w:r w:rsidRPr="00F13DB0">
        <w:tab/>
        <w:t>Aboriginal Community Controlled Health Service</w:t>
      </w:r>
      <w:r w:rsidR="00FA3A15" w:rsidRPr="00F13DB0">
        <w:t>s</w:t>
      </w:r>
    </w:p>
    <w:p w14:paraId="1548541C" w14:textId="77777777" w:rsidR="00E977FA" w:rsidRPr="00F13DB0" w:rsidRDefault="00F010D2" w:rsidP="00F13DB0">
      <w:r w:rsidRPr="00F13DB0">
        <w:t>AHCSA</w:t>
      </w:r>
      <w:r w:rsidRPr="00F13DB0">
        <w:tab/>
        <w:t>Aboriginal Health Council of South Australia</w:t>
      </w:r>
    </w:p>
    <w:p w14:paraId="5E7155B0" w14:textId="1B9098F3" w:rsidR="00F010D2" w:rsidRPr="00F13DB0" w:rsidRDefault="00F010D2" w:rsidP="00F13DB0">
      <w:r w:rsidRPr="00F13DB0">
        <w:t>CDC</w:t>
      </w:r>
      <w:r w:rsidRPr="00F13DB0">
        <w:tab/>
        <w:t>Centre for Disease Control, NT Department of Health</w:t>
      </w:r>
    </w:p>
    <w:p w14:paraId="3CF116BB" w14:textId="4D24A1CF" w:rsidR="00F010D2" w:rsidRPr="00CD4E5F" w:rsidRDefault="00B77DF5" w:rsidP="00B77DF5">
      <w:pPr>
        <w:rPr>
          <w:lang w:val="en-AU"/>
        </w:rPr>
      </w:pPr>
      <w:r>
        <w:rPr>
          <w:lang w:val="en-AU"/>
        </w:rPr>
        <w:t>CDNA</w:t>
      </w:r>
      <w:r w:rsidR="00F010D2" w:rsidRPr="00CD4E5F">
        <w:rPr>
          <w:lang w:val="en-AU"/>
        </w:rPr>
        <w:tab/>
        <w:t>Communic</w:t>
      </w:r>
      <w:r>
        <w:rPr>
          <w:lang w:val="en-AU"/>
        </w:rPr>
        <w:t>able Diseases Network Australia</w:t>
      </w:r>
    </w:p>
    <w:p w14:paraId="0801E86B" w14:textId="3FF01F18" w:rsidR="00F010D2" w:rsidRPr="00CD4E5F" w:rsidRDefault="00F010D2" w:rsidP="00B77DF5">
      <w:pPr>
        <w:rPr>
          <w:lang w:val="en-AU"/>
        </w:rPr>
      </w:pPr>
      <w:r w:rsidRPr="00CD4E5F">
        <w:rPr>
          <w:lang w:val="en-AU"/>
        </w:rPr>
        <w:t>EH&amp;CDS</w:t>
      </w:r>
      <w:r w:rsidR="00B77DF5">
        <w:rPr>
          <w:lang w:val="en-AU"/>
        </w:rPr>
        <w:t>SP</w:t>
      </w:r>
      <w:r w:rsidRPr="00CD4E5F">
        <w:rPr>
          <w:lang w:val="en-AU"/>
        </w:rPr>
        <w:tab/>
        <w:t>Eye Health and Chronic Disease Specialist Support Program</w:t>
      </w:r>
    </w:p>
    <w:p w14:paraId="4C3DF43D" w14:textId="60B39521" w:rsidR="00BD6F65" w:rsidRPr="00CD4E5F" w:rsidRDefault="00B77DF5" w:rsidP="00B77DF5">
      <w:pPr>
        <w:rPr>
          <w:lang w:val="en-AU"/>
        </w:rPr>
      </w:pPr>
      <w:r>
        <w:rPr>
          <w:lang w:val="en-AU"/>
        </w:rPr>
        <w:t>MBS</w:t>
      </w:r>
      <w:r w:rsidR="00BD6F65" w:rsidRPr="00CD4E5F">
        <w:rPr>
          <w:lang w:val="en-AU"/>
        </w:rPr>
        <w:tab/>
      </w:r>
      <w:r w:rsidR="00BD6F65" w:rsidRPr="002E4D4C">
        <w:t>Medicare Benefits Schedule</w:t>
      </w:r>
    </w:p>
    <w:p w14:paraId="7FCF97CE" w14:textId="452A6BA2" w:rsidR="00340FC6" w:rsidRPr="00CD4E5F" w:rsidRDefault="00B77DF5" w:rsidP="00B77DF5">
      <w:pPr>
        <w:rPr>
          <w:lang w:val="en-AU"/>
        </w:rPr>
      </w:pPr>
      <w:r>
        <w:rPr>
          <w:lang w:val="en-AU"/>
        </w:rPr>
        <w:t>NSW</w:t>
      </w:r>
      <w:r w:rsidR="00340FC6" w:rsidRPr="00CD4E5F">
        <w:rPr>
          <w:lang w:val="en-AU"/>
        </w:rPr>
        <w:tab/>
        <w:t>New South Wales</w:t>
      </w:r>
    </w:p>
    <w:p w14:paraId="59FFBD42" w14:textId="6C1618F9" w:rsidR="00F010D2" w:rsidRPr="00CD4E5F" w:rsidRDefault="00B77DF5" w:rsidP="00B77DF5">
      <w:pPr>
        <w:rPr>
          <w:lang w:val="en-AU"/>
        </w:rPr>
      </w:pPr>
      <w:r>
        <w:rPr>
          <w:lang w:val="en-AU"/>
        </w:rPr>
        <w:t>NT</w:t>
      </w:r>
      <w:r w:rsidR="00F010D2" w:rsidRPr="00CD4E5F">
        <w:rPr>
          <w:lang w:val="en-AU"/>
        </w:rPr>
        <w:tab/>
        <w:t>Northern Territory</w:t>
      </w:r>
    </w:p>
    <w:p w14:paraId="430C7DE5" w14:textId="08D9D318" w:rsidR="002103E4" w:rsidRPr="00CD4E5F" w:rsidRDefault="00B77DF5" w:rsidP="00B77DF5">
      <w:pPr>
        <w:rPr>
          <w:lang w:val="en-AU"/>
        </w:rPr>
      </w:pPr>
      <w:r>
        <w:rPr>
          <w:lang w:val="en-AU"/>
        </w:rPr>
        <w:t>NTSCRG</w:t>
      </w:r>
      <w:r w:rsidR="002103E4" w:rsidRPr="00CD4E5F">
        <w:rPr>
          <w:lang w:val="en-AU"/>
        </w:rPr>
        <w:tab/>
        <w:t>National Trachoma Surveillance and Control Reference Group</w:t>
      </w:r>
    </w:p>
    <w:p w14:paraId="514689C4" w14:textId="08E26353" w:rsidR="00F010D2" w:rsidRPr="00CD4E5F" w:rsidRDefault="00F010D2" w:rsidP="00B77DF5">
      <w:pPr>
        <w:rPr>
          <w:lang w:val="en-AU"/>
        </w:rPr>
      </w:pPr>
      <w:r w:rsidRPr="00CD4E5F">
        <w:rPr>
          <w:lang w:val="en-AU"/>
        </w:rPr>
        <w:t>NTSRU</w:t>
      </w:r>
      <w:r w:rsidRPr="00CD4E5F">
        <w:rPr>
          <w:lang w:val="en-AU"/>
        </w:rPr>
        <w:tab/>
        <w:t>National Trachoma Surveillance and Reporting</w:t>
      </w:r>
      <w:r w:rsidR="00B77DF5">
        <w:rPr>
          <w:lang w:val="en-AU"/>
        </w:rPr>
        <w:t xml:space="preserve"> Unit</w:t>
      </w:r>
    </w:p>
    <w:p w14:paraId="1A1FFA4C" w14:textId="04138B89" w:rsidR="00BD6F65" w:rsidRPr="00CD4E5F" w:rsidRDefault="00B77DF5" w:rsidP="00B77DF5">
      <w:pPr>
        <w:rPr>
          <w:iCs/>
          <w:lang w:val="en-AU"/>
        </w:rPr>
      </w:pPr>
      <w:r>
        <w:rPr>
          <w:lang w:val="en-AU"/>
        </w:rPr>
        <w:t>PCR</w:t>
      </w:r>
      <w:r w:rsidR="00BD6F65" w:rsidRPr="00CD4E5F">
        <w:rPr>
          <w:lang w:val="en-AU"/>
        </w:rPr>
        <w:tab/>
      </w:r>
      <w:r w:rsidR="00BD6F65" w:rsidRPr="00CD4E5F">
        <w:rPr>
          <w:iCs/>
          <w:lang w:val="en-AU"/>
        </w:rPr>
        <w:t xml:space="preserve">Polymerase </w:t>
      </w:r>
      <w:r w:rsidR="00127D0C" w:rsidRPr="00CD4E5F">
        <w:rPr>
          <w:iCs/>
          <w:lang w:val="en-AU"/>
        </w:rPr>
        <w:t>chain re</w:t>
      </w:r>
      <w:r w:rsidR="00BD6F65" w:rsidRPr="00CD4E5F">
        <w:rPr>
          <w:iCs/>
          <w:lang w:val="en-AU"/>
        </w:rPr>
        <w:t>action</w:t>
      </w:r>
    </w:p>
    <w:p w14:paraId="57D20422" w14:textId="37F3E723" w:rsidR="00D863C8" w:rsidRPr="00CD4E5F" w:rsidRDefault="00B77DF5" w:rsidP="00B77DF5">
      <w:pPr>
        <w:rPr>
          <w:lang w:val="en-AU"/>
        </w:rPr>
      </w:pPr>
      <w:r>
        <w:rPr>
          <w:iCs/>
          <w:lang w:val="en-AU"/>
        </w:rPr>
        <w:t>QLD</w:t>
      </w:r>
      <w:r w:rsidR="00D863C8" w:rsidRPr="00CD4E5F">
        <w:rPr>
          <w:iCs/>
          <w:lang w:val="en-AU"/>
        </w:rPr>
        <w:tab/>
        <w:t>Queensland</w:t>
      </w:r>
    </w:p>
    <w:p w14:paraId="2EF573FB" w14:textId="75DDB7F5" w:rsidR="00F010D2" w:rsidRPr="00CD4E5F" w:rsidRDefault="00B77DF5" w:rsidP="00B77DF5">
      <w:pPr>
        <w:rPr>
          <w:lang w:val="en-AU"/>
        </w:rPr>
      </w:pPr>
      <w:r>
        <w:rPr>
          <w:lang w:val="en-AU"/>
        </w:rPr>
        <w:t>SA</w:t>
      </w:r>
      <w:r w:rsidR="00F010D2" w:rsidRPr="00CD4E5F">
        <w:rPr>
          <w:lang w:val="en-AU"/>
        </w:rPr>
        <w:tab/>
        <w:t>South Australia</w:t>
      </w:r>
    </w:p>
    <w:p w14:paraId="196F1FAE" w14:textId="214D0F47" w:rsidR="00F010D2" w:rsidRPr="00CD4E5F" w:rsidRDefault="00B77DF5" w:rsidP="00B77DF5">
      <w:pPr>
        <w:rPr>
          <w:lang w:val="en-AU"/>
        </w:rPr>
      </w:pPr>
      <w:r>
        <w:rPr>
          <w:lang w:val="en-AU"/>
        </w:rPr>
        <w:t>SAFE</w:t>
      </w:r>
      <w:r w:rsidR="00F010D2" w:rsidRPr="00CD4E5F">
        <w:rPr>
          <w:lang w:val="en-AU"/>
        </w:rPr>
        <w:tab/>
        <w:t xml:space="preserve">Surgery, </w:t>
      </w:r>
      <w:r w:rsidR="00BC03DE" w:rsidRPr="00CD4E5F">
        <w:rPr>
          <w:lang w:val="en-AU"/>
        </w:rPr>
        <w:t>A</w:t>
      </w:r>
      <w:r w:rsidR="00F010D2" w:rsidRPr="00CD4E5F">
        <w:rPr>
          <w:lang w:val="en-AU"/>
        </w:rPr>
        <w:t xml:space="preserve">ntibiotics, </w:t>
      </w:r>
      <w:r w:rsidR="00BC03DE" w:rsidRPr="00CD4E5F">
        <w:rPr>
          <w:lang w:val="en-AU"/>
        </w:rPr>
        <w:t>F</w:t>
      </w:r>
      <w:r w:rsidR="00F010D2" w:rsidRPr="00CD4E5F">
        <w:rPr>
          <w:lang w:val="en-AU"/>
        </w:rPr>
        <w:t xml:space="preserve">acial cleanliness and </w:t>
      </w:r>
      <w:r w:rsidR="00BC03DE" w:rsidRPr="00CD4E5F">
        <w:rPr>
          <w:lang w:val="en-AU"/>
        </w:rPr>
        <w:t>E</w:t>
      </w:r>
      <w:r w:rsidR="00F010D2" w:rsidRPr="00CD4E5F">
        <w:rPr>
          <w:lang w:val="en-AU"/>
        </w:rPr>
        <w:t>nvironment</w:t>
      </w:r>
    </w:p>
    <w:p w14:paraId="571F123A" w14:textId="25151EF9" w:rsidR="00F010D2" w:rsidRPr="00CD4E5F" w:rsidRDefault="00B77DF5" w:rsidP="00B77DF5">
      <w:pPr>
        <w:rPr>
          <w:lang w:val="en-AU"/>
        </w:rPr>
      </w:pPr>
      <w:r>
        <w:rPr>
          <w:lang w:val="en-AU"/>
        </w:rPr>
        <w:t>WA</w:t>
      </w:r>
      <w:r w:rsidR="00F010D2" w:rsidRPr="00CD4E5F">
        <w:rPr>
          <w:lang w:val="en-AU"/>
        </w:rPr>
        <w:tab/>
        <w:t>Western Australia</w:t>
      </w:r>
    </w:p>
    <w:p w14:paraId="5E0B27DD" w14:textId="77777777" w:rsidR="001E4C18" w:rsidRPr="00CD4E5F" w:rsidRDefault="001E4C18" w:rsidP="00B77DF5">
      <w:pPr>
        <w:rPr>
          <w:lang w:val="en-AU"/>
        </w:rPr>
      </w:pPr>
      <w:r w:rsidRPr="00CD4E5F">
        <w:rPr>
          <w:lang w:val="en-AU"/>
        </w:rPr>
        <w:t>WACHS</w:t>
      </w:r>
      <w:r w:rsidRPr="00CD4E5F">
        <w:rPr>
          <w:lang w:val="en-AU"/>
        </w:rPr>
        <w:tab/>
        <w:t>WA Country Health Service</w:t>
      </w:r>
    </w:p>
    <w:p w14:paraId="301C596E" w14:textId="00C19967" w:rsidR="00662B9F" w:rsidRDefault="00B77DF5" w:rsidP="00B77DF5">
      <w:pPr>
        <w:rPr>
          <w:lang w:val="en-AU"/>
        </w:rPr>
      </w:pPr>
      <w:r>
        <w:rPr>
          <w:lang w:val="en-AU"/>
        </w:rPr>
        <w:t>WHO</w:t>
      </w:r>
      <w:r w:rsidR="00F010D2" w:rsidRPr="00CD4E5F">
        <w:rPr>
          <w:lang w:val="en-AU"/>
        </w:rPr>
        <w:tab/>
        <w:t>World Health Organization</w:t>
      </w:r>
    </w:p>
    <w:p w14:paraId="3F30EF9A" w14:textId="48EC6646" w:rsidR="00767A88" w:rsidRPr="00646934" w:rsidRDefault="00767A88" w:rsidP="00646934">
      <w:bookmarkStart w:id="30" w:name="_Toc360460770"/>
      <w:r w:rsidRPr="00646934">
        <w:br w:type="page"/>
      </w:r>
    </w:p>
    <w:p w14:paraId="5364B817" w14:textId="77777777" w:rsidR="008E7434" w:rsidRDefault="00767A88" w:rsidP="009A2C2F">
      <w:pPr>
        <w:pStyle w:val="Heading1"/>
      </w:pPr>
      <w:bookmarkStart w:id="31" w:name="_Toc520298286"/>
      <w:bookmarkStart w:id="32" w:name="_Toc520298365"/>
      <w:bookmarkStart w:id="33" w:name="_Toc522442299"/>
      <w:r w:rsidRPr="009A2C2F">
        <w:lastRenderedPageBreak/>
        <w:t>Preface</w:t>
      </w:r>
      <w:bookmarkEnd w:id="31"/>
      <w:bookmarkEnd w:id="32"/>
      <w:bookmarkEnd w:id="33"/>
    </w:p>
    <w:p w14:paraId="38E144D1" w14:textId="77777777" w:rsidR="00E977FA" w:rsidRDefault="00674B07" w:rsidP="00674B07">
      <w:pPr>
        <w:rPr>
          <w:lang w:val="en-AU"/>
        </w:rPr>
      </w:pPr>
      <w:r w:rsidRPr="00CD4E5F">
        <w:rPr>
          <w:lang w:val="en-AU"/>
        </w:rPr>
        <w:t xml:space="preserve">This report </w:t>
      </w:r>
      <w:r w:rsidR="00E82CD0">
        <w:rPr>
          <w:lang w:val="en-AU"/>
        </w:rPr>
        <w:t>was</w:t>
      </w:r>
      <w:r w:rsidR="00E82CD0" w:rsidRPr="00CD4E5F">
        <w:rPr>
          <w:lang w:val="en-AU"/>
        </w:rPr>
        <w:t xml:space="preserve"> </w:t>
      </w:r>
      <w:r w:rsidR="00E82CD0">
        <w:rPr>
          <w:lang w:val="en-AU"/>
        </w:rPr>
        <w:t>prepared</w:t>
      </w:r>
      <w:r w:rsidR="00E82CD0" w:rsidRPr="00CD4E5F">
        <w:rPr>
          <w:lang w:val="en-AU"/>
        </w:rPr>
        <w:t xml:space="preserve"> </w:t>
      </w:r>
      <w:r w:rsidRPr="00CD4E5F">
        <w:rPr>
          <w:lang w:val="en-AU"/>
        </w:rPr>
        <w:t>by the National Trachoma Surveillance and Reporting Unit (NTSRU) in collaboration with the National Trachoma Surveillance and Control Reference Group (NTSCRG) and jurisdiction</w:t>
      </w:r>
      <w:r w:rsidR="0050092A">
        <w:rPr>
          <w:lang w:val="en-AU"/>
        </w:rPr>
        <w:t>al health department</w:t>
      </w:r>
      <w:r w:rsidRPr="00CD4E5F">
        <w:rPr>
          <w:lang w:val="en-AU"/>
        </w:rPr>
        <w:t>s</w:t>
      </w:r>
      <w:r w:rsidR="00732970">
        <w:rPr>
          <w:lang w:val="en-AU"/>
        </w:rPr>
        <w:t xml:space="preserve"> </w:t>
      </w:r>
      <w:r w:rsidRPr="00CD4E5F">
        <w:rPr>
          <w:lang w:val="en-AU"/>
        </w:rPr>
        <w:t xml:space="preserve">funded to undertake trachoma control activities by the </w:t>
      </w:r>
      <w:r w:rsidR="00127D0C">
        <w:rPr>
          <w:lang w:val="en-AU"/>
        </w:rPr>
        <w:t xml:space="preserve">Australian Government </w:t>
      </w:r>
      <w:r w:rsidRPr="00CD4E5F">
        <w:rPr>
          <w:lang w:val="en-AU"/>
        </w:rPr>
        <w:t>Department of Health</w:t>
      </w:r>
      <w:r w:rsidR="00E82CD0">
        <w:rPr>
          <w:lang w:val="en-AU"/>
        </w:rPr>
        <w:t>, which also funds the NTSRU</w:t>
      </w:r>
      <w:r w:rsidRPr="00CD4E5F">
        <w:rPr>
          <w:lang w:val="en-AU"/>
        </w:rPr>
        <w:t>.</w:t>
      </w:r>
    </w:p>
    <w:p w14:paraId="39B07626" w14:textId="77777777" w:rsidR="00E977FA" w:rsidRDefault="00674B07" w:rsidP="00674B07">
      <w:pPr>
        <w:rPr>
          <w:vertAlign w:val="superscript"/>
          <w:lang w:val="en-AU"/>
        </w:rPr>
      </w:pPr>
      <w:r w:rsidRPr="00CD4E5F">
        <w:rPr>
          <w:lang w:val="en-AU"/>
        </w:rPr>
        <w:t xml:space="preserve">Trachoma </w:t>
      </w:r>
      <w:r w:rsidR="00E82CD0">
        <w:rPr>
          <w:lang w:val="en-AU"/>
        </w:rPr>
        <w:t>program</w:t>
      </w:r>
      <w:r w:rsidRPr="00CD4E5F">
        <w:rPr>
          <w:lang w:val="en-AU"/>
        </w:rPr>
        <w:t xml:space="preserve"> data for </w:t>
      </w:r>
      <w:r w:rsidR="00186126">
        <w:rPr>
          <w:lang w:val="en-AU"/>
        </w:rPr>
        <w:t>2018</w:t>
      </w:r>
      <w:r w:rsidRPr="00CD4E5F">
        <w:rPr>
          <w:lang w:val="en-AU"/>
        </w:rPr>
        <w:t xml:space="preserve"> were provided by the Northern Territory (NT), </w:t>
      </w:r>
      <w:r w:rsidR="00066283" w:rsidRPr="00066283">
        <w:rPr>
          <w:lang w:val="en-AU"/>
        </w:rPr>
        <w:t xml:space="preserve">Queensland (QLD), </w:t>
      </w:r>
      <w:r w:rsidR="00066283">
        <w:rPr>
          <w:lang w:val="en-AU"/>
        </w:rPr>
        <w:t xml:space="preserve">South Australia (SA) and </w:t>
      </w:r>
      <w:r w:rsidRPr="00CD4E5F">
        <w:rPr>
          <w:lang w:val="en-AU"/>
        </w:rPr>
        <w:t>Western Australia (WA)</w:t>
      </w:r>
      <w:r w:rsidR="00066283">
        <w:rPr>
          <w:lang w:val="en-AU"/>
        </w:rPr>
        <w:t>.</w:t>
      </w:r>
      <w:r w:rsidR="00C56614">
        <w:rPr>
          <w:lang w:val="en-AU"/>
        </w:rPr>
        <w:t xml:space="preserve"> </w:t>
      </w:r>
      <w:r w:rsidRPr="00CD4E5F">
        <w:rPr>
          <w:lang w:val="en-AU"/>
        </w:rPr>
        <w:t xml:space="preserve">Program activities, </w:t>
      </w:r>
      <w:r w:rsidR="00E82CD0">
        <w:rPr>
          <w:lang w:val="en-AU"/>
        </w:rPr>
        <w:t xml:space="preserve">including </w:t>
      </w:r>
      <w:r w:rsidRPr="00CD4E5F">
        <w:rPr>
          <w:lang w:val="en-AU"/>
        </w:rPr>
        <w:t>data collection and analysis</w:t>
      </w:r>
      <w:r w:rsidR="003962E1">
        <w:rPr>
          <w:lang w:val="en-AU"/>
        </w:rPr>
        <w:t>,</w:t>
      </w:r>
      <w:r w:rsidRPr="00CD4E5F">
        <w:rPr>
          <w:lang w:val="en-AU"/>
        </w:rPr>
        <w:t xml:space="preserve"> were guided by the </w:t>
      </w:r>
      <w:r w:rsidRPr="00485B06">
        <w:rPr>
          <w:rStyle w:val="StyleItalic"/>
        </w:rPr>
        <w:t xml:space="preserve">CDNA National </w:t>
      </w:r>
      <w:r w:rsidR="002618E4" w:rsidRPr="00485B06">
        <w:rPr>
          <w:rStyle w:val="StyleItalic"/>
        </w:rPr>
        <w:t>guidelines for the public health management of trachoma in Au</w:t>
      </w:r>
      <w:r w:rsidRPr="00485B06">
        <w:rPr>
          <w:rStyle w:val="StyleItalic"/>
        </w:rPr>
        <w:t>stralia</w:t>
      </w:r>
      <w:r w:rsidRPr="00CD4E5F">
        <w:rPr>
          <w:lang w:val="en-AU"/>
        </w:rPr>
        <w:t>.</w:t>
      </w:r>
      <w:r w:rsidRPr="00CD4E5F">
        <w:rPr>
          <w:vertAlign w:val="superscript"/>
          <w:lang w:val="en-AU"/>
        </w:rPr>
        <w:t>1</w:t>
      </w:r>
    </w:p>
    <w:p w14:paraId="4B0CB4B2" w14:textId="77777777" w:rsidR="00E977FA" w:rsidRDefault="00E82CD0" w:rsidP="00674B07">
      <w:pPr>
        <w:rPr>
          <w:lang w:val="en-AU"/>
        </w:rPr>
      </w:pPr>
      <w:r>
        <w:rPr>
          <w:lang w:val="en-AU"/>
        </w:rPr>
        <w:t xml:space="preserve">The report contains a short description </w:t>
      </w:r>
      <w:r w:rsidR="00674B07" w:rsidRPr="00CD4E5F">
        <w:rPr>
          <w:lang w:val="en-AU"/>
        </w:rPr>
        <w:t xml:space="preserve">of methods used by the jurisdictions </w:t>
      </w:r>
      <w:r>
        <w:rPr>
          <w:lang w:val="en-AU"/>
        </w:rPr>
        <w:t>to undertake</w:t>
      </w:r>
      <w:r w:rsidRPr="00CD4E5F">
        <w:rPr>
          <w:lang w:val="en-AU"/>
        </w:rPr>
        <w:t xml:space="preserve"> </w:t>
      </w:r>
      <w:r w:rsidR="00674B07" w:rsidRPr="00CD4E5F">
        <w:rPr>
          <w:lang w:val="en-AU"/>
        </w:rPr>
        <w:t xml:space="preserve">trachoma surveillance and control, and </w:t>
      </w:r>
      <w:r>
        <w:rPr>
          <w:lang w:val="en-AU"/>
        </w:rPr>
        <w:t xml:space="preserve">the </w:t>
      </w:r>
      <w:r w:rsidR="00674B07" w:rsidRPr="00CD4E5F">
        <w:rPr>
          <w:lang w:val="en-AU"/>
        </w:rPr>
        <w:t xml:space="preserve">methods of data analysis </w:t>
      </w:r>
      <w:r>
        <w:rPr>
          <w:lang w:val="en-AU"/>
        </w:rPr>
        <w:t>used by the NTSRU</w:t>
      </w:r>
      <w:r w:rsidR="00674B07" w:rsidRPr="00CD4E5F">
        <w:rPr>
          <w:lang w:val="en-AU"/>
        </w:rPr>
        <w:t>. The main findings of the report are presented as tables and figures, with supporting text.</w:t>
      </w:r>
    </w:p>
    <w:p w14:paraId="13E4FAFF" w14:textId="773D0302" w:rsidR="008E7434" w:rsidRDefault="00674B07" w:rsidP="00674B07">
      <w:pPr>
        <w:rPr>
          <w:lang w:val="en-AU"/>
        </w:rPr>
      </w:pPr>
      <w:r w:rsidRPr="00CD4E5F">
        <w:rPr>
          <w:lang w:val="en-AU"/>
        </w:rPr>
        <w:t xml:space="preserve">The report is available </w:t>
      </w:r>
      <w:r w:rsidR="00BA5373" w:rsidRPr="00CD4E5F">
        <w:rPr>
          <w:lang w:val="en-AU"/>
        </w:rPr>
        <w:t xml:space="preserve">online </w:t>
      </w:r>
      <w:r w:rsidRPr="00CD4E5F">
        <w:rPr>
          <w:lang w:val="en-AU"/>
        </w:rPr>
        <w:t xml:space="preserve">at </w:t>
      </w:r>
      <w:hyperlink r:id="rId8" w:history="1">
        <w:r w:rsidR="00F57476" w:rsidRPr="00F57476">
          <w:rPr>
            <w:rStyle w:val="Hyperlink"/>
            <w:lang w:val="en-AU"/>
          </w:rPr>
          <w:t>Australian Trachoma Surveillance Reports - The Kirby Institute UNSW</w:t>
        </w:r>
      </w:hyperlink>
      <w:r w:rsidR="00F57476">
        <w:rPr>
          <w:lang w:val="en-AU"/>
        </w:rPr>
        <w:t xml:space="preserve"> [&lt;</w:t>
      </w:r>
      <w:r w:rsidR="00F57476" w:rsidRPr="00F57476">
        <w:rPr>
          <w:lang w:val="en-AU"/>
        </w:rPr>
        <w:t>kirby.unsw.edu.au/report-type/australian-trachoma-surveillance-reports</w:t>
      </w:r>
      <w:r w:rsidR="00F57476">
        <w:rPr>
          <w:lang w:val="en-AU"/>
        </w:rPr>
        <w:t>&gt;]</w:t>
      </w:r>
    </w:p>
    <w:p w14:paraId="527DB9F1" w14:textId="77777777" w:rsidR="00305F1B" w:rsidRPr="00CD4E5F" w:rsidRDefault="00305F1B" w:rsidP="00767A88">
      <w:pPr>
        <w:rPr>
          <w:lang w:val="en-AU"/>
        </w:rPr>
      </w:pPr>
      <w:r w:rsidRPr="00CD4E5F">
        <w:rPr>
          <w:lang w:val="en-AU"/>
        </w:rPr>
        <w:br w:type="page"/>
      </w:r>
    </w:p>
    <w:p w14:paraId="3C532576" w14:textId="77777777" w:rsidR="008E7434" w:rsidRDefault="00BA5373" w:rsidP="009A2C2F">
      <w:pPr>
        <w:pStyle w:val="Heading1"/>
      </w:pPr>
      <w:bookmarkStart w:id="34" w:name="_Toc520298287"/>
      <w:bookmarkStart w:id="35" w:name="_Toc520298366"/>
      <w:bookmarkStart w:id="36" w:name="_Toc522442300"/>
      <w:r w:rsidRPr="00CD4E5F">
        <w:lastRenderedPageBreak/>
        <w:t>Executive summary</w:t>
      </w:r>
      <w:bookmarkEnd w:id="30"/>
      <w:bookmarkEnd w:id="34"/>
      <w:bookmarkEnd w:id="35"/>
      <w:bookmarkEnd w:id="36"/>
    </w:p>
    <w:p w14:paraId="52A058BF" w14:textId="3C89C459" w:rsidR="00423050" w:rsidRDefault="00E82CD0" w:rsidP="00B41430">
      <w:pPr>
        <w:rPr>
          <w:lang w:val="en-AU"/>
        </w:rPr>
      </w:pPr>
      <w:r>
        <w:rPr>
          <w:lang w:val="en-AU"/>
        </w:rPr>
        <w:t>P</w:t>
      </w:r>
      <w:r w:rsidR="00423050">
        <w:rPr>
          <w:lang w:val="en-AU"/>
        </w:rPr>
        <w:t>lateauing of trachoma prevalence continue</w:t>
      </w:r>
      <w:r>
        <w:rPr>
          <w:lang w:val="en-AU"/>
        </w:rPr>
        <w:t>d</w:t>
      </w:r>
      <w:r w:rsidR="00423050">
        <w:rPr>
          <w:lang w:val="en-AU"/>
        </w:rPr>
        <w:t xml:space="preserve"> in 2018 in all jurisdictions except SA </w:t>
      </w:r>
      <w:r>
        <w:rPr>
          <w:lang w:val="en-AU"/>
        </w:rPr>
        <w:t xml:space="preserve">where there has been </w:t>
      </w:r>
      <w:r w:rsidR="00423050">
        <w:rPr>
          <w:lang w:val="en-AU"/>
        </w:rPr>
        <w:t xml:space="preserve">a steady decrease to 0.5%. </w:t>
      </w:r>
      <w:r>
        <w:rPr>
          <w:lang w:val="en-AU"/>
        </w:rPr>
        <w:t>There was</w:t>
      </w:r>
      <w:r w:rsidR="00423050">
        <w:rPr>
          <w:lang w:val="en-AU"/>
        </w:rPr>
        <w:t xml:space="preserve"> a decrease in</w:t>
      </w:r>
      <w:r>
        <w:rPr>
          <w:lang w:val="en-AU"/>
        </w:rPr>
        <w:t xml:space="preserve"> 2018 in</w:t>
      </w:r>
      <w:r w:rsidR="00423050">
        <w:rPr>
          <w:lang w:val="en-AU"/>
        </w:rPr>
        <w:t xml:space="preserve"> the number </w:t>
      </w:r>
      <w:r w:rsidR="00373A5E">
        <w:rPr>
          <w:lang w:val="en-AU"/>
        </w:rPr>
        <w:t>of communities</w:t>
      </w:r>
      <w:r w:rsidR="00423050">
        <w:rPr>
          <w:lang w:val="en-AU"/>
        </w:rPr>
        <w:t xml:space="preserve"> </w:t>
      </w:r>
      <w:r>
        <w:rPr>
          <w:lang w:val="en-AU"/>
        </w:rPr>
        <w:t>designated at risk for trachoma, but</w:t>
      </w:r>
      <w:r w:rsidR="00423050">
        <w:rPr>
          <w:lang w:val="en-AU"/>
        </w:rPr>
        <w:t xml:space="preserve"> </w:t>
      </w:r>
      <w:r>
        <w:rPr>
          <w:lang w:val="en-AU"/>
        </w:rPr>
        <w:t xml:space="preserve">a small </w:t>
      </w:r>
      <w:r w:rsidR="00423050">
        <w:rPr>
          <w:lang w:val="en-AU"/>
        </w:rPr>
        <w:t xml:space="preserve">increase in the number of communities with endemic trachoma (63 in 2018 compared to 60 in 2017). </w:t>
      </w:r>
      <w:r>
        <w:rPr>
          <w:lang w:val="en-AU"/>
        </w:rPr>
        <w:t xml:space="preserve">There has been </w:t>
      </w:r>
      <w:r w:rsidR="00373A5E">
        <w:rPr>
          <w:lang w:val="en-AU"/>
        </w:rPr>
        <w:t>resurgence</w:t>
      </w:r>
      <w:r w:rsidR="00423050">
        <w:rPr>
          <w:lang w:val="en-AU"/>
        </w:rPr>
        <w:t xml:space="preserve"> in some communities that had previously</w:t>
      </w:r>
      <w:r>
        <w:rPr>
          <w:lang w:val="en-AU"/>
        </w:rPr>
        <w:t xml:space="preserve"> been thought to </w:t>
      </w:r>
      <w:r w:rsidR="00373A5E">
        <w:rPr>
          <w:lang w:val="en-AU"/>
        </w:rPr>
        <w:t>have eliminated</w:t>
      </w:r>
      <w:r w:rsidR="00423050">
        <w:rPr>
          <w:lang w:val="en-AU"/>
        </w:rPr>
        <w:t xml:space="preserve"> trachoma</w:t>
      </w:r>
      <w:r>
        <w:rPr>
          <w:lang w:val="en-AU"/>
        </w:rPr>
        <w:t xml:space="preserve">. The proportion of children with clean faces </w:t>
      </w:r>
      <w:r w:rsidR="00423050">
        <w:rPr>
          <w:lang w:val="en-AU"/>
        </w:rPr>
        <w:t>declined in 2018 in all jurisdictions except WA.</w:t>
      </w:r>
    </w:p>
    <w:p w14:paraId="6C7978CB" w14:textId="0C3E6DFD" w:rsidR="00423050" w:rsidRDefault="00E82CD0" w:rsidP="00B41430">
      <w:pPr>
        <w:rPr>
          <w:lang w:val="en-AU"/>
        </w:rPr>
      </w:pPr>
      <w:r>
        <w:rPr>
          <w:lang w:val="en-AU"/>
        </w:rPr>
        <w:t>E</w:t>
      </w:r>
      <w:r w:rsidR="00423050">
        <w:rPr>
          <w:lang w:val="en-AU"/>
        </w:rPr>
        <w:t>ndemic levels of trachoma and poor facial cleanliness</w:t>
      </w:r>
      <w:r>
        <w:rPr>
          <w:lang w:val="en-AU"/>
        </w:rPr>
        <w:t xml:space="preserve"> </w:t>
      </w:r>
      <w:r w:rsidR="00A864C1">
        <w:rPr>
          <w:lang w:val="en-AU"/>
        </w:rPr>
        <w:t xml:space="preserve">can only be addressed by </w:t>
      </w:r>
      <w:r>
        <w:rPr>
          <w:lang w:val="en-AU"/>
        </w:rPr>
        <w:t xml:space="preserve">the </w:t>
      </w:r>
      <w:r w:rsidR="00423050" w:rsidRPr="006623B1">
        <w:rPr>
          <w:lang w:val="en-AU"/>
        </w:rPr>
        <w:t>strengthen</w:t>
      </w:r>
      <w:r w:rsidR="00423050">
        <w:rPr>
          <w:lang w:val="en-AU"/>
        </w:rPr>
        <w:t>ing</w:t>
      </w:r>
      <w:r>
        <w:rPr>
          <w:lang w:val="en-AU"/>
        </w:rPr>
        <w:t xml:space="preserve"> of</w:t>
      </w:r>
      <w:r w:rsidR="00423050">
        <w:rPr>
          <w:lang w:val="en-AU"/>
        </w:rPr>
        <w:t xml:space="preserve"> </w:t>
      </w:r>
      <w:r w:rsidR="00423050" w:rsidRPr="006623B1">
        <w:rPr>
          <w:lang w:val="en-AU"/>
        </w:rPr>
        <w:t>health promotion strategies</w:t>
      </w:r>
      <w:r w:rsidR="00423050">
        <w:rPr>
          <w:lang w:val="en-AU"/>
        </w:rPr>
        <w:t>, environmental health improvements</w:t>
      </w:r>
      <w:r w:rsidR="00423050" w:rsidRPr="006623B1">
        <w:rPr>
          <w:lang w:val="en-AU"/>
        </w:rPr>
        <w:t xml:space="preserve"> and health </w:t>
      </w:r>
      <w:r w:rsidR="00A864C1" w:rsidRPr="006623B1">
        <w:rPr>
          <w:lang w:val="en-AU"/>
        </w:rPr>
        <w:t>service</w:t>
      </w:r>
      <w:r w:rsidR="00A864C1">
        <w:rPr>
          <w:lang w:val="en-AU"/>
        </w:rPr>
        <w:t xml:space="preserve"> activities </w:t>
      </w:r>
      <w:r w:rsidR="00373A5E">
        <w:rPr>
          <w:lang w:val="en-AU"/>
        </w:rPr>
        <w:t>to</w:t>
      </w:r>
      <w:r w:rsidR="00373A5E" w:rsidRPr="006623B1">
        <w:rPr>
          <w:lang w:val="en-AU"/>
        </w:rPr>
        <w:t xml:space="preserve"> comprehensively</w:t>
      </w:r>
      <w:r w:rsidR="00423050" w:rsidRPr="006623B1">
        <w:rPr>
          <w:lang w:val="en-AU"/>
        </w:rPr>
        <w:t xml:space="preserve"> implement all aspects of the SAFE strategy</w:t>
      </w:r>
      <w:r w:rsidR="00373A5E" w:rsidRPr="006623B1">
        <w:rPr>
          <w:lang w:val="en-AU"/>
        </w:rPr>
        <w:t>.</w:t>
      </w:r>
    </w:p>
    <w:p w14:paraId="52201ECF" w14:textId="77777777" w:rsidR="00F010D2" w:rsidRPr="009A2C2F" w:rsidRDefault="00767A88" w:rsidP="005E6A53">
      <w:pPr>
        <w:pStyle w:val="Heading2"/>
      </w:pPr>
      <w:r w:rsidRPr="009A2C2F">
        <w:t>Summary of findings</w:t>
      </w:r>
    </w:p>
    <w:p w14:paraId="354ABC6C" w14:textId="77777777" w:rsidR="00332507" w:rsidRPr="00001A74" w:rsidRDefault="00332507" w:rsidP="005E6A53">
      <w:pPr>
        <w:pStyle w:val="Heading3"/>
      </w:pPr>
      <w:r w:rsidRPr="00001A74">
        <w:t>Trachoma program coverage</w:t>
      </w:r>
    </w:p>
    <w:p w14:paraId="7000CB40" w14:textId="1A740F36" w:rsidR="00E977FA" w:rsidRPr="00C11F80" w:rsidRDefault="00B33783" w:rsidP="00C11F80">
      <w:pPr>
        <w:pStyle w:val="ListParagraph"/>
      </w:pPr>
      <w:r w:rsidRPr="00C11F80">
        <w:t xml:space="preserve">In </w:t>
      </w:r>
      <w:r w:rsidR="00186126" w:rsidRPr="00C11F80">
        <w:t>2018</w:t>
      </w:r>
      <w:r w:rsidRPr="00C11F80">
        <w:t xml:space="preserve">, jurisdictions </w:t>
      </w:r>
      <w:r w:rsidR="00A864C1" w:rsidRPr="00C11F80">
        <w:t xml:space="preserve">designated </w:t>
      </w:r>
      <w:r w:rsidR="00460EAE" w:rsidRPr="00C11F80">
        <w:t>1</w:t>
      </w:r>
      <w:r w:rsidR="00EC7787" w:rsidRPr="00C11F80">
        <w:t>20</w:t>
      </w:r>
      <w:r w:rsidRPr="00C11F80">
        <w:t xml:space="preserve"> remote Indigenous communities as at risk of endemic trachoma</w:t>
      </w:r>
      <w:r w:rsidR="00E337B1" w:rsidRPr="00C11F80">
        <w:t xml:space="preserve"> (</w:t>
      </w:r>
      <w:r w:rsidR="00F57476">
        <w:fldChar w:fldCharType="begin"/>
      </w:r>
      <w:r w:rsidR="00F57476">
        <w:instrText xml:space="preserve"> REF _Ref18350995 \h </w:instrText>
      </w:r>
      <w:r w:rsidR="00F57476">
        <w:fldChar w:fldCharType="separate"/>
      </w:r>
      <w:r w:rsidR="00F57476">
        <w:t>Table 1.</w:t>
      </w:r>
      <w:r w:rsidR="00F57476">
        <w:rPr>
          <w:noProof/>
        </w:rPr>
        <w:t>1</w:t>
      </w:r>
      <w:r w:rsidR="00F57476">
        <w:fldChar w:fldCharType="end"/>
      </w:r>
      <w:r w:rsidR="00E337B1" w:rsidRPr="00C11F80">
        <w:t>)</w:t>
      </w:r>
      <w:r w:rsidRPr="00C11F80">
        <w:t>.</w:t>
      </w:r>
    </w:p>
    <w:p w14:paraId="0BD6124D" w14:textId="417CE8EE" w:rsidR="00332507" w:rsidRPr="00C11F80" w:rsidRDefault="00332507" w:rsidP="00C11F80">
      <w:pPr>
        <w:pStyle w:val="ListParagraph"/>
      </w:pPr>
      <w:r w:rsidRPr="00C11F80">
        <w:t>The</w:t>
      </w:r>
      <w:r w:rsidR="00674B07" w:rsidRPr="00C11F80">
        <w:t xml:space="preserve"> number of communities at risk of</w:t>
      </w:r>
      <w:r w:rsidRPr="00C11F80">
        <w:t xml:space="preserve"> trachoma in Australia has continued to decline since </w:t>
      </w:r>
      <w:r w:rsidR="00EC7787" w:rsidRPr="00C11F80">
        <w:t>2009. From 2017 to 2018 the number of at-risk communities declined from 130 to 120.</w:t>
      </w:r>
    </w:p>
    <w:p w14:paraId="2E88DD7B" w14:textId="22613446" w:rsidR="00332507" w:rsidRPr="00C11F80" w:rsidRDefault="00332507" w:rsidP="00C11F80">
      <w:pPr>
        <w:pStyle w:val="ListParagraph"/>
      </w:pPr>
      <w:r w:rsidRPr="00C11F80">
        <w:t xml:space="preserve">Of </w:t>
      </w:r>
      <w:r w:rsidR="007477B0" w:rsidRPr="00C11F80">
        <w:t>1</w:t>
      </w:r>
      <w:r w:rsidR="00EC7787" w:rsidRPr="00C11F80">
        <w:t>2</w:t>
      </w:r>
      <w:r w:rsidR="00460EAE" w:rsidRPr="00C11F80">
        <w:t>0</w:t>
      </w:r>
      <w:r w:rsidRPr="00C11F80">
        <w:t xml:space="preserve"> communities designated by jurisdictions to be</w:t>
      </w:r>
      <w:r w:rsidR="00F600CF" w:rsidRPr="00C11F80">
        <w:t xml:space="preserve"> at risk at the start of </w:t>
      </w:r>
      <w:r w:rsidR="00186126" w:rsidRPr="00C11F80">
        <w:t>2018</w:t>
      </w:r>
      <w:r w:rsidR="00EC7787" w:rsidRPr="00C11F80">
        <w:t>, 115 (96</w:t>
      </w:r>
      <w:r w:rsidRPr="00C11F80">
        <w:t xml:space="preserve">%) were determined to require screening, antibiotic distribution or both according to the Guidelines, with </w:t>
      </w:r>
      <w:r w:rsidR="00EC7787" w:rsidRPr="00C11F80">
        <w:t>13</w:t>
      </w:r>
      <w:r w:rsidRPr="00C11F80">
        <w:t xml:space="preserve"> requiring antibiotic treatment but not screening</w:t>
      </w:r>
      <w:r w:rsidR="002F2CF7" w:rsidRPr="00C11F80">
        <w:t xml:space="preserve"> as per Guidelines</w:t>
      </w:r>
      <w:r w:rsidRPr="00C11F80">
        <w:t xml:space="preserve"> (Table 1.1).</w:t>
      </w:r>
    </w:p>
    <w:p w14:paraId="53A5726D" w14:textId="1742DD86" w:rsidR="00332507" w:rsidRPr="00C11F80" w:rsidRDefault="00332507" w:rsidP="00C11F80">
      <w:pPr>
        <w:pStyle w:val="ListParagraph"/>
      </w:pPr>
      <w:r w:rsidRPr="00C11F80">
        <w:t xml:space="preserve">The remaining </w:t>
      </w:r>
      <w:r w:rsidR="00EC7787" w:rsidRPr="00C11F80">
        <w:t xml:space="preserve">5 </w:t>
      </w:r>
      <w:r w:rsidRPr="00C11F80">
        <w:t>at-risk communities did not require screening or treatment as their previous year’s prevalence was under 5%.</w:t>
      </w:r>
    </w:p>
    <w:p w14:paraId="0D23A906" w14:textId="1DC7DB09" w:rsidR="00332507" w:rsidRPr="00C11F80" w:rsidRDefault="00332507" w:rsidP="00C11F80">
      <w:pPr>
        <w:pStyle w:val="ListParagraph"/>
      </w:pPr>
      <w:r w:rsidRPr="00C11F80">
        <w:t>Of the communities that required scre</w:t>
      </w:r>
      <w:r w:rsidR="00EC7787" w:rsidRPr="00C11F80">
        <w:t>ening and/or treatment, 91</w:t>
      </w:r>
      <w:r w:rsidR="007477B0" w:rsidRPr="00C11F80">
        <w:t>% (10</w:t>
      </w:r>
      <w:r w:rsidR="00EC7787" w:rsidRPr="00C11F80">
        <w:t>5/115</w:t>
      </w:r>
      <w:r w:rsidRPr="00C11F80">
        <w:t>) received the required screening and/or treatment (Table 1.1).</w:t>
      </w:r>
    </w:p>
    <w:p w14:paraId="43E303DD" w14:textId="77777777" w:rsidR="00E977FA" w:rsidRPr="00C11F80" w:rsidRDefault="002F2CF7" w:rsidP="00C11F80">
      <w:pPr>
        <w:pStyle w:val="ListParagraph"/>
      </w:pPr>
      <w:r w:rsidRPr="00C11F80">
        <w:t>In the NT 8 communities that required screening and 2 communities that required treatment did not receive the appropriate services due to logistical issues.</w:t>
      </w:r>
    </w:p>
    <w:p w14:paraId="6E824D65" w14:textId="77777777" w:rsidR="00E977FA" w:rsidRDefault="00332507" w:rsidP="005E6A53">
      <w:pPr>
        <w:pStyle w:val="Heading3"/>
      </w:pPr>
      <w:r w:rsidRPr="00001A74">
        <w:t>Screening coverage</w:t>
      </w:r>
    </w:p>
    <w:p w14:paraId="06C6E98D" w14:textId="3517FCC8" w:rsidR="00E977FA" w:rsidRPr="00C11F80" w:rsidRDefault="00A032DD" w:rsidP="00C11F80">
      <w:pPr>
        <w:pStyle w:val="ListParagraph"/>
      </w:pPr>
      <w:r w:rsidRPr="00C11F80">
        <w:t>Jurisdic</w:t>
      </w:r>
      <w:r w:rsidR="00EC7787" w:rsidRPr="00C11F80">
        <w:t>tions undertook screening for 92% (94/102</w:t>
      </w:r>
      <w:r w:rsidRPr="00C11F80">
        <w:t xml:space="preserve">) of the communities determined to require screening in </w:t>
      </w:r>
      <w:r w:rsidR="00186126" w:rsidRPr="00C11F80">
        <w:t>2018</w:t>
      </w:r>
      <w:r w:rsidRPr="00C11F80">
        <w:t xml:space="preserve"> (Table 1.1, </w:t>
      </w:r>
      <w:r w:rsidR="00F57476">
        <w:fldChar w:fldCharType="begin"/>
      </w:r>
      <w:r w:rsidR="00F57476">
        <w:instrText xml:space="preserve"> REF _Ref18351037 \h </w:instrText>
      </w:r>
      <w:r w:rsidR="00F57476">
        <w:fldChar w:fldCharType="separate"/>
      </w:r>
      <w:r w:rsidR="00F57476">
        <w:t>Table 1.</w:t>
      </w:r>
      <w:r w:rsidR="00F57476">
        <w:rPr>
          <w:noProof/>
        </w:rPr>
        <w:t>2</w:t>
      </w:r>
      <w:r w:rsidR="00F57476">
        <w:fldChar w:fldCharType="end"/>
      </w:r>
      <w:r w:rsidRPr="00C11F80">
        <w:t>).</w:t>
      </w:r>
    </w:p>
    <w:p w14:paraId="75CF9FE2" w14:textId="17DFFBAD" w:rsidR="00F421F9" w:rsidRPr="00C11F80" w:rsidRDefault="00A152B0" w:rsidP="00C11F80">
      <w:pPr>
        <w:pStyle w:val="ListParagraph"/>
      </w:pPr>
      <w:r w:rsidRPr="00C11F80">
        <w:t xml:space="preserve">Within screened communities, </w:t>
      </w:r>
      <w:r w:rsidR="00B461D6" w:rsidRPr="00C11F80">
        <w:t xml:space="preserve">2045 </w:t>
      </w:r>
      <w:r w:rsidR="00EC7787" w:rsidRPr="00C11F80">
        <w:t>(88</w:t>
      </w:r>
      <w:r w:rsidR="00332507" w:rsidRPr="00C11F80">
        <w:t>%) of an e</w:t>
      </w:r>
      <w:r w:rsidR="007477B0" w:rsidRPr="00C11F80">
        <w:t xml:space="preserve">stimated </w:t>
      </w:r>
      <w:r w:rsidR="00B461D6" w:rsidRPr="00C11F80">
        <w:t xml:space="preserve">2327 </w:t>
      </w:r>
      <w:r w:rsidR="00332507" w:rsidRPr="00C11F80">
        <w:t>resident children aged 5-9 years were screened (Table 1.2).</w:t>
      </w:r>
      <w:r w:rsidR="00C56614" w:rsidRPr="00C11F80">
        <w:t xml:space="preserve"> </w:t>
      </w:r>
      <w:r w:rsidR="00A032DD" w:rsidRPr="00C11F80">
        <w:t xml:space="preserve">This was </w:t>
      </w:r>
      <w:r w:rsidR="00EC7787" w:rsidRPr="00C11F80">
        <w:t xml:space="preserve">a higher coverage </w:t>
      </w:r>
      <w:r w:rsidR="00A032DD" w:rsidRPr="00C11F80">
        <w:t>than in 201</w:t>
      </w:r>
      <w:r w:rsidR="00EC7787" w:rsidRPr="00C11F80">
        <w:t>7 (88</w:t>
      </w:r>
      <w:r w:rsidR="00A032DD" w:rsidRPr="00C11F80">
        <w:t xml:space="preserve">% compared to </w:t>
      </w:r>
      <w:r w:rsidR="00EC7787" w:rsidRPr="00C11F80">
        <w:t>83</w:t>
      </w:r>
      <w:r w:rsidR="00A032DD" w:rsidRPr="00C11F80">
        <w:t>%)</w:t>
      </w:r>
      <w:r w:rsidR="00EA0E6A" w:rsidRPr="00C11F80">
        <w:t>.</w:t>
      </w:r>
    </w:p>
    <w:p w14:paraId="39359E3C" w14:textId="09A1DF1A" w:rsidR="00332507" w:rsidRPr="00C11F80" w:rsidRDefault="00332507" w:rsidP="00C11F80">
      <w:pPr>
        <w:pStyle w:val="ListParagraph"/>
      </w:pPr>
      <w:r w:rsidRPr="00C11F80">
        <w:t>Screening coverage of children aged 5-9 years in</w:t>
      </w:r>
      <w:r w:rsidR="00EC7787" w:rsidRPr="00C11F80">
        <w:t xml:space="preserve"> the screened communities was 85</w:t>
      </w:r>
      <w:r w:rsidRPr="00C11F80">
        <w:t xml:space="preserve">% for </w:t>
      </w:r>
      <w:r w:rsidR="00A152B0" w:rsidRPr="00C11F80">
        <w:t>the NT</w:t>
      </w:r>
      <w:r w:rsidR="00EC7787" w:rsidRPr="00C11F80">
        <w:t xml:space="preserve">, </w:t>
      </w:r>
      <w:r w:rsidR="00A151AB" w:rsidRPr="00C11F80">
        <w:t>87</w:t>
      </w:r>
      <w:r w:rsidR="00EC7787" w:rsidRPr="00C11F80">
        <w:t xml:space="preserve">% for SA, 93 </w:t>
      </w:r>
      <w:r w:rsidR="00A152B0" w:rsidRPr="00C11F80">
        <w:t>% for WA and 9</w:t>
      </w:r>
      <w:r w:rsidR="00EC7787" w:rsidRPr="00C11F80">
        <w:t>7</w:t>
      </w:r>
      <w:r w:rsidRPr="00C11F80">
        <w:t xml:space="preserve">% </w:t>
      </w:r>
      <w:r w:rsidR="00A151AB" w:rsidRPr="00C11F80">
        <w:t xml:space="preserve">for </w:t>
      </w:r>
      <w:r w:rsidRPr="00C11F80">
        <w:t>QLD (Table 1.2, Figure 1.4).</w:t>
      </w:r>
    </w:p>
    <w:p w14:paraId="59042475" w14:textId="77777777" w:rsidR="00332507" w:rsidRPr="00001A74" w:rsidRDefault="00332507" w:rsidP="005E6A53">
      <w:pPr>
        <w:pStyle w:val="Heading3"/>
      </w:pPr>
      <w:r w:rsidRPr="00001A74">
        <w:t>Clean face prevalence</w:t>
      </w:r>
    </w:p>
    <w:p w14:paraId="0EF79358" w14:textId="4313DB3A" w:rsidR="00332507" w:rsidRPr="00C11F80" w:rsidRDefault="00332507" w:rsidP="00C11F80">
      <w:pPr>
        <w:pStyle w:val="ListParagraph"/>
      </w:pPr>
      <w:r w:rsidRPr="00C11F80">
        <w:t xml:space="preserve">A total </w:t>
      </w:r>
      <w:r w:rsidR="00A152B0" w:rsidRPr="00C11F80">
        <w:t xml:space="preserve">of </w:t>
      </w:r>
      <w:r w:rsidR="00B461D6" w:rsidRPr="00C11F80">
        <w:t xml:space="preserve">2531 </w:t>
      </w:r>
      <w:r w:rsidRPr="00C11F80">
        <w:t>children aged 5-9 years in at-risk communities were examined for clean faces (Table 1.2).</w:t>
      </w:r>
    </w:p>
    <w:p w14:paraId="009983A9" w14:textId="53A8EE46" w:rsidR="00332507" w:rsidRPr="00C11F80" w:rsidRDefault="00332507" w:rsidP="00C11F80">
      <w:pPr>
        <w:pStyle w:val="ListParagraph"/>
      </w:pPr>
      <w:r w:rsidRPr="00C11F80">
        <w:t>The overall prevalence of clean faces i</w:t>
      </w:r>
      <w:r w:rsidR="005D03C4" w:rsidRPr="00C11F80">
        <w:t>n children aged 5-9 years was 73%, with 74</w:t>
      </w:r>
      <w:r w:rsidRPr="00C11F80">
        <w:t>% in the</w:t>
      </w:r>
      <w:r w:rsidR="005D03C4" w:rsidRPr="00C11F80">
        <w:t xml:space="preserve"> NT, 82% in SA, 6</w:t>
      </w:r>
      <w:r w:rsidR="007477B0" w:rsidRPr="00C11F80">
        <w:t>3% in WA and</w:t>
      </w:r>
      <w:r w:rsidR="005D03C4" w:rsidRPr="00C11F80">
        <w:t xml:space="preserve"> 80</w:t>
      </w:r>
      <w:r w:rsidR="00857521" w:rsidRPr="00C11F80">
        <w:t xml:space="preserve">% in QLD, with the prevalence of clean faces decreasing </w:t>
      </w:r>
      <w:r w:rsidR="00433A43" w:rsidRPr="00C11F80">
        <w:t xml:space="preserve">since 2017 </w:t>
      </w:r>
      <w:r w:rsidR="00857521" w:rsidRPr="00C11F80">
        <w:t xml:space="preserve">in all jurisdictions except WA </w:t>
      </w:r>
      <w:r w:rsidRPr="00C11F80">
        <w:t>(Table 1.2, Figure 1.5).</w:t>
      </w:r>
    </w:p>
    <w:p w14:paraId="1C5C89CB" w14:textId="77777777" w:rsidR="00332507" w:rsidRPr="00001A74" w:rsidRDefault="00332507" w:rsidP="005E6A53">
      <w:pPr>
        <w:pStyle w:val="Heading3"/>
      </w:pPr>
      <w:r w:rsidRPr="00001A74">
        <w:t>Trachoma prevalence</w:t>
      </w:r>
    </w:p>
    <w:p w14:paraId="251EE859" w14:textId="21F89B06" w:rsidR="00332507" w:rsidRPr="00C11F80" w:rsidRDefault="00332507" w:rsidP="00C11F80">
      <w:pPr>
        <w:pStyle w:val="ListParagraph"/>
      </w:pPr>
      <w:r w:rsidRPr="00C11F80">
        <w:t>Overall trachoma prevalence in 5-9</w:t>
      </w:r>
      <w:r w:rsidR="00433A43" w:rsidRPr="00C11F80">
        <w:t>-</w:t>
      </w:r>
      <w:r w:rsidRPr="00C11F80">
        <w:t>year</w:t>
      </w:r>
      <w:r w:rsidR="00A864C1" w:rsidRPr="00C11F80">
        <w:t xml:space="preserve"> </w:t>
      </w:r>
      <w:r w:rsidRPr="00C11F80">
        <w:t xml:space="preserve">olds has </w:t>
      </w:r>
      <w:r w:rsidR="005D03C4" w:rsidRPr="00C11F80">
        <w:t>increased slightly</w:t>
      </w:r>
      <w:r w:rsidR="00A864C1" w:rsidRPr="00C11F80">
        <w:t>,</w:t>
      </w:r>
      <w:r w:rsidRPr="00C11F80">
        <w:t xml:space="preserve"> from 3.8% in </w:t>
      </w:r>
      <w:r w:rsidR="005D03C4" w:rsidRPr="00C11F80">
        <w:t xml:space="preserve">2017 to 3.9% </w:t>
      </w:r>
      <w:r w:rsidR="00186126" w:rsidRPr="00C11F80">
        <w:t>2018</w:t>
      </w:r>
      <w:r w:rsidRPr="00C11F80">
        <w:t xml:space="preserve"> </w:t>
      </w:r>
      <w:r w:rsidR="005D03C4" w:rsidRPr="00C11F80">
        <w:t>(Table 1.2)</w:t>
      </w:r>
      <w:r w:rsidR="007A34A6" w:rsidRPr="00C11F80">
        <w:t>.</w:t>
      </w:r>
    </w:p>
    <w:p w14:paraId="2DC454C5" w14:textId="0CA96477" w:rsidR="00332507" w:rsidRPr="00C11F80" w:rsidRDefault="00332507" w:rsidP="00C11F80">
      <w:pPr>
        <w:pStyle w:val="ListParagraph"/>
      </w:pPr>
      <w:r w:rsidRPr="00C11F80">
        <w:lastRenderedPageBreak/>
        <w:t>The overall prevalence of active trachoma in children a</w:t>
      </w:r>
      <w:r w:rsidR="005D03C4" w:rsidRPr="00C11F80">
        <w:t xml:space="preserve">ged 5-9 years </w:t>
      </w:r>
      <w:r w:rsidR="00857521" w:rsidRPr="00C11F80">
        <w:t xml:space="preserve">in jurisdictions was </w:t>
      </w:r>
      <w:r w:rsidRPr="00C11F80">
        <w:t>0</w:t>
      </w:r>
      <w:r w:rsidR="005D03C4" w:rsidRPr="00C11F80">
        <w:t>.5</w:t>
      </w:r>
      <w:r w:rsidRPr="00C11F80">
        <w:t>% in SA,</w:t>
      </w:r>
      <w:r w:rsidR="005D03C4" w:rsidRPr="00C11F80">
        <w:t xml:space="preserve"> 2.8% in QLD, 4.6</w:t>
      </w:r>
      <w:r w:rsidRPr="00C11F80">
        <w:t>% in WA and 5</w:t>
      </w:r>
      <w:r w:rsidR="005D03C4" w:rsidRPr="00C11F80">
        <w:t>.1</w:t>
      </w:r>
      <w:r w:rsidRPr="00C11F80">
        <w:t>% in the NT (Table 1.2).</w:t>
      </w:r>
    </w:p>
    <w:p w14:paraId="5FF4CEC3" w14:textId="618C718C" w:rsidR="00332507" w:rsidRPr="00C11F80" w:rsidRDefault="00332507" w:rsidP="00C11F80">
      <w:pPr>
        <w:pStyle w:val="ListParagraph"/>
      </w:pPr>
      <w:r w:rsidRPr="00C11F80">
        <w:t xml:space="preserve">No trachoma was reported in children aged between 5-9 years in </w:t>
      </w:r>
      <w:r w:rsidR="005D03C4" w:rsidRPr="00C11F80">
        <w:t>34</w:t>
      </w:r>
      <w:r w:rsidR="00BB668A" w:rsidRPr="00C11F80">
        <w:t xml:space="preserve"> </w:t>
      </w:r>
      <w:r w:rsidR="00BC0881" w:rsidRPr="00C11F80">
        <w:t>(3</w:t>
      </w:r>
      <w:r w:rsidR="005D03C4" w:rsidRPr="00C11F80">
        <w:t>0</w:t>
      </w:r>
      <w:r w:rsidRPr="00C11F80">
        <w:t>%)</w:t>
      </w:r>
      <w:r w:rsidR="00185AB0" w:rsidRPr="00C11F80">
        <w:t xml:space="preserve"> </w:t>
      </w:r>
      <w:r w:rsidR="001B3FEC" w:rsidRPr="00C11F80">
        <w:t xml:space="preserve">of the 112 </w:t>
      </w:r>
      <w:r w:rsidRPr="00C11F80">
        <w:t xml:space="preserve">at-risk communities </w:t>
      </w:r>
      <w:r w:rsidR="001B3FEC" w:rsidRPr="00C11F80">
        <w:t>(not including 8 at-risk communities that did not receive required screening in 2018</w:t>
      </w:r>
      <w:r w:rsidR="00433A43" w:rsidRPr="00C11F80">
        <w:t xml:space="preserve"> in the NT</w:t>
      </w:r>
      <w:r w:rsidR="001B3FEC" w:rsidRPr="00C11F80">
        <w:t xml:space="preserve">) </w:t>
      </w:r>
      <w:r w:rsidRPr="00C11F80">
        <w:t>(</w:t>
      </w:r>
      <w:r w:rsidR="00F57476">
        <w:fldChar w:fldCharType="begin"/>
      </w:r>
      <w:r w:rsidR="00F57476">
        <w:instrText xml:space="preserve"> REF _Ref18351083 \h </w:instrText>
      </w:r>
      <w:r w:rsidR="00F57476">
        <w:fldChar w:fldCharType="separate"/>
      </w:r>
      <w:r w:rsidR="00F57476">
        <w:t>Table 1.</w:t>
      </w:r>
      <w:r w:rsidR="00F57476">
        <w:rPr>
          <w:noProof/>
        </w:rPr>
        <w:t>3</w:t>
      </w:r>
      <w:r w:rsidR="00F57476">
        <w:fldChar w:fldCharType="end"/>
      </w:r>
      <w:r w:rsidRPr="00C11F80">
        <w:t>)</w:t>
      </w:r>
      <w:r w:rsidR="002A5A6B" w:rsidRPr="00C11F80">
        <w:t>.</w:t>
      </w:r>
      <w:r w:rsidR="001B3FEC" w:rsidRPr="00C11F80">
        <w:t xml:space="preserve"> This was a decrease from 2017 </w:t>
      </w:r>
      <w:r w:rsidR="0040146A" w:rsidRPr="00C11F80">
        <w:t>with</w:t>
      </w:r>
      <w:r w:rsidR="001B3FEC" w:rsidRPr="00C11F80">
        <w:t xml:space="preserve"> 39% of no trachoma in at-risk communities.</w:t>
      </w:r>
    </w:p>
    <w:p w14:paraId="4DACF215" w14:textId="52EB3E7B" w:rsidR="00332507" w:rsidRPr="00C11F80" w:rsidRDefault="00332507" w:rsidP="00C11F80">
      <w:pPr>
        <w:pStyle w:val="ListParagraph"/>
      </w:pPr>
      <w:r w:rsidRPr="00C11F80">
        <w:t>Trachoma was at endemic levels (prevalence abov</w:t>
      </w:r>
      <w:r w:rsidR="00B24284" w:rsidRPr="00C11F80">
        <w:t>e 5%</w:t>
      </w:r>
      <w:r w:rsidR="005D03C4" w:rsidRPr="00C11F80">
        <w:t xml:space="preserve"> in 5-9</w:t>
      </w:r>
      <w:r w:rsidR="0040146A" w:rsidRPr="00C11F80">
        <w:t>-</w:t>
      </w:r>
      <w:r w:rsidR="005D03C4" w:rsidRPr="00C11F80">
        <w:t>year olds) in 63</w:t>
      </w:r>
      <w:r w:rsidR="00B24284" w:rsidRPr="00C11F80">
        <w:t xml:space="preserve"> (</w:t>
      </w:r>
      <w:r w:rsidR="005D03C4" w:rsidRPr="00C11F80">
        <w:t>56</w:t>
      </w:r>
      <w:r w:rsidRPr="00C11F80">
        <w:t xml:space="preserve">%) </w:t>
      </w:r>
      <w:r w:rsidR="00C32F73" w:rsidRPr="00C11F80">
        <w:t xml:space="preserve">of the 112 at-risk communities (not including 8 at-risk communities that did not receive required screening in 2018) </w:t>
      </w:r>
      <w:r w:rsidRPr="00C11F80">
        <w:t>(Table 1.3)</w:t>
      </w:r>
      <w:r w:rsidR="002A5A6B" w:rsidRPr="00C11F80">
        <w:t>.</w:t>
      </w:r>
      <w:r w:rsidR="001B3FEC" w:rsidRPr="00C11F80">
        <w:t xml:space="preserve"> This was an increase from 2017 where 47% of at-risk communities had endemic levels of trachoma.</w:t>
      </w:r>
    </w:p>
    <w:p w14:paraId="7ECFECB0" w14:textId="64A27B9C" w:rsidR="00332507" w:rsidRPr="00C11F80" w:rsidRDefault="00332507" w:rsidP="00C11F80">
      <w:pPr>
        <w:pStyle w:val="ListParagraph"/>
      </w:pPr>
      <w:r w:rsidRPr="00C11F80">
        <w:t xml:space="preserve">Hyperendemic levels of trachoma </w:t>
      </w:r>
      <w:r w:rsidR="0040146A" w:rsidRPr="00C11F80">
        <w:t xml:space="preserve">(above </w:t>
      </w:r>
      <w:r w:rsidR="005D03C4" w:rsidRPr="00C11F80">
        <w:t xml:space="preserve">20%) </w:t>
      </w:r>
      <w:r w:rsidR="0040146A" w:rsidRPr="00C11F80">
        <w:t xml:space="preserve">were </w:t>
      </w:r>
      <w:r w:rsidR="009C77F7" w:rsidRPr="00C11F80">
        <w:t xml:space="preserve">found in 13 (12%) </w:t>
      </w:r>
      <w:r w:rsidR="00C32F73" w:rsidRPr="00C11F80">
        <w:t xml:space="preserve">of the 112 at-risk communities (not including 8 at-risk communities that did not receive required screening in 2018) </w:t>
      </w:r>
      <w:r w:rsidRPr="00C11F80">
        <w:t>(Table 1.3)</w:t>
      </w:r>
      <w:r w:rsidR="002A5A6B" w:rsidRPr="00C11F80">
        <w:t>.</w:t>
      </w:r>
      <w:r w:rsidR="001B3FEC" w:rsidRPr="00C11F80">
        <w:t xml:space="preserve"> This is a slight decrease from 2017 </w:t>
      </w:r>
      <w:r w:rsidR="00C32F73" w:rsidRPr="00C11F80">
        <w:t>where 13%</w:t>
      </w:r>
      <w:r w:rsidR="001B3FEC" w:rsidRPr="00C11F80">
        <w:t xml:space="preserve"> at-risk</w:t>
      </w:r>
      <w:r w:rsidR="00C32F73" w:rsidRPr="00C11F80">
        <w:t xml:space="preserve"> communities reported</w:t>
      </w:r>
      <w:r w:rsidR="001B3FEC" w:rsidRPr="00C11F80">
        <w:t xml:space="preserve"> hyperendemic levels of trachoma.</w:t>
      </w:r>
      <w:r w:rsidR="000A7CEF" w:rsidRPr="00C11F80">
        <w:t xml:space="preserve"> Population sizes of these communities ranged from 5 -110 children with 7 communities under 20 children and 5 over 20 children in the community.</w:t>
      </w:r>
    </w:p>
    <w:p w14:paraId="09B80CB5" w14:textId="77777777" w:rsidR="00332507" w:rsidRPr="00001A74" w:rsidRDefault="00332507" w:rsidP="005E6A53">
      <w:pPr>
        <w:pStyle w:val="Heading3"/>
      </w:pPr>
      <w:r w:rsidRPr="00001A74">
        <w:t>Antibiotic distribution and coverage</w:t>
      </w:r>
    </w:p>
    <w:p w14:paraId="74CC3D77" w14:textId="1F20EEF2" w:rsidR="00332507" w:rsidRPr="00C11F80" w:rsidRDefault="00332507" w:rsidP="00C11F80">
      <w:pPr>
        <w:pStyle w:val="ListParagraph"/>
      </w:pPr>
      <w:r w:rsidRPr="00C11F80">
        <w:t>Antibioti</w:t>
      </w:r>
      <w:r w:rsidR="00F600CF" w:rsidRPr="00C11F80">
        <w:t>c distribution took place in 7</w:t>
      </w:r>
      <w:r w:rsidR="005D03C4" w:rsidRPr="00C11F80">
        <w:t>1</w:t>
      </w:r>
      <w:r w:rsidR="00C32F73" w:rsidRPr="00C11F80">
        <w:t xml:space="preserve"> communities of 73</w:t>
      </w:r>
      <w:r w:rsidRPr="00C11F80">
        <w:t xml:space="preserve"> </w:t>
      </w:r>
      <w:r w:rsidR="007F1773" w:rsidRPr="00C11F80">
        <w:t xml:space="preserve">corresponding to </w:t>
      </w:r>
      <w:r w:rsidRPr="00C11F80">
        <w:t>9</w:t>
      </w:r>
      <w:r w:rsidR="005D03C4" w:rsidRPr="00C11F80">
        <w:t>7</w:t>
      </w:r>
      <w:r w:rsidRPr="00C11F80">
        <w:t>% of those requiring antibiotics according to the Guidelines (</w:t>
      </w:r>
      <w:r w:rsidR="00F57476">
        <w:fldChar w:fldCharType="begin"/>
      </w:r>
      <w:r w:rsidR="00F57476">
        <w:instrText xml:space="preserve"> REF _Ref18351098 \h </w:instrText>
      </w:r>
      <w:r w:rsidR="00F57476">
        <w:fldChar w:fldCharType="separate"/>
      </w:r>
      <w:r w:rsidR="00F57476">
        <w:t>Table 1.</w:t>
      </w:r>
      <w:r w:rsidR="00F57476">
        <w:rPr>
          <w:noProof/>
        </w:rPr>
        <w:t>4</w:t>
      </w:r>
      <w:r w:rsidR="00F57476">
        <w:fldChar w:fldCharType="end"/>
      </w:r>
      <w:r w:rsidRPr="00C11F80">
        <w:t>).</w:t>
      </w:r>
    </w:p>
    <w:p w14:paraId="5A5EE388" w14:textId="72A1E2B2" w:rsidR="00D677D0" w:rsidRPr="00C11F80" w:rsidRDefault="005D03C4" w:rsidP="00C11F80">
      <w:pPr>
        <w:pStyle w:val="ListParagraph"/>
      </w:pPr>
      <w:r w:rsidRPr="00C11F80">
        <w:t>Two communities</w:t>
      </w:r>
      <w:r w:rsidR="00D677D0" w:rsidRPr="00C11F80">
        <w:t xml:space="preserve"> in the NT that </w:t>
      </w:r>
      <w:r w:rsidR="0017558D" w:rsidRPr="00C11F80">
        <w:t xml:space="preserve">were </w:t>
      </w:r>
      <w:r w:rsidR="00D677D0" w:rsidRPr="00C11F80">
        <w:t xml:space="preserve">due for treatment of the whole of community did not receive the required treatment in </w:t>
      </w:r>
      <w:r w:rsidR="00186126" w:rsidRPr="00C11F80">
        <w:t>2018</w:t>
      </w:r>
      <w:r w:rsidR="00D677D0" w:rsidRPr="00C11F80">
        <w:t xml:space="preserve"> (Table 1.4).</w:t>
      </w:r>
    </w:p>
    <w:p w14:paraId="012F61C7" w14:textId="6E327B36" w:rsidR="00E977FA" w:rsidRPr="00C11F80" w:rsidRDefault="005D03C4" w:rsidP="00C11F80">
      <w:pPr>
        <w:pStyle w:val="ListParagraph"/>
      </w:pPr>
      <w:r w:rsidRPr="00C11F80">
        <w:t>Treatment coverage for active cases detected in screening activities undertaken in 2018 was 99% (222/224)</w:t>
      </w:r>
      <w:r w:rsidR="00332507" w:rsidRPr="00C11F80">
        <w:t xml:space="preserve"> (</w:t>
      </w:r>
      <w:r w:rsidR="00F57476">
        <w:fldChar w:fldCharType="begin"/>
      </w:r>
      <w:r w:rsidR="00F57476">
        <w:instrText xml:space="preserve"> REF _Ref18351111 \h </w:instrText>
      </w:r>
      <w:r w:rsidR="00F57476">
        <w:fldChar w:fldCharType="separate"/>
      </w:r>
      <w:r w:rsidR="00F57476">
        <w:t>Table 1.</w:t>
      </w:r>
      <w:r w:rsidR="00F57476">
        <w:rPr>
          <w:noProof/>
        </w:rPr>
        <w:t>5</w:t>
      </w:r>
      <w:r w:rsidR="00F57476">
        <w:fldChar w:fldCharType="end"/>
      </w:r>
      <w:r w:rsidR="00332507" w:rsidRPr="00C11F80">
        <w:t>).</w:t>
      </w:r>
    </w:p>
    <w:p w14:paraId="1ED38358" w14:textId="17FA8790" w:rsidR="001C4AA1" w:rsidRPr="00C11F80" w:rsidRDefault="001C4AA1" w:rsidP="00C11F80">
      <w:pPr>
        <w:pStyle w:val="ListParagraph"/>
      </w:pPr>
      <w:r w:rsidRPr="00C11F80">
        <w:t xml:space="preserve">Treatment coverage for </w:t>
      </w:r>
      <w:r w:rsidR="009A405C" w:rsidRPr="00C11F80">
        <w:t>community</w:t>
      </w:r>
      <w:r w:rsidRPr="00C11F80">
        <w:t xml:space="preserve"> members requiring treatment was 79%, </w:t>
      </w:r>
      <w:r w:rsidR="00E62F7A" w:rsidRPr="00C11F80">
        <w:t>however</w:t>
      </w:r>
      <w:r w:rsidRPr="00C11F80">
        <w:t xml:space="preserve"> this number does not include the community members from the </w:t>
      </w:r>
      <w:r w:rsidR="000070AA" w:rsidRPr="00C11F80">
        <w:t xml:space="preserve">2 </w:t>
      </w:r>
      <w:r w:rsidRPr="00C11F80">
        <w:t xml:space="preserve">communities that did not receive treatment. </w:t>
      </w:r>
      <w:r w:rsidR="00D60193" w:rsidRPr="00C11F80">
        <w:t xml:space="preserve">This </w:t>
      </w:r>
      <w:r w:rsidR="0090733B" w:rsidRPr="00C11F80">
        <w:t xml:space="preserve">number </w:t>
      </w:r>
      <w:r w:rsidR="00D60193" w:rsidRPr="00C11F80">
        <w:t>also does not include communities that opted for case and household treatment</w:t>
      </w:r>
      <w:r w:rsidR="0090733B" w:rsidRPr="00C11F80">
        <w:t>,</w:t>
      </w:r>
      <w:r w:rsidR="00D60193" w:rsidRPr="00C11F80">
        <w:t xml:space="preserve"> rather than community</w:t>
      </w:r>
      <w:r w:rsidR="0090733B" w:rsidRPr="00C11F80">
        <w:t>-</w:t>
      </w:r>
      <w:r w:rsidR="00D60193" w:rsidRPr="00C11F80">
        <w:t>wide treatment, with additional focus on health and environmental promotion and improvements.</w:t>
      </w:r>
    </w:p>
    <w:p w14:paraId="11D4699D" w14:textId="77777777" w:rsidR="00E977FA" w:rsidRPr="00C11F80" w:rsidRDefault="00332507" w:rsidP="00C11F80">
      <w:pPr>
        <w:pStyle w:val="ListParagraph"/>
      </w:pPr>
      <w:r w:rsidRPr="00C11F80">
        <w:t>The jurisdictional trachoma programs delivered a total of</w:t>
      </w:r>
      <w:r w:rsidR="00D23545" w:rsidRPr="00C11F80">
        <w:t xml:space="preserve"> </w:t>
      </w:r>
      <w:r w:rsidR="004460A1" w:rsidRPr="00C11F80">
        <w:t xml:space="preserve">6576 </w:t>
      </w:r>
      <w:r w:rsidRPr="00C11F80">
        <w:t xml:space="preserve">doses of azithromycin in </w:t>
      </w:r>
      <w:r w:rsidR="00186126" w:rsidRPr="00C11F80">
        <w:t>2018</w:t>
      </w:r>
      <w:r w:rsidRPr="00C11F80">
        <w:t xml:space="preserve"> (Table 1.5).</w:t>
      </w:r>
      <w:r w:rsidR="001236B1" w:rsidRPr="00C11F80">
        <w:t xml:space="preserve"> </w:t>
      </w:r>
      <w:r w:rsidR="005D03C4" w:rsidRPr="00C11F80">
        <w:t>F</w:t>
      </w:r>
      <w:r w:rsidR="001236B1" w:rsidRPr="00C11F80">
        <w:t xml:space="preserve">ewer doses of azithromycin were delivered </w:t>
      </w:r>
      <w:r w:rsidR="005D03C4" w:rsidRPr="00C11F80">
        <w:t xml:space="preserve">in 2018 </w:t>
      </w:r>
      <w:r w:rsidR="001236B1" w:rsidRPr="00C11F80">
        <w:t>compared to 201</w:t>
      </w:r>
      <w:r w:rsidR="005D03C4" w:rsidRPr="00C11F80">
        <w:t>7</w:t>
      </w:r>
      <w:r w:rsidR="001236B1" w:rsidRPr="00C11F80">
        <w:t xml:space="preserve"> (9297</w:t>
      </w:r>
      <w:r w:rsidR="0090733B" w:rsidRPr="00C11F80">
        <w:t xml:space="preserve"> doses</w:t>
      </w:r>
      <w:r w:rsidR="001236B1" w:rsidRPr="00C11F80">
        <w:t>).</w:t>
      </w:r>
    </w:p>
    <w:p w14:paraId="69E67D42" w14:textId="11C6C731" w:rsidR="00540CB4" w:rsidRPr="00C11F80" w:rsidRDefault="006242CB" w:rsidP="00C11F80">
      <w:pPr>
        <w:pStyle w:val="ListParagraph"/>
      </w:pPr>
      <w:r w:rsidRPr="00C11F80">
        <w:t xml:space="preserve">In 2018 </w:t>
      </w:r>
      <w:r w:rsidR="00D80B57" w:rsidRPr="00C11F80">
        <w:t xml:space="preserve">437 </w:t>
      </w:r>
      <w:r w:rsidRPr="00C11F80">
        <w:t xml:space="preserve">community members </w:t>
      </w:r>
      <w:r w:rsidR="0090733B" w:rsidRPr="00C11F80">
        <w:t xml:space="preserve">declined </w:t>
      </w:r>
      <w:r w:rsidRPr="00C11F80">
        <w:t>antibiotic treatment.</w:t>
      </w:r>
    </w:p>
    <w:p w14:paraId="42440086" w14:textId="2644B73D" w:rsidR="00540CB4" w:rsidRPr="009A2C2F" w:rsidRDefault="00540CB4" w:rsidP="00540CB4">
      <w:pPr>
        <w:pStyle w:val="Heading3"/>
      </w:pPr>
      <w:bookmarkStart w:id="37" w:name="_Toc485747780"/>
      <w:bookmarkStart w:id="38" w:name="_Toc490035352"/>
      <w:bookmarkStart w:id="39" w:name="_Toc497062628"/>
      <w:r w:rsidRPr="009A2C2F">
        <w:t>Trachoma-related trichiasis</w:t>
      </w:r>
      <w:bookmarkEnd w:id="37"/>
      <w:bookmarkEnd w:id="38"/>
      <w:bookmarkEnd w:id="39"/>
    </w:p>
    <w:p w14:paraId="7FE7A98E" w14:textId="77777777" w:rsidR="00E977FA" w:rsidRPr="00C11F80" w:rsidRDefault="00540CB4" w:rsidP="00C11F80">
      <w:pPr>
        <w:pStyle w:val="ListParagraph"/>
      </w:pPr>
      <w:r w:rsidRPr="00C11F80">
        <w:t xml:space="preserve">Overall </w:t>
      </w:r>
      <w:r w:rsidR="002008F5" w:rsidRPr="00C11F80">
        <w:t>16006</w:t>
      </w:r>
      <w:r w:rsidRPr="00C11F80">
        <w:t xml:space="preserve"> adults aged 15 years and over </w:t>
      </w:r>
      <w:r w:rsidR="0004579E" w:rsidRPr="00C11F80">
        <w:t xml:space="preserve">in an estimated population of 46733 </w:t>
      </w:r>
      <w:r w:rsidRPr="00C11F80">
        <w:t>were screened for trichiasis in 13</w:t>
      </w:r>
      <w:r w:rsidR="002008F5" w:rsidRPr="00C11F80">
        <w:t>1</w:t>
      </w:r>
      <w:r w:rsidRPr="00C11F80">
        <w:t xml:space="preserve"> at-risk and previously at-risk communities (Table 1.6).</w:t>
      </w:r>
    </w:p>
    <w:p w14:paraId="75167048" w14:textId="112B9669" w:rsidR="00540CB4" w:rsidRPr="00C11F80" w:rsidRDefault="00540CB4" w:rsidP="00C11F80">
      <w:pPr>
        <w:pStyle w:val="ListParagraph"/>
      </w:pPr>
      <w:r w:rsidRPr="00C11F80">
        <w:t xml:space="preserve">The prevalence of trichiasis in screened adults aged 15 years and older was </w:t>
      </w:r>
      <w:r w:rsidR="00AD532B" w:rsidRPr="00C11F80">
        <w:t>0.1</w:t>
      </w:r>
      <w:r w:rsidRPr="00C11F80">
        <w:t xml:space="preserve">% and </w:t>
      </w:r>
      <w:r w:rsidR="00DF03EF" w:rsidRPr="00C11F80">
        <w:t>0.3</w:t>
      </w:r>
      <w:r w:rsidRPr="00C11F80">
        <w:t>% in adults aged 40 years and older, a decrease from 0.3% and 0.5% respectively in 2017</w:t>
      </w:r>
      <w:r w:rsidR="00AA5998" w:rsidRPr="00C11F80">
        <w:t xml:space="preserve"> </w:t>
      </w:r>
      <w:r w:rsidRPr="00C11F80">
        <w:t>(</w:t>
      </w:r>
      <w:r w:rsidR="00F57476">
        <w:fldChar w:fldCharType="begin"/>
      </w:r>
      <w:r w:rsidR="00F57476">
        <w:instrText xml:space="preserve"> REF _Ref18351121 \h </w:instrText>
      </w:r>
      <w:r w:rsidR="00F57476">
        <w:fldChar w:fldCharType="separate"/>
      </w:r>
      <w:r w:rsidR="00F57476">
        <w:t>Table 1.</w:t>
      </w:r>
      <w:r w:rsidR="00F57476">
        <w:rPr>
          <w:noProof/>
        </w:rPr>
        <w:t>6</w:t>
      </w:r>
      <w:r w:rsidR="00F57476">
        <w:fldChar w:fldCharType="end"/>
      </w:r>
      <w:r w:rsidRPr="00C11F80">
        <w:t>).</w:t>
      </w:r>
    </w:p>
    <w:p w14:paraId="12D26CE2" w14:textId="07D7D876" w:rsidR="00540CB4" w:rsidRPr="00C11F80" w:rsidRDefault="00540CB4" w:rsidP="00C11F80">
      <w:pPr>
        <w:pStyle w:val="ListParagraph"/>
      </w:pPr>
      <w:r w:rsidRPr="00C11F80">
        <w:t>There were 29 cases of trichiasis detected in adults aged 15 years and older (Table 1.6).</w:t>
      </w:r>
    </w:p>
    <w:p w14:paraId="2DA7CDA7" w14:textId="396813F3" w:rsidR="00540CB4" w:rsidRPr="00C11F80" w:rsidRDefault="00540CB4" w:rsidP="00C11F80">
      <w:pPr>
        <w:pStyle w:val="ListParagraph"/>
      </w:pPr>
      <w:r w:rsidRPr="00C11F80">
        <w:t xml:space="preserve"> Surgery for trachoma-related trichiasis in the past 12 months was reported to have been undertaken for </w:t>
      </w:r>
      <w:r w:rsidR="00DF03EF" w:rsidRPr="00C11F80">
        <w:t>10</w:t>
      </w:r>
      <w:r w:rsidRPr="00C11F80">
        <w:t xml:space="preserve"> people in 2018 (</w:t>
      </w:r>
      <w:r w:rsidR="00F57476">
        <w:fldChar w:fldCharType="begin"/>
      </w:r>
      <w:r w:rsidR="00F57476">
        <w:instrText xml:space="preserve"> REF _Ref18351121 \h </w:instrText>
      </w:r>
      <w:r w:rsidR="00F57476">
        <w:fldChar w:fldCharType="separate"/>
      </w:r>
      <w:r w:rsidR="00F57476">
        <w:t>Table 1.</w:t>
      </w:r>
      <w:r w:rsidR="00F57476">
        <w:rPr>
          <w:noProof/>
        </w:rPr>
        <w:t>6</w:t>
      </w:r>
      <w:r w:rsidR="00F57476">
        <w:fldChar w:fldCharType="end"/>
      </w:r>
      <w:r w:rsidRPr="00C11F80">
        <w:t>).</w:t>
      </w:r>
    </w:p>
    <w:p w14:paraId="1A207407" w14:textId="77777777" w:rsidR="00E977FA" w:rsidRDefault="00017420" w:rsidP="00017420">
      <w:pPr>
        <w:pStyle w:val="Heading3"/>
      </w:pPr>
      <w:bookmarkStart w:id="40" w:name="_Toc485747781"/>
      <w:bookmarkStart w:id="41" w:name="_Toc490035353"/>
      <w:bookmarkStart w:id="42" w:name="_Toc497062629"/>
      <w:bookmarkStart w:id="43" w:name="_Toc360460771"/>
      <w:bookmarkStart w:id="44" w:name="_Toc392153871"/>
      <w:bookmarkStart w:id="45" w:name="_Toc490035354"/>
      <w:r w:rsidRPr="009A2C2F">
        <w:t xml:space="preserve">Health promotion </w:t>
      </w:r>
      <w:r>
        <w:t xml:space="preserve">and environmental health improvement </w:t>
      </w:r>
      <w:r w:rsidRPr="009A2C2F">
        <w:t>activities</w:t>
      </w:r>
      <w:bookmarkEnd w:id="40"/>
      <w:bookmarkEnd w:id="41"/>
      <w:bookmarkEnd w:id="42"/>
    </w:p>
    <w:p w14:paraId="01ECFFFD" w14:textId="77777777" w:rsidR="00E977FA" w:rsidRPr="00C11F80" w:rsidRDefault="00017420" w:rsidP="00C11F80">
      <w:pPr>
        <w:pStyle w:val="ListParagraph"/>
      </w:pPr>
      <w:r w:rsidRPr="00C11F80">
        <w:t xml:space="preserve">Public health and environmental health teams conducted health promotion activities in at least </w:t>
      </w:r>
      <w:r w:rsidR="00D05F47" w:rsidRPr="00C11F80">
        <w:t xml:space="preserve">130 </w:t>
      </w:r>
      <w:r w:rsidRPr="00C11F80">
        <w:t xml:space="preserve">remote </w:t>
      </w:r>
      <w:r w:rsidR="00E00B00" w:rsidRPr="00C11F80">
        <w:t>I</w:t>
      </w:r>
      <w:r w:rsidRPr="00C11F80">
        <w:t xml:space="preserve">ndigenous communities. These included over 250 activities </w:t>
      </w:r>
      <w:r w:rsidR="0039432B" w:rsidRPr="00C11F80">
        <w:t>including</w:t>
      </w:r>
      <w:r w:rsidRPr="00C11F80">
        <w:t xml:space="preserve"> school visits, soap distribution and bathroom assessments.</w:t>
      </w:r>
    </w:p>
    <w:p w14:paraId="2CDB2B70" w14:textId="1F989125" w:rsidR="001717DE" w:rsidRPr="009A2C2F" w:rsidRDefault="001717DE" w:rsidP="00D36203">
      <w:pPr>
        <w:pStyle w:val="Heading1"/>
        <w:pageBreakBefore/>
      </w:pPr>
      <w:bookmarkStart w:id="46" w:name="_Toc520298289"/>
      <w:bookmarkStart w:id="47" w:name="_Toc520298368"/>
      <w:bookmarkStart w:id="48" w:name="_Toc522442302"/>
      <w:r w:rsidRPr="009A2C2F">
        <w:lastRenderedPageBreak/>
        <w:t>Background</w:t>
      </w:r>
      <w:bookmarkEnd w:id="43"/>
      <w:bookmarkEnd w:id="44"/>
      <w:bookmarkEnd w:id="45"/>
      <w:bookmarkEnd w:id="46"/>
      <w:bookmarkEnd w:id="47"/>
      <w:bookmarkEnd w:id="48"/>
    </w:p>
    <w:p w14:paraId="6F1E366F" w14:textId="70DA67C4" w:rsidR="00BC4E12" w:rsidRPr="006623B1" w:rsidRDefault="001717DE" w:rsidP="009045D3">
      <w:pPr>
        <w:rPr>
          <w:lang w:val="en-AU"/>
        </w:rPr>
      </w:pPr>
      <w:r w:rsidRPr="006623B1">
        <w:rPr>
          <w:lang w:val="en-AU"/>
        </w:rPr>
        <w:t>Trachoma</w:t>
      </w:r>
      <w:r w:rsidR="00937E23" w:rsidRPr="006623B1">
        <w:rPr>
          <w:lang w:val="en-AU"/>
        </w:rPr>
        <w:t xml:space="preserve"> is a disease of the eye,</w:t>
      </w:r>
      <w:r w:rsidR="00ED1E0D" w:rsidRPr="006623B1">
        <w:rPr>
          <w:lang w:val="en-AU"/>
        </w:rPr>
        <w:t xml:space="preserve"> </w:t>
      </w:r>
      <w:r w:rsidR="00C85130" w:rsidRPr="006623B1">
        <w:rPr>
          <w:lang w:val="en-AU"/>
        </w:rPr>
        <w:t xml:space="preserve">caused by </w:t>
      </w:r>
      <w:r w:rsidR="002742C7" w:rsidRPr="006623B1">
        <w:rPr>
          <w:lang w:val="en-AU"/>
        </w:rPr>
        <w:t xml:space="preserve">infection with the </w:t>
      </w:r>
      <w:r w:rsidR="006F76C1" w:rsidRPr="00485B06">
        <w:rPr>
          <w:rStyle w:val="StyleItalic"/>
        </w:rPr>
        <w:t>Chlamydia trachomatis</w:t>
      </w:r>
      <w:r w:rsidR="006F76C1" w:rsidRPr="006623B1">
        <w:rPr>
          <w:lang w:val="en-AU"/>
        </w:rPr>
        <w:t xml:space="preserve"> </w:t>
      </w:r>
      <w:r w:rsidR="002742C7" w:rsidRPr="006623B1">
        <w:rPr>
          <w:lang w:val="en-AU"/>
        </w:rPr>
        <w:t xml:space="preserve">bacteria, particularly its </w:t>
      </w:r>
      <w:r w:rsidR="006F76C1" w:rsidRPr="006623B1">
        <w:rPr>
          <w:lang w:val="en-AU"/>
        </w:rPr>
        <w:t>sero</w:t>
      </w:r>
      <w:r w:rsidR="00D677D0" w:rsidRPr="006623B1">
        <w:rPr>
          <w:lang w:val="en-AU"/>
        </w:rPr>
        <w:t xml:space="preserve">vars </w:t>
      </w:r>
      <w:r w:rsidR="006F76C1" w:rsidRPr="006623B1">
        <w:rPr>
          <w:lang w:val="en-AU"/>
        </w:rPr>
        <w:t>A, B, Ba and C</w:t>
      </w:r>
      <w:r w:rsidR="002742C7" w:rsidRPr="006623B1">
        <w:rPr>
          <w:lang w:val="en-AU"/>
        </w:rPr>
        <w:t xml:space="preserve">. </w:t>
      </w:r>
      <w:r w:rsidR="009A30EB" w:rsidRPr="006623B1">
        <w:rPr>
          <w:lang w:val="en-AU"/>
        </w:rPr>
        <w:t xml:space="preserve">It </w:t>
      </w:r>
      <w:r w:rsidR="008C18F2" w:rsidRPr="006623B1">
        <w:rPr>
          <w:lang w:val="en-AU"/>
        </w:rPr>
        <w:t xml:space="preserve">is </w:t>
      </w:r>
      <w:r w:rsidR="006F76C1" w:rsidRPr="006623B1">
        <w:rPr>
          <w:lang w:val="en-AU"/>
        </w:rPr>
        <w:t xml:space="preserve">the world’s leading </w:t>
      </w:r>
      <w:r w:rsidR="002742C7" w:rsidRPr="006623B1">
        <w:rPr>
          <w:lang w:val="en-AU"/>
        </w:rPr>
        <w:t xml:space="preserve">infectious </w:t>
      </w:r>
      <w:r w:rsidR="006F76C1" w:rsidRPr="006623B1">
        <w:rPr>
          <w:lang w:val="en-AU"/>
        </w:rPr>
        <w:t>cause of</w:t>
      </w:r>
      <w:r w:rsidR="00586E71" w:rsidRPr="006623B1">
        <w:rPr>
          <w:lang w:val="en-AU"/>
        </w:rPr>
        <w:t xml:space="preserve"> </w:t>
      </w:r>
      <w:r w:rsidRPr="006623B1">
        <w:rPr>
          <w:lang w:val="en-AU"/>
        </w:rPr>
        <w:t>preventable blindness.</w:t>
      </w:r>
      <w:r w:rsidR="00C56614">
        <w:rPr>
          <w:rStyle w:val="EndnoteReference"/>
          <w:lang w:val="en-AU"/>
        </w:rPr>
        <w:t xml:space="preserve"> </w:t>
      </w:r>
      <w:r w:rsidR="005E27D2" w:rsidRPr="006623B1">
        <w:rPr>
          <w:lang w:val="en-AU"/>
        </w:rPr>
        <w:t xml:space="preserve">Based on reporting by </w:t>
      </w:r>
      <w:r w:rsidR="004A5AAE" w:rsidRPr="006623B1">
        <w:rPr>
          <w:lang w:val="en-AU"/>
        </w:rPr>
        <w:t>the World Health Organi</w:t>
      </w:r>
      <w:r w:rsidR="005E6909" w:rsidRPr="006623B1">
        <w:rPr>
          <w:lang w:val="en-AU"/>
        </w:rPr>
        <w:t>z</w:t>
      </w:r>
      <w:r w:rsidR="004A5AAE" w:rsidRPr="006623B1">
        <w:rPr>
          <w:lang w:val="en-AU"/>
        </w:rPr>
        <w:t>ation (</w:t>
      </w:r>
      <w:r w:rsidR="009A30EB" w:rsidRPr="006623B1">
        <w:rPr>
          <w:lang w:val="en-AU"/>
        </w:rPr>
        <w:t>WHO</w:t>
      </w:r>
      <w:r w:rsidR="004A5AAE" w:rsidRPr="006623B1">
        <w:rPr>
          <w:lang w:val="en-AU"/>
        </w:rPr>
        <w:t>)</w:t>
      </w:r>
      <w:r w:rsidR="005E27D2" w:rsidRPr="006623B1">
        <w:rPr>
          <w:lang w:val="en-AU"/>
        </w:rPr>
        <w:t xml:space="preserve"> </w:t>
      </w:r>
      <w:r w:rsidR="009A30EB" w:rsidRPr="006623B1">
        <w:rPr>
          <w:lang w:val="en-AU"/>
        </w:rPr>
        <w:t xml:space="preserve">in </w:t>
      </w:r>
      <w:r w:rsidR="000A6A74" w:rsidRPr="006623B1">
        <w:rPr>
          <w:lang w:val="en-AU"/>
        </w:rPr>
        <w:t>February 2018,</w:t>
      </w:r>
      <w:r w:rsidR="005E27D2" w:rsidRPr="006623B1">
        <w:rPr>
          <w:lang w:val="en-AU"/>
        </w:rPr>
        <w:t xml:space="preserve"> trachoma remains endemic in 41 countries in which </w:t>
      </w:r>
      <w:r w:rsidR="00F82768" w:rsidRPr="006623B1">
        <w:rPr>
          <w:lang w:val="en-AU"/>
        </w:rPr>
        <w:t xml:space="preserve">approximately </w:t>
      </w:r>
      <w:r w:rsidR="00DB4088" w:rsidRPr="006623B1">
        <w:rPr>
          <w:lang w:val="en-AU"/>
        </w:rPr>
        <w:t>1.9</w:t>
      </w:r>
      <w:r w:rsidR="00F82768" w:rsidRPr="006623B1">
        <w:rPr>
          <w:lang w:val="en-AU"/>
        </w:rPr>
        <w:t xml:space="preserve"> million</w:t>
      </w:r>
      <w:r w:rsidR="004A5AAE" w:rsidRPr="006623B1">
        <w:rPr>
          <w:lang w:val="en-AU"/>
        </w:rPr>
        <w:t xml:space="preserve"> </w:t>
      </w:r>
      <w:r w:rsidR="00ED4EDF" w:rsidRPr="006623B1">
        <w:rPr>
          <w:lang w:val="en-AU"/>
        </w:rPr>
        <w:t xml:space="preserve">people </w:t>
      </w:r>
      <w:r w:rsidR="005E27D2" w:rsidRPr="006623B1">
        <w:rPr>
          <w:lang w:val="en-AU"/>
        </w:rPr>
        <w:t xml:space="preserve">have </w:t>
      </w:r>
      <w:r w:rsidR="00F82768" w:rsidRPr="006623B1">
        <w:rPr>
          <w:lang w:val="en-AU"/>
        </w:rPr>
        <w:t xml:space="preserve">visual impairment due to </w:t>
      </w:r>
      <w:r w:rsidR="00716E76" w:rsidRPr="006623B1">
        <w:rPr>
          <w:lang w:val="en-AU"/>
        </w:rPr>
        <w:t>trachoma</w:t>
      </w:r>
      <w:r w:rsidR="000A6A74" w:rsidRPr="006623B1">
        <w:rPr>
          <w:lang w:val="en-AU"/>
        </w:rPr>
        <w:t xml:space="preserve">, worsening </w:t>
      </w:r>
      <w:r w:rsidR="00ED4EDF" w:rsidRPr="006623B1">
        <w:rPr>
          <w:lang w:val="en-AU"/>
        </w:rPr>
        <w:t xml:space="preserve">the </w:t>
      </w:r>
      <w:r w:rsidR="000A6A74" w:rsidRPr="006623B1">
        <w:rPr>
          <w:lang w:val="en-AU"/>
        </w:rPr>
        <w:t xml:space="preserve">quality of life in </w:t>
      </w:r>
      <w:r w:rsidR="00ED4EDF" w:rsidRPr="006623B1">
        <w:rPr>
          <w:lang w:val="en-AU"/>
        </w:rPr>
        <w:t xml:space="preserve">those </w:t>
      </w:r>
      <w:r w:rsidR="000A6A74" w:rsidRPr="006623B1">
        <w:rPr>
          <w:lang w:val="en-AU"/>
        </w:rPr>
        <w:t>who are already disadvantaged</w:t>
      </w:r>
      <w:r w:rsidR="00716E76" w:rsidRPr="006623B1">
        <w:rPr>
          <w:lang w:val="en-AU"/>
        </w:rPr>
        <w:t>.</w:t>
      </w:r>
      <w:r w:rsidR="006F76C1" w:rsidRPr="006623B1">
        <w:rPr>
          <w:lang w:val="en-AU"/>
        </w:rPr>
        <w:t xml:space="preserve"> Transmission </w:t>
      </w:r>
      <w:r w:rsidR="005E27D2" w:rsidRPr="006623B1">
        <w:rPr>
          <w:lang w:val="en-AU"/>
        </w:rPr>
        <w:t xml:space="preserve">of ocular </w:t>
      </w:r>
      <w:r w:rsidR="005E27D2" w:rsidRPr="00485B06">
        <w:rPr>
          <w:rStyle w:val="StyleItalic"/>
        </w:rPr>
        <w:t>C</w:t>
      </w:r>
      <w:r w:rsidR="009A30EB" w:rsidRPr="00485B06">
        <w:rPr>
          <w:rStyle w:val="StyleItalic"/>
        </w:rPr>
        <w:t>.</w:t>
      </w:r>
      <w:r w:rsidR="005E27D2" w:rsidRPr="00485B06">
        <w:rPr>
          <w:rStyle w:val="StyleItalic"/>
        </w:rPr>
        <w:t xml:space="preserve"> trachomatis </w:t>
      </w:r>
      <w:r w:rsidR="006F76C1" w:rsidRPr="006623B1">
        <w:rPr>
          <w:lang w:val="en-AU"/>
        </w:rPr>
        <w:t>occurs</w:t>
      </w:r>
      <w:r w:rsidRPr="006623B1">
        <w:rPr>
          <w:lang w:val="en-AU"/>
        </w:rPr>
        <w:t xml:space="preserve"> through close facial contact, hand-to-eye contact, </w:t>
      </w:r>
      <w:r w:rsidR="00EE34BE" w:rsidRPr="006623B1">
        <w:rPr>
          <w:lang w:val="en-AU"/>
        </w:rPr>
        <w:t xml:space="preserve">via contamination of personal items such as </w:t>
      </w:r>
      <w:r w:rsidRPr="006623B1">
        <w:rPr>
          <w:lang w:val="en-AU"/>
        </w:rPr>
        <w:t xml:space="preserve">towels, clothing and bedding </w:t>
      </w:r>
      <w:r w:rsidR="00EE34BE" w:rsidRPr="006623B1">
        <w:rPr>
          <w:lang w:val="en-AU"/>
        </w:rPr>
        <w:t xml:space="preserve">and </w:t>
      </w:r>
      <w:r w:rsidR="00586E71" w:rsidRPr="006623B1">
        <w:rPr>
          <w:lang w:val="en-AU"/>
        </w:rPr>
        <w:t xml:space="preserve">possibly by </w:t>
      </w:r>
      <w:r w:rsidR="00F82768" w:rsidRPr="006623B1">
        <w:rPr>
          <w:lang w:val="en-AU"/>
        </w:rPr>
        <w:t>flies</w:t>
      </w:r>
      <w:r w:rsidRPr="006623B1">
        <w:rPr>
          <w:lang w:val="en-AU"/>
        </w:rPr>
        <w:t xml:space="preserve">. Trachoma generally occurs in dry, dusty environments and is </w:t>
      </w:r>
      <w:r w:rsidR="00EE34BE" w:rsidRPr="006623B1">
        <w:rPr>
          <w:lang w:val="en-AU"/>
        </w:rPr>
        <w:t xml:space="preserve">strongly associated </w:t>
      </w:r>
      <w:r w:rsidR="00F82768" w:rsidRPr="006623B1">
        <w:rPr>
          <w:lang w:val="en-AU"/>
        </w:rPr>
        <w:t xml:space="preserve">with </w:t>
      </w:r>
      <w:r w:rsidR="00586E71" w:rsidRPr="006623B1">
        <w:rPr>
          <w:lang w:val="en-AU"/>
        </w:rPr>
        <w:t xml:space="preserve">poor </w:t>
      </w:r>
      <w:r w:rsidR="00F82768" w:rsidRPr="006623B1">
        <w:rPr>
          <w:lang w:val="en-AU"/>
        </w:rPr>
        <w:t>living</w:t>
      </w:r>
      <w:r w:rsidRPr="006623B1">
        <w:rPr>
          <w:lang w:val="en-AU"/>
        </w:rPr>
        <w:t xml:space="preserve"> conditions</w:t>
      </w:r>
      <w:r w:rsidR="00087652" w:rsidRPr="006623B1">
        <w:rPr>
          <w:lang w:val="en-AU"/>
        </w:rPr>
        <w:t xml:space="preserve"> and </w:t>
      </w:r>
      <w:r w:rsidR="00EE34BE" w:rsidRPr="006623B1">
        <w:rPr>
          <w:lang w:val="en-AU"/>
        </w:rPr>
        <w:t>sanitation</w:t>
      </w:r>
      <w:r w:rsidRPr="006623B1">
        <w:rPr>
          <w:lang w:val="en-AU"/>
        </w:rPr>
        <w:t xml:space="preserve">. </w:t>
      </w:r>
      <w:r w:rsidR="00EE34BE" w:rsidRPr="006623B1">
        <w:rPr>
          <w:lang w:val="en-AU"/>
        </w:rPr>
        <w:t xml:space="preserve">Crowding </w:t>
      </w:r>
      <w:r w:rsidRPr="006623B1">
        <w:rPr>
          <w:lang w:val="en-AU"/>
        </w:rPr>
        <w:t>of households, limited water supply for bathing and general hygiene, poor waste disposal systems and high numbers of flies have all been associated with trachoma</w:t>
      </w:r>
      <w:r w:rsidR="00EE34BE" w:rsidRPr="006623B1">
        <w:rPr>
          <w:lang w:val="en-AU"/>
        </w:rPr>
        <w:t xml:space="preserve"> prevalence</w:t>
      </w:r>
      <w:r w:rsidRPr="006623B1">
        <w:rPr>
          <w:lang w:val="en-AU"/>
        </w:rPr>
        <w:t xml:space="preserve">. Children </w:t>
      </w:r>
      <w:r w:rsidR="00F235E6" w:rsidRPr="006623B1">
        <w:rPr>
          <w:lang w:val="en-AU"/>
        </w:rPr>
        <w:t>have more frequent and longer-lasting episodes of infection tha</w:t>
      </w:r>
      <w:r w:rsidR="009A30EB" w:rsidRPr="006623B1">
        <w:rPr>
          <w:lang w:val="en-AU"/>
        </w:rPr>
        <w:t>n</w:t>
      </w:r>
      <w:r w:rsidR="00F235E6" w:rsidRPr="006623B1">
        <w:rPr>
          <w:lang w:val="en-AU"/>
        </w:rPr>
        <w:t xml:space="preserve"> adults</w:t>
      </w:r>
      <w:r w:rsidR="00716E76" w:rsidRPr="006623B1">
        <w:rPr>
          <w:lang w:val="en-AU"/>
        </w:rPr>
        <w:t xml:space="preserve"> </w:t>
      </w:r>
      <w:r w:rsidRPr="006623B1">
        <w:rPr>
          <w:lang w:val="en-AU"/>
        </w:rPr>
        <w:t>and are believed to be the main</w:t>
      </w:r>
      <w:r w:rsidR="00EE34BE" w:rsidRPr="006623B1">
        <w:rPr>
          <w:lang w:val="en-AU"/>
        </w:rPr>
        <w:t xml:space="preserve"> community</w:t>
      </w:r>
      <w:r w:rsidRPr="006623B1">
        <w:rPr>
          <w:lang w:val="en-AU"/>
        </w:rPr>
        <w:t xml:space="preserve"> reservoirs of infection.</w:t>
      </w:r>
      <w:r w:rsidR="00087652" w:rsidRPr="006623B1">
        <w:rPr>
          <w:vertAlign w:val="superscript"/>
          <w:lang w:val="en-AU"/>
        </w:rPr>
        <w:t>2</w:t>
      </w:r>
      <w:r w:rsidR="00ED4EDF" w:rsidRPr="006623B1">
        <w:rPr>
          <w:vertAlign w:val="superscript"/>
          <w:lang w:val="en-AU"/>
        </w:rPr>
        <w:t>-</w:t>
      </w:r>
      <w:r w:rsidR="00B10B95" w:rsidRPr="006623B1">
        <w:rPr>
          <w:vertAlign w:val="superscript"/>
          <w:lang w:val="en-AU"/>
        </w:rPr>
        <w:t>4</w:t>
      </w:r>
    </w:p>
    <w:p w14:paraId="3B327281" w14:textId="77777777" w:rsidR="00E977FA" w:rsidRDefault="001717DE" w:rsidP="002D1301">
      <w:pPr>
        <w:rPr>
          <w:lang w:val="en-AU"/>
        </w:rPr>
      </w:pPr>
      <w:r w:rsidRPr="006623B1">
        <w:rPr>
          <w:lang w:val="en-AU"/>
        </w:rPr>
        <w:t xml:space="preserve">Infection with </w:t>
      </w:r>
      <w:r w:rsidRPr="00485B06">
        <w:rPr>
          <w:rStyle w:val="StyleItalic"/>
        </w:rPr>
        <w:t>C. trachomatis</w:t>
      </w:r>
      <w:r w:rsidRPr="006623B1">
        <w:rPr>
          <w:lang w:val="en-AU"/>
        </w:rPr>
        <w:t xml:space="preserve"> causes inflammation of the conjunctiva</w:t>
      </w:r>
      <w:r w:rsidR="00F235E6" w:rsidRPr="006623B1">
        <w:rPr>
          <w:lang w:val="en-AU"/>
        </w:rPr>
        <w:t xml:space="preserve">l tissue in the eye, leading to clinically </w:t>
      </w:r>
      <w:r w:rsidR="00586E71" w:rsidRPr="006623B1">
        <w:rPr>
          <w:lang w:val="en-AU"/>
        </w:rPr>
        <w:t xml:space="preserve">recognisable </w:t>
      </w:r>
      <w:r w:rsidR="00F235E6" w:rsidRPr="006623B1">
        <w:rPr>
          <w:lang w:val="en-AU"/>
        </w:rPr>
        <w:t>trachoma</w:t>
      </w:r>
      <w:r w:rsidRPr="006623B1">
        <w:rPr>
          <w:lang w:val="en-AU"/>
        </w:rPr>
        <w:t xml:space="preserve">. Diagnosis is by visual inspection, and the detection of follicles (white spots) and papillae (red spots) on the inner upper eyelid. Repeated infections with </w:t>
      </w:r>
      <w:r w:rsidRPr="00485B06">
        <w:rPr>
          <w:rStyle w:val="StyleItalic"/>
        </w:rPr>
        <w:t>C. trachomatis</w:t>
      </w:r>
      <w:r w:rsidRPr="006623B1">
        <w:rPr>
          <w:lang w:val="en-AU"/>
        </w:rPr>
        <w:t xml:space="preserve">, especially during childhood, </w:t>
      </w:r>
      <w:r w:rsidR="00DB1FA8" w:rsidRPr="006623B1">
        <w:rPr>
          <w:lang w:val="en-AU"/>
        </w:rPr>
        <w:t xml:space="preserve">may </w:t>
      </w:r>
      <w:r w:rsidRPr="006623B1">
        <w:rPr>
          <w:lang w:val="en-AU"/>
        </w:rPr>
        <w:t>lead to scarring</w:t>
      </w:r>
      <w:r w:rsidR="00F235E6" w:rsidRPr="006623B1">
        <w:rPr>
          <w:lang w:val="en-AU"/>
        </w:rPr>
        <w:t xml:space="preserve"> of the eyelid, causing it to contract and distort</w:t>
      </w:r>
      <w:r w:rsidRPr="006623B1">
        <w:rPr>
          <w:lang w:val="en-AU"/>
        </w:rPr>
        <w:t xml:space="preserve">, </w:t>
      </w:r>
      <w:r w:rsidR="00F235E6" w:rsidRPr="006623B1">
        <w:rPr>
          <w:lang w:val="en-AU"/>
        </w:rPr>
        <w:t>leading to</w:t>
      </w:r>
      <w:r w:rsidRPr="006623B1">
        <w:rPr>
          <w:lang w:val="en-AU"/>
        </w:rPr>
        <w:t xml:space="preserve"> the </w:t>
      </w:r>
      <w:r w:rsidR="00716E76" w:rsidRPr="006623B1">
        <w:rPr>
          <w:lang w:val="en-AU"/>
        </w:rPr>
        <w:t>eyelashes turning</w:t>
      </w:r>
      <w:r w:rsidR="00F235E6" w:rsidRPr="006623B1">
        <w:rPr>
          <w:lang w:val="en-AU"/>
        </w:rPr>
        <w:t xml:space="preserve"> inwards</w:t>
      </w:r>
      <w:r w:rsidR="00796207" w:rsidRPr="006623B1">
        <w:rPr>
          <w:lang w:val="en-AU"/>
        </w:rPr>
        <w:t>, trichiasis,</w:t>
      </w:r>
      <w:r w:rsidR="00F235E6" w:rsidRPr="006623B1">
        <w:rPr>
          <w:lang w:val="en-AU"/>
        </w:rPr>
        <w:t xml:space="preserve"> and scratching</w:t>
      </w:r>
      <w:r w:rsidRPr="006623B1">
        <w:rPr>
          <w:lang w:val="en-AU"/>
        </w:rPr>
        <w:t xml:space="preserve"> </w:t>
      </w:r>
      <w:r w:rsidR="00166CFE" w:rsidRPr="006623B1">
        <w:rPr>
          <w:lang w:val="en-AU"/>
        </w:rPr>
        <w:t xml:space="preserve">of </w:t>
      </w:r>
      <w:r w:rsidRPr="006623B1">
        <w:rPr>
          <w:lang w:val="en-AU"/>
        </w:rPr>
        <w:t xml:space="preserve">the </w:t>
      </w:r>
      <w:r w:rsidR="00F235E6" w:rsidRPr="006623B1">
        <w:rPr>
          <w:lang w:val="en-AU"/>
        </w:rPr>
        <w:t xml:space="preserve">outer surface of the </w:t>
      </w:r>
      <w:r w:rsidRPr="006623B1">
        <w:rPr>
          <w:lang w:val="en-AU"/>
        </w:rPr>
        <w:t>cornea</w:t>
      </w:r>
      <w:r w:rsidR="00F235E6" w:rsidRPr="006623B1">
        <w:rPr>
          <w:lang w:val="en-AU"/>
        </w:rPr>
        <w:t>. The resulting damage to the cornea</w:t>
      </w:r>
      <w:r w:rsidR="00716E76" w:rsidRPr="006623B1">
        <w:rPr>
          <w:lang w:val="en-AU"/>
        </w:rPr>
        <w:t xml:space="preserve"> </w:t>
      </w:r>
      <w:r w:rsidR="00796207" w:rsidRPr="006623B1">
        <w:rPr>
          <w:lang w:val="en-AU"/>
        </w:rPr>
        <w:t>by</w:t>
      </w:r>
      <w:r w:rsidRPr="006623B1">
        <w:rPr>
          <w:lang w:val="en-AU"/>
        </w:rPr>
        <w:t xml:space="preserve"> trichiasis</w:t>
      </w:r>
      <w:r w:rsidR="00F235E6" w:rsidRPr="006623B1">
        <w:rPr>
          <w:lang w:val="en-AU"/>
        </w:rPr>
        <w:t xml:space="preserve"> is the </w:t>
      </w:r>
      <w:r w:rsidR="00796207" w:rsidRPr="006623B1">
        <w:rPr>
          <w:lang w:val="en-AU"/>
        </w:rPr>
        <w:t xml:space="preserve">main </w:t>
      </w:r>
      <w:r w:rsidR="00F235E6" w:rsidRPr="006623B1">
        <w:rPr>
          <w:lang w:val="en-AU"/>
        </w:rPr>
        <w:t xml:space="preserve">pathway by which trachoma </w:t>
      </w:r>
      <w:r w:rsidR="009F2AE0" w:rsidRPr="006623B1">
        <w:rPr>
          <w:lang w:val="en-AU"/>
        </w:rPr>
        <w:t>leads to vision loss and</w:t>
      </w:r>
      <w:r w:rsidRPr="006623B1">
        <w:rPr>
          <w:lang w:val="en-AU"/>
        </w:rPr>
        <w:t xml:space="preserve"> blindness.</w:t>
      </w:r>
      <w:r w:rsidR="00913AFE" w:rsidRPr="006623B1" w:rsidDel="00913AFE">
        <w:rPr>
          <w:vertAlign w:val="superscript"/>
          <w:lang w:val="en-AU"/>
        </w:rPr>
        <w:t xml:space="preserve"> </w:t>
      </w:r>
      <w:r w:rsidR="005A0348" w:rsidRPr="006623B1">
        <w:rPr>
          <w:vertAlign w:val="superscript"/>
          <w:lang w:val="en-AU"/>
        </w:rPr>
        <w:t>1</w:t>
      </w:r>
      <w:r w:rsidR="00B10B95" w:rsidRPr="006623B1">
        <w:rPr>
          <w:vertAlign w:val="superscript"/>
          <w:lang w:val="en-AU"/>
        </w:rPr>
        <w:t xml:space="preserve">, </w:t>
      </w:r>
      <w:r w:rsidR="00204022" w:rsidRPr="006623B1">
        <w:rPr>
          <w:vertAlign w:val="superscript"/>
          <w:lang w:val="en-AU"/>
        </w:rPr>
        <w:t xml:space="preserve">5, </w:t>
      </w:r>
      <w:r w:rsidR="00B10B95" w:rsidRPr="006623B1">
        <w:rPr>
          <w:vertAlign w:val="superscript"/>
          <w:lang w:val="en-AU"/>
        </w:rPr>
        <w:t xml:space="preserve">6, </w:t>
      </w:r>
      <w:r w:rsidR="00F235E6" w:rsidRPr="006623B1">
        <w:rPr>
          <w:lang w:val="en-AU"/>
        </w:rPr>
        <w:t>T</w:t>
      </w:r>
      <w:r w:rsidRPr="006623B1">
        <w:rPr>
          <w:lang w:val="en-AU"/>
        </w:rPr>
        <w:t>richiasis</w:t>
      </w:r>
      <w:r w:rsidR="00F235E6" w:rsidRPr="006623B1">
        <w:rPr>
          <w:lang w:val="en-AU"/>
        </w:rPr>
        <w:t xml:space="preserve"> scarring</w:t>
      </w:r>
      <w:r w:rsidRPr="006623B1">
        <w:rPr>
          <w:lang w:val="en-AU"/>
        </w:rPr>
        <w:t xml:space="preserve"> is irreversible</w:t>
      </w:r>
      <w:r w:rsidR="00F235E6" w:rsidRPr="006623B1">
        <w:rPr>
          <w:lang w:val="en-AU"/>
        </w:rPr>
        <w:t xml:space="preserve"> but</w:t>
      </w:r>
      <w:r w:rsidRPr="006623B1">
        <w:rPr>
          <w:lang w:val="en-AU"/>
        </w:rPr>
        <w:t xml:space="preserve"> if early signs of in-turned eyelashes are found, surgery</w:t>
      </w:r>
      <w:r w:rsidR="00F235E6" w:rsidRPr="006623B1">
        <w:rPr>
          <w:lang w:val="en-AU"/>
        </w:rPr>
        <w:t xml:space="preserve"> to the eyelid</w:t>
      </w:r>
      <w:r w:rsidRPr="006623B1">
        <w:rPr>
          <w:lang w:val="en-AU"/>
        </w:rPr>
        <w:t xml:space="preserve"> is usually effective in preventing further damage to the cornea.</w:t>
      </w:r>
    </w:p>
    <w:p w14:paraId="30FA7334" w14:textId="7C253A17" w:rsidR="008E7434" w:rsidRDefault="006F62C9" w:rsidP="001873CC">
      <w:pPr>
        <w:rPr>
          <w:vertAlign w:val="superscript"/>
          <w:lang w:val="en-AU"/>
        </w:rPr>
      </w:pPr>
      <w:r w:rsidRPr="006623B1">
        <w:rPr>
          <w:lang w:val="en-AU"/>
        </w:rPr>
        <w:t xml:space="preserve">WHO, through the </w:t>
      </w:r>
      <w:r w:rsidR="00796207" w:rsidRPr="006623B1">
        <w:rPr>
          <w:lang w:val="en-AU"/>
        </w:rPr>
        <w:t xml:space="preserve">Global </w:t>
      </w:r>
      <w:r w:rsidR="006354EB" w:rsidRPr="006623B1">
        <w:rPr>
          <w:lang w:val="en-AU"/>
        </w:rPr>
        <w:t>Alliance for the Elimination of Trachoma by 2020 (GET 2020</w:t>
      </w:r>
      <w:r w:rsidRPr="006623B1">
        <w:rPr>
          <w:lang w:val="en-AU"/>
        </w:rPr>
        <w:t>),</w:t>
      </w:r>
      <w:r w:rsidR="006354EB" w:rsidRPr="006623B1">
        <w:rPr>
          <w:lang w:val="en-AU"/>
        </w:rPr>
        <w:t xml:space="preserve"> advocates </w:t>
      </w:r>
      <w:r w:rsidRPr="006623B1">
        <w:rPr>
          <w:lang w:val="en-AU"/>
        </w:rPr>
        <w:t xml:space="preserve">the </w:t>
      </w:r>
      <w:r w:rsidR="006354EB" w:rsidRPr="006623B1">
        <w:rPr>
          <w:lang w:val="en-AU"/>
        </w:rPr>
        <w:t>SAFE strategy</w:t>
      </w:r>
      <w:r w:rsidRPr="006623B1">
        <w:rPr>
          <w:lang w:val="en-AU"/>
        </w:rPr>
        <w:t xml:space="preserve"> for trachoma control.</w:t>
      </w:r>
      <w:r w:rsidR="00C56614">
        <w:rPr>
          <w:lang w:val="en-AU"/>
        </w:rPr>
        <w:t xml:space="preserve"> </w:t>
      </w:r>
      <w:r w:rsidR="00B41430">
        <w:rPr>
          <w:lang w:val="en-AU"/>
        </w:rPr>
        <w:t>The SAFE acronym highlights the k</w:t>
      </w:r>
      <w:r w:rsidRPr="006623B1">
        <w:rPr>
          <w:lang w:val="en-AU"/>
        </w:rPr>
        <w:t>ey components of the strategy</w:t>
      </w:r>
      <w:r w:rsidR="00A864C1">
        <w:rPr>
          <w:lang w:val="en-AU"/>
        </w:rPr>
        <w:t>,</w:t>
      </w:r>
      <w:r w:rsidRPr="006623B1">
        <w:rPr>
          <w:lang w:val="en-AU"/>
        </w:rPr>
        <w:t xml:space="preserve"> </w:t>
      </w:r>
      <w:r w:rsidR="00B41430">
        <w:rPr>
          <w:lang w:val="en-AU"/>
        </w:rPr>
        <w:t xml:space="preserve">which </w:t>
      </w:r>
      <w:r w:rsidRPr="006623B1">
        <w:rPr>
          <w:lang w:val="en-AU"/>
        </w:rPr>
        <w:t>are</w:t>
      </w:r>
      <w:r w:rsidR="00423050">
        <w:rPr>
          <w:lang w:val="en-AU"/>
        </w:rPr>
        <w:t xml:space="preserve"> </w:t>
      </w:r>
      <w:r w:rsidR="003A6196">
        <w:rPr>
          <w:lang w:val="en-AU"/>
        </w:rPr>
        <w:t>S</w:t>
      </w:r>
      <w:r w:rsidR="006354EB" w:rsidRPr="006623B1">
        <w:rPr>
          <w:lang w:val="en-AU"/>
        </w:rPr>
        <w:t xml:space="preserve">urgery </w:t>
      </w:r>
      <w:r w:rsidR="00B41430">
        <w:rPr>
          <w:lang w:val="en-AU"/>
        </w:rPr>
        <w:t>for trichiasis</w:t>
      </w:r>
      <w:r w:rsidR="00A864C1">
        <w:rPr>
          <w:lang w:val="en-AU"/>
        </w:rPr>
        <w:t>,</w:t>
      </w:r>
      <w:r w:rsidR="00B41430">
        <w:rPr>
          <w:lang w:val="en-AU"/>
        </w:rPr>
        <w:t xml:space="preserve"> </w:t>
      </w:r>
      <w:r w:rsidR="003A6196">
        <w:rPr>
          <w:lang w:val="en-AU"/>
        </w:rPr>
        <w:t>A</w:t>
      </w:r>
      <w:r w:rsidR="00B41430">
        <w:rPr>
          <w:lang w:val="en-AU"/>
        </w:rPr>
        <w:t>ntibiotic treatment</w:t>
      </w:r>
      <w:r w:rsidR="006354EB" w:rsidRPr="006623B1">
        <w:rPr>
          <w:lang w:val="en-AU"/>
        </w:rPr>
        <w:t xml:space="preserve"> </w:t>
      </w:r>
      <w:r w:rsidR="00B41430">
        <w:rPr>
          <w:lang w:val="en-AU"/>
        </w:rPr>
        <w:t xml:space="preserve">regimens via the use of azithromycin at the individual, household or community </w:t>
      </w:r>
      <w:r w:rsidR="00017420">
        <w:rPr>
          <w:lang w:val="en-AU"/>
        </w:rPr>
        <w:t>levels, the</w:t>
      </w:r>
      <w:r w:rsidR="00EF47C9">
        <w:rPr>
          <w:lang w:val="en-AU"/>
        </w:rPr>
        <w:t xml:space="preserve"> promotion of</w:t>
      </w:r>
      <w:r w:rsidR="00F235E6" w:rsidRPr="006623B1">
        <w:rPr>
          <w:lang w:val="en-AU"/>
        </w:rPr>
        <w:t xml:space="preserve"> </w:t>
      </w:r>
      <w:r w:rsidR="003A6196">
        <w:rPr>
          <w:lang w:val="en-AU"/>
        </w:rPr>
        <w:t>F</w:t>
      </w:r>
      <w:r w:rsidR="00EF47C9">
        <w:rPr>
          <w:lang w:val="en-AU"/>
        </w:rPr>
        <w:t xml:space="preserve">acial cleanliness and </w:t>
      </w:r>
      <w:r w:rsidR="003A6196">
        <w:rPr>
          <w:lang w:val="en-AU"/>
        </w:rPr>
        <w:t>E</w:t>
      </w:r>
      <w:r w:rsidR="006354EB" w:rsidRPr="006623B1">
        <w:rPr>
          <w:lang w:val="en-AU"/>
        </w:rPr>
        <w:t>nvironmental improvements. Th</w:t>
      </w:r>
      <w:r w:rsidRPr="006623B1">
        <w:rPr>
          <w:lang w:val="en-AU"/>
        </w:rPr>
        <w:t>e</w:t>
      </w:r>
      <w:r w:rsidR="006354EB" w:rsidRPr="006623B1">
        <w:rPr>
          <w:lang w:val="en-AU"/>
        </w:rPr>
        <w:t xml:space="preserve"> strategy is </w:t>
      </w:r>
      <w:r w:rsidR="00796207" w:rsidRPr="006623B1">
        <w:rPr>
          <w:lang w:val="en-AU"/>
        </w:rPr>
        <w:t xml:space="preserve">designed to be </w:t>
      </w:r>
      <w:r w:rsidR="006354EB" w:rsidRPr="006623B1">
        <w:rPr>
          <w:lang w:val="en-AU"/>
        </w:rPr>
        <w:t xml:space="preserve">implemented within a community </w:t>
      </w:r>
      <w:r w:rsidR="00936E1A" w:rsidRPr="006623B1">
        <w:rPr>
          <w:lang w:val="en-AU"/>
        </w:rPr>
        <w:t xml:space="preserve">health </w:t>
      </w:r>
      <w:r w:rsidR="006354EB" w:rsidRPr="006623B1">
        <w:rPr>
          <w:lang w:val="en-AU"/>
        </w:rPr>
        <w:t xml:space="preserve">framework </w:t>
      </w:r>
      <w:r w:rsidR="00936E1A" w:rsidRPr="006623B1">
        <w:rPr>
          <w:lang w:val="en-AU"/>
        </w:rPr>
        <w:t xml:space="preserve">to </w:t>
      </w:r>
      <w:r w:rsidR="006354EB" w:rsidRPr="006623B1">
        <w:rPr>
          <w:lang w:val="en-AU"/>
        </w:rPr>
        <w:t>ensur</w:t>
      </w:r>
      <w:r w:rsidR="00936E1A" w:rsidRPr="006623B1">
        <w:rPr>
          <w:lang w:val="en-AU"/>
        </w:rPr>
        <w:t>e</w:t>
      </w:r>
      <w:r w:rsidR="006354EB" w:rsidRPr="006623B1">
        <w:rPr>
          <w:lang w:val="en-AU"/>
        </w:rPr>
        <w:t xml:space="preserve"> consistency and continuity</w:t>
      </w:r>
      <w:r w:rsidR="00936E1A" w:rsidRPr="006623B1">
        <w:rPr>
          <w:lang w:val="en-AU"/>
        </w:rPr>
        <w:t xml:space="preserve"> of approach</w:t>
      </w:r>
      <w:r w:rsidR="006354EB" w:rsidRPr="006623B1">
        <w:rPr>
          <w:lang w:val="en-AU"/>
        </w:rPr>
        <w:t xml:space="preserve"> in </w:t>
      </w:r>
      <w:r w:rsidR="00936E1A" w:rsidRPr="006623B1">
        <w:rPr>
          <w:lang w:val="en-AU"/>
        </w:rPr>
        <w:t xml:space="preserve">the required </w:t>
      </w:r>
      <w:r w:rsidR="006354EB" w:rsidRPr="006623B1">
        <w:rPr>
          <w:lang w:val="en-AU"/>
        </w:rPr>
        <w:t>screening, control measures, data collection and reporting, as well as building community capacity.</w:t>
      </w:r>
      <w:r w:rsidR="00204022" w:rsidRPr="006623B1">
        <w:rPr>
          <w:vertAlign w:val="superscript"/>
          <w:lang w:val="en-AU"/>
        </w:rPr>
        <w:t>7</w:t>
      </w:r>
      <w:r w:rsidR="00170AFD" w:rsidRPr="006623B1">
        <w:rPr>
          <w:vertAlign w:val="superscript"/>
          <w:lang w:val="en-AU"/>
        </w:rPr>
        <w:t>-</w:t>
      </w:r>
      <w:r w:rsidR="00DC656C" w:rsidRPr="006623B1">
        <w:rPr>
          <w:vertAlign w:val="superscript"/>
          <w:lang w:val="en-AU"/>
        </w:rPr>
        <w:t>9</w:t>
      </w:r>
    </w:p>
    <w:p w14:paraId="13225D0C" w14:textId="6C42FB8C" w:rsidR="001717DE" w:rsidRPr="006623B1" w:rsidRDefault="00D20769" w:rsidP="001873CC">
      <w:pPr>
        <w:rPr>
          <w:lang w:val="en-AU"/>
        </w:rPr>
      </w:pPr>
      <w:r w:rsidRPr="006623B1">
        <w:rPr>
          <w:lang w:val="en-AU"/>
        </w:rPr>
        <w:t xml:space="preserve">WHO guidelines recommend that </w:t>
      </w:r>
      <w:r w:rsidR="00936E1A" w:rsidRPr="006623B1">
        <w:rPr>
          <w:lang w:val="en-AU"/>
        </w:rPr>
        <w:t xml:space="preserve">clinical </w:t>
      </w:r>
      <w:r w:rsidRPr="006623B1">
        <w:rPr>
          <w:lang w:val="en-AU"/>
        </w:rPr>
        <w:t>t</w:t>
      </w:r>
      <w:r w:rsidR="001717DE" w:rsidRPr="006623B1">
        <w:rPr>
          <w:lang w:val="en-AU"/>
        </w:rPr>
        <w:t xml:space="preserve">rachoma is treated by a single dose of </w:t>
      </w:r>
      <w:r w:rsidR="006752C2" w:rsidRPr="006623B1">
        <w:rPr>
          <w:lang w:val="en-AU"/>
        </w:rPr>
        <w:t xml:space="preserve">the antibiotic </w:t>
      </w:r>
      <w:r w:rsidR="001717DE" w:rsidRPr="006623B1">
        <w:rPr>
          <w:lang w:val="en-AU"/>
        </w:rPr>
        <w:t>azithromycin</w:t>
      </w:r>
      <w:r w:rsidR="006F62C9" w:rsidRPr="006623B1">
        <w:rPr>
          <w:lang w:val="en-AU"/>
        </w:rPr>
        <w:t>. When prevalence exceeds 5% in children aged 1-9</w:t>
      </w:r>
      <w:r w:rsidR="00302E4F">
        <w:rPr>
          <w:lang w:val="en-AU"/>
        </w:rPr>
        <w:t xml:space="preserve"> years</w:t>
      </w:r>
      <w:r w:rsidR="006F62C9" w:rsidRPr="006623B1">
        <w:rPr>
          <w:lang w:val="en-AU"/>
        </w:rPr>
        <w:t xml:space="preserve">, guidelines recommend </w:t>
      </w:r>
      <w:r w:rsidR="00796207" w:rsidRPr="006623B1">
        <w:rPr>
          <w:lang w:val="en-AU"/>
        </w:rPr>
        <w:t>mass drug administration to the entire community on a regional or district basis</w:t>
      </w:r>
      <w:r w:rsidR="00716E76" w:rsidRPr="006623B1">
        <w:rPr>
          <w:lang w:val="en-AU"/>
        </w:rPr>
        <w:t>.</w:t>
      </w:r>
      <w:r w:rsidR="00C56614">
        <w:rPr>
          <w:lang w:val="en-AU"/>
        </w:rPr>
        <w:t xml:space="preserve"> </w:t>
      </w:r>
      <w:r w:rsidR="00796207" w:rsidRPr="006623B1">
        <w:rPr>
          <w:lang w:val="en-AU"/>
        </w:rPr>
        <w:t>Australia</w:t>
      </w:r>
      <w:r w:rsidR="00B54C69" w:rsidRPr="006623B1">
        <w:rPr>
          <w:lang w:val="en-AU"/>
        </w:rPr>
        <w:t xml:space="preserve">n guidelines </w:t>
      </w:r>
      <w:r w:rsidR="00716E76" w:rsidRPr="006623B1">
        <w:rPr>
          <w:lang w:val="en-AU"/>
        </w:rPr>
        <w:t>differ slightly from WHO</w:t>
      </w:r>
      <w:r w:rsidR="00B54C69" w:rsidRPr="006623B1">
        <w:rPr>
          <w:lang w:val="en-AU"/>
        </w:rPr>
        <w:t>’s</w:t>
      </w:r>
      <w:r w:rsidR="00716E76" w:rsidRPr="006623B1">
        <w:rPr>
          <w:lang w:val="en-AU"/>
        </w:rPr>
        <w:t xml:space="preserve"> recommend</w:t>
      </w:r>
      <w:r w:rsidR="0057190C" w:rsidRPr="006623B1">
        <w:rPr>
          <w:lang w:val="en-AU"/>
        </w:rPr>
        <w:t>ation</w:t>
      </w:r>
      <w:r w:rsidR="00716E76" w:rsidRPr="006623B1">
        <w:rPr>
          <w:lang w:val="en-AU"/>
        </w:rPr>
        <w:t xml:space="preserve"> </w:t>
      </w:r>
      <w:r w:rsidR="0057190C" w:rsidRPr="006623B1">
        <w:rPr>
          <w:lang w:val="en-AU"/>
        </w:rPr>
        <w:t xml:space="preserve">to </w:t>
      </w:r>
      <w:r w:rsidR="00716E76" w:rsidRPr="006623B1">
        <w:rPr>
          <w:lang w:val="en-AU"/>
        </w:rPr>
        <w:t>treat the whole community</w:t>
      </w:r>
      <w:r w:rsidR="00204022" w:rsidRPr="006623B1">
        <w:rPr>
          <w:vertAlign w:val="superscript"/>
          <w:lang w:val="en-AU"/>
        </w:rPr>
        <w:t>10</w:t>
      </w:r>
      <w:r w:rsidR="00B10B95" w:rsidRPr="006623B1">
        <w:rPr>
          <w:vertAlign w:val="superscript"/>
          <w:lang w:val="en-AU"/>
        </w:rPr>
        <w:t>,11</w:t>
      </w:r>
      <w:r w:rsidR="00B54C69" w:rsidRPr="006623B1">
        <w:rPr>
          <w:lang w:val="en-AU"/>
        </w:rPr>
        <w:t xml:space="preserve"> in that they provide for treatment at the household level at </w:t>
      </w:r>
      <w:r w:rsidR="00735610" w:rsidRPr="006623B1">
        <w:rPr>
          <w:lang w:val="en-AU"/>
        </w:rPr>
        <w:t xml:space="preserve">a </w:t>
      </w:r>
      <w:r w:rsidR="00B54C69" w:rsidRPr="006623B1">
        <w:rPr>
          <w:lang w:val="en-AU"/>
        </w:rPr>
        <w:t>lower prevalence, and define community coverage based on</w:t>
      </w:r>
      <w:r w:rsidR="00F90EB6">
        <w:rPr>
          <w:lang w:val="en-AU"/>
        </w:rPr>
        <w:t xml:space="preserve"> the treatment of</w:t>
      </w:r>
      <w:r w:rsidR="00B54C69" w:rsidRPr="006623B1">
        <w:rPr>
          <w:lang w:val="en-AU"/>
        </w:rPr>
        <w:t xml:space="preserve"> households</w:t>
      </w:r>
      <w:r w:rsidR="00910079" w:rsidRPr="006623B1">
        <w:rPr>
          <w:lang w:val="en-AU"/>
        </w:rPr>
        <w:t xml:space="preserve"> with at least one child aged 15</w:t>
      </w:r>
      <w:r w:rsidR="00B54C69" w:rsidRPr="006623B1">
        <w:rPr>
          <w:lang w:val="en-AU"/>
        </w:rPr>
        <w:t xml:space="preserve"> or under.</w:t>
      </w:r>
    </w:p>
    <w:p w14:paraId="28584FF4" w14:textId="77777777" w:rsidR="001717DE" w:rsidRPr="00CA7C50" w:rsidRDefault="001717DE" w:rsidP="00CA7C50">
      <w:pPr>
        <w:pStyle w:val="Heading2"/>
      </w:pPr>
      <w:bookmarkStart w:id="49" w:name="_Toc485747783"/>
      <w:bookmarkStart w:id="50" w:name="_Toc490035355"/>
      <w:bookmarkStart w:id="51" w:name="_Toc497062631"/>
      <w:r w:rsidRPr="00CA7C50">
        <w:t>Trachoma control in Australia</w:t>
      </w:r>
      <w:bookmarkEnd w:id="49"/>
      <w:bookmarkEnd w:id="50"/>
      <w:bookmarkEnd w:id="51"/>
    </w:p>
    <w:p w14:paraId="5F001F20" w14:textId="216BD3EB" w:rsidR="008E7434" w:rsidRDefault="001717DE" w:rsidP="001873CC">
      <w:pPr>
        <w:rPr>
          <w:lang w:val="en-AU"/>
        </w:rPr>
      </w:pPr>
      <w:r w:rsidRPr="006623B1">
        <w:rPr>
          <w:lang w:val="en-AU"/>
        </w:rPr>
        <w:t>Australia is the only high</w:t>
      </w:r>
      <w:r w:rsidR="004826B1" w:rsidRPr="006623B1">
        <w:rPr>
          <w:lang w:val="en-AU"/>
        </w:rPr>
        <w:t>-</w:t>
      </w:r>
      <w:r w:rsidRPr="006623B1">
        <w:rPr>
          <w:lang w:val="en-AU"/>
        </w:rPr>
        <w:t xml:space="preserve">income country </w:t>
      </w:r>
      <w:r w:rsidR="00C64CC2" w:rsidRPr="006623B1">
        <w:rPr>
          <w:lang w:val="en-AU"/>
        </w:rPr>
        <w:t xml:space="preserve">with endemic </w:t>
      </w:r>
      <w:r w:rsidRPr="006623B1">
        <w:rPr>
          <w:lang w:val="en-AU"/>
        </w:rPr>
        <w:t xml:space="preserve">trachoma. It occurs primarily in remote and very remote </w:t>
      </w:r>
      <w:r w:rsidR="00B10B95" w:rsidRPr="006623B1">
        <w:rPr>
          <w:lang w:val="en-AU"/>
        </w:rPr>
        <w:t xml:space="preserve">Indigenous </w:t>
      </w:r>
      <w:r w:rsidRPr="006623B1">
        <w:rPr>
          <w:lang w:val="en-AU"/>
        </w:rPr>
        <w:t xml:space="preserve">communities in the NT, SA and WA. In 2008, cases were also found in NSW and </w:t>
      </w:r>
      <w:r w:rsidR="0076391A" w:rsidRPr="006623B1">
        <w:rPr>
          <w:lang w:val="en-AU"/>
        </w:rPr>
        <w:t>QLD</w:t>
      </w:r>
      <w:r w:rsidR="00A864C1">
        <w:rPr>
          <w:lang w:val="en-AU"/>
        </w:rPr>
        <w:t>,</w:t>
      </w:r>
      <w:r w:rsidRPr="006623B1">
        <w:rPr>
          <w:lang w:val="en-AU"/>
        </w:rPr>
        <w:t xml:space="preserve"> where trachoma was </w:t>
      </w:r>
      <w:r w:rsidR="00A864C1">
        <w:rPr>
          <w:lang w:val="en-AU"/>
        </w:rPr>
        <w:t>thought</w:t>
      </w:r>
      <w:r w:rsidRPr="006623B1">
        <w:rPr>
          <w:lang w:val="en-AU"/>
        </w:rPr>
        <w:t xml:space="preserve"> to have been eliminated</w:t>
      </w:r>
      <w:r w:rsidR="00B93359" w:rsidRPr="006623B1">
        <w:rPr>
          <w:lang w:val="en-AU"/>
        </w:rPr>
        <w:t xml:space="preserve">. </w:t>
      </w:r>
      <w:r w:rsidR="00796207" w:rsidRPr="006623B1">
        <w:rPr>
          <w:lang w:val="en-AU"/>
        </w:rPr>
        <w:t>People with</w:t>
      </w:r>
      <w:r w:rsidR="0006016D" w:rsidRPr="006623B1">
        <w:rPr>
          <w:lang w:val="en-AU"/>
        </w:rPr>
        <w:t xml:space="preserve"> </w:t>
      </w:r>
      <w:r w:rsidR="00C64CC2" w:rsidRPr="006623B1">
        <w:rPr>
          <w:lang w:val="en-AU"/>
        </w:rPr>
        <w:t>trichiasis</w:t>
      </w:r>
      <w:r w:rsidR="00FA02D4" w:rsidRPr="006623B1">
        <w:rPr>
          <w:lang w:val="en-AU"/>
        </w:rPr>
        <w:t xml:space="preserve"> </w:t>
      </w:r>
      <w:r w:rsidR="004826B1" w:rsidRPr="006623B1">
        <w:rPr>
          <w:lang w:val="en-AU"/>
        </w:rPr>
        <w:t xml:space="preserve">are present </w:t>
      </w:r>
      <w:r w:rsidR="0006016D" w:rsidRPr="006623B1">
        <w:rPr>
          <w:lang w:val="en-AU"/>
        </w:rPr>
        <w:t xml:space="preserve">in all </w:t>
      </w:r>
      <w:r w:rsidR="004826B1" w:rsidRPr="006623B1">
        <w:rPr>
          <w:lang w:val="en-AU"/>
        </w:rPr>
        <w:t>jurisdictions</w:t>
      </w:r>
      <w:r w:rsidR="00543361" w:rsidRPr="006623B1">
        <w:rPr>
          <w:lang w:val="en-AU"/>
        </w:rPr>
        <w:t>.</w:t>
      </w:r>
      <w:r w:rsidR="00913AFE" w:rsidRPr="006623B1" w:rsidDel="00913AFE">
        <w:rPr>
          <w:rStyle w:val="EndnoteReference"/>
          <w:lang w:val="en-AU"/>
        </w:rPr>
        <w:t xml:space="preserve"> </w:t>
      </w:r>
      <w:r w:rsidR="0076391A" w:rsidRPr="006623B1">
        <w:rPr>
          <w:vertAlign w:val="superscript"/>
          <w:lang w:val="en-AU"/>
        </w:rPr>
        <w:t>10</w:t>
      </w:r>
      <w:r w:rsidR="00B10B95" w:rsidRPr="006623B1">
        <w:rPr>
          <w:vertAlign w:val="superscript"/>
          <w:lang w:val="en-AU"/>
        </w:rPr>
        <w:t>,12</w:t>
      </w:r>
      <w:r w:rsidR="00B10B95" w:rsidRPr="006623B1">
        <w:rPr>
          <w:lang w:val="en-AU"/>
        </w:rPr>
        <w:t xml:space="preserve"> The</w:t>
      </w:r>
      <w:r w:rsidR="00C2688B" w:rsidRPr="006623B1">
        <w:rPr>
          <w:lang w:val="en-AU"/>
        </w:rPr>
        <w:t xml:space="preserve"> National Trachoma Management Program was initiated in 2006. </w:t>
      </w:r>
      <w:r w:rsidRPr="006623B1">
        <w:rPr>
          <w:lang w:val="en-AU"/>
        </w:rPr>
        <w:t xml:space="preserve">In 2009, the Australian </w:t>
      </w:r>
      <w:r w:rsidR="004111B7" w:rsidRPr="006623B1">
        <w:rPr>
          <w:lang w:val="en-AU"/>
        </w:rPr>
        <w:t>Government’s</w:t>
      </w:r>
      <w:r w:rsidR="004111B7" w:rsidRPr="00485B06">
        <w:rPr>
          <w:rStyle w:val="StyleItalic"/>
        </w:rPr>
        <w:t xml:space="preserve"> Closing</w:t>
      </w:r>
      <w:r w:rsidRPr="00485B06">
        <w:rPr>
          <w:rStyle w:val="StyleItalic"/>
        </w:rPr>
        <w:t xml:space="preserve"> the Gap - Improving Eye and Ear Health Services for Indigenous Australians </w:t>
      </w:r>
      <w:r w:rsidR="004111B7" w:rsidRPr="006623B1">
        <w:rPr>
          <w:lang w:val="en-AU"/>
        </w:rPr>
        <w:t>initiative committed</w:t>
      </w:r>
      <w:r w:rsidR="00C64CC2" w:rsidRPr="006623B1">
        <w:rPr>
          <w:lang w:val="en-AU"/>
        </w:rPr>
        <w:t xml:space="preserve"> </w:t>
      </w:r>
      <w:r w:rsidRPr="006623B1">
        <w:rPr>
          <w:lang w:val="en-AU"/>
        </w:rPr>
        <w:t xml:space="preserve">$16 million over a </w:t>
      </w:r>
      <w:r w:rsidR="0076391A" w:rsidRPr="006623B1">
        <w:rPr>
          <w:lang w:val="en-AU"/>
        </w:rPr>
        <w:t>4</w:t>
      </w:r>
      <w:r w:rsidRPr="006623B1">
        <w:rPr>
          <w:lang w:val="en-AU"/>
        </w:rPr>
        <w:t xml:space="preserve">-year period towards eliminating trachoma in Australia. </w:t>
      </w:r>
      <w:r w:rsidR="004826B1" w:rsidRPr="006623B1">
        <w:rPr>
          <w:lang w:val="en-AU"/>
        </w:rPr>
        <w:t xml:space="preserve">In 2013, </w:t>
      </w:r>
      <w:r w:rsidR="001A0025" w:rsidRPr="006623B1">
        <w:rPr>
          <w:lang w:val="en-AU"/>
        </w:rPr>
        <w:t>a</w:t>
      </w:r>
      <w:r w:rsidR="00E11A7D" w:rsidRPr="006623B1">
        <w:rPr>
          <w:lang w:val="en-AU"/>
        </w:rPr>
        <w:t xml:space="preserve"> further $16.5 </w:t>
      </w:r>
      <w:r w:rsidR="00C3629D" w:rsidRPr="006623B1">
        <w:rPr>
          <w:lang w:val="en-AU"/>
        </w:rPr>
        <w:t>million</w:t>
      </w:r>
      <w:r w:rsidR="00C64CC2" w:rsidRPr="006623B1">
        <w:rPr>
          <w:lang w:val="en-AU"/>
        </w:rPr>
        <w:t xml:space="preserve"> </w:t>
      </w:r>
      <w:r w:rsidR="00A95FB1" w:rsidRPr="006623B1">
        <w:rPr>
          <w:lang w:val="en-AU"/>
        </w:rPr>
        <w:t>and</w:t>
      </w:r>
      <w:r w:rsidR="004111B7" w:rsidRPr="006623B1">
        <w:rPr>
          <w:lang w:val="en-AU"/>
        </w:rPr>
        <w:t xml:space="preserve"> in </w:t>
      </w:r>
      <w:r w:rsidR="00186126">
        <w:rPr>
          <w:lang w:val="en-AU"/>
        </w:rPr>
        <w:t>201</w:t>
      </w:r>
      <w:r w:rsidR="008B3FC8">
        <w:rPr>
          <w:lang w:val="en-AU"/>
        </w:rPr>
        <w:t>7</w:t>
      </w:r>
      <w:r w:rsidR="00A51782" w:rsidRPr="006623B1">
        <w:rPr>
          <w:lang w:val="en-AU"/>
        </w:rPr>
        <w:t xml:space="preserve"> </w:t>
      </w:r>
      <w:r w:rsidR="00A95FB1" w:rsidRPr="006623B1">
        <w:rPr>
          <w:lang w:val="en-AU"/>
        </w:rPr>
        <w:t xml:space="preserve">a further </w:t>
      </w:r>
      <w:r w:rsidR="00A51782" w:rsidRPr="006623B1">
        <w:rPr>
          <w:lang w:val="en-AU"/>
        </w:rPr>
        <w:t xml:space="preserve">$20.8 million </w:t>
      </w:r>
      <w:r w:rsidR="000321CD" w:rsidRPr="006623B1">
        <w:rPr>
          <w:lang w:val="en-AU"/>
        </w:rPr>
        <w:t>to continue, improve</w:t>
      </w:r>
      <w:r w:rsidRPr="006623B1">
        <w:rPr>
          <w:lang w:val="en-AU"/>
        </w:rPr>
        <w:t xml:space="preserve"> </w:t>
      </w:r>
      <w:r w:rsidR="000321CD" w:rsidRPr="006623B1">
        <w:rPr>
          <w:lang w:val="en-AU"/>
        </w:rPr>
        <w:t xml:space="preserve">and </w:t>
      </w:r>
      <w:r w:rsidRPr="006623B1">
        <w:rPr>
          <w:lang w:val="en-AU"/>
        </w:rPr>
        <w:t>ex</w:t>
      </w:r>
      <w:r w:rsidR="000321CD" w:rsidRPr="006623B1">
        <w:rPr>
          <w:lang w:val="en-AU"/>
        </w:rPr>
        <w:t>pand</w:t>
      </w:r>
      <w:r w:rsidRPr="006623B1">
        <w:rPr>
          <w:lang w:val="en-AU"/>
        </w:rPr>
        <w:t xml:space="preserve"> </w:t>
      </w:r>
      <w:r w:rsidR="000321CD" w:rsidRPr="006623B1">
        <w:rPr>
          <w:lang w:val="en-AU"/>
        </w:rPr>
        <w:t>trachoma</w:t>
      </w:r>
      <w:r w:rsidRPr="006623B1">
        <w:rPr>
          <w:lang w:val="en-AU"/>
        </w:rPr>
        <w:t xml:space="preserve"> control</w:t>
      </w:r>
      <w:r w:rsidR="004111B7" w:rsidRPr="006623B1">
        <w:rPr>
          <w:lang w:val="en-AU"/>
        </w:rPr>
        <w:t xml:space="preserve"> and health promotion</w:t>
      </w:r>
      <w:r w:rsidRPr="006623B1">
        <w:rPr>
          <w:lang w:val="en-AU"/>
        </w:rPr>
        <w:t xml:space="preserve"> </w:t>
      </w:r>
      <w:r w:rsidR="000321CD" w:rsidRPr="006623B1">
        <w:rPr>
          <w:lang w:val="en-AU"/>
        </w:rPr>
        <w:t>initiatives in jurisdictions</w:t>
      </w:r>
      <w:r w:rsidR="00CE5531" w:rsidRPr="006623B1">
        <w:rPr>
          <w:lang w:val="en-AU"/>
        </w:rPr>
        <w:t xml:space="preserve"> with endemic trachoma</w:t>
      </w:r>
      <w:r w:rsidR="00A95FB1" w:rsidRPr="006623B1">
        <w:rPr>
          <w:lang w:val="en-AU"/>
        </w:rPr>
        <w:t xml:space="preserve"> </w:t>
      </w:r>
      <w:r w:rsidR="0076391A" w:rsidRPr="006623B1">
        <w:rPr>
          <w:lang w:val="en-AU"/>
        </w:rPr>
        <w:t xml:space="preserve">were </w:t>
      </w:r>
      <w:r w:rsidR="00A95FB1" w:rsidRPr="006623B1">
        <w:rPr>
          <w:lang w:val="en-AU"/>
        </w:rPr>
        <w:t>committed by the Australian Government</w:t>
      </w:r>
      <w:r w:rsidR="004826B1" w:rsidRPr="006623B1">
        <w:rPr>
          <w:lang w:val="en-AU"/>
        </w:rPr>
        <w:t xml:space="preserve">. </w:t>
      </w:r>
      <w:r w:rsidR="001F14D0" w:rsidRPr="006623B1">
        <w:rPr>
          <w:lang w:val="en-AU"/>
        </w:rPr>
        <w:t>Funding was</w:t>
      </w:r>
      <w:r w:rsidR="00CE5531" w:rsidRPr="006623B1">
        <w:rPr>
          <w:lang w:val="en-AU"/>
        </w:rPr>
        <w:t xml:space="preserve"> also provided to jurisdictions with </w:t>
      </w:r>
      <w:r w:rsidR="00A14BC4" w:rsidRPr="006623B1">
        <w:rPr>
          <w:lang w:val="en-AU"/>
        </w:rPr>
        <w:t xml:space="preserve">a </w:t>
      </w:r>
      <w:r w:rsidR="00CE5531" w:rsidRPr="006623B1">
        <w:rPr>
          <w:lang w:val="en-AU"/>
        </w:rPr>
        <w:t xml:space="preserve">previous history of trachoma to ascertain </w:t>
      </w:r>
      <w:r w:rsidR="00C64CC2" w:rsidRPr="006623B1">
        <w:rPr>
          <w:lang w:val="en-AU"/>
        </w:rPr>
        <w:t xml:space="preserve">the need </w:t>
      </w:r>
      <w:r w:rsidR="004111B7" w:rsidRPr="006623B1">
        <w:rPr>
          <w:lang w:val="en-AU"/>
        </w:rPr>
        <w:t>for control</w:t>
      </w:r>
      <w:r w:rsidR="00CE5531" w:rsidRPr="006623B1">
        <w:rPr>
          <w:lang w:val="en-AU"/>
        </w:rPr>
        <w:t xml:space="preserve"> programs</w:t>
      </w:r>
      <w:r w:rsidR="004826B1" w:rsidRPr="006623B1">
        <w:rPr>
          <w:lang w:val="en-AU"/>
        </w:rPr>
        <w:t xml:space="preserve">. </w:t>
      </w:r>
      <w:r w:rsidR="00A95FB1" w:rsidRPr="006623B1">
        <w:rPr>
          <w:lang w:val="en-AU"/>
        </w:rPr>
        <w:t>Since 2006 the Australian Government ha</w:t>
      </w:r>
      <w:r w:rsidR="0076391A" w:rsidRPr="006623B1">
        <w:rPr>
          <w:lang w:val="en-AU"/>
        </w:rPr>
        <w:t>s</w:t>
      </w:r>
      <w:r w:rsidR="00A95FB1" w:rsidRPr="006623B1">
        <w:rPr>
          <w:lang w:val="en-AU"/>
        </w:rPr>
        <w:t xml:space="preserve"> </w:t>
      </w:r>
      <w:r w:rsidR="00EB3168" w:rsidRPr="006623B1">
        <w:rPr>
          <w:lang w:val="en-AU"/>
        </w:rPr>
        <w:t>funded the</w:t>
      </w:r>
      <w:r w:rsidR="00A95FB1" w:rsidRPr="006623B1">
        <w:rPr>
          <w:lang w:val="en-AU"/>
        </w:rPr>
        <w:t xml:space="preserve"> National Trachoma Surveillance and Report Unit to provide a national mechanism for monitoring and evaluating trachoma control</w:t>
      </w:r>
      <w:r w:rsidR="0076391A" w:rsidRPr="006623B1">
        <w:rPr>
          <w:lang w:val="en-AU"/>
        </w:rPr>
        <w:t>.</w:t>
      </w:r>
      <w:r w:rsidR="00DC656C" w:rsidRPr="006623B1">
        <w:rPr>
          <w:vertAlign w:val="superscript"/>
          <w:lang w:val="en-AU"/>
        </w:rPr>
        <w:t>13</w:t>
      </w:r>
    </w:p>
    <w:p w14:paraId="22B70683" w14:textId="45B2489F" w:rsidR="001717DE" w:rsidRPr="002E4D4C" w:rsidRDefault="001717DE" w:rsidP="001873CC">
      <w:r w:rsidRPr="006623B1">
        <w:rPr>
          <w:lang w:val="en-AU"/>
        </w:rPr>
        <w:lastRenderedPageBreak/>
        <w:t xml:space="preserve">The surveillance and management of trachoma </w:t>
      </w:r>
      <w:r w:rsidR="00CC43E0" w:rsidRPr="006623B1">
        <w:rPr>
          <w:lang w:val="en-AU"/>
        </w:rPr>
        <w:t xml:space="preserve">in </w:t>
      </w:r>
      <w:r w:rsidR="00186126">
        <w:rPr>
          <w:lang w:val="en-AU"/>
        </w:rPr>
        <w:t>2018</w:t>
      </w:r>
      <w:r w:rsidR="00CC43E0" w:rsidRPr="006623B1">
        <w:rPr>
          <w:lang w:val="en-AU"/>
        </w:rPr>
        <w:t xml:space="preserve"> in all </w:t>
      </w:r>
      <w:r w:rsidR="00D33F04" w:rsidRPr="006623B1">
        <w:rPr>
          <w:lang w:val="en-AU"/>
        </w:rPr>
        <w:t>jurisdictions</w:t>
      </w:r>
      <w:r w:rsidR="0072643D" w:rsidRPr="006623B1">
        <w:rPr>
          <w:lang w:val="en-AU"/>
        </w:rPr>
        <w:t xml:space="preserve"> </w:t>
      </w:r>
      <w:r w:rsidR="00A826F7" w:rsidRPr="006623B1">
        <w:rPr>
          <w:lang w:val="en-AU"/>
        </w:rPr>
        <w:t xml:space="preserve">were </w:t>
      </w:r>
      <w:r w:rsidRPr="006623B1">
        <w:rPr>
          <w:lang w:val="en-AU"/>
        </w:rPr>
        <w:t>guided by the CDNA</w:t>
      </w:r>
      <w:r w:rsidRPr="00485B06">
        <w:rPr>
          <w:rStyle w:val="StyleItalic"/>
        </w:rPr>
        <w:t xml:space="preserve"> </w:t>
      </w:r>
      <w:r w:rsidRPr="006623B1">
        <w:rPr>
          <w:lang w:val="en-AU"/>
        </w:rPr>
        <w:t>20</w:t>
      </w:r>
      <w:r w:rsidR="0067622D" w:rsidRPr="006623B1">
        <w:rPr>
          <w:lang w:val="en-AU"/>
        </w:rPr>
        <w:t>14</w:t>
      </w:r>
      <w:r w:rsidRPr="00485B06">
        <w:rPr>
          <w:rStyle w:val="StyleItalic"/>
        </w:rPr>
        <w:t xml:space="preserve"> </w:t>
      </w:r>
      <w:r w:rsidR="007016FE" w:rsidRPr="00485B06">
        <w:rPr>
          <w:rStyle w:val="StyleItalic"/>
        </w:rPr>
        <w:t xml:space="preserve">National </w:t>
      </w:r>
      <w:r w:rsidR="00A826F7" w:rsidRPr="00485B06">
        <w:rPr>
          <w:rStyle w:val="StyleItalic"/>
        </w:rPr>
        <w:t>guidelines for the public health management of tr</w:t>
      </w:r>
      <w:r w:rsidR="007016FE" w:rsidRPr="00485B06">
        <w:rPr>
          <w:rStyle w:val="StyleItalic"/>
        </w:rPr>
        <w:t>achoma in Australia</w:t>
      </w:r>
      <w:r w:rsidR="00B0107F" w:rsidRPr="006623B1">
        <w:rPr>
          <w:lang w:val="en-AU"/>
        </w:rPr>
        <w:t>.</w:t>
      </w:r>
      <w:r w:rsidR="0069512A" w:rsidRPr="006623B1">
        <w:rPr>
          <w:vertAlign w:val="superscript"/>
          <w:lang w:val="en-AU"/>
        </w:rPr>
        <w:t>1</w:t>
      </w:r>
      <w:r w:rsidR="00C56614">
        <w:rPr>
          <w:vertAlign w:val="superscript"/>
          <w:lang w:val="en-AU"/>
        </w:rPr>
        <w:t xml:space="preserve"> </w:t>
      </w:r>
      <w:r w:rsidR="00C64CC2" w:rsidRPr="006623B1">
        <w:rPr>
          <w:lang w:val="en-AU"/>
        </w:rPr>
        <w:t xml:space="preserve">The 2014 guidelines were an update to the </w:t>
      </w:r>
      <w:r w:rsidR="0088050E" w:rsidRPr="006623B1">
        <w:rPr>
          <w:lang w:val="en-AU"/>
        </w:rPr>
        <w:t xml:space="preserve">2006 </w:t>
      </w:r>
      <w:r w:rsidR="00C64CC2" w:rsidRPr="006623B1">
        <w:rPr>
          <w:lang w:val="en-AU"/>
        </w:rPr>
        <w:t>version</w:t>
      </w:r>
      <w:r w:rsidR="008C5C95" w:rsidRPr="006623B1">
        <w:rPr>
          <w:lang w:val="en-AU"/>
        </w:rPr>
        <w:t>,</w:t>
      </w:r>
      <w:r w:rsidR="004728CF" w:rsidRPr="006623B1">
        <w:rPr>
          <w:vertAlign w:val="superscript"/>
          <w:lang w:val="en-AU"/>
        </w:rPr>
        <w:t>14</w:t>
      </w:r>
      <w:r w:rsidR="0088050E" w:rsidRPr="006623B1">
        <w:rPr>
          <w:lang w:val="en-AU"/>
        </w:rPr>
        <w:t xml:space="preserve"> </w:t>
      </w:r>
      <w:r w:rsidR="00C64CC2" w:rsidRPr="006623B1">
        <w:rPr>
          <w:lang w:val="en-AU"/>
        </w:rPr>
        <w:t xml:space="preserve">with </w:t>
      </w:r>
      <w:r w:rsidR="0088050E" w:rsidRPr="006623B1">
        <w:rPr>
          <w:lang w:val="en-AU"/>
        </w:rPr>
        <w:t>o</w:t>
      </w:r>
      <w:r w:rsidR="00B0107F" w:rsidRPr="006623B1">
        <w:rPr>
          <w:lang w:val="en-AU"/>
        </w:rPr>
        <w:t xml:space="preserve">ne of the </w:t>
      </w:r>
      <w:r w:rsidR="006752C2" w:rsidRPr="006623B1">
        <w:rPr>
          <w:lang w:val="en-AU"/>
        </w:rPr>
        <w:t xml:space="preserve">main </w:t>
      </w:r>
      <w:r w:rsidR="00B0107F" w:rsidRPr="006623B1">
        <w:rPr>
          <w:lang w:val="en-AU"/>
        </w:rPr>
        <w:t xml:space="preserve">changes </w:t>
      </w:r>
      <w:r w:rsidR="00C64CC2" w:rsidRPr="006623B1">
        <w:rPr>
          <w:lang w:val="en-AU"/>
        </w:rPr>
        <w:t xml:space="preserve">being </w:t>
      </w:r>
      <w:r w:rsidR="00B0107F" w:rsidRPr="006623B1">
        <w:rPr>
          <w:lang w:val="en-AU"/>
        </w:rPr>
        <w:t>the option of not screening all endemic communities every year</w:t>
      </w:r>
      <w:r w:rsidR="00D20769" w:rsidRPr="006623B1">
        <w:rPr>
          <w:lang w:val="en-AU"/>
        </w:rPr>
        <w:t xml:space="preserve">, </w:t>
      </w:r>
      <w:r w:rsidR="00C64CC2" w:rsidRPr="006623B1">
        <w:rPr>
          <w:lang w:val="en-AU"/>
        </w:rPr>
        <w:t xml:space="preserve">so that </w:t>
      </w:r>
      <w:r w:rsidR="00D20769" w:rsidRPr="006623B1">
        <w:rPr>
          <w:lang w:val="en-AU"/>
        </w:rPr>
        <w:t xml:space="preserve">jurisdictions </w:t>
      </w:r>
      <w:r w:rsidR="00C64CC2" w:rsidRPr="006623B1">
        <w:rPr>
          <w:lang w:val="en-AU"/>
        </w:rPr>
        <w:t>could</w:t>
      </w:r>
      <w:r w:rsidR="00D20769" w:rsidRPr="006623B1">
        <w:rPr>
          <w:lang w:val="en-AU"/>
        </w:rPr>
        <w:t xml:space="preserve"> </w:t>
      </w:r>
      <w:r w:rsidR="00A826F7" w:rsidRPr="006623B1">
        <w:rPr>
          <w:lang w:val="en-AU"/>
        </w:rPr>
        <w:t xml:space="preserve">instead </w:t>
      </w:r>
      <w:r w:rsidR="00380866" w:rsidRPr="006623B1">
        <w:rPr>
          <w:lang w:val="en-AU"/>
        </w:rPr>
        <w:t xml:space="preserve">use </w:t>
      </w:r>
      <w:r w:rsidR="00D20769" w:rsidRPr="006623B1">
        <w:rPr>
          <w:lang w:val="en-AU"/>
        </w:rPr>
        <w:t>resources for antibiotic distribution and health promotion activities</w:t>
      </w:r>
      <w:r w:rsidR="00B0107F" w:rsidRPr="006623B1">
        <w:rPr>
          <w:lang w:val="en-AU"/>
        </w:rPr>
        <w:t xml:space="preserve">. </w:t>
      </w:r>
      <w:r w:rsidR="002507F6" w:rsidRPr="006623B1">
        <w:rPr>
          <w:lang w:val="en-AU"/>
        </w:rPr>
        <w:t>The guidelines were developed in the conte</w:t>
      </w:r>
      <w:r w:rsidR="00F90EB6">
        <w:rPr>
          <w:lang w:val="en-AU"/>
        </w:rPr>
        <w:t xml:space="preserve">xt of the WHO SAFE strategy and make recommendations for control strategies, </w:t>
      </w:r>
      <w:r w:rsidRPr="006623B1">
        <w:rPr>
          <w:lang w:val="en-AU"/>
        </w:rPr>
        <w:t xml:space="preserve">data collection, reporting </w:t>
      </w:r>
      <w:r w:rsidR="00C64CC2" w:rsidRPr="006623B1">
        <w:rPr>
          <w:lang w:val="en-AU"/>
        </w:rPr>
        <w:t>and analysis</w:t>
      </w:r>
      <w:r w:rsidR="00A14BC4" w:rsidRPr="006623B1">
        <w:rPr>
          <w:lang w:val="en-AU"/>
        </w:rPr>
        <w:t>.</w:t>
      </w:r>
    </w:p>
    <w:p w14:paraId="0138DCAC" w14:textId="77777777" w:rsidR="00E977FA" w:rsidRDefault="001717DE" w:rsidP="00CA7C50">
      <w:pPr>
        <w:pStyle w:val="Heading2"/>
      </w:pPr>
      <w:bookmarkStart w:id="52" w:name="_Toc485747784"/>
      <w:bookmarkStart w:id="53" w:name="_Toc490035356"/>
      <w:bookmarkStart w:id="54" w:name="_Toc497062632"/>
      <w:r w:rsidRPr="00CA7C50">
        <w:t>The National Trachoma Surveillance and Reporting Unit</w:t>
      </w:r>
      <w:bookmarkEnd w:id="52"/>
      <w:bookmarkEnd w:id="53"/>
      <w:bookmarkEnd w:id="54"/>
    </w:p>
    <w:p w14:paraId="2125CB77" w14:textId="195F89DF" w:rsidR="001717DE" w:rsidRPr="006623B1" w:rsidRDefault="001717DE" w:rsidP="0079477F">
      <w:pPr>
        <w:rPr>
          <w:vertAlign w:val="superscript"/>
          <w:lang w:val="en-AU"/>
        </w:rPr>
      </w:pPr>
      <w:r w:rsidRPr="006623B1">
        <w:rPr>
          <w:lang w:val="en-AU"/>
        </w:rPr>
        <w:t xml:space="preserve">NTSRU is responsible for data </w:t>
      </w:r>
      <w:r w:rsidR="00C64CC2" w:rsidRPr="006623B1">
        <w:rPr>
          <w:lang w:val="en-AU"/>
        </w:rPr>
        <w:t>collection</w:t>
      </w:r>
      <w:r w:rsidRPr="006623B1">
        <w:rPr>
          <w:lang w:val="en-AU"/>
        </w:rPr>
        <w:t>, analysis and reporting related to the ongoing evaluation of trachoma control strategies in Australia.</w:t>
      </w:r>
      <w:r w:rsidR="00D20769" w:rsidRPr="006623B1">
        <w:rPr>
          <w:lang w:val="en-AU"/>
        </w:rPr>
        <w:t xml:space="preserve"> </w:t>
      </w:r>
      <w:r w:rsidR="00C2688B" w:rsidRPr="006623B1">
        <w:rPr>
          <w:lang w:val="en-AU"/>
        </w:rPr>
        <w:t>T</w:t>
      </w:r>
      <w:r w:rsidR="00D20769" w:rsidRPr="006623B1">
        <w:rPr>
          <w:lang w:val="en-AU"/>
        </w:rPr>
        <w:t xml:space="preserve">he NTSRU has been managed by </w:t>
      </w:r>
      <w:r w:rsidR="00896A69">
        <w:rPr>
          <w:lang w:val="en-AU"/>
        </w:rPr>
        <w:t>t</w:t>
      </w:r>
      <w:r w:rsidR="00D20769" w:rsidRPr="006623B1">
        <w:rPr>
          <w:lang w:val="en-AU"/>
        </w:rPr>
        <w:t xml:space="preserve">he Kirby Institute, UNSW </w:t>
      </w:r>
      <w:r w:rsidR="00C2688B" w:rsidRPr="006623B1">
        <w:rPr>
          <w:lang w:val="en-AU"/>
        </w:rPr>
        <w:t>Sydney since 2010,</w:t>
      </w:r>
      <w:r w:rsidR="004728CF" w:rsidRPr="006623B1">
        <w:rPr>
          <w:vertAlign w:val="superscript"/>
          <w:lang w:val="en-AU"/>
        </w:rPr>
        <w:t>15-</w:t>
      </w:r>
      <w:r w:rsidR="00CA57F5" w:rsidRPr="006623B1">
        <w:rPr>
          <w:vertAlign w:val="superscript"/>
          <w:lang w:val="en-AU"/>
        </w:rPr>
        <w:t>2</w:t>
      </w:r>
      <w:r w:rsidR="00C03027">
        <w:rPr>
          <w:vertAlign w:val="superscript"/>
          <w:lang w:val="en-AU"/>
        </w:rPr>
        <w:t>2</w:t>
      </w:r>
      <w:r w:rsidR="00CA57F5" w:rsidRPr="006623B1">
        <w:rPr>
          <w:lang w:val="en-AU"/>
        </w:rPr>
        <w:t xml:space="preserve"> </w:t>
      </w:r>
      <w:r w:rsidR="00C2688B" w:rsidRPr="006623B1">
        <w:rPr>
          <w:lang w:val="en-AU"/>
        </w:rPr>
        <w:t>with</w:t>
      </w:r>
      <w:r w:rsidR="004111B7" w:rsidRPr="006623B1">
        <w:rPr>
          <w:lang w:val="en-AU"/>
        </w:rPr>
        <w:t xml:space="preserve"> </w:t>
      </w:r>
      <w:r w:rsidR="00C2688B" w:rsidRPr="006623B1">
        <w:rPr>
          <w:lang w:val="en-AU"/>
        </w:rPr>
        <w:t>t</w:t>
      </w:r>
      <w:r w:rsidR="00D20769" w:rsidRPr="006623B1">
        <w:rPr>
          <w:lang w:val="en-AU"/>
        </w:rPr>
        <w:t>he Centre for Eye Research Australia</w:t>
      </w:r>
      <w:r w:rsidR="004728CF" w:rsidRPr="006623B1">
        <w:rPr>
          <w:vertAlign w:val="superscript"/>
          <w:lang w:val="en-AU"/>
        </w:rPr>
        <w:t>2</w:t>
      </w:r>
      <w:r w:rsidR="00C03027">
        <w:rPr>
          <w:vertAlign w:val="superscript"/>
          <w:lang w:val="en-AU"/>
        </w:rPr>
        <w:t>3</w:t>
      </w:r>
      <w:r w:rsidR="00AF49ED" w:rsidRPr="006623B1">
        <w:rPr>
          <w:vertAlign w:val="superscript"/>
          <w:lang w:val="en-AU"/>
        </w:rPr>
        <w:t>-2</w:t>
      </w:r>
      <w:r w:rsidR="00895D5B">
        <w:rPr>
          <w:vertAlign w:val="superscript"/>
          <w:lang w:val="en-AU"/>
        </w:rPr>
        <w:t>5</w:t>
      </w:r>
      <w:r w:rsidR="00D20769" w:rsidRPr="006623B1">
        <w:rPr>
          <w:vertAlign w:val="superscript"/>
          <w:lang w:val="en-AU"/>
        </w:rPr>
        <w:t xml:space="preserve"> </w:t>
      </w:r>
      <w:r w:rsidR="00D20769" w:rsidRPr="006623B1">
        <w:rPr>
          <w:lang w:val="en-AU"/>
        </w:rPr>
        <w:t>and the Centre for Molecular, Environmental, Genetic and Analytic Epidemiology</w:t>
      </w:r>
      <w:r w:rsidR="00A864C1">
        <w:rPr>
          <w:lang w:val="en-AU"/>
        </w:rPr>
        <w:t xml:space="preserve"> at</w:t>
      </w:r>
      <w:r w:rsidR="00A864C1" w:rsidRPr="006623B1">
        <w:rPr>
          <w:lang w:val="en-AU"/>
        </w:rPr>
        <w:t xml:space="preserve"> </w:t>
      </w:r>
      <w:r w:rsidR="00D20769" w:rsidRPr="006623B1">
        <w:rPr>
          <w:lang w:val="en-AU"/>
        </w:rPr>
        <w:t>the University of Melbourne</w:t>
      </w:r>
      <w:r w:rsidR="00C2688B" w:rsidRPr="006623B1">
        <w:rPr>
          <w:lang w:val="en-AU"/>
        </w:rPr>
        <w:t>,</w:t>
      </w:r>
      <w:r w:rsidR="004728CF" w:rsidRPr="006623B1">
        <w:rPr>
          <w:vertAlign w:val="superscript"/>
          <w:lang w:val="en-AU"/>
        </w:rPr>
        <w:t>2</w:t>
      </w:r>
      <w:r w:rsidR="00895D5B">
        <w:rPr>
          <w:vertAlign w:val="superscript"/>
          <w:lang w:val="en-AU"/>
        </w:rPr>
        <w:t>6</w:t>
      </w:r>
      <w:r w:rsidR="00B93359" w:rsidRPr="006623B1">
        <w:rPr>
          <w:lang w:val="en-AU"/>
        </w:rPr>
        <w:t xml:space="preserve"> </w:t>
      </w:r>
      <w:r w:rsidR="00C2688B" w:rsidRPr="006623B1">
        <w:rPr>
          <w:lang w:val="en-AU"/>
        </w:rPr>
        <w:t xml:space="preserve">responsible for earlier years. </w:t>
      </w:r>
      <w:r w:rsidR="00D20769" w:rsidRPr="006623B1">
        <w:rPr>
          <w:lang w:val="en-AU"/>
        </w:rPr>
        <w:t xml:space="preserve">The NTSRU </w:t>
      </w:r>
      <w:r w:rsidRPr="006623B1">
        <w:rPr>
          <w:lang w:val="en-AU"/>
        </w:rPr>
        <w:t xml:space="preserve">operates under </w:t>
      </w:r>
      <w:r w:rsidR="00C2688B" w:rsidRPr="006623B1">
        <w:rPr>
          <w:lang w:val="en-AU"/>
        </w:rPr>
        <w:t xml:space="preserve">a </w:t>
      </w:r>
      <w:r w:rsidRPr="006623B1">
        <w:rPr>
          <w:lang w:val="en-AU"/>
        </w:rPr>
        <w:t>contract</w:t>
      </w:r>
      <w:r w:rsidR="00C2688B" w:rsidRPr="006623B1">
        <w:rPr>
          <w:lang w:val="en-AU"/>
        </w:rPr>
        <w:t xml:space="preserve"> between UNSW Sydney and</w:t>
      </w:r>
      <w:r w:rsidR="004111B7" w:rsidRPr="006623B1">
        <w:rPr>
          <w:lang w:val="en-AU"/>
        </w:rPr>
        <w:t xml:space="preserve"> </w:t>
      </w:r>
      <w:r w:rsidRPr="006623B1">
        <w:rPr>
          <w:lang w:val="en-AU"/>
        </w:rPr>
        <w:t>the Australian Government Depart</w:t>
      </w:r>
      <w:r w:rsidR="00EB7D54">
        <w:rPr>
          <w:lang w:val="en-AU"/>
        </w:rPr>
        <w:t>ment of Health.</w:t>
      </w:r>
    </w:p>
    <w:p w14:paraId="41FB5F3C" w14:textId="77777777" w:rsidR="001717DE" w:rsidRPr="00001A74" w:rsidRDefault="001717DE" w:rsidP="00CA7C50">
      <w:pPr>
        <w:pStyle w:val="Heading1"/>
      </w:pPr>
      <w:bookmarkStart w:id="55" w:name="_Toc360460772"/>
      <w:bookmarkStart w:id="56" w:name="_Toc392153872"/>
      <w:bookmarkStart w:id="57" w:name="_Toc490035357"/>
      <w:bookmarkStart w:id="58" w:name="_Toc520298290"/>
      <w:bookmarkStart w:id="59" w:name="_Toc520298369"/>
      <w:bookmarkStart w:id="60" w:name="_Ref520364431"/>
      <w:bookmarkStart w:id="61" w:name="_Ref520364499"/>
      <w:bookmarkStart w:id="62" w:name="_Toc522442303"/>
      <w:r w:rsidRPr="00001A74">
        <w:t>Methodology</w:t>
      </w:r>
      <w:bookmarkEnd w:id="55"/>
      <w:bookmarkEnd w:id="56"/>
      <w:bookmarkEnd w:id="57"/>
      <w:bookmarkEnd w:id="58"/>
      <w:bookmarkEnd w:id="59"/>
      <w:bookmarkEnd w:id="60"/>
      <w:bookmarkEnd w:id="61"/>
      <w:bookmarkEnd w:id="62"/>
    </w:p>
    <w:p w14:paraId="638153D1" w14:textId="4243A4F0" w:rsidR="008E7434" w:rsidRDefault="00A864C1" w:rsidP="001873CC">
      <w:pPr>
        <w:rPr>
          <w:vertAlign w:val="superscript"/>
          <w:lang w:val="en-AU"/>
        </w:rPr>
      </w:pPr>
      <w:r>
        <w:rPr>
          <w:lang w:val="en-AU"/>
        </w:rPr>
        <w:t>To produce the data presented in this report, e</w:t>
      </w:r>
      <w:r w:rsidR="001717DE" w:rsidRPr="006623B1">
        <w:rPr>
          <w:lang w:val="en-AU"/>
        </w:rPr>
        <w:t xml:space="preserve">ach jurisdiction undertook screening and </w:t>
      </w:r>
      <w:r w:rsidR="00C2688B" w:rsidRPr="006623B1">
        <w:rPr>
          <w:lang w:val="en-AU"/>
        </w:rPr>
        <w:t xml:space="preserve">antibiotic distribution </w:t>
      </w:r>
      <w:r w:rsidR="001717DE" w:rsidRPr="006623B1">
        <w:rPr>
          <w:lang w:val="en-AU"/>
        </w:rPr>
        <w:t xml:space="preserve">for trachoma </w:t>
      </w:r>
      <w:r w:rsidR="0079477F" w:rsidRPr="006623B1">
        <w:rPr>
          <w:lang w:val="en-AU"/>
        </w:rPr>
        <w:t>under the guidance of</w:t>
      </w:r>
      <w:r w:rsidR="001717DE" w:rsidRPr="006623B1">
        <w:rPr>
          <w:lang w:val="en-AU"/>
        </w:rPr>
        <w:t xml:space="preserve"> the </w:t>
      </w:r>
      <w:r w:rsidR="00CB7726" w:rsidRPr="006623B1">
        <w:rPr>
          <w:lang w:val="en-AU"/>
        </w:rPr>
        <w:t xml:space="preserve">2014 </w:t>
      </w:r>
      <w:r w:rsidR="00471188" w:rsidRPr="00485B06">
        <w:rPr>
          <w:rStyle w:val="StyleItalic"/>
        </w:rPr>
        <w:t xml:space="preserve">National </w:t>
      </w:r>
      <w:r w:rsidR="0039432B" w:rsidRPr="00485B06">
        <w:rPr>
          <w:rStyle w:val="StyleItalic"/>
        </w:rPr>
        <w:t>G</w:t>
      </w:r>
      <w:r w:rsidR="00CB7726" w:rsidRPr="00485B06">
        <w:rPr>
          <w:rStyle w:val="StyleItalic"/>
        </w:rPr>
        <w:t>uidelines</w:t>
      </w:r>
      <w:r w:rsidR="000A6A74" w:rsidRPr="00485B06">
        <w:rPr>
          <w:rStyle w:val="StyleItalic"/>
        </w:rPr>
        <w:t xml:space="preserve">, </w:t>
      </w:r>
      <w:r w:rsidR="000A6A74" w:rsidRPr="00202EA1">
        <w:rPr>
          <w:lang w:val="en-AU"/>
        </w:rPr>
        <w:t>which</w:t>
      </w:r>
      <w:r w:rsidR="0076795B" w:rsidRPr="006623B1">
        <w:rPr>
          <w:lang w:val="en-AU"/>
        </w:rPr>
        <w:t xml:space="preserve"> </w:t>
      </w:r>
      <w:r w:rsidR="001717DE" w:rsidRPr="006623B1">
        <w:rPr>
          <w:lang w:val="en-AU"/>
        </w:rPr>
        <w:t>recommend specific treatment strategies depending on the prevalence of trachoma detected through screening.</w:t>
      </w:r>
      <w:r w:rsidR="0069512A" w:rsidRPr="006623B1">
        <w:rPr>
          <w:vertAlign w:val="superscript"/>
          <w:lang w:val="en-AU"/>
        </w:rPr>
        <w:t>1</w:t>
      </w:r>
    </w:p>
    <w:p w14:paraId="73795CA7" w14:textId="1C7EE8EA" w:rsidR="008E7434" w:rsidRDefault="001717DE" w:rsidP="001873CC">
      <w:pPr>
        <w:rPr>
          <w:lang w:val="en-AU"/>
        </w:rPr>
      </w:pPr>
      <w:r w:rsidRPr="006623B1">
        <w:rPr>
          <w:lang w:val="en-AU"/>
        </w:rPr>
        <w:t xml:space="preserve">In 2006, when the National Trachoma Management Program was initiated, each jurisdiction identified </w:t>
      </w:r>
      <w:r w:rsidR="004111B7" w:rsidRPr="006623B1">
        <w:rPr>
          <w:lang w:val="en-AU"/>
        </w:rPr>
        <w:t>communities determined</w:t>
      </w:r>
      <w:r w:rsidR="00C2688B" w:rsidRPr="006623B1">
        <w:rPr>
          <w:lang w:val="en-AU"/>
        </w:rPr>
        <w:t xml:space="preserve"> to be at risk</w:t>
      </w:r>
      <w:r w:rsidR="00910079" w:rsidRPr="006623B1">
        <w:rPr>
          <w:lang w:val="en-AU"/>
        </w:rPr>
        <w:t xml:space="preserve"> of</w:t>
      </w:r>
      <w:r w:rsidR="00C2688B" w:rsidRPr="006623B1">
        <w:rPr>
          <w:lang w:val="en-AU"/>
        </w:rPr>
        <w:t xml:space="preserve"> trachoma based </w:t>
      </w:r>
      <w:r w:rsidR="004111B7" w:rsidRPr="006623B1">
        <w:rPr>
          <w:lang w:val="en-AU"/>
        </w:rPr>
        <w:t>on historical</w:t>
      </w:r>
      <w:r w:rsidRPr="006623B1">
        <w:rPr>
          <w:lang w:val="en-AU"/>
        </w:rPr>
        <w:t xml:space="preserve"> prevalence data and other</w:t>
      </w:r>
      <w:r w:rsidR="00C2688B" w:rsidRPr="006623B1">
        <w:rPr>
          <w:lang w:val="en-AU"/>
        </w:rPr>
        <w:t xml:space="preserve"> sources of</w:t>
      </w:r>
      <w:r w:rsidRPr="006623B1">
        <w:rPr>
          <w:lang w:val="en-AU"/>
        </w:rPr>
        <w:t xml:space="preserve"> knowledge. Over time, additional communities have been </w:t>
      </w:r>
      <w:r w:rsidR="004111B7" w:rsidRPr="006623B1">
        <w:rPr>
          <w:lang w:val="en-AU"/>
        </w:rPr>
        <w:t>classified</w:t>
      </w:r>
      <w:r w:rsidRPr="006623B1">
        <w:rPr>
          <w:lang w:val="en-AU"/>
        </w:rPr>
        <w:t xml:space="preserve"> as being </w:t>
      </w:r>
      <w:r w:rsidR="00F965C4" w:rsidRPr="006623B1">
        <w:rPr>
          <w:lang w:val="en-AU"/>
        </w:rPr>
        <w:t>at</w:t>
      </w:r>
      <w:r w:rsidR="00323037" w:rsidRPr="006623B1">
        <w:rPr>
          <w:lang w:val="en-AU"/>
        </w:rPr>
        <w:t xml:space="preserve"> </w:t>
      </w:r>
      <w:r w:rsidR="00F965C4" w:rsidRPr="006623B1">
        <w:rPr>
          <w:lang w:val="en-AU"/>
        </w:rPr>
        <w:t>risk</w:t>
      </w:r>
      <w:r w:rsidR="00C2688B" w:rsidRPr="006623B1">
        <w:rPr>
          <w:lang w:val="en-AU"/>
        </w:rPr>
        <w:t xml:space="preserve">, while </w:t>
      </w:r>
      <w:r w:rsidR="00A42AC8" w:rsidRPr="006623B1">
        <w:rPr>
          <w:lang w:val="en-AU"/>
        </w:rPr>
        <w:t xml:space="preserve">some </w:t>
      </w:r>
      <w:r w:rsidR="00C2688B" w:rsidRPr="006623B1">
        <w:rPr>
          <w:lang w:val="en-AU"/>
        </w:rPr>
        <w:t xml:space="preserve">others </w:t>
      </w:r>
      <w:r w:rsidR="00A42AC8" w:rsidRPr="006623B1">
        <w:rPr>
          <w:lang w:val="en-AU"/>
        </w:rPr>
        <w:t xml:space="preserve">have been </w:t>
      </w:r>
      <w:r w:rsidR="00C2688B" w:rsidRPr="006623B1">
        <w:rPr>
          <w:lang w:val="en-AU"/>
        </w:rPr>
        <w:t>reclassified as not</w:t>
      </w:r>
      <w:r w:rsidR="004111B7" w:rsidRPr="006623B1">
        <w:rPr>
          <w:lang w:val="en-AU"/>
        </w:rPr>
        <w:t xml:space="preserve"> </w:t>
      </w:r>
      <w:r w:rsidR="0076795B" w:rsidRPr="006623B1">
        <w:rPr>
          <w:lang w:val="en-AU"/>
        </w:rPr>
        <w:t>at</w:t>
      </w:r>
      <w:r w:rsidR="00323037" w:rsidRPr="006623B1">
        <w:rPr>
          <w:lang w:val="en-AU"/>
        </w:rPr>
        <w:t xml:space="preserve"> </w:t>
      </w:r>
      <w:r w:rsidR="0076795B" w:rsidRPr="006623B1">
        <w:rPr>
          <w:lang w:val="en-AU"/>
        </w:rPr>
        <w:t>risk</w:t>
      </w:r>
      <w:r w:rsidRPr="006623B1">
        <w:rPr>
          <w:lang w:val="en-AU"/>
        </w:rPr>
        <w:t xml:space="preserve">. </w:t>
      </w:r>
      <w:r w:rsidR="00C2688B" w:rsidRPr="006623B1">
        <w:rPr>
          <w:lang w:val="en-AU"/>
        </w:rPr>
        <w:t>T</w:t>
      </w:r>
      <w:r w:rsidRPr="006623B1">
        <w:rPr>
          <w:lang w:val="en-AU"/>
        </w:rPr>
        <w:t xml:space="preserve">rachoma </w:t>
      </w:r>
      <w:r w:rsidR="00C2688B" w:rsidRPr="006623B1">
        <w:rPr>
          <w:lang w:val="en-AU"/>
        </w:rPr>
        <w:t xml:space="preserve">control activities </w:t>
      </w:r>
      <w:r w:rsidRPr="006623B1">
        <w:rPr>
          <w:lang w:val="en-AU"/>
        </w:rPr>
        <w:t>focus on the communities</w:t>
      </w:r>
      <w:r w:rsidR="00C2688B" w:rsidRPr="006623B1">
        <w:rPr>
          <w:lang w:val="en-AU"/>
        </w:rPr>
        <w:t xml:space="preserve"> designated at risk</w:t>
      </w:r>
      <w:r w:rsidRPr="006623B1">
        <w:rPr>
          <w:lang w:val="en-AU"/>
        </w:rPr>
        <w:t>, but a small number of other communities designated as not</w:t>
      </w:r>
      <w:r w:rsidR="0076795B" w:rsidRPr="006623B1">
        <w:rPr>
          <w:lang w:val="en-AU"/>
        </w:rPr>
        <w:t xml:space="preserve"> </w:t>
      </w:r>
      <w:r w:rsidRPr="006623B1">
        <w:rPr>
          <w:lang w:val="en-AU"/>
        </w:rPr>
        <w:t>at</w:t>
      </w:r>
      <w:r w:rsidR="00393FE3" w:rsidRPr="006623B1">
        <w:rPr>
          <w:lang w:val="en-AU"/>
        </w:rPr>
        <w:t xml:space="preserve"> </w:t>
      </w:r>
      <w:r w:rsidRPr="006623B1">
        <w:rPr>
          <w:lang w:val="en-AU"/>
        </w:rPr>
        <w:t>risk have also been</w:t>
      </w:r>
      <w:r w:rsidR="00C2688B" w:rsidRPr="006623B1">
        <w:rPr>
          <w:lang w:val="en-AU"/>
        </w:rPr>
        <w:t xml:space="preserve"> included in </w:t>
      </w:r>
      <w:r w:rsidRPr="006623B1">
        <w:rPr>
          <w:lang w:val="en-AU"/>
        </w:rPr>
        <w:t>screen</w:t>
      </w:r>
      <w:r w:rsidR="00C2688B" w:rsidRPr="006623B1">
        <w:rPr>
          <w:lang w:val="en-AU"/>
        </w:rPr>
        <w:t>ing activities</w:t>
      </w:r>
      <w:r w:rsidRPr="006623B1">
        <w:rPr>
          <w:lang w:val="en-AU"/>
        </w:rPr>
        <w:t>, generally if there is anecdotal information suggesting the presence of active trachoma</w:t>
      </w:r>
      <w:r w:rsidR="0098275C" w:rsidRPr="006623B1">
        <w:rPr>
          <w:lang w:val="en-AU"/>
        </w:rPr>
        <w:t xml:space="preserve">, or close </w:t>
      </w:r>
      <w:r w:rsidR="00C2688B" w:rsidRPr="006623B1">
        <w:rPr>
          <w:lang w:val="en-AU"/>
        </w:rPr>
        <w:t>geographic or cultural proximity</w:t>
      </w:r>
      <w:r w:rsidR="0098275C" w:rsidRPr="006623B1">
        <w:rPr>
          <w:lang w:val="en-AU"/>
        </w:rPr>
        <w:t xml:space="preserve"> to endemic communities</w:t>
      </w:r>
      <w:r w:rsidRPr="006623B1">
        <w:rPr>
          <w:lang w:val="en-AU"/>
        </w:rPr>
        <w:t>.</w:t>
      </w:r>
    </w:p>
    <w:p w14:paraId="11E469CF" w14:textId="52859C2D" w:rsidR="001717DE" w:rsidRPr="006623B1" w:rsidRDefault="001717DE" w:rsidP="001873CC">
      <w:pPr>
        <w:rPr>
          <w:lang w:val="en-AU"/>
        </w:rPr>
      </w:pPr>
      <w:r w:rsidRPr="006623B1">
        <w:rPr>
          <w:lang w:val="en-AU"/>
        </w:rPr>
        <w:t>The</w:t>
      </w:r>
      <w:r w:rsidR="00466189" w:rsidRPr="006623B1">
        <w:rPr>
          <w:lang w:val="en-AU"/>
        </w:rPr>
        <w:t xml:space="preserve"> </w:t>
      </w:r>
      <w:hyperlink r:id="rId9" w:history="1">
        <w:r w:rsidR="00466189" w:rsidRPr="00F57476">
          <w:rPr>
            <w:rStyle w:val="Hyperlink"/>
            <w:lang w:val="en-AU"/>
          </w:rPr>
          <w:t xml:space="preserve">WHO </w:t>
        </w:r>
        <w:r w:rsidR="00A42AC8" w:rsidRPr="00F57476">
          <w:rPr>
            <w:rStyle w:val="Hyperlink"/>
            <w:lang w:val="en-AU"/>
          </w:rPr>
          <w:t>Simplified T</w:t>
        </w:r>
        <w:r w:rsidR="00466189" w:rsidRPr="00F57476">
          <w:rPr>
            <w:rStyle w:val="Hyperlink"/>
            <w:lang w:val="en-AU"/>
          </w:rPr>
          <w:t xml:space="preserve">rachoma </w:t>
        </w:r>
        <w:r w:rsidR="00A42AC8" w:rsidRPr="00F57476">
          <w:rPr>
            <w:rStyle w:val="Hyperlink"/>
            <w:lang w:val="en-AU"/>
          </w:rPr>
          <w:t>G</w:t>
        </w:r>
        <w:r w:rsidR="00466189" w:rsidRPr="00F57476">
          <w:rPr>
            <w:rStyle w:val="Hyperlink"/>
            <w:lang w:val="en-AU"/>
          </w:rPr>
          <w:t>rading criteria</w:t>
        </w:r>
      </w:hyperlink>
      <w:r w:rsidR="00466189" w:rsidRPr="006623B1">
        <w:rPr>
          <w:lang w:val="en-AU"/>
        </w:rPr>
        <w:t xml:space="preserve"> (</w:t>
      </w:r>
      <w:r w:rsidR="00B54C69" w:rsidRPr="006623B1">
        <w:rPr>
          <w:lang w:val="en-AU"/>
        </w:rPr>
        <w:t xml:space="preserve">see </w:t>
      </w:r>
      <w:r w:rsidR="00F57476">
        <w:rPr>
          <w:lang w:val="en-AU"/>
        </w:rPr>
        <w:t>&lt;</w:t>
      </w:r>
      <w:r w:rsidR="00F57476" w:rsidRPr="00F57476">
        <w:rPr>
          <w:lang w:val="en-AU"/>
        </w:rPr>
        <w:t>www.who.int/trachoma/resources/SAFE_documents/en/</w:t>
      </w:r>
      <w:r w:rsidR="00F57476">
        <w:rPr>
          <w:lang w:val="en-AU"/>
        </w:rPr>
        <w:t>&gt;</w:t>
      </w:r>
      <w:r w:rsidRPr="006623B1">
        <w:rPr>
          <w:lang w:val="en-AU"/>
        </w:rPr>
        <w:t xml:space="preserve">) were used to diagnose and classify individual cases of trachoma in all jurisdictions. Data collection forms for </w:t>
      </w:r>
      <w:r w:rsidR="00A42AC8" w:rsidRPr="006623B1">
        <w:rPr>
          <w:lang w:val="en-AU"/>
        </w:rPr>
        <w:t>use</w:t>
      </w:r>
      <w:r w:rsidRPr="006623B1">
        <w:rPr>
          <w:lang w:val="en-AU"/>
        </w:rPr>
        <w:t xml:space="preserve"> at the community level were developed by the </w:t>
      </w:r>
      <w:r w:rsidR="007016FE" w:rsidRPr="006623B1">
        <w:rPr>
          <w:lang w:val="en-AU"/>
        </w:rPr>
        <w:t>NTSRU</w:t>
      </w:r>
      <w:r w:rsidRPr="006623B1">
        <w:rPr>
          <w:lang w:val="en-AU"/>
        </w:rPr>
        <w:t xml:space="preserve">, based on the CDNA </w:t>
      </w:r>
      <w:r w:rsidR="00471188" w:rsidRPr="006623B1">
        <w:rPr>
          <w:lang w:val="en-AU"/>
        </w:rPr>
        <w:t>g</w:t>
      </w:r>
      <w:r w:rsidRPr="006623B1">
        <w:rPr>
          <w:lang w:val="en-AU"/>
        </w:rPr>
        <w:t>uidelines</w:t>
      </w:r>
      <w:r w:rsidR="00466189" w:rsidRPr="006623B1">
        <w:rPr>
          <w:lang w:val="en-AU"/>
        </w:rPr>
        <w:t xml:space="preserve">. </w:t>
      </w:r>
      <w:r w:rsidRPr="006623B1">
        <w:rPr>
          <w:lang w:val="en-AU"/>
        </w:rPr>
        <w:t xml:space="preserve">Completed forms were forwarded </w:t>
      </w:r>
      <w:r w:rsidR="00A42AC8" w:rsidRPr="006623B1">
        <w:rPr>
          <w:lang w:val="en-AU"/>
        </w:rPr>
        <w:t xml:space="preserve">by </w:t>
      </w:r>
      <w:r w:rsidRPr="006623B1">
        <w:rPr>
          <w:lang w:val="en-AU"/>
        </w:rPr>
        <w:t>jurisdictional coordinators to the NTSRU for checking and analysis. Information provided to the NTSRU at the community level for each calendar year include:</w:t>
      </w:r>
    </w:p>
    <w:p w14:paraId="02BBD67C" w14:textId="512ECD89" w:rsidR="001717DE" w:rsidRPr="00C11F80" w:rsidRDefault="001717DE" w:rsidP="00C11F80">
      <w:pPr>
        <w:pStyle w:val="ListParagraph"/>
      </w:pPr>
      <w:r w:rsidRPr="00C11F80">
        <w:t xml:space="preserve">Number of </w:t>
      </w:r>
      <w:r w:rsidR="00B10B95" w:rsidRPr="00C11F80">
        <w:t xml:space="preserve">Indigenous </w:t>
      </w:r>
      <w:r w:rsidRPr="00C11F80">
        <w:t>children aged 1-14 years screened for clean faces and the number with clean faces, by age group</w:t>
      </w:r>
    </w:p>
    <w:p w14:paraId="7B2013EE" w14:textId="0B8FEC4C" w:rsidR="001717DE" w:rsidRPr="00C11F80" w:rsidRDefault="001717DE" w:rsidP="00C11F80">
      <w:pPr>
        <w:pStyle w:val="ListParagraph"/>
      </w:pPr>
      <w:r w:rsidRPr="00C11F80">
        <w:t xml:space="preserve">Number of </w:t>
      </w:r>
      <w:r w:rsidR="00B10B95" w:rsidRPr="00C11F80">
        <w:t xml:space="preserve">Indigenous </w:t>
      </w:r>
      <w:r w:rsidRPr="00C11F80">
        <w:t>children aged 1-14 years screened for trachoma and the number with trachoma, by age group</w:t>
      </w:r>
    </w:p>
    <w:p w14:paraId="18A99D35" w14:textId="2B68C5D3" w:rsidR="001717DE" w:rsidRPr="00C11F80" w:rsidRDefault="001717DE" w:rsidP="00C11F80">
      <w:pPr>
        <w:pStyle w:val="ListParagraph"/>
      </w:pPr>
      <w:r w:rsidRPr="00C11F80">
        <w:t>Number of episodes of treatment for active trachoma, household contacts and other community members, by age group</w:t>
      </w:r>
    </w:p>
    <w:p w14:paraId="3E00BB84" w14:textId="6D79FB8D" w:rsidR="001717DE" w:rsidRPr="00C11F80" w:rsidRDefault="001717DE" w:rsidP="00C11F80">
      <w:pPr>
        <w:pStyle w:val="ListParagraph"/>
      </w:pPr>
      <w:r w:rsidRPr="00C11F80">
        <w:t xml:space="preserve">Number of </w:t>
      </w:r>
      <w:r w:rsidR="00B10B95" w:rsidRPr="00C11F80">
        <w:t xml:space="preserve">Indigenous </w:t>
      </w:r>
      <w:r w:rsidRPr="00C11F80">
        <w:t>adults screened for trichiasis, number with trichiasis, and the number who had surgery for trichiasis</w:t>
      </w:r>
    </w:p>
    <w:p w14:paraId="3D2698CF" w14:textId="7BB4507F" w:rsidR="008E7434" w:rsidRPr="00C11F80" w:rsidRDefault="001717DE" w:rsidP="00C11F80">
      <w:pPr>
        <w:pStyle w:val="ListParagraph"/>
      </w:pPr>
      <w:r w:rsidRPr="00C11F80">
        <w:t>Community</w:t>
      </w:r>
      <w:r w:rsidR="004826B1" w:rsidRPr="00C11F80">
        <w:t>-</w:t>
      </w:r>
      <w:r w:rsidRPr="00C11F80">
        <w:t xml:space="preserve">level implementation of </w:t>
      </w:r>
      <w:r w:rsidR="0079477F" w:rsidRPr="00C11F80">
        <w:t>health promotion activities</w:t>
      </w:r>
      <w:r w:rsidR="00CA3B45" w:rsidRPr="00C11F80">
        <w:t>.</w:t>
      </w:r>
    </w:p>
    <w:p w14:paraId="43ADCEF8" w14:textId="77777777" w:rsidR="00E977FA" w:rsidRDefault="006B2FAE" w:rsidP="001873CC">
      <w:pPr>
        <w:rPr>
          <w:lang w:val="en-AU"/>
        </w:rPr>
      </w:pPr>
      <w:r w:rsidRPr="006623B1">
        <w:rPr>
          <w:lang w:val="en-AU"/>
        </w:rPr>
        <w:t>T</w:t>
      </w:r>
      <w:r w:rsidR="00CB7726" w:rsidRPr="006623B1">
        <w:rPr>
          <w:lang w:val="en-AU"/>
        </w:rPr>
        <w:t xml:space="preserve">he </w:t>
      </w:r>
      <w:r w:rsidR="00F42BFD" w:rsidRPr="006623B1">
        <w:rPr>
          <w:lang w:val="en-AU"/>
        </w:rPr>
        <w:t>target group for screening activities</w:t>
      </w:r>
      <w:r w:rsidR="00CB7726" w:rsidRPr="006623B1">
        <w:rPr>
          <w:lang w:val="en-AU"/>
        </w:rPr>
        <w:t xml:space="preserve"> in all regions is </w:t>
      </w:r>
      <w:r w:rsidR="00B10B95" w:rsidRPr="006623B1">
        <w:rPr>
          <w:lang w:val="en-AU"/>
        </w:rPr>
        <w:t xml:space="preserve">Indigenous </w:t>
      </w:r>
      <w:r w:rsidRPr="006623B1">
        <w:rPr>
          <w:lang w:val="en-AU"/>
        </w:rPr>
        <w:t xml:space="preserve">children </w:t>
      </w:r>
      <w:r w:rsidR="007016FE" w:rsidRPr="006623B1">
        <w:rPr>
          <w:lang w:val="en-AU"/>
        </w:rPr>
        <w:t xml:space="preserve">aged </w:t>
      </w:r>
      <w:r w:rsidR="00CB7726" w:rsidRPr="006623B1">
        <w:rPr>
          <w:lang w:val="en-AU"/>
        </w:rPr>
        <w:t>5-9</w:t>
      </w:r>
      <w:r w:rsidR="007016FE" w:rsidRPr="006623B1">
        <w:rPr>
          <w:lang w:val="en-AU"/>
        </w:rPr>
        <w:t xml:space="preserve"> years</w:t>
      </w:r>
      <w:r w:rsidR="00C2688B" w:rsidRPr="006623B1">
        <w:rPr>
          <w:lang w:val="en-AU"/>
        </w:rPr>
        <w:t xml:space="preserve">. This age group was chosen because </w:t>
      </w:r>
      <w:r w:rsidR="009242FE" w:rsidRPr="006623B1">
        <w:rPr>
          <w:lang w:val="en-AU"/>
        </w:rPr>
        <w:t xml:space="preserve">of </w:t>
      </w:r>
      <w:r w:rsidR="00A42AC8" w:rsidRPr="006623B1">
        <w:rPr>
          <w:lang w:val="en-AU"/>
        </w:rPr>
        <w:t xml:space="preserve">ready </w:t>
      </w:r>
      <w:r w:rsidR="009242FE" w:rsidRPr="006623B1">
        <w:rPr>
          <w:lang w:val="en-AU"/>
        </w:rPr>
        <w:t>accessibility through schools, feasibility of eye examination and</w:t>
      </w:r>
      <w:r w:rsidR="00BC4E12" w:rsidRPr="006623B1">
        <w:rPr>
          <w:lang w:val="en-AU"/>
        </w:rPr>
        <w:t xml:space="preserve"> a presumption of</w:t>
      </w:r>
      <w:r w:rsidR="009242FE" w:rsidRPr="006623B1">
        <w:rPr>
          <w:lang w:val="en-AU"/>
        </w:rPr>
        <w:t xml:space="preserve"> </w:t>
      </w:r>
      <w:r w:rsidR="00A42AC8" w:rsidRPr="006623B1">
        <w:rPr>
          <w:lang w:val="en-AU"/>
        </w:rPr>
        <w:t xml:space="preserve">similar </w:t>
      </w:r>
      <w:r w:rsidR="009242FE" w:rsidRPr="006623B1">
        <w:rPr>
          <w:lang w:val="en-AU"/>
        </w:rPr>
        <w:t xml:space="preserve">levels of trachoma compared to </w:t>
      </w:r>
      <w:r w:rsidR="00A42AC8" w:rsidRPr="006623B1">
        <w:rPr>
          <w:lang w:val="en-AU"/>
        </w:rPr>
        <w:t xml:space="preserve">younger </w:t>
      </w:r>
      <w:r w:rsidR="009242FE" w:rsidRPr="006623B1">
        <w:rPr>
          <w:lang w:val="en-AU"/>
        </w:rPr>
        <w:t>age groups</w:t>
      </w:r>
      <w:r w:rsidR="00B10B95" w:rsidRPr="006623B1">
        <w:rPr>
          <w:lang w:val="en-AU"/>
        </w:rPr>
        <w:t xml:space="preserve">. </w:t>
      </w:r>
      <w:r w:rsidR="009242FE" w:rsidRPr="006623B1">
        <w:rPr>
          <w:lang w:val="en-AU"/>
        </w:rPr>
        <w:t xml:space="preserve">Screening in communities has also included children </w:t>
      </w:r>
      <w:r w:rsidRPr="006623B1">
        <w:rPr>
          <w:lang w:val="en-AU"/>
        </w:rPr>
        <w:t xml:space="preserve">1-4 </w:t>
      </w:r>
      <w:r w:rsidR="00552AAA" w:rsidRPr="006623B1">
        <w:rPr>
          <w:lang w:val="en-AU"/>
        </w:rPr>
        <w:t>and</w:t>
      </w:r>
      <w:r w:rsidRPr="006623B1">
        <w:rPr>
          <w:lang w:val="en-AU"/>
        </w:rPr>
        <w:t xml:space="preserve"> 10-14</w:t>
      </w:r>
      <w:r w:rsidR="00FA3B3A">
        <w:rPr>
          <w:lang w:val="en-AU"/>
        </w:rPr>
        <w:t xml:space="preserve"> years</w:t>
      </w:r>
      <w:r w:rsidR="009242FE" w:rsidRPr="006623B1">
        <w:rPr>
          <w:lang w:val="en-AU"/>
        </w:rPr>
        <w:t xml:space="preserve">, but efforts </w:t>
      </w:r>
      <w:r w:rsidR="00186126">
        <w:rPr>
          <w:lang w:val="en-AU"/>
        </w:rPr>
        <w:t xml:space="preserve">in previous years were not </w:t>
      </w:r>
      <w:r w:rsidR="00186126" w:rsidRPr="006623B1">
        <w:rPr>
          <w:lang w:val="en-AU"/>
        </w:rPr>
        <w:t>made</w:t>
      </w:r>
      <w:r w:rsidR="009242FE" w:rsidRPr="006623B1">
        <w:rPr>
          <w:lang w:val="en-AU"/>
        </w:rPr>
        <w:t xml:space="preserve"> to achieve substantial coverage </w:t>
      </w:r>
      <w:r w:rsidRPr="006623B1">
        <w:rPr>
          <w:lang w:val="en-AU"/>
        </w:rPr>
        <w:t>in these age groups</w:t>
      </w:r>
      <w:r w:rsidR="009218E3" w:rsidRPr="006623B1">
        <w:rPr>
          <w:lang w:val="en-AU"/>
        </w:rPr>
        <w:t>.</w:t>
      </w:r>
      <w:r w:rsidR="007075AF" w:rsidRPr="006623B1">
        <w:rPr>
          <w:lang w:val="en-AU"/>
        </w:rPr>
        <w:t xml:space="preserve"> </w:t>
      </w:r>
      <w:r w:rsidR="00186126">
        <w:rPr>
          <w:lang w:val="en-AU"/>
        </w:rPr>
        <w:t xml:space="preserve">In 2018 significant efforts were made to </w:t>
      </w:r>
      <w:r w:rsidR="00186126">
        <w:rPr>
          <w:lang w:val="en-AU"/>
        </w:rPr>
        <w:lastRenderedPageBreak/>
        <w:t xml:space="preserve">reach high screening coverage in the </w:t>
      </w:r>
      <w:r w:rsidR="005B19D6" w:rsidRPr="006623B1">
        <w:rPr>
          <w:lang w:val="en-AU"/>
        </w:rPr>
        <w:t>1</w:t>
      </w:r>
      <w:r w:rsidR="007075AF" w:rsidRPr="006623B1">
        <w:rPr>
          <w:lang w:val="en-AU"/>
        </w:rPr>
        <w:t xml:space="preserve">-4 age group, </w:t>
      </w:r>
      <w:r w:rsidR="00186126">
        <w:rPr>
          <w:lang w:val="en-AU"/>
        </w:rPr>
        <w:t xml:space="preserve">leading to </w:t>
      </w:r>
      <w:r w:rsidR="007075AF" w:rsidRPr="006623B1">
        <w:rPr>
          <w:lang w:val="en-AU"/>
        </w:rPr>
        <w:t xml:space="preserve">prevalence rates in that age group </w:t>
      </w:r>
      <w:r w:rsidR="00186126">
        <w:rPr>
          <w:lang w:val="en-AU"/>
        </w:rPr>
        <w:t>being</w:t>
      </w:r>
      <w:r w:rsidR="00A35856" w:rsidRPr="006623B1">
        <w:rPr>
          <w:lang w:val="en-AU"/>
        </w:rPr>
        <w:t xml:space="preserve"> </w:t>
      </w:r>
      <w:r w:rsidR="007075AF" w:rsidRPr="006623B1">
        <w:rPr>
          <w:lang w:val="en-AU"/>
        </w:rPr>
        <w:t>confidently estimated.</w:t>
      </w:r>
    </w:p>
    <w:p w14:paraId="67E55D8F" w14:textId="7D766FD9" w:rsidR="001717DE" w:rsidRPr="00CA7C50" w:rsidRDefault="001717DE" w:rsidP="00CA7C50">
      <w:pPr>
        <w:pStyle w:val="Heading2"/>
      </w:pPr>
      <w:bookmarkStart w:id="63" w:name="_Toc485747786"/>
      <w:bookmarkStart w:id="64" w:name="_Toc490035358"/>
      <w:bookmarkStart w:id="65" w:name="_Toc497062634"/>
      <w:r w:rsidRPr="00CA7C50">
        <w:t>Northern Territory</w:t>
      </w:r>
      <w:bookmarkEnd w:id="63"/>
      <w:bookmarkEnd w:id="64"/>
      <w:bookmarkEnd w:id="65"/>
    </w:p>
    <w:p w14:paraId="65432D42" w14:textId="381B579D" w:rsidR="008E7434" w:rsidRDefault="008A3572" w:rsidP="008A3572">
      <w:pPr>
        <w:numPr>
          <w:ilvl w:val="1"/>
          <w:numId w:val="0"/>
        </w:numPr>
        <w:rPr>
          <w:lang w:val="en-AU"/>
        </w:rPr>
      </w:pPr>
      <w:r w:rsidRPr="006623B1">
        <w:rPr>
          <w:lang w:val="en-AU"/>
        </w:rPr>
        <w:t>From 2013</w:t>
      </w:r>
      <w:r w:rsidR="00EA4FFC" w:rsidRPr="006623B1">
        <w:rPr>
          <w:lang w:val="en-AU"/>
        </w:rPr>
        <w:t>,</w:t>
      </w:r>
      <w:r w:rsidRPr="006623B1">
        <w:rPr>
          <w:lang w:val="en-AU"/>
        </w:rPr>
        <w:t xml:space="preserve"> the NT followed the screening and treatment schedule recommended in the 2014 CDNA </w:t>
      </w:r>
      <w:r w:rsidRPr="00485B06">
        <w:rPr>
          <w:rStyle w:val="StyleItalic"/>
        </w:rPr>
        <w:t xml:space="preserve">National </w:t>
      </w:r>
      <w:r w:rsidR="0039432B" w:rsidRPr="00485B06">
        <w:rPr>
          <w:rStyle w:val="StyleItalic"/>
        </w:rPr>
        <w:t>G</w:t>
      </w:r>
      <w:r w:rsidRPr="00485B06">
        <w:rPr>
          <w:rStyle w:val="StyleItalic"/>
        </w:rPr>
        <w:t>uidelines</w:t>
      </w:r>
      <w:r w:rsidRPr="006623B1">
        <w:rPr>
          <w:lang w:val="en-AU"/>
        </w:rPr>
        <w:t xml:space="preserve">. Trachoma screening and management in the NT </w:t>
      </w:r>
      <w:r w:rsidR="00EB2426" w:rsidRPr="006623B1">
        <w:rPr>
          <w:lang w:val="en-AU"/>
        </w:rPr>
        <w:t xml:space="preserve">were </w:t>
      </w:r>
      <w:r w:rsidRPr="006623B1">
        <w:rPr>
          <w:lang w:val="en-AU"/>
        </w:rPr>
        <w:t xml:space="preserve">undertaken through collaboration between the Department of Health </w:t>
      </w:r>
      <w:r w:rsidR="00EB2426" w:rsidRPr="006623B1">
        <w:rPr>
          <w:lang w:val="en-AU"/>
        </w:rPr>
        <w:t>(</w:t>
      </w:r>
      <w:r w:rsidRPr="006623B1">
        <w:rPr>
          <w:lang w:val="en-AU"/>
        </w:rPr>
        <w:t xml:space="preserve">Centre for Disease Control and Primary Health Care </w:t>
      </w:r>
      <w:r w:rsidR="00EB2426" w:rsidRPr="006623B1">
        <w:rPr>
          <w:lang w:val="en-AU"/>
        </w:rPr>
        <w:t>[</w:t>
      </w:r>
      <w:r w:rsidRPr="006623B1">
        <w:rPr>
          <w:lang w:val="en-AU"/>
        </w:rPr>
        <w:t>Outreach/Remote</w:t>
      </w:r>
      <w:r w:rsidR="00EB2426" w:rsidRPr="006623B1">
        <w:rPr>
          <w:lang w:val="en-AU"/>
        </w:rPr>
        <w:t>]</w:t>
      </w:r>
      <w:r w:rsidRPr="006623B1">
        <w:rPr>
          <w:lang w:val="en-AU"/>
        </w:rPr>
        <w:t>); Department of Education (Remote Schools) and Aboriginal Community Controlled Health Services (ACCHS). Trachoma screening is generally undertaken as a stand-alone exercise by the trachoma team and program partners with some support from local primary health-care centres or community controlled services. The NT uses school enrolment lists, electronic health records and local knowledge to determine the number of children aged 5-9 years present in the community at the time of screening. Following screening, treatment is undertaken by the trachoma team and program partners with support from primary health-care services.</w:t>
      </w:r>
    </w:p>
    <w:p w14:paraId="0FFB7042" w14:textId="77777777" w:rsidR="00E977FA" w:rsidRDefault="008A3572" w:rsidP="008A3572">
      <w:pPr>
        <w:numPr>
          <w:ilvl w:val="1"/>
          <w:numId w:val="0"/>
        </w:numPr>
        <w:rPr>
          <w:lang w:val="en-AU"/>
        </w:rPr>
      </w:pPr>
      <w:r w:rsidRPr="006623B1">
        <w:rPr>
          <w:lang w:val="en-AU"/>
        </w:rPr>
        <w:t xml:space="preserve">In </w:t>
      </w:r>
      <w:r w:rsidR="00186126">
        <w:rPr>
          <w:lang w:val="en-AU"/>
        </w:rPr>
        <w:t>2018</w:t>
      </w:r>
      <w:r w:rsidRPr="006623B1">
        <w:rPr>
          <w:lang w:val="en-AU"/>
        </w:rPr>
        <w:t>, screening for trichiasis was undertaken opportunistically primarily by clinic staff during adult health checks, or by optometrists or ophthalmologists from the regional eye health services.</w:t>
      </w:r>
    </w:p>
    <w:p w14:paraId="041D0BEE" w14:textId="7DE9DE20" w:rsidR="001717DE" w:rsidRPr="00CA7C50" w:rsidRDefault="001717DE" w:rsidP="00CA7C50">
      <w:pPr>
        <w:pStyle w:val="Heading2"/>
      </w:pPr>
      <w:bookmarkStart w:id="66" w:name="_Toc485747787"/>
      <w:bookmarkStart w:id="67" w:name="_Toc490035359"/>
      <w:bookmarkStart w:id="68" w:name="_Toc497062635"/>
      <w:r w:rsidRPr="00CA7C50">
        <w:t>South Australia</w:t>
      </w:r>
      <w:bookmarkEnd w:id="66"/>
      <w:bookmarkEnd w:id="67"/>
      <w:bookmarkEnd w:id="68"/>
    </w:p>
    <w:p w14:paraId="695F6C98" w14:textId="7916E5AD" w:rsidR="0041060A" w:rsidRPr="00076D20" w:rsidRDefault="0041060A" w:rsidP="008A3572">
      <w:r w:rsidRPr="006623B1">
        <w:rPr>
          <w:lang w:val="en-AU"/>
        </w:rPr>
        <w:t>In S</w:t>
      </w:r>
      <w:r w:rsidR="005512F5" w:rsidRPr="006623B1">
        <w:rPr>
          <w:lang w:val="en-AU"/>
        </w:rPr>
        <w:t>A</w:t>
      </w:r>
      <w:r w:rsidR="00E94F44" w:rsidRPr="006623B1">
        <w:rPr>
          <w:lang w:val="en-AU"/>
        </w:rPr>
        <w:t>,</w:t>
      </w:r>
      <w:r w:rsidRPr="006623B1">
        <w:rPr>
          <w:lang w:val="en-AU"/>
        </w:rPr>
        <w:t xml:space="preserve"> the Trachoma Elimination Program is coordinated by Country Health SA Local Health Network. A combination of opportunistic, community-wide and routine screening was undertaken. The Eye Health and Chronic Disease Specialist Support Program, coordinated by Aboriginal Health Council of South Australia, provided opportunistic screening by visiting optometrists and ophthalmologists. Aboriginal Community Controlled Health Organisations delivered community-wide screening in schools as well as routine screening through adult and child health checks. Embedding screening and treatment practices in local health services for the sustainable elimination of trachoma has been a key focus. Since 2014 the nine Anangu Pitjantjatjara Yankunytjatjara (APY) Lands communities have been aggregated and reported as a single community for the purpose of trachoma surveillance due to the small populations of each community and the kinship links resulting in frequent mobility between these communities. An interagency State Trachoma Reference Group provides guidance and opportunities to advocate for improved service provision.</w:t>
      </w:r>
    </w:p>
    <w:p w14:paraId="0CD5F9D5" w14:textId="77777777" w:rsidR="001717DE" w:rsidRPr="00CA7C50" w:rsidRDefault="001717DE" w:rsidP="00CA7C50">
      <w:pPr>
        <w:pStyle w:val="Heading2"/>
      </w:pPr>
      <w:bookmarkStart w:id="69" w:name="_Toc485747788"/>
      <w:bookmarkStart w:id="70" w:name="_Toc490035360"/>
      <w:bookmarkStart w:id="71" w:name="_Toc497062636"/>
      <w:r w:rsidRPr="00CA7C50">
        <w:t>Western Australia</w:t>
      </w:r>
      <w:bookmarkEnd w:id="69"/>
      <w:bookmarkEnd w:id="70"/>
      <w:bookmarkEnd w:id="71"/>
    </w:p>
    <w:p w14:paraId="70C306AA" w14:textId="22108F41" w:rsidR="00800663" w:rsidRPr="006623B1" w:rsidRDefault="00800663" w:rsidP="008A3572">
      <w:pPr>
        <w:rPr>
          <w:lang w:val="en-AU"/>
        </w:rPr>
      </w:pPr>
      <w:r w:rsidRPr="006623B1">
        <w:rPr>
          <w:lang w:val="en-AU"/>
        </w:rPr>
        <w:t>Trachoma screening and management in WA is the responsibility of the WA Country Health Service (WACHS) Population Health Units in the Kimberley, Goldfields, Pilbara and Midwest health regions. An interagency State Trachoma Reference Group has been established to provide program oversight. The WA State Trachoma Reference Group has established a set of operational principles which guide the program and provide consistent practice across the four endemic regions.</w:t>
      </w:r>
    </w:p>
    <w:p w14:paraId="45FCBC6E" w14:textId="5F358EEB" w:rsidR="00662B9F" w:rsidRDefault="00800663" w:rsidP="008A3572">
      <w:pPr>
        <w:rPr>
          <w:lang w:val="en-AU"/>
        </w:rPr>
      </w:pPr>
      <w:r w:rsidRPr="006623B1">
        <w:rPr>
          <w:lang w:val="en-AU"/>
        </w:rPr>
        <w:t xml:space="preserve">In collaboration with local primary health-care providers, the WACHS-Population Health Units screen communities in each region within a </w:t>
      </w:r>
      <w:r w:rsidR="000A358D" w:rsidRPr="006623B1">
        <w:rPr>
          <w:lang w:val="en-AU"/>
        </w:rPr>
        <w:t>4</w:t>
      </w:r>
      <w:r w:rsidRPr="006623B1">
        <w:rPr>
          <w:lang w:val="en-AU"/>
        </w:rPr>
        <w:t xml:space="preserve">-week period, in August and September. People identified with active trachoma </w:t>
      </w:r>
      <w:r w:rsidR="0041174F">
        <w:rPr>
          <w:lang w:val="en-AU"/>
        </w:rPr>
        <w:t>are</w:t>
      </w:r>
      <w:r w:rsidR="0041174F" w:rsidRPr="006623B1">
        <w:rPr>
          <w:lang w:val="en-AU"/>
        </w:rPr>
        <w:t xml:space="preserve"> </w:t>
      </w:r>
      <w:r w:rsidRPr="006623B1">
        <w:rPr>
          <w:lang w:val="en-AU"/>
        </w:rPr>
        <w:t xml:space="preserve">treated at the time of screening. In communities with a prevalence </w:t>
      </w:r>
      <w:r w:rsidR="001C4CAF" w:rsidRPr="006623B1">
        <w:rPr>
          <w:lang w:val="en-AU"/>
        </w:rPr>
        <w:t>above</w:t>
      </w:r>
      <w:r w:rsidRPr="006623B1">
        <w:rPr>
          <w:lang w:val="en-AU"/>
        </w:rPr>
        <w:t xml:space="preserve"> 5%</w:t>
      </w:r>
      <w:r w:rsidR="001C4CAF" w:rsidRPr="006623B1">
        <w:rPr>
          <w:lang w:val="en-AU"/>
        </w:rPr>
        <w:t>,</w:t>
      </w:r>
      <w:r w:rsidRPr="006623B1">
        <w:rPr>
          <w:lang w:val="en-AU"/>
        </w:rPr>
        <w:t xml:space="preserve"> treatment of household contacts </w:t>
      </w:r>
      <w:r w:rsidR="001C4CAF" w:rsidRPr="006623B1">
        <w:rPr>
          <w:lang w:val="en-AU"/>
        </w:rPr>
        <w:t>(</w:t>
      </w:r>
      <w:r w:rsidRPr="006623B1">
        <w:rPr>
          <w:lang w:val="en-AU"/>
        </w:rPr>
        <w:t>and</w:t>
      </w:r>
      <w:r w:rsidR="001C4CAF" w:rsidRPr="006623B1">
        <w:rPr>
          <w:lang w:val="en-AU"/>
        </w:rPr>
        <w:t>,</w:t>
      </w:r>
      <w:r w:rsidRPr="006623B1">
        <w:rPr>
          <w:lang w:val="en-AU"/>
        </w:rPr>
        <w:t xml:space="preserve"> if indicated</w:t>
      </w:r>
      <w:r w:rsidR="001C4CAF" w:rsidRPr="006623B1">
        <w:rPr>
          <w:lang w:val="en-AU"/>
        </w:rPr>
        <w:t>,</w:t>
      </w:r>
      <w:r w:rsidRPr="006623B1">
        <w:rPr>
          <w:lang w:val="en-AU"/>
        </w:rPr>
        <w:t xml:space="preserve"> the overall community</w:t>
      </w:r>
      <w:r w:rsidR="001C4CAF" w:rsidRPr="006623B1">
        <w:rPr>
          <w:lang w:val="en-AU"/>
        </w:rPr>
        <w:t>)</w:t>
      </w:r>
      <w:r w:rsidRPr="006623B1">
        <w:rPr>
          <w:lang w:val="en-AU"/>
        </w:rPr>
        <w:t xml:space="preserve"> </w:t>
      </w:r>
      <w:r w:rsidR="0041174F">
        <w:rPr>
          <w:lang w:val="en-AU"/>
        </w:rPr>
        <w:t>is</w:t>
      </w:r>
      <w:r w:rsidR="0041174F" w:rsidRPr="006623B1">
        <w:rPr>
          <w:lang w:val="en-AU"/>
        </w:rPr>
        <w:t xml:space="preserve"> </w:t>
      </w:r>
      <w:r w:rsidRPr="006623B1">
        <w:rPr>
          <w:lang w:val="en-AU"/>
        </w:rPr>
        <w:t xml:space="preserve">carried out in line with the WHO guidelines. In </w:t>
      </w:r>
      <w:r w:rsidR="00186126">
        <w:rPr>
          <w:lang w:val="en-AU"/>
        </w:rPr>
        <w:t>2018</w:t>
      </w:r>
      <w:r w:rsidR="00141FE4" w:rsidRPr="006623B1">
        <w:rPr>
          <w:lang w:val="en-AU"/>
        </w:rPr>
        <w:t>,</w:t>
      </w:r>
      <w:r w:rsidRPr="006623B1">
        <w:rPr>
          <w:lang w:val="en-AU"/>
        </w:rPr>
        <w:t xml:space="preserve"> each region determined the screening denominator based on the school register, which </w:t>
      </w:r>
      <w:r w:rsidR="0041174F">
        <w:rPr>
          <w:lang w:val="en-AU"/>
        </w:rPr>
        <w:t>is</w:t>
      </w:r>
      <w:r w:rsidR="0041174F" w:rsidRPr="006623B1">
        <w:rPr>
          <w:lang w:val="en-AU"/>
        </w:rPr>
        <w:t xml:space="preserve"> </w:t>
      </w:r>
      <w:r w:rsidRPr="006623B1">
        <w:rPr>
          <w:lang w:val="en-AU"/>
        </w:rPr>
        <w:t xml:space="preserve">updated by removing names of children known to be out of the community and by adding names of children who </w:t>
      </w:r>
      <w:r w:rsidR="0041174F">
        <w:rPr>
          <w:lang w:val="en-AU"/>
        </w:rPr>
        <w:t>are</w:t>
      </w:r>
      <w:r w:rsidR="0041174F" w:rsidRPr="006623B1">
        <w:rPr>
          <w:lang w:val="en-AU"/>
        </w:rPr>
        <w:t xml:space="preserve"> </w:t>
      </w:r>
      <w:r w:rsidRPr="006623B1">
        <w:rPr>
          <w:lang w:val="en-AU"/>
        </w:rPr>
        <w:t>present in the community at the time of the screen</w:t>
      </w:r>
      <w:r w:rsidR="001C4CAF" w:rsidRPr="006623B1">
        <w:rPr>
          <w:lang w:val="en-AU"/>
        </w:rPr>
        <w:t>ing</w:t>
      </w:r>
      <w:r w:rsidRPr="006623B1">
        <w:rPr>
          <w:lang w:val="en-AU"/>
        </w:rPr>
        <w:t>. In conjunction with screening</w:t>
      </w:r>
      <w:r w:rsidR="001C4CAF" w:rsidRPr="006623B1">
        <w:rPr>
          <w:lang w:val="en-AU"/>
        </w:rPr>
        <w:t>,</w:t>
      </w:r>
      <w:r w:rsidRPr="006623B1">
        <w:rPr>
          <w:lang w:val="en-AU"/>
        </w:rPr>
        <w:t xml:space="preserve"> an environmental assessment </w:t>
      </w:r>
      <w:r w:rsidR="0041174F">
        <w:rPr>
          <w:lang w:val="en-AU"/>
        </w:rPr>
        <w:t>is</w:t>
      </w:r>
      <w:r w:rsidR="0041174F" w:rsidRPr="006623B1">
        <w:rPr>
          <w:lang w:val="en-AU"/>
        </w:rPr>
        <w:t xml:space="preserve"> </w:t>
      </w:r>
      <w:r w:rsidRPr="006623B1">
        <w:rPr>
          <w:lang w:val="en-AU"/>
        </w:rPr>
        <w:t>carried out in the communities and</w:t>
      </w:r>
      <w:r w:rsidR="00254CB1" w:rsidRPr="006623B1">
        <w:rPr>
          <w:lang w:val="en-AU"/>
        </w:rPr>
        <w:t>,</w:t>
      </w:r>
      <w:r w:rsidRPr="006623B1">
        <w:rPr>
          <w:lang w:val="en-AU"/>
        </w:rPr>
        <w:t xml:space="preserve"> for some </w:t>
      </w:r>
      <w:r w:rsidR="00EB53D2">
        <w:rPr>
          <w:lang w:val="en-AU"/>
        </w:rPr>
        <w:t>regions</w:t>
      </w:r>
      <w:r w:rsidR="00CE7246">
        <w:rPr>
          <w:lang w:val="en-AU"/>
        </w:rPr>
        <w:t>,</w:t>
      </w:r>
      <w:r w:rsidRPr="006623B1">
        <w:rPr>
          <w:lang w:val="en-AU"/>
        </w:rPr>
        <w:t xml:space="preserve"> health promotion activities </w:t>
      </w:r>
      <w:r w:rsidR="0041174F">
        <w:rPr>
          <w:lang w:val="en-AU"/>
        </w:rPr>
        <w:t>are</w:t>
      </w:r>
      <w:r w:rsidR="0041174F" w:rsidRPr="006623B1">
        <w:rPr>
          <w:lang w:val="en-AU"/>
        </w:rPr>
        <w:t xml:space="preserve"> </w:t>
      </w:r>
      <w:r w:rsidRPr="006623B1">
        <w:rPr>
          <w:lang w:val="en-AU"/>
        </w:rPr>
        <w:t>also included during the visit.</w:t>
      </w:r>
    </w:p>
    <w:p w14:paraId="56B7F2DD" w14:textId="7BC5548E" w:rsidR="00EB53D2" w:rsidRPr="006623B1" w:rsidRDefault="00EB53D2" w:rsidP="00EB53D2">
      <w:pPr>
        <w:rPr>
          <w:lang w:val="en-AU"/>
        </w:rPr>
      </w:pPr>
      <w:r w:rsidRPr="006623B1">
        <w:rPr>
          <w:lang w:val="en-AU"/>
        </w:rPr>
        <w:t>In 2011, WACHS amalgamated ten previously distinct communities in the Goldfields region and reported them as a single community for the purpose of trachoma surveillance because of the small populations and kinship links resulting in frequent mobili</w:t>
      </w:r>
      <w:r>
        <w:rPr>
          <w:lang w:val="en-AU"/>
        </w:rPr>
        <w:t>ty between these communities. From</w:t>
      </w:r>
      <w:r w:rsidRPr="006623B1">
        <w:rPr>
          <w:lang w:val="en-AU"/>
        </w:rPr>
        <w:t xml:space="preserve"> 2016</w:t>
      </w:r>
      <w:r w:rsidR="00CE7246">
        <w:rPr>
          <w:lang w:val="en-AU"/>
        </w:rPr>
        <w:t>,</w:t>
      </w:r>
      <w:r w:rsidRPr="006623B1">
        <w:rPr>
          <w:lang w:val="en-AU"/>
        </w:rPr>
        <w:t xml:space="preserve"> </w:t>
      </w:r>
      <w:r w:rsidRPr="006623B1">
        <w:rPr>
          <w:lang w:val="en-AU"/>
        </w:rPr>
        <w:lastRenderedPageBreak/>
        <w:t xml:space="preserve">four communities in the Pilbara region </w:t>
      </w:r>
      <w:r w:rsidR="00CE7246">
        <w:rPr>
          <w:lang w:val="en-AU"/>
        </w:rPr>
        <w:t>are</w:t>
      </w:r>
      <w:r w:rsidR="00CE7246" w:rsidRPr="006623B1">
        <w:rPr>
          <w:lang w:val="en-AU"/>
        </w:rPr>
        <w:t xml:space="preserve"> </w:t>
      </w:r>
      <w:r w:rsidRPr="006623B1">
        <w:rPr>
          <w:lang w:val="en-AU"/>
        </w:rPr>
        <w:t>similarly reported as one. These reporting changes may influence trends presented in WA reports from 2010-</w:t>
      </w:r>
      <w:r>
        <w:rPr>
          <w:lang w:val="en-AU"/>
        </w:rPr>
        <w:t>2018</w:t>
      </w:r>
      <w:r w:rsidRPr="006623B1">
        <w:rPr>
          <w:lang w:val="en-AU"/>
        </w:rPr>
        <w:t>.</w:t>
      </w:r>
    </w:p>
    <w:p w14:paraId="0AB5805E" w14:textId="77777777" w:rsidR="00E977FA" w:rsidRPr="00076D20" w:rsidRDefault="00EB53D2" w:rsidP="00076D20">
      <w:r w:rsidRPr="00076D20">
        <w:t xml:space="preserve">Western Australia </w:t>
      </w:r>
      <w:r w:rsidR="00CE7246" w:rsidRPr="00076D20">
        <w:t>t</w:t>
      </w:r>
      <w:r w:rsidRPr="00076D20">
        <w:t>richiasis methodology overview</w:t>
      </w:r>
    </w:p>
    <w:p w14:paraId="68F947B6" w14:textId="3C0E468E" w:rsidR="00EB53D2" w:rsidRPr="00EB53D2" w:rsidRDefault="00EB53D2" w:rsidP="00EB53D2">
      <w:pPr>
        <w:rPr>
          <w:lang w:val="en-AU"/>
        </w:rPr>
      </w:pPr>
      <w:r>
        <w:rPr>
          <w:lang w:val="en-AU"/>
        </w:rPr>
        <w:t xml:space="preserve">The </w:t>
      </w:r>
      <w:r w:rsidRPr="00485B06">
        <w:rPr>
          <w:rStyle w:val="StyleItalic"/>
        </w:rPr>
        <w:t>2014 CDNA National Guidelines for the Public Health Management of Trachoma</w:t>
      </w:r>
      <w:r w:rsidRPr="00EB53D2">
        <w:rPr>
          <w:lang w:val="en-AU"/>
        </w:rPr>
        <w:t xml:space="preserve"> is the overarching guideline use</w:t>
      </w:r>
      <w:r>
        <w:rPr>
          <w:lang w:val="en-AU"/>
        </w:rPr>
        <w:t xml:space="preserve">d for trichiasis screening with the </w:t>
      </w:r>
      <w:r w:rsidRPr="00EB53D2">
        <w:rPr>
          <w:lang w:val="en-AU"/>
        </w:rPr>
        <w:t>WHO Simplified Trachoma Grading criteria used to diagnose and classify individual c</w:t>
      </w:r>
      <w:r>
        <w:rPr>
          <w:lang w:val="en-AU"/>
        </w:rPr>
        <w:t xml:space="preserve">ases of trachomatous trichiasis. </w:t>
      </w:r>
      <w:r w:rsidRPr="00EB53D2">
        <w:rPr>
          <w:lang w:val="en-AU"/>
        </w:rPr>
        <w:t>Each of the four trachoma endemic regions identified communities to be at risk of trichiasis based on both current and hist</w:t>
      </w:r>
      <w:r>
        <w:rPr>
          <w:lang w:val="en-AU"/>
        </w:rPr>
        <w:t xml:space="preserve">orical trachoma prevalence data. </w:t>
      </w:r>
      <w:r w:rsidRPr="00EB53D2">
        <w:rPr>
          <w:lang w:val="en-AU"/>
        </w:rPr>
        <w:t>Screening occurs at different time</w:t>
      </w:r>
      <w:r w:rsidR="00111583">
        <w:rPr>
          <w:lang w:val="en-AU"/>
        </w:rPr>
        <w:t>s</w:t>
      </w:r>
      <w:r w:rsidRPr="00EB53D2">
        <w:rPr>
          <w:lang w:val="en-AU"/>
        </w:rPr>
        <w:t xml:space="preserve"> of the year and is incorporated </w:t>
      </w:r>
      <w:r w:rsidR="00111583">
        <w:rPr>
          <w:lang w:val="en-AU"/>
        </w:rPr>
        <w:t>into</w:t>
      </w:r>
      <w:r w:rsidR="00111583" w:rsidRPr="00EB53D2">
        <w:rPr>
          <w:lang w:val="en-AU"/>
        </w:rPr>
        <w:t xml:space="preserve"> </w:t>
      </w:r>
      <w:r w:rsidRPr="00EB53D2">
        <w:rPr>
          <w:lang w:val="en-AU"/>
        </w:rPr>
        <w:t>other community programs such the annual influenza program</w:t>
      </w:r>
      <w:r>
        <w:rPr>
          <w:lang w:val="en-AU"/>
        </w:rPr>
        <w:t xml:space="preserve">. </w:t>
      </w:r>
      <w:r w:rsidRPr="00EB53D2">
        <w:rPr>
          <w:lang w:val="en-AU"/>
        </w:rPr>
        <w:t xml:space="preserve">The priority target group for screening activities in the four regions is Aboriginal and Torres Strait Islander adults aged 40 years </w:t>
      </w:r>
      <w:r w:rsidR="00CE7246">
        <w:rPr>
          <w:lang w:val="en-AU"/>
        </w:rPr>
        <w:t xml:space="preserve">and over </w:t>
      </w:r>
      <w:r w:rsidRPr="00EB53D2">
        <w:rPr>
          <w:lang w:val="en-AU"/>
        </w:rPr>
        <w:t>at the time of screening</w:t>
      </w:r>
      <w:r>
        <w:rPr>
          <w:lang w:val="en-AU"/>
        </w:rPr>
        <w:t xml:space="preserve">. </w:t>
      </w:r>
      <w:r w:rsidR="00CE7246">
        <w:rPr>
          <w:lang w:val="en-AU"/>
        </w:rPr>
        <w:t xml:space="preserve">Regional </w:t>
      </w:r>
      <w:r w:rsidRPr="00EB53D2">
        <w:rPr>
          <w:lang w:val="en-AU"/>
        </w:rPr>
        <w:t>Population Health Units report on screen</w:t>
      </w:r>
      <w:r>
        <w:rPr>
          <w:lang w:val="en-AU"/>
        </w:rPr>
        <w:t>ing of children from 15 years</w:t>
      </w:r>
      <w:r w:rsidR="00CE7246">
        <w:rPr>
          <w:lang w:val="en-AU"/>
        </w:rPr>
        <w:t xml:space="preserve"> of age</w:t>
      </w:r>
      <w:r>
        <w:rPr>
          <w:lang w:val="en-AU"/>
        </w:rPr>
        <w:t xml:space="preserve">, </w:t>
      </w:r>
      <w:r w:rsidR="00111583">
        <w:rPr>
          <w:lang w:val="en-AU"/>
        </w:rPr>
        <w:t xml:space="preserve">and </w:t>
      </w:r>
      <w:r w:rsidR="00CE7246">
        <w:rPr>
          <w:lang w:val="en-AU"/>
        </w:rPr>
        <w:t xml:space="preserve">the </w:t>
      </w:r>
      <w:r w:rsidRPr="00EB53D2">
        <w:rPr>
          <w:lang w:val="en-AU"/>
        </w:rPr>
        <w:t xml:space="preserve">Aboriginal Medical Service (Adult Health Check MBS </w:t>
      </w:r>
      <w:r w:rsidR="00CE7246">
        <w:rPr>
          <w:lang w:val="en-AU"/>
        </w:rPr>
        <w:t xml:space="preserve">Item </w:t>
      </w:r>
      <w:r w:rsidRPr="00EB53D2">
        <w:rPr>
          <w:lang w:val="en-AU"/>
        </w:rPr>
        <w:t xml:space="preserve">715) </w:t>
      </w:r>
      <w:r w:rsidR="00CE7246">
        <w:rPr>
          <w:lang w:val="en-AU"/>
        </w:rPr>
        <w:t xml:space="preserve">and the </w:t>
      </w:r>
      <w:r w:rsidR="00111583" w:rsidRPr="00EB53D2">
        <w:rPr>
          <w:lang w:val="en-AU"/>
        </w:rPr>
        <w:t>Visiting Optometrist Ser</w:t>
      </w:r>
      <w:r w:rsidR="00111583">
        <w:rPr>
          <w:lang w:val="en-AU"/>
        </w:rPr>
        <w:t>vice</w:t>
      </w:r>
      <w:r w:rsidR="00111583" w:rsidRPr="00EB53D2">
        <w:rPr>
          <w:lang w:val="en-AU"/>
        </w:rPr>
        <w:t xml:space="preserve"> </w:t>
      </w:r>
      <w:r w:rsidR="00111583">
        <w:rPr>
          <w:lang w:val="en-AU"/>
        </w:rPr>
        <w:t xml:space="preserve">both </w:t>
      </w:r>
      <w:r w:rsidRPr="00EB53D2">
        <w:rPr>
          <w:lang w:val="en-AU"/>
        </w:rPr>
        <w:t>report on adults aged 40</w:t>
      </w:r>
      <w:r w:rsidR="00CE7246">
        <w:rPr>
          <w:lang w:val="en-AU"/>
        </w:rPr>
        <w:t xml:space="preserve"> years and over</w:t>
      </w:r>
      <w:r>
        <w:rPr>
          <w:lang w:val="en-AU"/>
        </w:rPr>
        <w:t>.</w:t>
      </w:r>
    </w:p>
    <w:p w14:paraId="5DF52E7B" w14:textId="2DB30F17" w:rsidR="00EB53D2" w:rsidRPr="00076D20" w:rsidRDefault="00EB53D2" w:rsidP="00076D20">
      <w:r w:rsidRPr="00076D20">
        <w:t>Regional specific information</w:t>
      </w:r>
    </w:p>
    <w:p w14:paraId="574F7E6E" w14:textId="77777777" w:rsidR="00E977FA" w:rsidRDefault="00EB53D2" w:rsidP="00EB53D2">
      <w:pPr>
        <w:rPr>
          <w:lang w:val="en-AU"/>
        </w:rPr>
      </w:pPr>
      <w:r w:rsidRPr="00EB53D2">
        <w:rPr>
          <w:lang w:val="en-AU"/>
        </w:rPr>
        <w:t>Kimberley:</w:t>
      </w:r>
      <w:r w:rsidR="00111583">
        <w:rPr>
          <w:lang w:val="en-AU"/>
        </w:rPr>
        <w:t xml:space="preserve"> t</w:t>
      </w:r>
      <w:r w:rsidRPr="00EB53D2">
        <w:rPr>
          <w:lang w:val="en-AU"/>
        </w:rPr>
        <w:t xml:space="preserve">richiasis screening is conducted by the Public Health Team </w:t>
      </w:r>
      <w:r w:rsidR="00111583">
        <w:rPr>
          <w:lang w:val="en-AU"/>
        </w:rPr>
        <w:t>before</w:t>
      </w:r>
      <w:r w:rsidR="00111583" w:rsidRPr="00EB53D2">
        <w:rPr>
          <w:lang w:val="en-AU"/>
        </w:rPr>
        <w:t xml:space="preserve"> </w:t>
      </w:r>
      <w:r w:rsidRPr="00EB53D2">
        <w:rPr>
          <w:lang w:val="en-AU"/>
        </w:rPr>
        <w:t xml:space="preserve">trachoma screening when in community </w:t>
      </w:r>
      <w:r w:rsidR="00111583">
        <w:rPr>
          <w:lang w:val="en-AU"/>
        </w:rPr>
        <w:t xml:space="preserve">to </w:t>
      </w:r>
      <w:r w:rsidRPr="00EB53D2">
        <w:rPr>
          <w:lang w:val="en-AU"/>
        </w:rPr>
        <w:t>provid</w:t>
      </w:r>
      <w:r w:rsidR="00111583">
        <w:rPr>
          <w:lang w:val="en-AU"/>
        </w:rPr>
        <w:t>e</w:t>
      </w:r>
      <w:r w:rsidRPr="00EB53D2">
        <w:rPr>
          <w:lang w:val="en-AU"/>
        </w:rPr>
        <w:t xml:space="preserve"> education, during trachoma screening, during the influenza vaccination campaign and by visiting optometry services and health clinic staff in remote communities.</w:t>
      </w:r>
    </w:p>
    <w:p w14:paraId="131A2885" w14:textId="77777777" w:rsidR="00E977FA" w:rsidRDefault="00EB53D2" w:rsidP="00EB53D2">
      <w:pPr>
        <w:rPr>
          <w:lang w:val="en-AU"/>
        </w:rPr>
      </w:pPr>
      <w:r w:rsidRPr="00EB53D2">
        <w:rPr>
          <w:lang w:val="en-AU"/>
        </w:rPr>
        <w:t xml:space="preserve">Clients are referred by the service provider to the ophthalmology clinics and regular optometrists. Trichiasis referrals to ophthalmology services are triaged by the optometrist’s service in liaison with the ophthalmologist who visits </w:t>
      </w:r>
      <w:r w:rsidR="00111583">
        <w:rPr>
          <w:lang w:val="en-AU"/>
        </w:rPr>
        <w:t xml:space="preserve">every </w:t>
      </w:r>
      <w:r w:rsidRPr="00EB53D2">
        <w:rPr>
          <w:lang w:val="en-AU"/>
        </w:rPr>
        <w:t>three month</w:t>
      </w:r>
      <w:r w:rsidR="00111583">
        <w:rPr>
          <w:lang w:val="en-AU"/>
        </w:rPr>
        <w:t>s</w:t>
      </w:r>
      <w:r w:rsidRPr="00EB53D2">
        <w:rPr>
          <w:lang w:val="en-AU"/>
        </w:rPr>
        <w:t>. The Visiting optometrist group manages the priority of recall, and specialist clerks use their individual recall systems.</w:t>
      </w:r>
    </w:p>
    <w:p w14:paraId="786CBAD7" w14:textId="77777777" w:rsidR="00E977FA" w:rsidRDefault="00EB53D2" w:rsidP="00EB53D2">
      <w:pPr>
        <w:rPr>
          <w:lang w:val="en-AU"/>
        </w:rPr>
      </w:pPr>
      <w:r w:rsidRPr="00EB53D2">
        <w:rPr>
          <w:lang w:val="en-AU"/>
        </w:rPr>
        <w:t>For follow</w:t>
      </w:r>
      <w:r w:rsidR="00111583">
        <w:rPr>
          <w:lang w:val="en-AU"/>
        </w:rPr>
        <w:t>-</w:t>
      </w:r>
      <w:r w:rsidRPr="00EB53D2">
        <w:rPr>
          <w:lang w:val="en-AU"/>
        </w:rPr>
        <w:t>up post-surgery, Lions Outback Vision (LOV) ensures that the information from specialists in Perth is conveyed to the appropriate community clinic, and adds this information to the optometric database for follow</w:t>
      </w:r>
      <w:r w:rsidR="00111583">
        <w:rPr>
          <w:lang w:val="en-AU"/>
        </w:rPr>
        <w:t>-</w:t>
      </w:r>
      <w:r w:rsidRPr="00EB53D2">
        <w:rPr>
          <w:lang w:val="en-AU"/>
        </w:rPr>
        <w:t>up in communities</w:t>
      </w:r>
    </w:p>
    <w:p w14:paraId="209E4FBE" w14:textId="6D9140B8" w:rsidR="00EB53D2" w:rsidRPr="00EB53D2" w:rsidRDefault="00EB53D2" w:rsidP="00EB53D2">
      <w:pPr>
        <w:rPr>
          <w:lang w:val="en-AU"/>
        </w:rPr>
      </w:pPr>
      <w:r w:rsidRPr="00EB53D2">
        <w:rPr>
          <w:lang w:val="en-AU"/>
        </w:rPr>
        <w:t>Pilbara:</w:t>
      </w:r>
      <w:r w:rsidR="00111583">
        <w:rPr>
          <w:lang w:val="en-AU"/>
        </w:rPr>
        <w:t xml:space="preserve"> s</w:t>
      </w:r>
      <w:r w:rsidRPr="00EB53D2">
        <w:rPr>
          <w:lang w:val="en-AU"/>
        </w:rPr>
        <w:t>creening is conducted by the Public Health Team at the time of trachoma screening</w:t>
      </w:r>
      <w:r w:rsidR="00111583">
        <w:rPr>
          <w:lang w:val="en-AU"/>
        </w:rPr>
        <w:t>,</w:t>
      </w:r>
      <w:r w:rsidRPr="00EB53D2">
        <w:rPr>
          <w:lang w:val="en-AU"/>
        </w:rPr>
        <w:t xml:space="preserve"> </w:t>
      </w:r>
      <w:r w:rsidR="00111583">
        <w:rPr>
          <w:lang w:val="en-AU"/>
        </w:rPr>
        <w:t xml:space="preserve">or </w:t>
      </w:r>
      <w:r w:rsidRPr="00EB53D2">
        <w:rPr>
          <w:lang w:val="en-AU"/>
        </w:rPr>
        <w:t xml:space="preserve">during the influenza vaccination campaign or by the primary health care provider during the </w:t>
      </w:r>
      <w:r w:rsidR="00111583" w:rsidRPr="00EB53D2">
        <w:rPr>
          <w:lang w:val="en-AU"/>
        </w:rPr>
        <w:t xml:space="preserve">Adult Health Check MBS </w:t>
      </w:r>
      <w:r w:rsidR="00111583">
        <w:rPr>
          <w:lang w:val="en-AU"/>
        </w:rPr>
        <w:t xml:space="preserve">Item </w:t>
      </w:r>
      <w:r w:rsidRPr="00EB53D2">
        <w:rPr>
          <w:lang w:val="en-AU"/>
        </w:rPr>
        <w:t>715.</w:t>
      </w:r>
    </w:p>
    <w:p w14:paraId="7465F06E" w14:textId="0ADB0B75" w:rsidR="00EB53D2" w:rsidRPr="00EB53D2" w:rsidRDefault="00EB53D2" w:rsidP="00EB53D2">
      <w:pPr>
        <w:rPr>
          <w:lang w:val="en-AU"/>
        </w:rPr>
      </w:pPr>
      <w:r w:rsidRPr="00EB53D2">
        <w:rPr>
          <w:lang w:val="en-AU"/>
        </w:rPr>
        <w:t>If required</w:t>
      </w:r>
      <w:r w:rsidR="00111583">
        <w:rPr>
          <w:lang w:val="en-AU"/>
        </w:rPr>
        <w:t>,</w:t>
      </w:r>
      <w:r w:rsidRPr="00EB53D2">
        <w:rPr>
          <w:lang w:val="en-AU"/>
        </w:rPr>
        <w:t xml:space="preserve"> referrals are made to the </w:t>
      </w:r>
      <w:r w:rsidR="00111583" w:rsidRPr="00EB53D2">
        <w:rPr>
          <w:lang w:val="en-AU"/>
        </w:rPr>
        <w:t>general pra</w:t>
      </w:r>
      <w:r w:rsidRPr="00EB53D2">
        <w:rPr>
          <w:lang w:val="en-AU"/>
        </w:rPr>
        <w:t xml:space="preserve">ctitioner </w:t>
      </w:r>
      <w:r w:rsidR="00111583">
        <w:rPr>
          <w:lang w:val="en-AU"/>
        </w:rPr>
        <w:t xml:space="preserve">(GP) </w:t>
      </w:r>
      <w:r w:rsidRPr="00EB53D2">
        <w:rPr>
          <w:lang w:val="en-AU"/>
        </w:rPr>
        <w:t>or visiting specialists. The GP will also refer to a visiting specialist if required. The referring clinician is responsible for following up on the referral outcome.</w:t>
      </w:r>
    </w:p>
    <w:p w14:paraId="4A3282B0" w14:textId="77777777" w:rsidR="00E977FA" w:rsidRDefault="00EB53D2" w:rsidP="00EB53D2">
      <w:pPr>
        <w:rPr>
          <w:lang w:val="en-AU"/>
        </w:rPr>
      </w:pPr>
      <w:r w:rsidRPr="00EB53D2">
        <w:rPr>
          <w:lang w:val="en-AU"/>
        </w:rPr>
        <w:t>Midwest:</w:t>
      </w:r>
      <w:r w:rsidR="00111583">
        <w:rPr>
          <w:lang w:val="en-AU"/>
        </w:rPr>
        <w:t xml:space="preserve"> s</w:t>
      </w:r>
      <w:r w:rsidRPr="00EB53D2">
        <w:rPr>
          <w:lang w:val="en-AU"/>
        </w:rPr>
        <w:t xml:space="preserve">creening is conducted either by the Public Health Team earlier in the year or by the primary health care provider during the </w:t>
      </w:r>
      <w:r w:rsidR="00111583" w:rsidRPr="00EB53D2">
        <w:rPr>
          <w:lang w:val="en-AU"/>
        </w:rPr>
        <w:t xml:space="preserve">Adult Health Check MBS </w:t>
      </w:r>
      <w:r w:rsidR="00111583">
        <w:rPr>
          <w:lang w:val="en-AU"/>
        </w:rPr>
        <w:t xml:space="preserve">Item </w:t>
      </w:r>
      <w:r w:rsidRPr="00EB53D2">
        <w:rPr>
          <w:lang w:val="en-AU"/>
        </w:rPr>
        <w:t>715.</w:t>
      </w:r>
    </w:p>
    <w:p w14:paraId="52EFFD12" w14:textId="77777777" w:rsidR="00E977FA" w:rsidRDefault="00EB53D2" w:rsidP="00EB53D2">
      <w:pPr>
        <w:rPr>
          <w:lang w:val="en-AU"/>
        </w:rPr>
      </w:pPr>
      <w:r w:rsidRPr="00EB53D2">
        <w:rPr>
          <w:lang w:val="en-AU"/>
        </w:rPr>
        <w:t xml:space="preserve">Referrals to the ophthalmologist are made </w:t>
      </w:r>
      <w:r w:rsidR="00111583">
        <w:rPr>
          <w:lang w:val="en-AU"/>
        </w:rPr>
        <w:t>through</w:t>
      </w:r>
      <w:r w:rsidR="00111583" w:rsidRPr="00EB53D2">
        <w:rPr>
          <w:lang w:val="en-AU"/>
        </w:rPr>
        <w:t xml:space="preserve"> </w:t>
      </w:r>
      <w:r w:rsidRPr="00EB53D2">
        <w:rPr>
          <w:lang w:val="en-AU"/>
        </w:rPr>
        <w:t>the patient’s primary health care provider (Aboriginal Community Controlled Health Organisation [ACCHO] or private GP). The Public Health Unit does not have access to these referrals.</w:t>
      </w:r>
    </w:p>
    <w:p w14:paraId="4DE81A19" w14:textId="77777777" w:rsidR="00E977FA" w:rsidRDefault="00EB53D2" w:rsidP="00EB53D2">
      <w:pPr>
        <w:rPr>
          <w:lang w:val="en-AU"/>
        </w:rPr>
      </w:pPr>
      <w:r w:rsidRPr="00EB53D2">
        <w:rPr>
          <w:lang w:val="en-AU"/>
        </w:rPr>
        <w:t>If trichiasis is found during screening by a member of the Public Health team, the patient is referred to an ophthalmology service within the region.</w:t>
      </w:r>
    </w:p>
    <w:p w14:paraId="5A1AAB87" w14:textId="5BCC766D" w:rsidR="00EB53D2" w:rsidRPr="00EB53D2" w:rsidRDefault="00EB53D2" w:rsidP="00EB53D2">
      <w:pPr>
        <w:rPr>
          <w:lang w:val="en-AU"/>
        </w:rPr>
      </w:pPr>
      <w:r w:rsidRPr="00EB53D2">
        <w:rPr>
          <w:lang w:val="en-AU"/>
        </w:rPr>
        <w:t>Goldfields:</w:t>
      </w:r>
      <w:r w:rsidR="00111583">
        <w:rPr>
          <w:lang w:val="en-AU"/>
        </w:rPr>
        <w:t xml:space="preserve"> s</w:t>
      </w:r>
      <w:r w:rsidRPr="00EB53D2">
        <w:rPr>
          <w:lang w:val="en-AU"/>
        </w:rPr>
        <w:t>creening is conducted by the Public Health Team at the time of trachoma screening</w:t>
      </w:r>
      <w:r w:rsidR="00111583">
        <w:rPr>
          <w:lang w:val="en-AU"/>
        </w:rPr>
        <w:t xml:space="preserve"> or a </w:t>
      </w:r>
      <w:r w:rsidRPr="00EB53D2">
        <w:rPr>
          <w:lang w:val="en-AU"/>
        </w:rPr>
        <w:t>health promotion visit</w:t>
      </w:r>
      <w:r w:rsidR="00111583">
        <w:rPr>
          <w:lang w:val="en-AU"/>
        </w:rPr>
        <w:t>,</w:t>
      </w:r>
      <w:r w:rsidRPr="00EB53D2">
        <w:rPr>
          <w:lang w:val="en-AU"/>
        </w:rPr>
        <w:t xml:space="preserve"> </w:t>
      </w:r>
      <w:r w:rsidR="00111583">
        <w:rPr>
          <w:lang w:val="en-AU"/>
        </w:rPr>
        <w:t xml:space="preserve">or </w:t>
      </w:r>
      <w:r w:rsidRPr="00EB53D2">
        <w:rPr>
          <w:lang w:val="en-AU"/>
        </w:rPr>
        <w:t xml:space="preserve">during the influenza vaccination campaign or by the primary health care provider during the </w:t>
      </w:r>
      <w:r w:rsidR="00111583" w:rsidRPr="00EB53D2">
        <w:rPr>
          <w:lang w:val="en-AU"/>
        </w:rPr>
        <w:t xml:space="preserve">Adult Health Check MBS </w:t>
      </w:r>
      <w:r w:rsidR="00111583">
        <w:rPr>
          <w:lang w:val="en-AU"/>
        </w:rPr>
        <w:t>Item</w:t>
      </w:r>
      <w:r w:rsidRPr="00EB53D2">
        <w:rPr>
          <w:lang w:val="en-AU"/>
        </w:rPr>
        <w:t xml:space="preserve"> 715.</w:t>
      </w:r>
    </w:p>
    <w:p w14:paraId="4C33323C" w14:textId="3A23F256" w:rsidR="00EB53D2" w:rsidRPr="00EB53D2" w:rsidRDefault="00EB53D2" w:rsidP="00EB53D2">
      <w:pPr>
        <w:rPr>
          <w:lang w:val="en-AU"/>
        </w:rPr>
      </w:pPr>
      <w:r w:rsidRPr="00EB53D2">
        <w:rPr>
          <w:lang w:val="en-AU"/>
        </w:rPr>
        <w:t xml:space="preserve">If trichiasis is </w:t>
      </w:r>
      <w:r w:rsidR="00111583">
        <w:rPr>
          <w:lang w:val="en-AU"/>
        </w:rPr>
        <w:t>suspected</w:t>
      </w:r>
      <w:r w:rsidR="00111583" w:rsidRPr="00EB53D2">
        <w:rPr>
          <w:lang w:val="en-AU"/>
        </w:rPr>
        <w:t xml:space="preserve"> </w:t>
      </w:r>
      <w:r w:rsidRPr="00EB53D2">
        <w:rPr>
          <w:lang w:val="en-AU"/>
        </w:rPr>
        <w:t>during screening by a member of the Public Health team, patient</w:t>
      </w:r>
      <w:r w:rsidR="00111583">
        <w:rPr>
          <w:lang w:val="en-AU"/>
        </w:rPr>
        <w:t>s are</w:t>
      </w:r>
      <w:r w:rsidRPr="00EB53D2">
        <w:rPr>
          <w:lang w:val="en-AU"/>
        </w:rPr>
        <w:t xml:space="preserve"> referred to their local primary health care provider for referral to an ophthalmology service (or through another preferred pathway such as a client’s </w:t>
      </w:r>
      <w:r w:rsidR="00111583">
        <w:rPr>
          <w:lang w:val="en-AU"/>
        </w:rPr>
        <w:t>o</w:t>
      </w:r>
      <w:r w:rsidRPr="00EB53D2">
        <w:rPr>
          <w:lang w:val="en-AU"/>
        </w:rPr>
        <w:t>ptometrist). All suspected cases found by primary health care services are referred to the ophthalmology service for review.</w:t>
      </w:r>
    </w:p>
    <w:p w14:paraId="55FEB155" w14:textId="77777777" w:rsidR="00E977FA" w:rsidRDefault="00EB53D2" w:rsidP="00EB53D2">
      <w:pPr>
        <w:rPr>
          <w:lang w:val="en-AU"/>
        </w:rPr>
      </w:pPr>
      <w:r w:rsidRPr="00EB53D2">
        <w:rPr>
          <w:lang w:val="en-AU"/>
        </w:rPr>
        <w:lastRenderedPageBreak/>
        <w:t>Referrals to the ophthalmologist are made via the patient’s primary health care provider (Aboriginal Community Controlled Health Organisation [ACCHO] or private GP</w:t>
      </w:r>
      <w:r w:rsidR="00111583">
        <w:rPr>
          <w:lang w:val="en-AU"/>
        </w:rPr>
        <w:t xml:space="preserve"> or </w:t>
      </w:r>
      <w:r w:rsidRPr="00EB53D2">
        <w:rPr>
          <w:lang w:val="en-AU"/>
        </w:rPr>
        <w:t>optometrist). The Public Health Unit does not have access to these referrals nor the outcome of the consult</w:t>
      </w:r>
      <w:r w:rsidR="00111583">
        <w:rPr>
          <w:lang w:val="en-AU"/>
        </w:rPr>
        <w:t>ation</w:t>
      </w:r>
      <w:r w:rsidR="00800663" w:rsidRPr="006623B1">
        <w:rPr>
          <w:lang w:val="en-AU"/>
        </w:rPr>
        <w:t>.</w:t>
      </w:r>
    </w:p>
    <w:p w14:paraId="29A20519" w14:textId="5C3E1D80" w:rsidR="001717DE" w:rsidRPr="00CA7C50" w:rsidRDefault="004234DA" w:rsidP="00CA7C50">
      <w:pPr>
        <w:pStyle w:val="Heading2"/>
      </w:pPr>
      <w:bookmarkStart w:id="72" w:name="_Toc485747789"/>
      <w:bookmarkStart w:id="73" w:name="_Toc490035361"/>
      <w:bookmarkStart w:id="74" w:name="_Toc497062637"/>
      <w:r w:rsidRPr="00CA7C50">
        <w:t>New South Wales</w:t>
      </w:r>
      <w:bookmarkEnd w:id="72"/>
      <w:bookmarkEnd w:id="73"/>
      <w:bookmarkEnd w:id="74"/>
    </w:p>
    <w:p w14:paraId="5E5D847E" w14:textId="77777777" w:rsidR="00E977FA" w:rsidRDefault="004C47D5" w:rsidP="00940388">
      <w:pPr>
        <w:rPr>
          <w:lang w:val="en-AU"/>
        </w:rPr>
      </w:pPr>
      <w:bookmarkStart w:id="75" w:name="_Toc392153873"/>
      <w:bookmarkStart w:id="76" w:name="_Toc417534547"/>
      <w:r w:rsidRPr="006623B1">
        <w:rPr>
          <w:lang w:val="en-AU"/>
        </w:rPr>
        <w:t>There were no communiti</w:t>
      </w:r>
      <w:r w:rsidR="009D7E9A" w:rsidRPr="006623B1">
        <w:rPr>
          <w:lang w:val="en-AU"/>
        </w:rPr>
        <w:t xml:space="preserve">es designated at risk in NSW in </w:t>
      </w:r>
      <w:r w:rsidR="00186126">
        <w:rPr>
          <w:lang w:val="en-AU"/>
        </w:rPr>
        <w:t>2018</w:t>
      </w:r>
      <w:r w:rsidR="004543A4" w:rsidRPr="006623B1">
        <w:rPr>
          <w:lang w:val="en-AU"/>
        </w:rPr>
        <w:t>.</w:t>
      </w:r>
      <w:r w:rsidR="009D7E9A" w:rsidRPr="006623B1">
        <w:rPr>
          <w:lang w:val="en-AU"/>
        </w:rPr>
        <w:t xml:space="preserve"> Historical data provided derive from NSW Health, focused on screening in potentially at</w:t>
      </w:r>
      <w:r w:rsidR="00B16FF1" w:rsidRPr="006623B1">
        <w:rPr>
          <w:lang w:val="en-AU"/>
        </w:rPr>
        <w:t>-</w:t>
      </w:r>
      <w:r w:rsidR="009D7E9A" w:rsidRPr="006623B1">
        <w:rPr>
          <w:lang w:val="en-AU"/>
        </w:rPr>
        <w:t xml:space="preserve">risk communities in north western and far western NSW, with the most recent screening conducted in 2014. No trichiasis screening was conducted in NSW in </w:t>
      </w:r>
      <w:r w:rsidR="00186126">
        <w:rPr>
          <w:lang w:val="en-AU"/>
        </w:rPr>
        <w:t>2018</w:t>
      </w:r>
      <w:r w:rsidR="009D7E9A" w:rsidRPr="006623B1">
        <w:rPr>
          <w:lang w:val="en-AU"/>
        </w:rPr>
        <w:t>.</w:t>
      </w:r>
    </w:p>
    <w:p w14:paraId="6B6A058C" w14:textId="26E5F10F" w:rsidR="00B16FF1" w:rsidRPr="006623B1" w:rsidRDefault="00D20769" w:rsidP="00CA7C50">
      <w:pPr>
        <w:pStyle w:val="Heading2"/>
      </w:pPr>
      <w:bookmarkStart w:id="77" w:name="_Toc485747790"/>
      <w:bookmarkStart w:id="78" w:name="_Toc490035362"/>
      <w:bookmarkStart w:id="79" w:name="_Toc497062638"/>
      <w:r w:rsidRPr="006623B1">
        <w:t>Queensland</w:t>
      </w:r>
      <w:bookmarkEnd w:id="77"/>
      <w:bookmarkEnd w:id="78"/>
      <w:bookmarkEnd w:id="79"/>
    </w:p>
    <w:p w14:paraId="5D63C4B8" w14:textId="77777777" w:rsidR="00940388" w:rsidRPr="00076D20" w:rsidRDefault="00940388" w:rsidP="006623B1">
      <w:r w:rsidRPr="006623B1">
        <w:rPr>
          <w:lang w:val="en-AU"/>
        </w:rPr>
        <w:t xml:space="preserve">The Communicable Diseases Branch within the Queensland Department of Health coordinates trachoma prevention and control activities across Queensland in collaboration with Hospital and Health Services. In Queensland, trachoma screening includes review by an ophthalmologist who conducts a more detailed examination beyond that required for the WHO simplified grading tool. This </w:t>
      </w:r>
      <w:r w:rsidR="00B16FF1" w:rsidRPr="006623B1">
        <w:rPr>
          <w:lang w:val="en-AU"/>
        </w:rPr>
        <w:t xml:space="preserve">examination </w:t>
      </w:r>
      <w:r w:rsidRPr="006623B1">
        <w:rPr>
          <w:lang w:val="en-AU"/>
        </w:rPr>
        <w:t>includes looking for Herbert’s pits and corneal pannus and collecting conjunctival swabs for laboratory testing.</w:t>
      </w:r>
    </w:p>
    <w:p w14:paraId="577EA03B" w14:textId="0E95CE14" w:rsidR="008E7434" w:rsidRDefault="00940388" w:rsidP="00940388">
      <w:pPr>
        <w:rPr>
          <w:lang w:val="en-AU"/>
        </w:rPr>
      </w:pPr>
      <w:r w:rsidRPr="006623B1">
        <w:rPr>
          <w:lang w:val="en-AU"/>
        </w:rPr>
        <w:t xml:space="preserve">The remote communities of the Torres Strait </w:t>
      </w:r>
      <w:r w:rsidR="00D0334F">
        <w:rPr>
          <w:lang w:val="en-AU"/>
        </w:rPr>
        <w:t xml:space="preserve">Islands </w:t>
      </w:r>
      <w:r w:rsidRPr="006623B1">
        <w:rPr>
          <w:lang w:val="en-AU"/>
        </w:rPr>
        <w:t xml:space="preserve">have had an </w:t>
      </w:r>
      <w:bookmarkStart w:id="80" w:name="_Toc485747791"/>
      <w:bookmarkStart w:id="81" w:name="_Toc490035363"/>
      <w:bookmarkStart w:id="82" w:name="_Toc497062639"/>
      <w:r w:rsidR="00B24284" w:rsidRPr="006623B1">
        <w:rPr>
          <w:lang w:val="en-AU"/>
        </w:rPr>
        <w:t xml:space="preserve">uninterrupted ophthalmic service for the past 30 years. In addition to ophthalmic services, a visiting optometrist has been providing outreach optometry services to residents of the Torres Strait </w:t>
      </w:r>
      <w:r w:rsidR="00D0334F">
        <w:rPr>
          <w:lang w:val="en-AU"/>
        </w:rPr>
        <w:t xml:space="preserve">Islands </w:t>
      </w:r>
      <w:r w:rsidR="00B24284" w:rsidRPr="006623B1">
        <w:rPr>
          <w:lang w:val="en-AU"/>
        </w:rPr>
        <w:t>for the past 11 years. The optometrist visits most communities twice a year performing comprehensive eye exam</w:t>
      </w:r>
      <w:r w:rsidR="00B16FF1" w:rsidRPr="006623B1">
        <w:rPr>
          <w:lang w:val="en-AU"/>
        </w:rPr>
        <w:t>s</w:t>
      </w:r>
      <w:r w:rsidR="00B24284" w:rsidRPr="006623B1">
        <w:rPr>
          <w:lang w:val="en-AU"/>
        </w:rPr>
        <w:t xml:space="preserve"> that include a check for trachomatous trichiasis.</w:t>
      </w:r>
    </w:p>
    <w:p w14:paraId="4E4A3249" w14:textId="77777777" w:rsidR="00E977FA" w:rsidRDefault="00B24284" w:rsidP="00A12E8E">
      <w:r w:rsidRPr="006623B1">
        <w:t xml:space="preserve">In </w:t>
      </w:r>
      <w:r w:rsidR="00186126">
        <w:t>2018</w:t>
      </w:r>
      <w:r w:rsidR="00373A5E">
        <w:t xml:space="preserve">, </w:t>
      </w:r>
      <w:r w:rsidR="00373A5E" w:rsidRPr="006623B1">
        <w:t>trachoma</w:t>
      </w:r>
      <w:r w:rsidRPr="006623B1">
        <w:t xml:space="preserve"> </w:t>
      </w:r>
      <w:r w:rsidR="00373A5E" w:rsidRPr="006623B1">
        <w:t>screening</w:t>
      </w:r>
      <w:r w:rsidRPr="006623B1">
        <w:t xml:space="preserve"> occurred in three communities in the </w:t>
      </w:r>
      <w:r w:rsidR="00111583">
        <w:t>n</w:t>
      </w:r>
      <w:r w:rsidR="008B3FC8">
        <w:t>orth-</w:t>
      </w:r>
      <w:r w:rsidR="00111583">
        <w:t>w</w:t>
      </w:r>
      <w:r w:rsidR="008B3FC8">
        <w:t xml:space="preserve">estern Queensland region and one community in the </w:t>
      </w:r>
      <w:r w:rsidRPr="006623B1">
        <w:t>Torres Strait</w:t>
      </w:r>
      <w:r w:rsidR="00D0334F">
        <w:t xml:space="preserve"> Islands</w:t>
      </w:r>
      <w:r w:rsidR="007075AF" w:rsidRPr="006623B1">
        <w:t>.</w:t>
      </w:r>
    </w:p>
    <w:p w14:paraId="3CCC6DEF" w14:textId="44B0D0E1" w:rsidR="0001154D" w:rsidRPr="00CA7C50" w:rsidRDefault="001717DE" w:rsidP="00CA7C50">
      <w:pPr>
        <w:pStyle w:val="Heading2"/>
      </w:pPr>
      <w:r w:rsidRPr="00CA7C50">
        <w:t>Data analysis</w:t>
      </w:r>
      <w:bookmarkEnd w:id="75"/>
      <w:bookmarkEnd w:id="76"/>
      <w:bookmarkEnd w:id="80"/>
      <w:bookmarkEnd w:id="81"/>
      <w:bookmarkEnd w:id="82"/>
    </w:p>
    <w:p w14:paraId="09956BB3" w14:textId="77777777" w:rsidR="00E977FA" w:rsidRDefault="001717DE" w:rsidP="0080260C">
      <w:pPr>
        <w:rPr>
          <w:lang w:val="en-AU"/>
        </w:rPr>
      </w:pPr>
      <w:r w:rsidRPr="006623B1">
        <w:rPr>
          <w:lang w:val="en-AU"/>
        </w:rPr>
        <w:t xml:space="preserve">For the purpose of this report, a community is defined as a </w:t>
      </w:r>
      <w:r w:rsidR="009242FE" w:rsidRPr="006623B1">
        <w:rPr>
          <w:lang w:val="en-AU"/>
        </w:rPr>
        <w:t xml:space="preserve">geographic </w:t>
      </w:r>
      <w:r w:rsidRPr="006623B1">
        <w:rPr>
          <w:lang w:val="en-AU"/>
        </w:rPr>
        <w:t>location where people reside and where there is at least one school. Community coverage</w:t>
      </w:r>
      <w:r w:rsidR="00E564BC" w:rsidRPr="006623B1">
        <w:rPr>
          <w:lang w:val="en-AU"/>
        </w:rPr>
        <w:t xml:space="preserve"> is defined as the number of </w:t>
      </w:r>
      <w:r w:rsidRPr="006623B1">
        <w:rPr>
          <w:lang w:val="en-AU"/>
        </w:rPr>
        <w:t xml:space="preserve">communities screened for trachoma as a proportion of those that were identified </w:t>
      </w:r>
      <w:r w:rsidR="009D12CD" w:rsidRPr="006623B1">
        <w:rPr>
          <w:lang w:val="en-AU"/>
        </w:rPr>
        <w:t xml:space="preserve">as </w:t>
      </w:r>
      <w:r w:rsidR="00C25638" w:rsidRPr="006623B1">
        <w:rPr>
          <w:lang w:val="en-AU"/>
        </w:rPr>
        <w:t>at risk</w:t>
      </w:r>
      <w:r w:rsidRPr="006623B1">
        <w:rPr>
          <w:lang w:val="en-AU"/>
        </w:rPr>
        <w:t xml:space="preserve">. Individual screening coverage is the proportion of </w:t>
      </w:r>
      <w:r w:rsidR="00C25638" w:rsidRPr="006623B1">
        <w:rPr>
          <w:lang w:val="en-AU"/>
        </w:rPr>
        <w:t xml:space="preserve">resident </w:t>
      </w:r>
      <w:r w:rsidRPr="006623B1">
        <w:rPr>
          <w:lang w:val="en-AU"/>
        </w:rPr>
        <w:t xml:space="preserve">children in the target age group </w:t>
      </w:r>
      <w:r w:rsidR="00C25638" w:rsidRPr="006623B1">
        <w:rPr>
          <w:lang w:val="en-AU"/>
        </w:rPr>
        <w:t>who</w:t>
      </w:r>
      <w:r w:rsidRPr="006623B1">
        <w:rPr>
          <w:lang w:val="en-AU"/>
        </w:rPr>
        <w:t xml:space="preserve"> w</w:t>
      </w:r>
      <w:r w:rsidR="003A7103" w:rsidRPr="006623B1">
        <w:rPr>
          <w:lang w:val="en-AU"/>
        </w:rPr>
        <w:t>ere</w:t>
      </w:r>
      <w:r w:rsidRPr="006623B1">
        <w:rPr>
          <w:lang w:val="en-AU"/>
        </w:rPr>
        <w:t xml:space="preserve"> screened.</w:t>
      </w:r>
    </w:p>
    <w:p w14:paraId="00F7DFD1" w14:textId="77777777" w:rsidR="00E977FA" w:rsidRDefault="00C30D34" w:rsidP="0080260C">
      <w:pPr>
        <w:rPr>
          <w:lang w:val="en-AU"/>
        </w:rPr>
      </w:pPr>
      <w:r w:rsidRPr="006623B1">
        <w:rPr>
          <w:lang w:val="en-AU"/>
        </w:rPr>
        <w:t xml:space="preserve">Data on resident population numbers </w:t>
      </w:r>
      <w:r w:rsidR="001717DE" w:rsidRPr="006623B1">
        <w:rPr>
          <w:lang w:val="en-AU"/>
        </w:rPr>
        <w:t xml:space="preserve">were </w:t>
      </w:r>
      <w:r w:rsidR="003E1746" w:rsidRPr="006623B1">
        <w:rPr>
          <w:lang w:val="en-AU"/>
        </w:rPr>
        <w:t>derived</w:t>
      </w:r>
      <w:r w:rsidR="001717DE" w:rsidRPr="006623B1">
        <w:rPr>
          <w:lang w:val="en-AU"/>
        </w:rPr>
        <w:t xml:space="preserve"> by each jurisdiction</w:t>
      </w:r>
      <w:r w:rsidR="0079477F" w:rsidRPr="006623B1">
        <w:rPr>
          <w:lang w:val="en-AU"/>
        </w:rPr>
        <w:t xml:space="preserve"> </w:t>
      </w:r>
      <w:r w:rsidR="00122C3F" w:rsidRPr="006623B1">
        <w:rPr>
          <w:lang w:val="en-AU"/>
        </w:rPr>
        <w:t xml:space="preserve">using </w:t>
      </w:r>
      <w:r w:rsidRPr="006623B1">
        <w:rPr>
          <w:lang w:val="en-AU"/>
        </w:rPr>
        <w:t>enrolment lists</w:t>
      </w:r>
      <w:r w:rsidR="0079477F" w:rsidRPr="006623B1">
        <w:rPr>
          <w:lang w:val="en-AU"/>
        </w:rPr>
        <w:t xml:space="preserve"> from</w:t>
      </w:r>
      <w:r w:rsidR="00A72270" w:rsidRPr="006623B1">
        <w:rPr>
          <w:lang w:val="en-AU"/>
        </w:rPr>
        <w:t xml:space="preserve"> schools</w:t>
      </w:r>
      <w:r w:rsidRPr="006623B1">
        <w:rPr>
          <w:lang w:val="en-AU"/>
        </w:rPr>
        <w:t xml:space="preserve"> and </w:t>
      </w:r>
      <w:r w:rsidR="00A72270" w:rsidRPr="006623B1">
        <w:rPr>
          <w:lang w:val="en-AU"/>
        </w:rPr>
        <w:t>health clinics and</w:t>
      </w:r>
      <w:r w:rsidRPr="006623B1">
        <w:rPr>
          <w:lang w:val="en-AU"/>
        </w:rPr>
        <w:t xml:space="preserve"> </w:t>
      </w:r>
      <w:r w:rsidR="00122C3F" w:rsidRPr="006623B1">
        <w:rPr>
          <w:lang w:val="en-AU"/>
        </w:rPr>
        <w:t>from</w:t>
      </w:r>
      <w:r w:rsidR="00A72270" w:rsidRPr="006623B1">
        <w:rPr>
          <w:lang w:val="en-AU"/>
        </w:rPr>
        <w:t xml:space="preserve"> local advice</w:t>
      </w:r>
      <w:r w:rsidR="001717DE" w:rsidRPr="006623B1">
        <w:rPr>
          <w:lang w:val="en-AU"/>
        </w:rPr>
        <w:t xml:space="preserve">. </w:t>
      </w:r>
      <w:r w:rsidRPr="006623B1">
        <w:rPr>
          <w:lang w:val="en-AU"/>
        </w:rPr>
        <w:t>This method has been used since 2012. For</w:t>
      </w:r>
      <w:r w:rsidR="00466189" w:rsidRPr="006623B1">
        <w:rPr>
          <w:lang w:val="en-AU"/>
        </w:rPr>
        <w:t xml:space="preserve"> </w:t>
      </w:r>
      <w:r w:rsidR="00CD7D06" w:rsidRPr="006623B1">
        <w:rPr>
          <w:lang w:val="en-AU"/>
        </w:rPr>
        <w:t xml:space="preserve">2007 to 2011 </w:t>
      </w:r>
      <w:r w:rsidR="003E1746" w:rsidRPr="006623B1">
        <w:rPr>
          <w:lang w:val="en-AU"/>
        </w:rPr>
        <w:t>estimates were</w:t>
      </w:r>
      <w:r w:rsidRPr="006623B1">
        <w:rPr>
          <w:lang w:val="en-AU"/>
        </w:rPr>
        <w:t xml:space="preserve"> </w:t>
      </w:r>
      <w:r w:rsidR="001717DE" w:rsidRPr="006623B1">
        <w:rPr>
          <w:lang w:val="en-AU"/>
        </w:rPr>
        <w:t xml:space="preserve">projected from the 2006 Australian census using Australian Bureau of Statistics </w:t>
      </w:r>
      <w:r w:rsidR="002E25D1" w:rsidRPr="006623B1">
        <w:rPr>
          <w:lang w:val="en-AU"/>
        </w:rPr>
        <w:t xml:space="preserve">(ABS) </w:t>
      </w:r>
      <w:r w:rsidR="001717DE" w:rsidRPr="006623B1">
        <w:rPr>
          <w:lang w:val="en-AU"/>
        </w:rPr>
        <w:t>standard estimates of population increase (1.6%, 1.8</w:t>
      </w:r>
      <w:r w:rsidR="003A7C53" w:rsidRPr="006623B1">
        <w:rPr>
          <w:lang w:val="en-AU"/>
        </w:rPr>
        <w:t xml:space="preserve">% and 2.1% in the NT, WA and </w:t>
      </w:r>
      <w:r w:rsidR="001717DE" w:rsidRPr="006623B1">
        <w:rPr>
          <w:lang w:val="en-AU"/>
        </w:rPr>
        <w:t>SA</w:t>
      </w:r>
      <w:r w:rsidR="00047B3E" w:rsidRPr="006623B1">
        <w:rPr>
          <w:lang w:val="en-AU"/>
        </w:rPr>
        <w:t>,</w:t>
      </w:r>
      <w:r w:rsidR="001717DE" w:rsidRPr="006623B1">
        <w:rPr>
          <w:lang w:val="en-AU"/>
        </w:rPr>
        <w:t xml:space="preserve"> respectively). </w:t>
      </w:r>
      <w:r w:rsidR="00EF531C" w:rsidRPr="006623B1">
        <w:rPr>
          <w:lang w:val="en-AU"/>
        </w:rPr>
        <w:t>The p</w:t>
      </w:r>
      <w:r w:rsidR="001717DE" w:rsidRPr="006623B1">
        <w:rPr>
          <w:lang w:val="en-AU"/>
        </w:rPr>
        <w:t xml:space="preserve">revalence of </w:t>
      </w:r>
      <w:r w:rsidR="003E1746" w:rsidRPr="006623B1">
        <w:rPr>
          <w:lang w:val="en-AU"/>
        </w:rPr>
        <w:t>active trachoma</w:t>
      </w:r>
      <w:r w:rsidR="001717DE" w:rsidRPr="006623B1">
        <w:rPr>
          <w:lang w:val="en-AU"/>
        </w:rPr>
        <w:t xml:space="preserve"> was calculated using the number of children screened as the denominator.</w:t>
      </w:r>
    </w:p>
    <w:p w14:paraId="4F23A994" w14:textId="445160B5" w:rsidR="007869EE" w:rsidRPr="006623B1" w:rsidRDefault="007869EE" w:rsidP="0080260C">
      <w:pPr>
        <w:rPr>
          <w:lang w:val="en-AU"/>
        </w:rPr>
      </w:pPr>
      <w:r w:rsidRPr="006623B1">
        <w:rPr>
          <w:lang w:val="en-AU"/>
        </w:rPr>
        <w:t>Trachoma data w</w:t>
      </w:r>
      <w:r w:rsidR="003A7103" w:rsidRPr="006623B1">
        <w:rPr>
          <w:lang w:val="en-AU"/>
        </w:rPr>
        <w:t>ere analysed in the age groups 1</w:t>
      </w:r>
      <w:r w:rsidRPr="006623B1">
        <w:rPr>
          <w:lang w:val="en-AU"/>
        </w:rPr>
        <w:t xml:space="preserve">-4, 5-9 and 10-14 years. Comparisons over time were limited to the </w:t>
      </w:r>
      <w:r w:rsidR="00CE170C" w:rsidRPr="006623B1">
        <w:rPr>
          <w:lang w:val="en-AU"/>
        </w:rPr>
        <w:t xml:space="preserve">group aged </w:t>
      </w:r>
      <w:r w:rsidRPr="006623B1">
        <w:rPr>
          <w:lang w:val="en-AU"/>
        </w:rPr>
        <w:t>5-9</w:t>
      </w:r>
      <w:r w:rsidR="00CE170C" w:rsidRPr="006623B1">
        <w:rPr>
          <w:lang w:val="en-AU"/>
        </w:rPr>
        <w:t xml:space="preserve"> </w:t>
      </w:r>
      <w:r w:rsidRPr="006623B1">
        <w:rPr>
          <w:lang w:val="en-AU"/>
        </w:rPr>
        <w:t>year</w:t>
      </w:r>
      <w:r w:rsidR="00CE170C" w:rsidRPr="006623B1">
        <w:rPr>
          <w:lang w:val="en-AU"/>
        </w:rPr>
        <w:t>s</w:t>
      </w:r>
      <w:r w:rsidRPr="006623B1">
        <w:rPr>
          <w:lang w:val="en-AU"/>
        </w:rPr>
        <w:t xml:space="preserve">. Data from 2006 were excluded from assessment of time trends as collection methods in this first year differed </w:t>
      </w:r>
      <w:r w:rsidR="00EF531C" w:rsidRPr="006623B1">
        <w:rPr>
          <w:lang w:val="en-AU"/>
        </w:rPr>
        <w:t xml:space="preserve">substantially </w:t>
      </w:r>
      <w:r w:rsidRPr="006623B1">
        <w:rPr>
          <w:lang w:val="en-AU"/>
        </w:rPr>
        <w:t>from those subsequently adopted.</w:t>
      </w:r>
    </w:p>
    <w:p w14:paraId="262D6869" w14:textId="77777777" w:rsidR="00366F87" w:rsidRPr="00CA7C50" w:rsidRDefault="00C7707B" w:rsidP="00CA7C50">
      <w:pPr>
        <w:pStyle w:val="Heading2"/>
      </w:pPr>
      <w:bookmarkStart w:id="83" w:name="_Toc485747792"/>
      <w:bookmarkStart w:id="84" w:name="_Toc490035364"/>
      <w:bookmarkStart w:id="85" w:name="_Toc497062640"/>
      <w:r w:rsidRPr="00CA7C50">
        <w:t xml:space="preserve">Calculations </w:t>
      </w:r>
      <w:r w:rsidR="00366F87" w:rsidRPr="00CA7C50">
        <w:t>for trachoma prevalence</w:t>
      </w:r>
      <w:bookmarkEnd w:id="83"/>
      <w:bookmarkEnd w:id="84"/>
      <w:bookmarkEnd w:id="85"/>
    </w:p>
    <w:p w14:paraId="254FF225" w14:textId="77777777" w:rsidR="00E977FA" w:rsidRDefault="00505241" w:rsidP="00BC0881">
      <w:pPr>
        <w:rPr>
          <w:lang w:val="en-AU"/>
        </w:rPr>
      </w:pPr>
      <w:r w:rsidRPr="006623B1">
        <w:rPr>
          <w:lang w:val="en-AU"/>
        </w:rPr>
        <w:t xml:space="preserve">Three distinct methods </w:t>
      </w:r>
      <w:r w:rsidR="00BC4E12" w:rsidRPr="006623B1">
        <w:rPr>
          <w:lang w:val="en-AU"/>
        </w:rPr>
        <w:t>were</w:t>
      </w:r>
      <w:r w:rsidRPr="006623B1">
        <w:rPr>
          <w:lang w:val="en-AU"/>
        </w:rPr>
        <w:t xml:space="preserve"> used to </w:t>
      </w:r>
      <w:r w:rsidR="00BC4E12" w:rsidRPr="006623B1">
        <w:rPr>
          <w:lang w:val="en-AU"/>
        </w:rPr>
        <w:t>calculate</w:t>
      </w:r>
      <w:r w:rsidRPr="006623B1">
        <w:rPr>
          <w:lang w:val="en-AU"/>
        </w:rPr>
        <w:t xml:space="preserve"> trachoma </w:t>
      </w:r>
      <w:r w:rsidR="00BC4E12" w:rsidRPr="006623B1">
        <w:rPr>
          <w:lang w:val="en-AU"/>
        </w:rPr>
        <w:t>prevalence</w:t>
      </w:r>
      <w:r w:rsidRPr="006623B1">
        <w:rPr>
          <w:lang w:val="en-AU"/>
        </w:rPr>
        <w:t xml:space="preserve">. </w:t>
      </w:r>
      <w:r w:rsidR="009A2F8C" w:rsidRPr="006623B1">
        <w:rPr>
          <w:lang w:val="en-AU"/>
        </w:rPr>
        <w:t xml:space="preserve">The observed prevalence, estimated prevalence and overall prevalence reported in subsequent sections of the </w:t>
      </w:r>
      <w:r w:rsidR="003B180C">
        <w:rPr>
          <w:lang w:val="en-AU"/>
        </w:rPr>
        <w:t>document</w:t>
      </w:r>
      <w:r w:rsidR="003B180C" w:rsidRPr="006623B1">
        <w:rPr>
          <w:lang w:val="en-AU"/>
        </w:rPr>
        <w:t xml:space="preserve"> </w:t>
      </w:r>
      <w:r w:rsidR="009A2F8C" w:rsidRPr="006623B1">
        <w:rPr>
          <w:lang w:val="en-AU"/>
        </w:rPr>
        <w:t xml:space="preserve">were calculated as follows. </w:t>
      </w:r>
      <w:r w:rsidRPr="006623B1">
        <w:rPr>
          <w:lang w:val="en-AU"/>
        </w:rPr>
        <w:t xml:space="preserve">The </w:t>
      </w:r>
      <w:r w:rsidRPr="00485B06">
        <w:rPr>
          <w:rStyle w:val="StyleItalic"/>
        </w:rPr>
        <w:t>observed prevalence</w:t>
      </w:r>
      <w:r w:rsidRPr="006623B1">
        <w:rPr>
          <w:lang w:val="en-AU"/>
        </w:rPr>
        <w:t xml:space="preserve"> </w:t>
      </w:r>
      <w:r w:rsidR="00F03658" w:rsidRPr="006623B1">
        <w:rPr>
          <w:lang w:val="en-AU"/>
        </w:rPr>
        <w:t xml:space="preserve">of </w:t>
      </w:r>
      <w:r w:rsidRPr="006623B1">
        <w:rPr>
          <w:lang w:val="en-AU"/>
        </w:rPr>
        <w:t xml:space="preserve">active trachoma </w:t>
      </w:r>
      <w:r w:rsidR="00BC4E12" w:rsidRPr="006623B1">
        <w:rPr>
          <w:lang w:val="en-AU"/>
        </w:rPr>
        <w:t>was</w:t>
      </w:r>
      <w:r w:rsidRPr="006623B1">
        <w:rPr>
          <w:lang w:val="en-AU"/>
        </w:rPr>
        <w:t xml:space="preserve"> calculated using only the data from screening activities undertaken during the reporting year. </w:t>
      </w:r>
      <w:r w:rsidR="00EF531C" w:rsidRPr="006623B1">
        <w:rPr>
          <w:lang w:val="en-AU"/>
        </w:rPr>
        <w:t>Since implementation of the</w:t>
      </w:r>
      <w:r w:rsidR="002F61C5" w:rsidRPr="006623B1">
        <w:rPr>
          <w:lang w:val="en-AU"/>
        </w:rPr>
        <w:t xml:space="preserve"> 2014 </w:t>
      </w:r>
      <w:r w:rsidR="001E7AB1" w:rsidRPr="00485B06">
        <w:rPr>
          <w:rStyle w:val="StyleItalic"/>
        </w:rPr>
        <w:t xml:space="preserve">National </w:t>
      </w:r>
      <w:r w:rsidR="0039432B" w:rsidRPr="00485B06">
        <w:rPr>
          <w:rStyle w:val="StyleItalic"/>
        </w:rPr>
        <w:t>G</w:t>
      </w:r>
      <w:r w:rsidR="00B54C69" w:rsidRPr="00485B06">
        <w:rPr>
          <w:rStyle w:val="StyleItalic"/>
        </w:rPr>
        <w:t>uidelines</w:t>
      </w:r>
      <w:r w:rsidR="00EF531C" w:rsidRPr="006623B1">
        <w:rPr>
          <w:lang w:val="en-AU"/>
        </w:rPr>
        <w:t>,</w:t>
      </w:r>
      <w:r w:rsidR="002F61C5" w:rsidRPr="006623B1">
        <w:rPr>
          <w:lang w:val="en-AU"/>
        </w:rPr>
        <w:t xml:space="preserve"> </w:t>
      </w:r>
      <w:r w:rsidR="001D67FD" w:rsidRPr="006623B1">
        <w:rPr>
          <w:lang w:val="en-AU"/>
        </w:rPr>
        <w:t xml:space="preserve">at-risk communities </w:t>
      </w:r>
      <w:r w:rsidR="00BC4E12" w:rsidRPr="006623B1">
        <w:rPr>
          <w:lang w:val="en-AU"/>
        </w:rPr>
        <w:t>have not been</w:t>
      </w:r>
      <w:r w:rsidR="00EF531C" w:rsidRPr="006623B1">
        <w:rPr>
          <w:lang w:val="en-AU"/>
        </w:rPr>
        <w:t xml:space="preserve"> </w:t>
      </w:r>
      <w:r w:rsidR="001D67FD" w:rsidRPr="006623B1">
        <w:rPr>
          <w:lang w:val="en-AU"/>
        </w:rPr>
        <w:t xml:space="preserve">required to undertake </w:t>
      </w:r>
      <w:r w:rsidR="00EF531C" w:rsidRPr="006623B1">
        <w:rPr>
          <w:lang w:val="en-AU"/>
        </w:rPr>
        <w:t xml:space="preserve">annual </w:t>
      </w:r>
      <w:r w:rsidR="001D67FD" w:rsidRPr="006623B1">
        <w:rPr>
          <w:lang w:val="en-AU"/>
        </w:rPr>
        <w:t xml:space="preserve">screening for </w:t>
      </w:r>
      <w:r w:rsidR="001D67FD" w:rsidRPr="006623B1">
        <w:rPr>
          <w:lang w:val="en-AU"/>
        </w:rPr>
        <w:lastRenderedPageBreak/>
        <w:t xml:space="preserve">trachoma. </w:t>
      </w:r>
      <w:r w:rsidR="00524F89" w:rsidRPr="006623B1">
        <w:rPr>
          <w:lang w:val="en-AU"/>
        </w:rPr>
        <w:t>T</w:t>
      </w:r>
      <w:r w:rsidR="00EF531C" w:rsidRPr="006623B1">
        <w:rPr>
          <w:lang w:val="en-AU"/>
        </w:rPr>
        <w:t>herefore,</w:t>
      </w:r>
      <w:r w:rsidR="00805090" w:rsidRPr="006623B1">
        <w:rPr>
          <w:lang w:val="en-AU"/>
        </w:rPr>
        <w:t xml:space="preserve"> for communities not screened in </w:t>
      </w:r>
      <w:r w:rsidR="00186126">
        <w:rPr>
          <w:lang w:val="en-AU"/>
        </w:rPr>
        <w:t>2018</w:t>
      </w:r>
      <w:r w:rsidR="00EF531C" w:rsidRPr="006623B1">
        <w:rPr>
          <w:lang w:val="en-AU"/>
        </w:rPr>
        <w:t xml:space="preserve"> </w:t>
      </w:r>
      <w:r w:rsidR="00225184" w:rsidRPr="006623B1">
        <w:rPr>
          <w:lang w:val="en-AU"/>
        </w:rPr>
        <w:t xml:space="preserve">an </w:t>
      </w:r>
      <w:r w:rsidR="00EF531C" w:rsidRPr="00485B06">
        <w:rPr>
          <w:rStyle w:val="StyleItalic"/>
        </w:rPr>
        <w:t>estimate</w:t>
      </w:r>
      <w:r w:rsidR="00225184" w:rsidRPr="00485B06">
        <w:rPr>
          <w:rStyle w:val="StyleItalic"/>
        </w:rPr>
        <w:t>d</w:t>
      </w:r>
      <w:r w:rsidR="00EF531C" w:rsidRPr="00485B06">
        <w:rPr>
          <w:rStyle w:val="StyleItalic"/>
        </w:rPr>
        <w:t xml:space="preserve"> </w:t>
      </w:r>
      <w:r w:rsidR="00225184" w:rsidRPr="00485B06">
        <w:rPr>
          <w:rStyle w:val="StyleItalic"/>
        </w:rPr>
        <w:t>prevalence</w:t>
      </w:r>
      <w:r w:rsidR="00225184" w:rsidRPr="006623B1">
        <w:rPr>
          <w:lang w:val="en-AU"/>
        </w:rPr>
        <w:t xml:space="preserve"> of </w:t>
      </w:r>
      <w:r w:rsidR="00F03658" w:rsidRPr="006623B1">
        <w:rPr>
          <w:lang w:val="en-AU"/>
        </w:rPr>
        <w:t xml:space="preserve">active </w:t>
      </w:r>
      <w:r w:rsidR="00524F89" w:rsidRPr="006623B1">
        <w:rPr>
          <w:lang w:val="en-AU"/>
        </w:rPr>
        <w:t xml:space="preserve">trachoma </w:t>
      </w:r>
      <w:r w:rsidR="00225184" w:rsidRPr="006623B1">
        <w:rPr>
          <w:lang w:val="en-AU"/>
        </w:rPr>
        <w:t xml:space="preserve">was calculated by </w:t>
      </w:r>
      <w:r w:rsidR="00805090" w:rsidRPr="006623B1">
        <w:rPr>
          <w:lang w:val="en-AU"/>
        </w:rPr>
        <w:t xml:space="preserve">carrying forward </w:t>
      </w:r>
      <w:r w:rsidR="006E545B" w:rsidRPr="006623B1">
        <w:rPr>
          <w:lang w:val="en-AU"/>
        </w:rPr>
        <w:t xml:space="preserve">the most recent prevalence </w:t>
      </w:r>
      <w:r w:rsidR="00805090" w:rsidRPr="006623B1">
        <w:rPr>
          <w:lang w:val="en-AU"/>
        </w:rPr>
        <w:t>data</w:t>
      </w:r>
      <w:r w:rsidR="00EF531C" w:rsidRPr="006623B1">
        <w:rPr>
          <w:lang w:val="en-AU"/>
        </w:rPr>
        <w:t xml:space="preserve">, following a method endorsed by the </w:t>
      </w:r>
      <w:r w:rsidR="00E60183" w:rsidRPr="006623B1">
        <w:rPr>
          <w:lang w:val="en-AU"/>
        </w:rPr>
        <w:t>N</w:t>
      </w:r>
      <w:r w:rsidR="00EF531C" w:rsidRPr="006623B1">
        <w:rPr>
          <w:lang w:val="en-AU"/>
        </w:rPr>
        <w:t xml:space="preserve">TSCRG. This </w:t>
      </w:r>
      <w:r w:rsidR="00B10B95" w:rsidRPr="006623B1">
        <w:rPr>
          <w:lang w:val="en-AU"/>
        </w:rPr>
        <w:t>method</w:t>
      </w:r>
      <w:r w:rsidR="00EF531C" w:rsidRPr="006623B1">
        <w:rPr>
          <w:lang w:val="en-AU"/>
        </w:rPr>
        <w:t xml:space="preserve"> is likely to result in</w:t>
      </w:r>
      <w:r w:rsidR="003E1746" w:rsidRPr="006623B1">
        <w:rPr>
          <w:lang w:val="en-AU"/>
        </w:rPr>
        <w:t xml:space="preserve"> </w:t>
      </w:r>
      <w:r w:rsidR="00B04FD1" w:rsidRPr="006623B1">
        <w:rPr>
          <w:lang w:val="en-AU"/>
        </w:rPr>
        <w:t>an over-estimate</w:t>
      </w:r>
      <w:r w:rsidR="00EF531C" w:rsidRPr="006623B1">
        <w:rPr>
          <w:lang w:val="en-AU"/>
        </w:rPr>
        <w:t xml:space="preserve"> of current prevalence, particularly for communities </w:t>
      </w:r>
      <w:r w:rsidR="009A2F8C" w:rsidRPr="006623B1">
        <w:rPr>
          <w:lang w:val="en-AU"/>
        </w:rPr>
        <w:t>receiving</w:t>
      </w:r>
      <w:r w:rsidR="00EF531C" w:rsidRPr="006623B1">
        <w:rPr>
          <w:lang w:val="en-AU"/>
        </w:rPr>
        <w:t xml:space="preserve"> </w:t>
      </w:r>
      <w:r w:rsidR="009A2F8C" w:rsidRPr="006623B1">
        <w:rPr>
          <w:lang w:val="en-AU"/>
        </w:rPr>
        <w:t xml:space="preserve">community-wide treatment with </w:t>
      </w:r>
      <w:r w:rsidR="00EF531C" w:rsidRPr="006623B1">
        <w:rPr>
          <w:lang w:val="en-AU"/>
        </w:rPr>
        <w:t>antibiotic</w:t>
      </w:r>
      <w:r w:rsidR="009A2F8C" w:rsidRPr="006623B1">
        <w:rPr>
          <w:lang w:val="en-AU"/>
        </w:rPr>
        <w:t>s</w:t>
      </w:r>
      <w:r w:rsidR="00EF531C" w:rsidRPr="006623B1">
        <w:rPr>
          <w:lang w:val="en-AU"/>
        </w:rPr>
        <w:t>.</w:t>
      </w:r>
      <w:r w:rsidR="006E545B" w:rsidRPr="006623B1">
        <w:rPr>
          <w:lang w:val="en-AU"/>
        </w:rPr>
        <w:t xml:space="preserve"> </w:t>
      </w:r>
      <w:r w:rsidR="00BC4E12" w:rsidRPr="006623B1">
        <w:rPr>
          <w:lang w:val="en-AU"/>
        </w:rPr>
        <w:t>Finally, t</w:t>
      </w:r>
      <w:r w:rsidR="00450B3C" w:rsidRPr="006623B1">
        <w:rPr>
          <w:lang w:val="en-AU"/>
        </w:rPr>
        <w:t xml:space="preserve">he </w:t>
      </w:r>
      <w:r w:rsidR="00450B3C" w:rsidRPr="00485B06">
        <w:rPr>
          <w:rStyle w:val="StyleItalic"/>
        </w:rPr>
        <w:t>overall prevalence</w:t>
      </w:r>
      <w:r w:rsidR="00450B3C" w:rsidRPr="006623B1">
        <w:rPr>
          <w:lang w:val="en-AU"/>
        </w:rPr>
        <w:t xml:space="preserve"> of </w:t>
      </w:r>
      <w:r w:rsidR="00F03658" w:rsidRPr="006623B1">
        <w:rPr>
          <w:lang w:val="en-AU"/>
        </w:rPr>
        <w:t xml:space="preserve">active </w:t>
      </w:r>
      <w:r w:rsidR="00450B3C" w:rsidRPr="006623B1">
        <w:rPr>
          <w:lang w:val="en-AU"/>
        </w:rPr>
        <w:t xml:space="preserve">trachoma </w:t>
      </w:r>
      <w:r w:rsidR="00BC4E12" w:rsidRPr="006623B1">
        <w:rPr>
          <w:lang w:val="en-AU"/>
        </w:rPr>
        <w:t xml:space="preserve">was </w:t>
      </w:r>
      <w:r w:rsidR="00746563" w:rsidRPr="006623B1">
        <w:rPr>
          <w:lang w:val="en-AU"/>
        </w:rPr>
        <w:t xml:space="preserve">calculated </w:t>
      </w:r>
      <w:r w:rsidR="00BC4E12" w:rsidRPr="006623B1">
        <w:rPr>
          <w:lang w:val="en-AU"/>
        </w:rPr>
        <w:t xml:space="preserve">by combining </w:t>
      </w:r>
      <w:r w:rsidR="00746563" w:rsidRPr="006623B1">
        <w:rPr>
          <w:lang w:val="en-AU"/>
        </w:rPr>
        <w:t>data from</w:t>
      </w:r>
      <w:r w:rsidR="00450B3C" w:rsidRPr="006623B1">
        <w:rPr>
          <w:lang w:val="en-AU"/>
        </w:rPr>
        <w:t xml:space="preserve"> </w:t>
      </w:r>
      <w:r w:rsidR="00746563" w:rsidRPr="006623B1">
        <w:rPr>
          <w:lang w:val="en-AU"/>
        </w:rPr>
        <w:t xml:space="preserve">at-risk communities screened during </w:t>
      </w:r>
      <w:r w:rsidR="00186126">
        <w:rPr>
          <w:lang w:val="en-AU"/>
        </w:rPr>
        <w:t>2018</w:t>
      </w:r>
      <w:r w:rsidR="00746563" w:rsidRPr="006623B1">
        <w:rPr>
          <w:lang w:val="en-AU"/>
        </w:rPr>
        <w:t xml:space="preserve">, the most recent prevalence from at-risk communities that did not screen in </w:t>
      </w:r>
      <w:r w:rsidR="00186126">
        <w:rPr>
          <w:lang w:val="en-AU"/>
        </w:rPr>
        <w:t>2018</w:t>
      </w:r>
      <w:r w:rsidR="00746563" w:rsidRPr="006623B1">
        <w:rPr>
          <w:lang w:val="en-AU"/>
        </w:rPr>
        <w:t xml:space="preserve"> and the most recent prevalence carried forward from communities that</w:t>
      </w:r>
      <w:r w:rsidR="005778A6" w:rsidRPr="006623B1">
        <w:rPr>
          <w:lang w:val="en-AU"/>
        </w:rPr>
        <w:t xml:space="preserve"> were judged by jurisdictions to </w:t>
      </w:r>
      <w:r w:rsidR="00746563" w:rsidRPr="006623B1">
        <w:rPr>
          <w:lang w:val="en-AU"/>
        </w:rPr>
        <w:t>have eliminated trachoma and were</w:t>
      </w:r>
      <w:r w:rsidR="005778A6" w:rsidRPr="006623B1">
        <w:rPr>
          <w:lang w:val="en-AU"/>
        </w:rPr>
        <w:t xml:space="preserve"> therefore</w:t>
      </w:r>
      <w:r w:rsidR="00746563" w:rsidRPr="006623B1">
        <w:rPr>
          <w:lang w:val="en-AU"/>
        </w:rPr>
        <w:t xml:space="preserve"> removed from the at-risk register. </w:t>
      </w:r>
      <w:r w:rsidR="005778A6" w:rsidRPr="006623B1">
        <w:rPr>
          <w:lang w:val="en-AU"/>
        </w:rPr>
        <w:t>Community</w:t>
      </w:r>
      <w:r w:rsidR="00385602" w:rsidRPr="006623B1">
        <w:rPr>
          <w:lang w:val="en-AU"/>
        </w:rPr>
        <w:t>-</w:t>
      </w:r>
      <w:r w:rsidR="005778A6" w:rsidRPr="006623B1">
        <w:rPr>
          <w:lang w:val="en-AU"/>
        </w:rPr>
        <w:t xml:space="preserve">specific data for </w:t>
      </w:r>
      <w:r w:rsidR="00994669" w:rsidRPr="006623B1">
        <w:rPr>
          <w:lang w:val="en-AU"/>
        </w:rPr>
        <w:t>communities amalgamated</w:t>
      </w:r>
      <w:r w:rsidR="005778A6" w:rsidRPr="006623B1">
        <w:rPr>
          <w:lang w:val="en-AU"/>
        </w:rPr>
        <w:t xml:space="preserve"> for reporting purposes</w:t>
      </w:r>
      <w:r w:rsidR="00122C3F" w:rsidRPr="006623B1">
        <w:rPr>
          <w:lang w:val="en-AU"/>
        </w:rPr>
        <w:t xml:space="preserve"> </w:t>
      </w:r>
      <w:r w:rsidR="00994669" w:rsidRPr="006623B1">
        <w:rPr>
          <w:lang w:val="en-AU"/>
        </w:rPr>
        <w:t>were used or carried forward until the year of amalgamation.</w:t>
      </w:r>
    </w:p>
    <w:p w14:paraId="165A5F6A" w14:textId="77777777" w:rsidR="005011CF" w:rsidRDefault="005011CF" w:rsidP="007A2775">
      <w:pPr>
        <w:pStyle w:val="Heading1"/>
        <w:pageBreakBefore/>
      </w:pPr>
      <w:bookmarkStart w:id="86" w:name="_Toc520298291"/>
      <w:bookmarkStart w:id="87" w:name="_Toc520298370"/>
      <w:bookmarkStart w:id="88" w:name="_Toc522442304"/>
      <w:bookmarkStart w:id="89" w:name="_Toc360460773"/>
      <w:bookmarkStart w:id="90" w:name="_Toc392153874"/>
      <w:bookmarkStart w:id="91" w:name="_Toc490035365"/>
      <w:bookmarkStart w:id="92" w:name="_Toc520298292"/>
      <w:bookmarkStart w:id="93" w:name="_Toc520298371"/>
      <w:bookmarkStart w:id="94" w:name="_Toc522442305"/>
      <w:r>
        <w:lastRenderedPageBreak/>
        <w:t>D</w:t>
      </w:r>
      <w:r w:rsidRPr="00001A74">
        <w:t xml:space="preserve">iscussion </w:t>
      </w:r>
      <w:r>
        <w:t xml:space="preserve">and interpretation </w:t>
      </w:r>
      <w:r w:rsidRPr="00001A74">
        <w:t>of findings</w:t>
      </w:r>
      <w:bookmarkEnd w:id="86"/>
      <w:bookmarkEnd w:id="87"/>
      <w:bookmarkEnd w:id="88"/>
    </w:p>
    <w:p w14:paraId="0A16BBA3" w14:textId="77777777" w:rsidR="00E977FA" w:rsidRPr="00646934" w:rsidRDefault="00E54929" w:rsidP="00646934">
      <w:r w:rsidRPr="00646934">
        <w:t>The results of trachoma screening in 2018 are at once encouraging and cause for continuing focus on control. The declining prevalence of trachoma in some regions has been accompanied by an increase in others. The big gains from community level use of azithromycin have been sustained, such that trachoma prevalence in children remains at levels less than one fifth of those observed when the program first began in Australia</w:t>
      </w:r>
      <w:r w:rsidR="00FE571E" w:rsidRPr="00646934">
        <w:t xml:space="preserve"> in 2006</w:t>
      </w:r>
      <w:r w:rsidRPr="00646934">
        <w:t xml:space="preserve">. However, it is equally clear that the elimination of trachoma from all communities will only come about </w:t>
      </w:r>
      <w:r w:rsidR="00B359DB" w:rsidRPr="00646934">
        <w:t>through a continuing emphasis on health promotion, supported by access to clean, safe washing facilities, to minimise the risk of the repeat chlamydial infections that are the fundamental cause of trachoma. These</w:t>
      </w:r>
      <w:r w:rsidR="00FE571E" w:rsidRPr="00646934">
        <w:t xml:space="preserve"> </w:t>
      </w:r>
      <w:r w:rsidR="00B359DB" w:rsidRPr="00646934">
        <w:t>F and E elements of the SAFE strategy largely overlap with recommendations for the control of other infectious diseases in remote communities, a link that has been increasingly recognised and used to support program activities.</w:t>
      </w:r>
    </w:p>
    <w:p w14:paraId="312103EF" w14:textId="77777777" w:rsidR="00E977FA" w:rsidRDefault="00B359DB" w:rsidP="002B44D8">
      <w:r w:rsidRPr="009D15B6">
        <w:t>Australia has committed to elimination of trachoma as a public health problem by 2020. This goal remains ambitious yet achievable, provided we can continue to strengthen the public health and environmental measures that are recognised to be the key to control of trachoma.</w:t>
      </w:r>
    </w:p>
    <w:p w14:paraId="3BC16998" w14:textId="2529013B" w:rsidR="005011CF" w:rsidRPr="00001A74" w:rsidRDefault="005011CF" w:rsidP="005011CF">
      <w:pPr>
        <w:pStyle w:val="Heading2"/>
      </w:pPr>
      <w:r w:rsidRPr="00001A74">
        <w:t>Screening coverage</w:t>
      </w:r>
    </w:p>
    <w:p w14:paraId="62975AEC" w14:textId="77777777" w:rsidR="00E977FA" w:rsidRPr="00646934" w:rsidRDefault="005011CF" w:rsidP="00646934">
      <w:r w:rsidRPr="00646934">
        <w:t>Screening coverage has been presented in this report as both the proportion of at-risk communities screened, and the proportion of children aged 5-9 years screened in these communities. Before the revision of the guidelines in 2014, jurisdictions were encouraged to screen all at-risk communities annually, so the proportion of communities screened provided an indication of how well this goal had been achieved. Under the revised guidelines, jurisdictions can choose to focus resources on control activities, including antibiotic distribution, rather than repeated annual screening in high prevalence communities. At the other end of the spectrum, communities with low levels of trachoma do not require annual screening. Therefore the proportion of communities screened should be viewed as an indicator of process, and not of the quality or success of the program. In contrast, the proportion of children aged 5-9 years assessed for trachoma in communities that have undertaken screening is an important performance measure, with the guidelines aiming for coverage of at least 85%. In 201</w:t>
      </w:r>
      <w:r w:rsidR="007B0EB3" w:rsidRPr="00646934">
        <w:t>8</w:t>
      </w:r>
      <w:r w:rsidRPr="00646934">
        <w:t xml:space="preserve"> overall coverage in screened communities was 8</w:t>
      </w:r>
      <w:r w:rsidR="007B0EB3" w:rsidRPr="00646934">
        <w:t>5</w:t>
      </w:r>
      <w:r w:rsidRPr="00646934">
        <w:t>%, and at least 85% coverage was achieved in 8</w:t>
      </w:r>
      <w:r w:rsidR="007B0EB3" w:rsidRPr="00646934">
        <w:t>9</w:t>
      </w:r>
      <w:r w:rsidRPr="00646934">
        <w:t xml:space="preserve">% of the communities. </w:t>
      </w:r>
      <w:r w:rsidR="007B0EB3" w:rsidRPr="00646934">
        <w:t xml:space="preserve">In 2018 jurisdictions also increased </w:t>
      </w:r>
      <w:r w:rsidR="0099501B" w:rsidRPr="00646934">
        <w:t>screening</w:t>
      </w:r>
      <w:r w:rsidR="00A864C1" w:rsidRPr="00646934">
        <w:t xml:space="preserve"> activities</w:t>
      </w:r>
      <w:r w:rsidR="0099501B" w:rsidRPr="00646934">
        <w:t xml:space="preserve"> in the 1-4</w:t>
      </w:r>
      <w:r w:rsidR="00FE571E" w:rsidRPr="00646934">
        <w:t>-</w:t>
      </w:r>
      <w:r w:rsidR="0099501B" w:rsidRPr="00646934">
        <w:t>year</w:t>
      </w:r>
      <w:r w:rsidR="00FE571E" w:rsidRPr="00646934">
        <w:t>-</w:t>
      </w:r>
      <w:r w:rsidR="0099501B" w:rsidRPr="00646934">
        <w:t>old age group</w:t>
      </w:r>
      <w:r w:rsidR="00A864C1" w:rsidRPr="00646934">
        <w:t xml:space="preserve">, </w:t>
      </w:r>
      <w:r w:rsidR="00E54929" w:rsidRPr="00646934">
        <w:t>to ensure consistency with global standards of measuring prevalence in 1-9</w:t>
      </w:r>
      <w:r w:rsidR="00FE571E" w:rsidRPr="00646934">
        <w:t>-</w:t>
      </w:r>
      <w:r w:rsidR="00E54929" w:rsidRPr="00646934">
        <w:t xml:space="preserve">year olds, and </w:t>
      </w:r>
      <w:r w:rsidR="00A864C1" w:rsidRPr="00646934">
        <w:t>attain</w:t>
      </w:r>
      <w:r w:rsidR="00E54929" w:rsidRPr="00646934">
        <w:t>ed</w:t>
      </w:r>
      <w:r w:rsidR="00A864C1" w:rsidRPr="00646934">
        <w:t xml:space="preserve"> </w:t>
      </w:r>
      <w:r w:rsidR="0099501B" w:rsidRPr="00646934">
        <w:t xml:space="preserve">an overall screening coverage </w:t>
      </w:r>
      <w:r w:rsidR="00A864C1" w:rsidRPr="00646934">
        <w:t>of</w:t>
      </w:r>
      <w:r w:rsidR="0099501B" w:rsidRPr="00646934">
        <w:t xml:space="preserve"> 65%. </w:t>
      </w:r>
      <w:r w:rsidR="007B0EB3" w:rsidRPr="00646934">
        <w:t>S</w:t>
      </w:r>
      <w:r w:rsidRPr="00646934">
        <w:t>creening was implemente</w:t>
      </w:r>
      <w:r w:rsidR="007B0EB3" w:rsidRPr="00646934">
        <w:t>d in 92</w:t>
      </w:r>
      <w:r w:rsidRPr="00646934">
        <w:t xml:space="preserve">% of communities for which </w:t>
      </w:r>
      <w:r w:rsidR="00E54929" w:rsidRPr="00646934">
        <w:t xml:space="preserve">it </w:t>
      </w:r>
      <w:r w:rsidRPr="00646934">
        <w:t xml:space="preserve">was required </w:t>
      </w:r>
      <w:r w:rsidR="007B0EB3" w:rsidRPr="00646934">
        <w:t xml:space="preserve">on the basis of the </w:t>
      </w:r>
      <w:r w:rsidR="00FE571E" w:rsidRPr="00646934">
        <w:t>g</w:t>
      </w:r>
      <w:r w:rsidR="007B0EB3" w:rsidRPr="00646934">
        <w:t>uidelines</w:t>
      </w:r>
      <w:r w:rsidR="00E54929" w:rsidRPr="00646934">
        <w:t>,</w:t>
      </w:r>
      <w:r w:rsidR="007B0EB3" w:rsidRPr="00646934">
        <w:t xml:space="preserve"> with eight communities</w:t>
      </w:r>
      <w:r w:rsidRPr="00646934">
        <w:t xml:space="preserve"> not screened in the Northern Territory</w:t>
      </w:r>
      <w:r w:rsidR="007B0EB3" w:rsidRPr="00646934">
        <w:t xml:space="preserve"> due to </w:t>
      </w:r>
      <w:r w:rsidR="002008F5" w:rsidRPr="00646934">
        <w:t>logistical issues</w:t>
      </w:r>
      <w:r w:rsidR="007B0EB3" w:rsidRPr="00646934">
        <w:t>. These</w:t>
      </w:r>
      <w:r w:rsidRPr="00646934">
        <w:t xml:space="preserve"> communit</w:t>
      </w:r>
      <w:r w:rsidR="007B0EB3" w:rsidRPr="00646934">
        <w:t xml:space="preserve">ies will be screened </w:t>
      </w:r>
      <w:r w:rsidR="002008F5" w:rsidRPr="00646934">
        <w:t xml:space="preserve">early </w:t>
      </w:r>
      <w:r w:rsidR="007B0EB3" w:rsidRPr="00646934">
        <w:t>in 2019</w:t>
      </w:r>
      <w:r w:rsidRPr="00646934">
        <w:t>.</w:t>
      </w:r>
    </w:p>
    <w:p w14:paraId="49EE65A9" w14:textId="5AA0B6F2" w:rsidR="005011CF" w:rsidRPr="00001A74" w:rsidRDefault="005011CF" w:rsidP="005011CF">
      <w:pPr>
        <w:pStyle w:val="Heading2"/>
      </w:pPr>
      <w:r w:rsidRPr="00001A74">
        <w:t>Trachoma prevalence</w:t>
      </w:r>
    </w:p>
    <w:p w14:paraId="721B06EC" w14:textId="77777777" w:rsidR="00E977FA" w:rsidRPr="00646934" w:rsidRDefault="005011CF" w:rsidP="00646934">
      <w:r w:rsidRPr="00646934">
        <w:t>Trachoma prevalence at a regional and jurisdictional level in the high-risk communities was calculated by including the most recent prevalence estimates from all communities considered at risk at any time since 2007. Across all four jurisdictions, the overall prevalence of trachoma among ch</w:t>
      </w:r>
      <w:r w:rsidR="0099501B" w:rsidRPr="00646934">
        <w:t>ildren 5-9 years in 2017 was 3.9</w:t>
      </w:r>
      <w:r w:rsidRPr="00646934">
        <w:t>%, a</w:t>
      </w:r>
      <w:r w:rsidR="0099501B" w:rsidRPr="00646934">
        <w:t xml:space="preserve"> slight increase from 3.8</w:t>
      </w:r>
      <w:r w:rsidRPr="00646934">
        <w:t>% in 201</w:t>
      </w:r>
      <w:r w:rsidR="0099501B" w:rsidRPr="00646934">
        <w:t>7</w:t>
      </w:r>
      <w:r w:rsidRPr="00646934">
        <w:t>. At a regional level, the prevalence of trachoma in children aged 5-9 years in at-risk co</w:t>
      </w:r>
      <w:r w:rsidR="0099501B" w:rsidRPr="00646934">
        <w:t>mmunities ranged from 0% to 12.2</w:t>
      </w:r>
      <w:r w:rsidRPr="00646934">
        <w:t>%.</w:t>
      </w:r>
    </w:p>
    <w:p w14:paraId="2CD4B7C5" w14:textId="77777777" w:rsidR="00E977FA" w:rsidRPr="00646934" w:rsidRDefault="005011CF" w:rsidP="00646934">
      <w:r w:rsidRPr="00646934">
        <w:t>Endemic trachoma is defined by WHO as prevalence of active trachoma at 5% or higher in children aged 1-9 years. With very limited screening coverage of the children aged 1-4 years in previous years in Australia, the data obtained for this age group cannot be assumed to be representative, so they have not been incorporated in the estimate. For the purpose of demonstrating elimination according to WHO criteria, the jurisdictional teams committed to undertaking more comprehensive assessments in 1-4-year olds in a limited number of communities</w:t>
      </w:r>
      <w:r w:rsidR="00CB59FD" w:rsidRPr="00646934">
        <w:t xml:space="preserve"> in 2018</w:t>
      </w:r>
      <w:r w:rsidRPr="00646934">
        <w:t>, to allow the prevalence in 1-9-year olds to be calculated.</w:t>
      </w:r>
    </w:p>
    <w:p w14:paraId="318755FC" w14:textId="11E582B9" w:rsidR="005011CF" w:rsidRPr="00646934" w:rsidRDefault="005011CF" w:rsidP="00646934">
      <w:r w:rsidRPr="00646934">
        <w:lastRenderedPageBreak/>
        <w:t xml:space="preserve">Trachoma control programs in Australia </w:t>
      </w:r>
      <w:r w:rsidR="00C401DE" w:rsidRPr="00646934">
        <w:t xml:space="preserve">in all jurisdictions except </w:t>
      </w:r>
      <w:r w:rsidR="000C5CBC" w:rsidRPr="00646934">
        <w:t xml:space="preserve">Queensland </w:t>
      </w:r>
      <w:r w:rsidR="00C401DE" w:rsidRPr="00646934">
        <w:t xml:space="preserve">undertook trachoma grader training to </w:t>
      </w:r>
      <w:r w:rsidRPr="00646934">
        <w:t>ensure rigorous and accurate trachoma grading</w:t>
      </w:r>
      <w:r w:rsidR="00C401DE" w:rsidRPr="00646934">
        <w:t>.</w:t>
      </w:r>
      <w:r w:rsidR="00C56614" w:rsidRPr="00646934">
        <w:t xml:space="preserve"> </w:t>
      </w:r>
      <w:r w:rsidR="00C401DE" w:rsidRPr="00646934">
        <w:t xml:space="preserve">This is </w:t>
      </w:r>
      <w:r w:rsidRPr="00646934">
        <w:t xml:space="preserve">particularly </w:t>
      </w:r>
      <w:r w:rsidR="00C401DE" w:rsidRPr="00646934">
        <w:t xml:space="preserve">important in communities </w:t>
      </w:r>
      <w:r w:rsidRPr="00646934">
        <w:t>where tra</w:t>
      </w:r>
      <w:r w:rsidR="00C401DE" w:rsidRPr="00646934">
        <w:t>choma prevalence is decreasing, with fewer</w:t>
      </w:r>
      <w:r w:rsidRPr="00646934">
        <w:t xml:space="preserve"> children affected, and an increased likelihood of false</w:t>
      </w:r>
      <w:r w:rsidR="000C5CBC" w:rsidRPr="00646934">
        <w:t>-</w:t>
      </w:r>
      <w:r w:rsidRPr="00646934">
        <w:t>positive findings</w:t>
      </w:r>
      <w:r w:rsidR="00C401DE" w:rsidRPr="00646934">
        <w:t xml:space="preserve">. </w:t>
      </w:r>
      <w:r w:rsidRPr="00646934">
        <w:t>Ongoing attention to training graders is required to ensure the integrity of future screening activities.</w:t>
      </w:r>
      <w:r w:rsidR="00C401DE" w:rsidRPr="00646934">
        <w:t xml:space="preserve"> </w:t>
      </w:r>
      <w:r w:rsidR="00EF47C9" w:rsidRPr="00646934">
        <w:t>A register for trained graders is being developed to provide a m</w:t>
      </w:r>
      <w:r w:rsidR="00423050" w:rsidRPr="00646934">
        <w:t xml:space="preserve">echanism to document training process </w:t>
      </w:r>
      <w:r w:rsidR="00D33833" w:rsidRPr="00646934">
        <w:t xml:space="preserve">for the WHO dossier </w:t>
      </w:r>
      <w:r w:rsidR="00423050" w:rsidRPr="00646934">
        <w:t xml:space="preserve">and </w:t>
      </w:r>
      <w:r w:rsidR="00D33833" w:rsidRPr="00646934">
        <w:t>transferability of staff between jurisdictions.</w:t>
      </w:r>
    </w:p>
    <w:p w14:paraId="2FFA72C6" w14:textId="77777777" w:rsidR="005011CF" w:rsidRPr="006623B1" w:rsidRDefault="005011CF" w:rsidP="005011CF">
      <w:pPr>
        <w:pStyle w:val="Heading2"/>
      </w:pPr>
      <w:r w:rsidRPr="006623B1">
        <w:t>Treatment for trachoma</w:t>
      </w:r>
    </w:p>
    <w:p w14:paraId="0621EE5A" w14:textId="77777777" w:rsidR="00E977FA" w:rsidRPr="00646934" w:rsidRDefault="005011CF" w:rsidP="00646934">
      <w:r w:rsidRPr="00646934">
        <w:t xml:space="preserve">Antibiotic distribution is a </w:t>
      </w:r>
      <w:r w:rsidR="000C5CBC" w:rsidRPr="00646934">
        <w:t xml:space="preserve">major </w:t>
      </w:r>
      <w:r w:rsidRPr="00646934">
        <w:t xml:space="preserve">component of the SAFE strategy. While </w:t>
      </w:r>
      <w:r w:rsidR="005609D8" w:rsidRPr="00646934">
        <w:t xml:space="preserve">coverage </w:t>
      </w:r>
      <w:r w:rsidR="00E54929" w:rsidRPr="00646934">
        <w:t xml:space="preserve">in 2018 remained </w:t>
      </w:r>
      <w:r w:rsidR="005609D8" w:rsidRPr="00646934">
        <w:t>high at 79</w:t>
      </w:r>
      <w:r w:rsidRPr="00646934">
        <w:t xml:space="preserve">% of community members requiring treatment under the </w:t>
      </w:r>
      <w:r w:rsidR="000C5CBC" w:rsidRPr="00646934">
        <w:t>g</w:t>
      </w:r>
      <w:r w:rsidRPr="00646934">
        <w:t xml:space="preserve">uidelines, </w:t>
      </w:r>
      <w:r w:rsidR="005609D8" w:rsidRPr="00646934">
        <w:t>it has declined from last year’s coverage of 82%.</w:t>
      </w:r>
      <w:r w:rsidR="00C56614" w:rsidRPr="00646934">
        <w:t xml:space="preserve"> </w:t>
      </w:r>
      <w:r w:rsidR="005609D8" w:rsidRPr="00646934">
        <w:t xml:space="preserve">This is in part due to </w:t>
      </w:r>
      <w:r w:rsidR="000C5CBC" w:rsidRPr="00646934">
        <w:t xml:space="preserve">the number of people declining </w:t>
      </w:r>
      <w:r w:rsidRPr="00646934">
        <w:t xml:space="preserve">treatment. </w:t>
      </w:r>
      <w:r w:rsidR="005609D8" w:rsidRPr="00646934">
        <w:t xml:space="preserve">The number of </w:t>
      </w:r>
      <w:r w:rsidR="000C5CBC" w:rsidRPr="00646934">
        <w:t xml:space="preserve">those declining treatment </w:t>
      </w:r>
      <w:r w:rsidR="005609D8" w:rsidRPr="00646934">
        <w:t xml:space="preserve">was officially recorded for the first time in 2018 with 5% (437/8079) of community members </w:t>
      </w:r>
      <w:r w:rsidR="00E54929" w:rsidRPr="00646934">
        <w:t xml:space="preserve">considered to </w:t>
      </w:r>
      <w:r w:rsidR="005609D8" w:rsidRPr="00646934">
        <w:t>requir</w:t>
      </w:r>
      <w:r w:rsidR="00E54929" w:rsidRPr="00646934">
        <w:t>e</w:t>
      </w:r>
      <w:r w:rsidR="005609D8" w:rsidRPr="00646934">
        <w:t xml:space="preserve"> </w:t>
      </w:r>
      <w:r w:rsidR="00A1433F" w:rsidRPr="00646934">
        <w:t>treatment, declining</w:t>
      </w:r>
      <w:r w:rsidR="00E54929" w:rsidRPr="00646934">
        <w:t xml:space="preserve"> the offer</w:t>
      </w:r>
      <w:r w:rsidR="005609D8" w:rsidRPr="00646934">
        <w:t>.</w:t>
      </w:r>
      <w:r w:rsidR="00C56614" w:rsidRPr="00646934">
        <w:t xml:space="preserve"> </w:t>
      </w:r>
      <w:r w:rsidR="003032E9" w:rsidRPr="00646934">
        <w:t>This however does not include</w:t>
      </w:r>
      <w:r w:rsidR="005B4922" w:rsidRPr="00646934">
        <w:t xml:space="preserve"> communities that declined community</w:t>
      </w:r>
      <w:r w:rsidR="000C5CBC" w:rsidRPr="00646934">
        <w:t>-</w:t>
      </w:r>
      <w:r w:rsidR="005B4922" w:rsidRPr="00646934">
        <w:t xml:space="preserve">wide treatment, opting for case and household treatment and intensifying focus on health promotion and environmental improvements. The implications </w:t>
      </w:r>
      <w:r w:rsidR="00111583" w:rsidRPr="00646934">
        <w:t xml:space="preserve">of undertaking this strategy </w:t>
      </w:r>
      <w:r w:rsidR="005B4922" w:rsidRPr="00646934">
        <w:t>for trachoma control is not yet understood and therefore ongoing surveillance is imperative.</w:t>
      </w:r>
    </w:p>
    <w:p w14:paraId="670BC28D" w14:textId="779ABBC2" w:rsidR="005011CF" w:rsidRPr="00001A74" w:rsidRDefault="005011CF" w:rsidP="005011CF">
      <w:pPr>
        <w:pStyle w:val="Heading2"/>
      </w:pPr>
      <w:r w:rsidRPr="00001A74">
        <w:t>Trachoma-related trichiasis</w:t>
      </w:r>
    </w:p>
    <w:p w14:paraId="45A37C92" w14:textId="77777777" w:rsidR="00E977FA" w:rsidRPr="00646934" w:rsidRDefault="00540CB4" w:rsidP="00646934">
      <w:r w:rsidRPr="00646934">
        <w:t>Overall, 7</w:t>
      </w:r>
      <w:r w:rsidR="008D4158" w:rsidRPr="00646934">
        <w:t>993</w:t>
      </w:r>
      <w:r w:rsidRPr="00646934">
        <w:t xml:space="preserve"> </w:t>
      </w:r>
      <w:r w:rsidR="005011CF" w:rsidRPr="00646934">
        <w:t xml:space="preserve">adults aged 40 years and older </w:t>
      </w:r>
      <w:r w:rsidRPr="00646934">
        <w:t xml:space="preserve">were </w:t>
      </w:r>
      <w:r w:rsidR="005011CF" w:rsidRPr="00646934">
        <w:t xml:space="preserve">reported to be screened </w:t>
      </w:r>
      <w:r w:rsidR="00CB59FD" w:rsidRPr="00646934">
        <w:t>for trichiasis</w:t>
      </w:r>
      <w:r w:rsidR="005011CF" w:rsidRPr="00646934">
        <w:t xml:space="preserve"> compared to</w:t>
      </w:r>
      <w:r w:rsidR="00CB59FD" w:rsidRPr="00646934">
        <w:t xml:space="preserve"> 8206 in 2017 </w:t>
      </w:r>
      <w:r w:rsidR="000C5CBC" w:rsidRPr="00646934">
        <w:t>and</w:t>
      </w:r>
      <w:r w:rsidR="00CB59FD" w:rsidRPr="00646934">
        <w:t xml:space="preserve"> 5774</w:t>
      </w:r>
      <w:r w:rsidR="005011CF" w:rsidRPr="00646934">
        <w:t xml:space="preserve"> in 20</w:t>
      </w:r>
      <w:r w:rsidR="00CB59FD" w:rsidRPr="00646934">
        <w:t>16. Among those screened in 2018</w:t>
      </w:r>
      <w:r w:rsidR="005011CF" w:rsidRPr="00646934">
        <w:t xml:space="preserve">, </w:t>
      </w:r>
      <w:r w:rsidR="008D4158" w:rsidRPr="00646934">
        <w:t>23</w:t>
      </w:r>
      <w:r w:rsidR="005011CF" w:rsidRPr="00646934">
        <w:t xml:space="preserve"> were found to have trichiasis, and </w:t>
      </w:r>
      <w:r w:rsidR="008D4158" w:rsidRPr="00646934">
        <w:t>10</w:t>
      </w:r>
      <w:r w:rsidR="005011CF" w:rsidRPr="00646934">
        <w:t xml:space="preserve"> episodes of trichiasis surgery were reported.</w:t>
      </w:r>
    </w:p>
    <w:p w14:paraId="3D4000D5" w14:textId="5EC1A352" w:rsidR="00CB59FD" w:rsidRPr="00646934" w:rsidRDefault="00CB59FD" w:rsidP="00646934">
      <w:r w:rsidRPr="00646934">
        <w:t xml:space="preserve">Data from Visiting Optometrist Services (VOS) </w:t>
      </w:r>
      <w:r w:rsidR="00982A4F" w:rsidRPr="00646934">
        <w:t xml:space="preserve">were </w:t>
      </w:r>
      <w:r w:rsidRPr="00646934">
        <w:t xml:space="preserve">also received from </w:t>
      </w:r>
      <w:r w:rsidR="00982A4F" w:rsidRPr="00646934">
        <w:t xml:space="preserve">Western Australia </w:t>
      </w:r>
      <w:r w:rsidRPr="00646934">
        <w:t>illustrating a high level of population outreach with referral systems in place</w:t>
      </w:r>
      <w:r w:rsidR="00515717" w:rsidRPr="00646934">
        <w:t>. One case</w:t>
      </w:r>
      <w:r w:rsidRPr="00646934">
        <w:t xml:space="preserve"> of trichiasis </w:t>
      </w:r>
      <w:r w:rsidR="00AD532B" w:rsidRPr="00646934">
        <w:t>was</w:t>
      </w:r>
      <w:r w:rsidRPr="00646934">
        <w:t xml:space="preserve"> detected through this service. It is expected that data from VOS in other jurisdictions will be made available to the NTSRU for the 2019 report.</w:t>
      </w:r>
    </w:p>
    <w:p w14:paraId="69D877F8" w14:textId="77777777" w:rsidR="005011CF" w:rsidRPr="00001A74" w:rsidRDefault="005011CF" w:rsidP="005011CF">
      <w:pPr>
        <w:pStyle w:val="Heading2"/>
      </w:pPr>
      <w:bookmarkStart w:id="95" w:name="_Ref520726823"/>
      <w:r w:rsidRPr="00001A74">
        <w:t>Facial cleanliness</w:t>
      </w:r>
      <w:bookmarkEnd w:id="95"/>
    </w:p>
    <w:p w14:paraId="02B7F2C2" w14:textId="77777777" w:rsidR="00E977FA" w:rsidRPr="00646934" w:rsidRDefault="005011CF" w:rsidP="00646934">
      <w:r w:rsidRPr="00646934">
        <w:t xml:space="preserve">The proportion of screened children aged 5-9 years who had clean faces has remained at similar levels to previous </w:t>
      </w:r>
      <w:r w:rsidR="005609D8" w:rsidRPr="00646934">
        <w:t xml:space="preserve">years, with slight decreasing </w:t>
      </w:r>
      <w:r w:rsidR="00066283" w:rsidRPr="00646934">
        <w:t>trends in</w:t>
      </w:r>
      <w:r w:rsidRPr="00646934">
        <w:t xml:space="preserve"> all jurisdiction</w:t>
      </w:r>
      <w:r w:rsidR="005609D8" w:rsidRPr="00646934">
        <w:t>s except in W</w:t>
      </w:r>
      <w:r w:rsidR="00982A4F" w:rsidRPr="00646934">
        <w:t xml:space="preserve">estern </w:t>
      </w:r>
      <w:r w:rsidR="005609D8" w:rsidRPr="00646934">
        <w:t>A</w:t>
      </w:r>
      <w:r w:rsidR="00982A4F" w:rsidRPr="00646934">
        <w:t>ustralia</w:t>
      </w:r>
      <w:r w:rsidR="005609D8" w:rsidRPr="00646934">
        <w:t xml:space="preserve"> where there was an increase after a dramatic decrease in 2017</w:t>
      </w:r>
      <w:r w:rsidR="00066283" w:rsidRPr="00646934">
        <w:t xml:space="preserve">. </w:t>
      </w:r>
      <w:r w:rsidRPr="00646934">
        <w:t>Although much has been done to promote normalisation of facial cleanliness in communities, more work is needed to ensure that children have access to safe and functional washing facilities</w:t>
      </w:r>
      <w:r w:rsidR="009A405C" w:rsidRPr="00646934">
        <w:t>, and health promotion messaging continues</w:t>
      </w:r>
      <w:r w:rsidRPr="00646934">
        <w:t>.</w:t>
      </w:r>
    </w:p>
    <w:p w14:paraId="2263A606" w14:textId="2BEEC994" w:rsidR="005011CF" w:rsidRPr="00001A74" w:rsidRDefault="00F25D08" w:rsidP="005011CF">
      <w:pPr>
        <w:pStyle w:val="Heading2"/>
      </w:pPr>
      <w:r>
        <w:t>H</w:t>
      </w:r>
      <w:r w:rsidR="005011CF" w:rsidRPr="00001A74">
        <w:t>ealth promotion and environmental</w:t>
      </w:r>
      <w:r w:rsidR="005011CF">
        <w:t xml:space="preserve"> health activities</w:t>
      </w:r>
    </w:p>
    <w:p w14:paraId="2B652D4C" w14:textId="77777777" w:rsidR="00E977FA" w:rsidRPr="00646934" w:rsidRDefault="005011CF" w:rsidP="00646934">
      <w:r w:rsidRPr="00646934">
        <w:t xml:space="preserve">Jurisdictions have continued to support and document health promotion activities that focus on improving hygiene-related practices, particularly </w:t>
      </w:r>
      <w:r w:rsidR="00111583" w:rsidRPr="00646934">
        <w:t>facial cleanliness</w:t>
      </w:r>
      <w:r w:rsidRPr="00646934">
        <w:t xml:space="preserve"> in children. The Australian </w:t>
      </w:r>
      <w:r w:rsidR="00982A4F" w:rsidRPr="00646934">
        <w:t xml:space="preserve">Government </w:t>
      </w:r>
      <w:r w:rsidRPr="00646934">
        <w:t>Department of the Prime Minister and Cabinet ha</w:t>
      </w:r>
      <w:r w:rsidR="00E54929" w:rsidRPr="00646934">
        <w:t>s</w:t>
      </w:r>
      <w:r w:rsidRPr="00646934">
        <w:t xml:space="preserve"> initiated discussions and forums collaborating with </w:t>
      </w:r>
      <w:r w:rsidR="00373A5E" w:rsidRPr="00646934">
        <w:t>jurisdictional</w:t>
      </w:r>
      <w:r w:rsidR="00E54929" w:rsidRPr="00646934">
        <w:t xml:space="preserve"> </w:t>
      </w:r>
      <w:r w:rsidRPr="00646934">
        <w:t xml:space="preserve">Departments of Health, Housing and Education to focus on </w:t>
      </w:r>
      <w:r w:rsidR="00111583" w:rsidRPr="00646934">
        <w:t xml:space="preserve">the provision of </w:t>
      </w:r>
      <w:r w:rsidRPr="00646934">
        <w:t xml:space="preserve">functioning washing facilities in remote communities and the promotion of facial cleanliness. The new Project Agreements for Australian Government funding of jurisdictional trachoma control activities for 2017-18 to 2020-21 require the monitoring of all of the SAFE strategy elements including environmental health improvement activities. </w:t>
      </w:r>
      <w:r w:rsidR="00982A4F" w:rsidRPr="00646934">
        <w:t>Western Australia</w:t>
      </w:r>
      <w:r w:rsidR="00982A4F" w:rsidRPr="00646934" w:rsidDel="00982A4F">
        <w:t xml:space="preserve"> </w:t>
      </w:r>
      <w:r w:rsidR="00972FA0" w:rsidRPr="00646934">
        <w:t>reported on broad activities undertaken in remote communities</w:t>
      </w:r>
      <w:r w:rsidR="00E54929" w:rsidRPr="00646934">
        <w:t xml:space="preserve">. No jurisdiction has </w:t>
      </w:r>
      <w:r w:rsidR="00373A5E" w:rsidRPr="00646934">
        <w:t>established a</w:t>
      </w:r>
      <w:r w:rsidRPr="00646934">
        <w:t xml:space="preserve"> mechanism for systematically documenting and reporting on progress in environmental health improvement activities at the </w:t>
      </w:r>
      <w:r w:rsidR="00972FA0" w:rsidRPr="00646934">
        <w:t xml:space="preserve">community </w:t>
      </w:r>
      <w:r w:rsidR="00E54929" w:rsidRPr="00646934">
        <w:t>or</w:t>
      </w:r>
      <w:r w:rsidR="00972FA0" w:rsidRPr="00646934">
        <w:t xml:space="preserve"> regional level.</w:t>
      </w:r>
      <w:r w:rsidRPr="00646934">
        <w:t xml:space="preserve"> The NTSCRG will continue to provide guidance on surveillance and monitoring issues related to both health promotion and environmental health</w:t>
      </w:r>
      <w:r w:rsidR="0001395F" w:rsidRPr="00646934">
        <w:t>.</w:t>
      </w:r>
    </w:p>
    <w:p w14:paraId="595CB72F" w14:textId="04332A4F" w:rsidR="008E7434" w:rsidRDefault="005C1AAC" w:rsidP="00CA7C50">
      <w:pPr>
        <w:pStyle w:val="Heading1"/>
      </w:pPr>
      <w:r w:rsidRPr="00CA7C50">
        <w:lastRenderedPageBreak/>
        <w:t>National results</w:t>
      </w:r>
      <w:bookmarkEnd w:id="89"/>
      <w:bookmarkEnd w:id="90"/>
      <w:bookmarkEnd w:id="91"/>
      <w:bookmarkEnd w:id="92"/>
      <w:bookmarkEnd w:id="93"/>
      <w:bookmarkEnd w:id="94"/>
    </w:p>
    <w:p w14:paraId="54EC662B" w14:textId="77777777" w:rsidR="004412A0" w:rsidRPr="00CA7C50" w:rsidRDefault="004412A0" w:rsidP="00CA7C50">
      <w:pPr>
        <w:pStyle w:val="Heading2"/>
      </w:pPr>
      <w:bookmarkStart w:id="96" w:name="Figure11"/>
      <w:r w:rsidRPr="00CA7C50">
        <w:t>Figures and Tables</w:t>
      </w:r>
    </w:p>
    <w:p w14:paraId="1AE9872C" w14:textId="190CC00B" w:rsidR="000E5239" w:rsidRDefault="00EF6AD8" w:rsidP="00EF6AD8">
      <w:pPr>
        <w:pStyle w:val="Caption"/>
      </w:pPr>
      <w:bookmarkStart w:id="97" w:name="_Toc520298372"/>
      <w:bookmarkStart w:id="98" w:name="_Toc17895896"/>
      <w:r>
        <w:t>Figure 1.</w:t>
      </w:r>
      <w:r w:rsidR="002B40F9">
        <w:fldChar w:fldCharType="begin"/>
      </w:r>
      <w:r w:rsidR="002B40F9">
        <w:instrText xml:space="preserve"> SEQ Figure_1. \* ARABIC </w:instrText>
      </w:r>
      <w:r w:rsidR="002B40F9">
        <w:fldChar w:fldCharType="separate"/>
      </w:r>
      <w:r>
        <w:rPr>
          <w:noProof/>
        </w:rPr>
        <w:t>1</w:t>
      </w:r>
      <w:r w:rsidR="002B40F9">
        <w:rPr>
          <w:noProof/>
        </w:rPr>
        <w:fldChar w:fldCharType="end"/>
      </w:r>
      <w:bookmarkEnd w:id="96"/>
      <w:r>
        <w:t xml:space="preserve"> </w:t>
      </w:r>
      <w:r w:rsidR="00DF4432" w:rsidRPr="00001A74">
        <w:t>Overall t</w:t>
      </w:r>
      <w:r w:rsidR="000E6B59" w:rsidRPr="00001A74">
        <w:t xml:space="preserve">rachoma prevalence in children aged 5-9 years in all at-risk communities by region, Australia </w:t>
      </w:r>
      <w:r w:rsidR="00186126">
        <w:t>2018</w:t>
      </w:r>
      <w:r w:rsidR="000E6B59" w:rsidRPr="00001A74">
        <w:t>*</w:t>
      </w:r>
      <w:bookmarkEnd w:id="97"/>
      <w:bookmarkEnd w:id="98"/>
      <w:r w:rsidR="00F25D08">
        <w:t xml:space="preserve"> </w:t>
      </w:r>
    </w:p>
    <w:p w14:paraId="01A47522" w14:textId="264B1EFF" w:rsidR="00F25D08" w:rsidRPr="002E4D4C" w:rsidRDefault="00EC7F1C" w:rsidP="00152A1C">
      <w:r>
        <w:rPr>
          <w:noProof/>
          <w:lang w:val="en-AU" w:eastAsia="en-AU"/>
        </w:rPr>
        <w:drawing>
          <wp:inline distT="0" distB="0" distL="0" distR="0" wp14:anchorId="36FC3C90" wp14:editId="533309FD">
            <wp:extent cx="5133975" cy="5133975"/>
            <wp:effectExtent l="0" t="0" r="9525" b="9525"/>
            <wp:docPr id="67" name="Picture 1" descr="Figure 1.1 is a map of Australia, divided by states and territories in regions where trachoma prevalence in children aged 5 to 9 years are recorded in 5 categories:&#10;&#10;1. Areas where no data has been collected, no screening has been done, or has been considered not at-risk of trachoma are Central and Southern Queensland, New South Wales, Victoria, Tasmania, the South West corner of Western Australia, and the South East corner of South Australia.&#10;&#10;2. No Trachoma was detected in the Eyre and Western (SA), East Arnhem (NT) and Cape York region (QLD).&#10;&#10;3. Less than 5% are in the regions of the Kimberly and Pilbara (WA); Darwin Rural (NT) and the Anangu Pitjantjatjara Yankunytjatjara Lands, and Far North (SA).&#10;&#10;4. Between 5% and 10% are Goldfields and Midwest (WA), and Katherine and Barkly (NT).&#10;&#10;5. Between 10% and 20% is Alice Spring Remote (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1 Overall trachoma prevalence in children aged 5-9 years in all at-risk communities by region, Australia 2018&#10;&#10;&#10;&#10;&#10;&#10;Figure 1.1 is a map of Australia, divided by states and territories in regions where trachoma prevalence in children aged 5 to 9 years are recorded in 5 categories:&#10;&#10;&#10;&#10;&#10;&#10;1. Areas where no data has been collected, no screening has been done, or has been considered not at-risk of trachoma are Central and Southern Queensland, New South Wales, Victoria, Tasmania, the South West corner of Western Australia, and the South East corner of South Australia.&#10;&#10;&#10;&#10;&#10;&#10;2. No Trachoma was detected in the Eyre and Western (SA), East Arnhem (NT) and Cape York region (QLD).&#10;&#10;&#10;&#10;&#10;&#10;3. Less than 5% are in the regions of the Kimberly and Pilbara (WA); Darwin Rural (NT) and the Anangu Pitjantjatjara Yankunytjatjara Lands, and Far North (SA).&#10;&#10;&#10;&#10;&#10;&#10;4. Between 5% and 10% are Goldfields and Midwest (WA), and Katherine and Barkly (NT).&#10;&#10;&#10;&#10;&#10;&#10;5. Between 10% and 20% is Alice Spring Remote (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33975" cy="5133975"/>
                    </a:xfrm>
                    <a:prstGeom prst="rect">
                      <a:avLst/>
                    </a:prstGeom>
                    <a:noFill/>
                    <a:ln>
                      <a:noFill/>
                    </a:ln>
                  </pic:spPr>
                </pic:pic>
              </a:graphicData>
            </a:graphic>
          </wp:inline>
        </w:drawing>
      </w:r>
    </w:p>
    <w:p w14:paraId="7BAE4C9C" w14:textId="2512B822" w:rsidR="003015D6" w:rsidRPr="00C409D5" w:rsidRDefault="008F2049" w:rsidP="00EB7D54">
      <w:pPr>
        <w:pStyle w:val="tablefigfootnote"/>
      </w:pPr>
      <w:r w:rsidRPr="00C409D5">
        <w:t>*</w:t>
      </w:r>
      <w:r w:rsidR="003015D6" w:rsidRPr="00C409D5">
        <w:t xml:space="preserve">Most recent estimates carried forward in communities that did not screen in </w:t>
      </w:r>
      <w:r w:rsidR="00186126">
        <w:t>2018</w:t>
      </w:r>
    </w:p>
    <w:p w14:paraId="5B7590E0" w14:textId="149FEAB1" w:rsidR="000E6B59" w:rsidRPr="00CA7C50" w:rsidRDefault="00EF6AD8" w:rsidP="00EF6AD8">
      <w:pPr>
        <w:pStyle w:val="Caption"/>
      </w:pPr>
      <w:bookmarkStart w:id="99" w:name="_Figure1.2_Number_of"/>
      <w:bookmarkStart w:id="100" w:name="_Figure_1.2_Number"/>
      <w:bookmarkStart w:id="101" w:name="Figure12"/>
      <w:bookmarkStart w:id="102" w:name="_Toc520298373"/>
      <w:bookmarkStart w:id="103" w:name="_Toc17895897"/>
      <w:bookmarkEnd w:id="99"/>
      <w:bookmarkEnd w:id="100"/>
      <w:r>
        <w:lastRenderedPageBreak/>
        <w:t>Figure 1.</w:t>
      </w:r>
      <w:r w:rsidR="002B40F9">
        <w:fldChar w:fldCharType="begin"/>
      </w:r>
      <w:r w:rsidR="002B40F9">
        <w:instrText xml:space="preserve"> SEQ Figure_1. \* ARABIC </w:instrText>
      </w:r>
      <w:r w:rsidR="002B40F9">
        <w:fldChar w:fldCharType="separate"/>
      </w:r>
      <w:r>
        <w:rPr>
          <w:noProof/>
        </w:rPr>
        <w:t>2</w:t>
      </w:r>
      <w:r w:rsidR="002B40F9">
        <w:rPr>
          <w:noProof/>
        </w:rPr>
        <w:fldChar w:fldCharType="end"/>
      </w:r>
      <w:r w:rsidR="000E6B59" w:rsidRPr="00CA7C50">
        <w:t xml:space="preserve"> </w:t>
      </w:r>
      <w:bookmarkEnd w:id="101"/>
      <w:r w:rsidR="000E6B59" w:rsidRPr="00CA7C50">
        <w:t>Number of communities</w:t>
      </w:r>
      <w:r w:rsidR="003C1E41" w:rsidRPr="00CA7C50">
        <w:t xml:space="preserve"> designated at</w:t>
      </w:r>
      <w:r w:rsidR="00982A4F">
        <w:t xml:space="preserve"> </w:t>
      </w:r>
      <w:r w:rsidR="003C1E41" w:rsidRPr="00CA7C50">
        <w:t>risk</w:t>
      </w:r>
      <w:r w:rsidR="000E6B59" w:rsidRPr="00CA7C50">
        <w:t xml:space="preserve"> by jurisdiction, Australia 2007 – </w:t>
      </w:r>
      <w:r w:rsidR="00733CBF" w:rsidRPr="00CA7C50">
        <w:t>201</w:t>
      </w:r>
      <w:bookmarkEnd w:id="102"/>
      <w:r w:rsidR="000F7A69">
        <w:t>8</w:t>
      </w:r>
      <w:bookmarkEnd w:id="103"/>
    </w:p>
    <w:p w14:paraId="4843D7E9" w14:textId="6DDDEF03" w:rsidR="008E7434" w:rsidRDefault="008B3FC8" w:rsidP="00B44ED0">
      <w:pPr>
        <w:rPr>
          <w:lang w:val="en-AU" w:eastAsia="en-US"/>
        </w:rPr>
      </w:pPr>
      <w:r>
        <w:rPr>
          <w:noProof/>
          <w:lang w:val="en-AU" w:eastAsia="en-AU"/>
        </w:rPr>
        <w:drawing>
          <wp:inline distT="0" distB="0" distL="0" distR="0" wp14:anchorId="76273D86" wp14:editId="1B778A6B">
            <wp:extent cx="5580000" cy="3456000"/>
            <wp:effectExtent l="0" t="0" r="1905" b="11430"/>
            <wp:docPr id="2" name="Chart 2" descr="Figure 1.2 is a Line graph illustrating the number of communities designated to be at risk of trachoma for the years 2007 to 2016 in North Territory, South Australia, Western Australia, Queensland, and New South Wales.&#10;&#10;Northern Territory data indicate a decreasing trend from 85 communities in 2007 to 61 communities in 2018.&#10;&#10;Western Australia data indicates a gradual increasing trend from 72 communities in 2007 to 86 communities in 2010, then decreases steadily to 40 communities in 2018.&#10;&#10;South Australia indicates data at around 70 at-risk communities for the period 2007 to 2011 and then declines significantly to 22 communities in 2013, remains stable to 18 communities in 2017 and decreases to 15 in 2018.&#10;&#10;Queensland has four data points, 6 communities in 2012 and 3 communities in 2016 and 2017 and 4 in 2018..&#10;&#10;NSW data indicates 10 communities in 2013 and 2014, declining to 1 community in 2015 and zero from 2016. "/>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DBEED1E" w14:textId="2E68A356" w:rsidR="008C1918" w:rsidRPr="00CA7C50" w:rsidRDefault="00EF6AD8" w:rsidP="00EF6AD8">
      <w:pPr>
        <w:pStyle w:val="Caption"/>
      </w:pPr>
      <w:bookmarkStart w:id="104" w:name="_Figure1.3_Number_of"/>
      <w:bookmarkStart w:id="105" w:name="_Figure_1.3_Number"/>
      <w:bookmarkStart w:id="106" w:name="_Toc520298374"/>
      <w:bookmarkStart w:id="107" w:name="_Toc17895898"/>
      <w:bookmarkStart w:id="108" w:name="_Toc360460777"/>
      <w:bookmarkStart w:id="109" w:name="_Toc392153878"/>
      <w:bookmarkEnd w:id="104"/>
      <w:bookmarkEnd w:id="105"/>
      <w:r>
        <w:t>Figure 1.</w:t>
      </w:r>
      <w:r w:rsidR="002B40F9">
        <w:fldChar w:fldCharType="begin"/>
      </w:r>
      <w:r w:rsidR="002B40F9">
        <w:instrText xml:space="preserve"> SEQ Figure_1. \* ARABIC </w:instrText>
      </w:r>
      <w:r w:rsidR="002B40F9">
        <w:fldChar w:fldCharType="separate"/>
      </w:r>
      <w:r>
        <w:rPr>
          <w:noProof/>
        </w:rPr>
        <w:t>3</w:t>
      </w:r>
      <w:r w:rsidR="002B40F9">
        <w:rPr>
          <w:noProof/>
        </w:rPr>
        <w:fldChar w:fldCharType="end"/>
      </w:r>
      <w:r>
        <w:t xml:space="preserve"> </w:t>
      </w:r>
      <w:r w:rsidR="008C1918" w:rsidRPr="00CA7C50">
        <w:t xml:space="preserve">Number of at-risk communities according to trachoma control strategy implemented by jurisdiction, Australia </w:t>
      </w:r>
      <w:r w:rsidR="00733CBF" w:rsidRPr="00CA7C50">
        <w:t>201</w:t>
      </w:r>
      <w:bookmarkEnd w:id="106"/>
      <w:r w:rsidR="000F7A69">
        <w:t>8</w:t>
      </w:r>
      <w:bookmarkEnd w:id="107"/>
    </w:p>
    <w:p w14:paraId="509B922E" w14:textId="0E9F233B" w:rsidR="008C1918" w:rsidRPr="00BC0881" w:rsidRDefault="00C56614" w:rsidP="008C1918">
      <w:pPr>
        <w:rPr>
          <w:lang w:val="en-AU"/>
        </w:rPr>
      </w:pPr>
      <w:r>
        <w:rPr>
          <w:lang w:val="en-AU"/>
        </w:rPr>
        <w:t xml:space="preserve"> </w:t>
      </w:r>
      <w:r w:rsidR="00E11E25">
        <w:rPr>
          <w:noProof/>
          <w:lang w:val="en-AU" w:eastAsia="en-AU"/>
        </w:rPr>
        <w:drawing>
          <wp:inline distT="0" distB="0" distL="0" distR="0" wp14:anchorId="269122DE" wp14:editId="07171AB1">
            <wp:extent cx="5580000" cy="3456000"/>
            <wp:effectExtent l="0" t="0" r="1905" b="11430"/>
            <wp:docPr id="3" name="Chart 3" descr="Figure 1.3 is a Stacked bar graph illustrating the number of at-risk communities, per jurisdiction that were screened and/or treated under the Trachoma Control Strategy in the Northern Territory (NT), South Australia (SA), and Western Australia (WA). &#10;&#10;The NT column indicates that of 61 communities: 2were not screened or treated as required;&#10;10 communities that required service were not screened or treated&#10;5 did not require screening or treatment;&#10;10 communities were screened and no treatment was required;&#10;25 communities were screened and treated; and &#10;11 communities received treatment without screening.&#10;&#10;The SA column indicates that of 15 communities:&#10;3 communities were screened and no treatment was required; and &#10;12 communities were screened and treated.&#10;&#10;The WA column indicates that of 40 communities: &#10;19 communities were screened and no treatment was required; and&#10;21 communities were screened and treated.&#10;&#10;The QLD column indicates that of 2 communities:&#10;2 communities were screened and no treatment was required; and&#10;2 communities were screened and trea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B43D955" w14:textId="112336D5" w:rsidR="0092092A" w:rsidRPr="00001A74" w:rsidRDefault="00EF6AD8" w:rsidP="00EF6AD8">
      <w:pPr>
        <w:pStyle w:val="Caption"/>
      </w:pPr>
      <w:bookmarkStart w:id="110" w:name="_Figure1.4_Population_screening"/>
      <w:bookmarkStart w:id="111" w:name="_Figure_1.4_Population"/>
      <w:bookmarkStart w:id="112" w:name="_Toc520298375"/>
      <w:bookmarkStart w:id="113" w:name="_Toc17895899"/>
      <w:bookmarkEnd w:id="110"/>
      <w:bookmarkEnd w:id="111"/>
      <w:r>
        <w:lastRenderedPageBreak/>
        <w:t>Figure 1.</w:t>
      </w:r>
      <w:r w:rsidR="002B40F9">
        <w:fldChar w:fldCharType="begin"/>
      </w:r>
      <w:r w:rsidR="002B40F9">
        <w:instrText xml:space="preserve"> SEQ Figure_1. \* ARABIC </w:instrText>
      </w:r>
      <w:r w:rsidR="002B40F9">
        <w:fldChar w:fldCharType="separate"/>
      </w:r>
      <w:r>
        <w:rPr>
          <w:noProof/>
        </w:rPr>
        <w:t>4</w:t>
      </w:r>
      <w:r w:rsidR="002B40F9">
        <w:rPr>
          <w:noProof/>
        </w:rPr>
        <w:fldChar w:fldCharType="end"/>
      </w:r>
      <w:r w:rsidR="000E6B59" w:rsidRPr="00001A74">
        <w:t xml:space="preserve">Population screening coverage in children aged 5-9 years in communities that were screened for trachoma by jurisdiction, Australia </w:t>
      </w:r>
      <w:r w:rsidR="00733CBF" w:rsidRPr="00001A74">
        <w:t>201</w:t>
      </w:r>
      <w:bookmarkEnd w:id="112"/>
      <w:r w:rsidR="000F7A69">
        <w:t>8</w:t>
      </w:r>
      <w:bookmarkEnd w:id="113"/>
    </w:p>
    <w:p w14:paraId="74F57DEC" w14:textId="001FFEBE" w:rsidR="008E7434" w:rsidRDefault="002E32CE" w:rsidP="005D42E0">
      <w:bookmarkStart w:id="114" w:name="Figure15"/>
      <w:bookmarkStart w:id="115" w:name="_Toc392153879"/>
      <w:bookmarkEnd w:id="108"/>
      <w:bookmarkEnd w:id="109"/>
      <w:r w:rsidRPr="00001A74">
        <w:rPr>
          <w:bCs/>
        </w:rPr>
        <w:t xml:space="preserve"> </w:t>
      </w:r>
      <w:r w:rsidR="00B31063">
        <w:rPr>
          <w:noProof/>
          <w:lang w:val="en-AU" w:eastAsia="en-AU"/>
        </w:rPr>
        <w:drawing>
          <wp:inline distT="0" distB="0" distL="0" distR="0" wp14:anchorId="667C8202" wp14:editId="16ACADC6">
            <wp:extent cx="5580000" cy="3456000"/>
            <wp:effectExtent l="0" t="0" r="20955" b="11430"/>
            <wp:docPr id="1" name="Chart 1" descr="Figure 1.4 Population screening coverage in children aged 5-9 years in communities that were screened for trachoma by jurisdiction, Australia 2018&#10;&#10;Figure 1.4 is a Bar graph illustrating coverage by percentage of children aged 5 to 9 years in communities that were screened in the Northern Territory (NT), South Australia (SA), and Western Australia (WA) and Queensland.&#10;&#10;NT indicates 85%.&#10;SA indicates 87%.&#10;WA indicates 93%.&#10;Queensland indicates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8ECC43E" w14:textId="0DA7D693" w:rsidR="000E6B59" w:rsidRPr="00001A74" w:rsidRDefault="00EF6AD8" w:rsidP="00EF6AD8">
      <w:pPr>
        <w:pStyle w:val="Caption"/>
      </w:pPr>
      <w:bookmarkStart w:id="116" w:name="_Figure1.5_Proportion_of"/>
      <w:bookmarkStart w:id="117" w:name="_Figure_1.5_Proportion"/>
      <w:bookmarkStart w:id="118" w:name="_Toc520298376"/>
      <w:bookmarkStart w:id="119" w:name="_Toc17895900"/>
      <w:bookmarkEnd w:id="116"/>
      <w:bookmarkEnd w:id="117"/>
      <w:r>
        <w:t>Figure 1.</w:t>
      </w:r>
      <w:r w:rsidR="002B40F9">
        <w:fldChar w:fldCharType="begin"/>
      </w:r>
      <w:r w:rsidR="002B40F9">
        <w:instrText xml:space="preserve"> SEQ Figure_1. \* ARABIC </w:instrText>
      </w:r>
      <w:r w:rsidR="002B40F9">
        <w:fldChar w:fldCharType="separate"/>
      </w:r>
      <w:r>
        <w:rPr>
          <w:noProof/>
        </w:rPr>
        <w:t>5</w:t>
      </w:r>
      <w:r w:rsidR="002B40F9">
        <w:rPr>
          <w:noProof/>
        </w:rPr>
        <w:fldChar w:fldCharType="end"/>
      </w:r>
      <w:r>
        <w:t xml:space="preserve"> </w:t>
      </w:r>
      <w:r w:rsidR="000E6B59" w:rsidRPr="00001A74">
        <w:t>Proportion of screened children aged 5-9 years who had a clean face by jurisdiction, Australia 2007-</w:t>
      </w:r>
      <w:r w:rsidR="00733CBF" w:rsidRPr="00001A74">
        <w:t>201</w:t>
      </w:r>
      <w:bookmarkEnd w:id="118"/>
      <w:r w:rsidR="000F7A69">
        <w:t>8</w:t>
      </w:r>
      <w:bookmarkEnd w:id="119"/>
    </w:p>
    <w:p w14:paraId="7E313B96" w14:textId="65948015" w:rsidR="008E7434" w:rsidRDefault="00924FD9" w:rsidP="0092092A">
      <w:pPr>
        <w:rPr>
          <w:lang w:val="en-AU"/>
        </w:rPr>
      </w:pPr>
      <w:r w:rsidRPr="001511C0">
        <w:rPr>
          <w:lang w:val="en-AU"/>
        </w:rPr>
        <w:t xml:space="preserve"> </w:t>
      </w:r>
      <w:bookmarkEnd w:id="114"/>
      <w:bookmarkEnd w:id="115"/>
      <w:r w:rsidR="00E11E25">
        <w:rPr>
          <w:noProof/>
          <w:lang w:val="en-AU" w:eastAsia="en-AU"/>
        </w:rPr>
        <w:drawing>
          <wp:inline distT="0" distB="0" distL="0" distR="0" wp14:anchorId="0D029EF1" wp14:editId="2D7D4F80">
            <wp:extent cx="5580000" cy="3456000"/>
            <wp:effectExtent l="0" t="0" r="1905" b="11430"/>
            <wp:docPr id="6" name="Chart 6" descr="Figure 1.5 is a Line graph illustrating the proportion of screened children aged 5 to 9 years who had a clean face for the years 2007 to 2018 in the Northern Territory, South Australia, and Western Australia. New South Wales is included for the years 2013 to 2015. Queensland is included for 2012, and 2016 to 2018. &#10;&#10;The NT indicates a decrease from 84% in 2007 to 70% in 2008 and then increases again gradually to 85% in 2015 with a decrease to 70% in 2016 and slight increase to 74% in 2018.&#10;&#10;SA indicates a decrease from 88% in 2007 to 77% in 2008, followed by an increasing trend to 90% in 2012, decreasing to 72% in 2015, then an increase to 88% in 2017 and 82% in 2018.&#10;&#10;WA indicates data consistently around 80% from 2007 to 2010, then, fluctuates down to 74% in 2011, up to 81% in 2012, down 73% in 2013, up 84% in 2014, down 72% in 2015, slightly to 74% in 2016 followed by a significant decrease to 43% in 2017, with an increase to 63% in 2018.&#10;&#10;NSW recorded 96% for 2013, increasing to 100% in 2014 then decreasing to 89% in 2015. No other years are indicated for NSW.&#10;&#10;Queensland has four data points. 70% in 2012, 92% in 2016, 90% in 2017 and 80%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2CF343B" w14:textId="70C0FF4A" w:rsidR="00E977FA" w:rsidRDefault="00EF6AD8" w:rsidP="00EF6AD8">
      <w:pPr>
        <w:pStyle w:val="Caption"/>
      </w:pPr>
      <w:bookmarkStart w:id="120" w:name="_Figure_1.6_a"/>
      <w:bookmarkStart w:id="121" w:name="Figure16a"/>
      <w:bookmarkStart w:id="122" w:name="_Toc520298377"/>
      <w:bookmarkStart w:id="123" w:name="_Toc17895901"/>
      <w:bookmarkEnd w:id="120"/>
      <w:r>
        <w:lastRenderedPageBreak/>
        <w:t>Figure 1.</w:t>
      </w:r>
      <w:r w:rsidR="002B40F9">
        <w:fldChar w:fldCharType="begin"/>
      </w:r>
      <w:r w:rsidR="002B40F9">
        <w:instrText xml:space="preserve"> SEQ Figure_1. \* ARABIC </w:instrText>
      </w:r>
      <w:r w:rsidR="002B40F9">
        <w:fldChar w:fldCharType="separate"/>
      </w:r>
      <w:r>
        <w:rPr>
          <w:noProof/>
        </w:rPr>
        <w:t>6</w:t>
      </w:r>
      <w:r w:rsidR="002B40F9">
        <w:rPr>
          <w:noProof/>
        </w:rPr>
        <w:fldChar w:fldCharType="end"/>
      </w:r>
      <w:r w:rsidR="0078740E" w:rsidRPr="00001A74">
        <w:rPr>
          <w:noProof/>
        </w:rPr>
        <w:t>a</w:t>
      </w:r>
      <w:bookmarkEnd w:id="121"/>
      <w:r w:rsidR="00F03658" w:rsidRPr="00001A74">
        <w:t xml:space="preserve"> </w:t>
      </w:r>
      <w:r w:rsidR="000A0BF1" w:rsidRPr="00001A74">
        <w:t>Observed prevalence</w:t>
      </w:r>
      <w:r w:rsidR="00F03658" w:rsidRPr="00001A74">
        <w:t xml:space="preserve"> of active trachoma</w:t>
      </w:r>
      <w:r w:rsidR="00F03658" w:rsidRPr="002E4D4C" w:rsidDel="00F03658">
        <w:t xml:space="preserve"> </w:t>
      </w:r>
      <w:r w:rsidR="00F27BB7" w:rsidRPr="00001A74">
        <w:t>among screened children aged 5-9 years by jurisdiction, Australia 2007-</w:t>
      </w:r>
      <w:r w:rsidR="00733CBF" w:rsidRPr="00001A74">
        <w:t>201</w:t>
      </w:r>
      <w:bookmarkEnd w:id="122"/>
      <w:r w:rsidR="000F7A69">
        <w:t>8</w:t>
      </w:r>
      <w:bookmarkEnd w:id="123"/>
    </w:p>
    <w:p w14:paraId="2D93C108" w14:textId="26B903B0" w:rsidR="008E7434" w:rsidRDefault="00893183" w:rsidP="00BE66ED">
      <w:pPr>
        <w:keepNext/>
        <w:rPr>
          <w:lang w:val="en-AU"/>
        </w:rPr>
      </w:pPr>
      <w:r w:rsidRPr="001511C0">
        <w:rPr>
          <w:lang w:val="en-AU"/>
        </w:rPr>
        <w:t xml:space="preserve"> </w:t>
      </w:r>
      <w:r w:rsidR="00E11E25">
        <w:rPr>
          <w:noProof/>
          <w:lang w:val="en-AU" w:eastAsia="en-AU"/>
        </w:rPr>
        <w:drawing>
          <wp:inline distT="0" distB="0" distL="0" distR="0" wp14:anchorId="24C949F2" wp14:editId="13F4B95E">
            <wp:extent cx="5580000" cy="3456000"/>
            <wp:effectExtent l="0" t="0" r="20955" b="11430"/>
            <wp:docPr id="7" name="Chart 7" descr="Figure 1.6 a Observed prevalence of active trachoma among screened children aged 5-9 years by jurisdiction, Australia 2007-2018 &#10;&#10;Figure 1.6a is a Line graph illustrating the observed trachoma prevalence trends in children aged 5 to 9 in the Northern Territory, South Australia, and Western Australia for the years 2007 to 2018. NSW is included for the years 2013 to 2015. Queensland is included for 2012, 2016 and 2017.&#10;&#10;The prevalence recorded for NT starts at 14% in 2007, spikes at 26% in 2008, decreases and remains stable at 15% in 2009 and 2010, slowly decreases to 2.4% in 2013, increasing again to 5.5% in 2014, and decreasing to 2.5% in 2015. There is a sudden increase to 8.0% in 2016 followed by a decrease to 1.8% in 2017 and an increase to 7.8% in 2018.&#10;&#10;The prevalence recorded for SA starts at 14% in 2007, dips to 2% in 2008, returns to 14% in 2009, and decreases 2% in 2012, gradually increasing to 2% in 2012. Then increases steadily to 7% in 2015, followed by a steady decrease to 0.7% in 2018.&#10;&#10;WA has a consistent prevalence of around 15% for 2007 to 2009 with a decreasing trend to 2% in 2014 and remaining stable until a sharp increase to 8.8% in 2017 and 10.8 in 2018.&#10;&#10;NSW recorded 0.5% of trachoma prevalence in 2013 and 0% in 2014 and 2015.&#10;&#10;Queensland has four data points, 0% in 2012, 2016 and 2017 and 2.8%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8610F4C" w14:textId="32BEB7D7" w:rsidR="00BE66ED" w:rsidRPr="00001A74" w:rsidRDefault="00EF6AD8" w:rsidP="00EF6AD8">
      <w:pPr>
        <w:pStyle w:val="Caption"/>
      </w:pPr>
      <w:bookmarkStart w:id="124" w:name="_Figure_1.6_b"/>
      <w:bookmarkStart w:id="125" w:name="Figure16b"/>
      <w:bookmarkStart w:id="126" w:name="_Toc520298378"/>
      <w:bookmarkStart w:id="127" w:name="_Toc17895902"/>
      <w:bookmarkEnd w:id="124"/>
      <w:r>
        <w:t>Figure 1.6</w:t>
      </w:r>
      <w:r w:rsidR="0078740E" w:rsidRPr="00001A74">
        <w:rPr>
          <w:noProof/>
        </w:rPr>
        <w:t>b</w:t>
      </w:r>
      <w:bookmarkEnd w:id="125"/>
      <w:r w:rsidR="00BE66ED" w:rsidRPr="00001A74">
        <w:t xml:space="preserve"> </w:t>
      </w:r>
      <w:r w:rsidR="00F03658" w:rsidRPr="00001A74">
        <w:t>Estimated prevalence of active trachoma</w:t>
      </w:r>
      <w:r w:rsidR="00F03658" w:rsidRPr="00001A74" w:rsidDel="00F03658">
        <w:t xml:space="preserve"> </w:t>
      </w:r>
      <w:r w:rsidR="00BE66ED" w:rsidRPr="00001A74">
        <w:t>among children aged 5-9 years by jurisdiction, Australia* 2007-</w:t>
      </w:r>
      <w:r w:rsidR="00733CBF" w:rsidRPr="00001A74">
        <w:t>201</w:t>
      </w:r>
      <w:r w:rsidR="000F7A69">
        <w:t>8</w:t>
      </w:r>
      <w:r w:rsidR="00360265" w:rsidRPr="00001A74">
        <w:t>.</w:t>
      </w:r>
      <w:bookmarkEnd w:id="126"/>
      <w:bookmarkEnd w:id="127"/>
    </w:p>
    <w:p w14:paraId="5E94A3B6" w14:textId="46C4863A" w:rsidR="00293B67" w:rsidRPr="001511C0" w:rsidRDefault="00777F89" w:rsidP="00293B67">
      <w:pPr>
        <w:rPr>
          <w:lang w:val="en-AU"/>
        </w:rPr>
      </w:pPr>
      <w:bookmarkStart w:id="128" w:name="_Toc360460780"/>
      <w:bookmarkStart w:id="129" w:name="_Toc392153881"/>
      <w:r w:rsidRPr="001511C0">
        <w:rPr>
          <w:lang w:val="en-AU"/>
        </w:rPr>
        <w:t xml:space="preserve"> </w:t>
      </w:r>
      <w:r w:rsidR="00E11E25">
        <w:rPr>
          <w:noProof/>
          <w:lang w:val="en-AU" w:eastAsia="en-AU"/>
        </w:rPr>
        <w:drawing>
          <wp:inline distT="0" distB="0" distL="0" distR="0" wp14:anchorId="7C5E3529" wp14:editId="5E3BD8EE">
            <wp:extent cx="5580000" cy="3456000"/>
            <wp:effectExtent l="0" t="0" r="20955" b="11430"/>
            <wp:docPr id="8" name="Chart 8" descr="Figure 1.6 b Estimated prevalence of active trachoma among children aged 5-9 years by jurisdiction, Australia 2007-2018&#10;&#10;Figure 1.6b is a Line graph illustrating the estimated prevalence of active trachoma trends in children aged 5 to 9 in the Northern Territory, South Australia, and Western Australia for the years 2007 to 2018. NSW is included for the years 2013 to 2015. Queensland in included for 2012, 2016 and 2017.&#10;&#10;The prevalence recorded for NT is at 14% in 2007, spikes at 26% in 2008, decreases and remains stable at 15% in 2009 and 2010, then slowly decreases to 4% in 2012, then gradually increases to 6.7% in 2018.&#10;&#10;The prevalence recorded for SA starts at 14% in 2007, dips to 2% in 2008, returns to 14% in 2009, and decreases to 2% in 2012, gradually increases to 7% in 2015 then steadily decreases to 0.7% in 2018. There was no data recorded for South Australia in 2010.&#10;&#10;WA has a consistent prevalence of 15% for 2007 to 2009, with a decreasing trend to 2.6% in 2015, then increasing to 8.2% in 2017 and 10.8% in 2018.&#10;&#10;NSW recorded 0.5% of trachoma prevalence in 2013 and 0% in 2014 and 2015.&#10;&#10;Queensland has four data points. 0% in 2012, 2016 and 2017 and 2.8%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7595370" w14:textId="1712398A" w:rsidR="00C67DC6" w:rsidRPr="001511C0" w:rsidRDefault="005A5CD2" w:rsidP="00EB7D54">
      <w:pPr>
        <w:pStyle w:val="tablefigfootnote"/>
      </w:pPr>
      <w:r w:rsidRPr="001511C0">
        <w:t xml:space="preserve">* Most recent estimates carried forward in </w:t>
      </w:r>
      <w:r w:rsidR="00F16C34" w:rsidRPr="001511C0">
        <w:t xml:space="preserve">at-risk </w:t>
      </w:r>
      <w:r w:rsidRPr="001511C0">
        <w:t xml:space="preserve">communities that did not screen in </w:t>
      </w:r>
      <w:r w:rsidR="00733CBF" w:rsidRPr="001511C0">
        <w:t>201</w:t>
      </w:r>
      <w:r w:rsidR="000F7A69">
        <w:t>8</w:t>
      </w:r>
    </w:p>
    <w:p w14:paraId="08E2ACC2" w14:textId="1B0C0E89" w:rsidR="00EC5848" w:rsidRPr="00EF6AD8" w:rsidRDefault="00EC5848" w:rsidP="00EF6AD8">
      <w:pPr>
        <w:pStyle w:val="Caption"/>
      </w:pPr>
      <w:bookmarkStart w:id="130" w:name="_Figure_1.6_c"/>
      <w:bookmarkStart w:id="131" w:name="_Toc520298379"/>
      <w:bookmarkStart w:id="132" w:name="_Toc17895903"/>
      <w:bookmarkEnd w:id="130"/>
      <w:r w:rsidRPr="00001A74">
        <w:lastRenderedPageBreak/>
        <w:t xml:space="preserve">Figure 1.6c </w:t>
      </w:r>
      <w:r w:rsidR="007B22DB" w:rsidRPr="00001A74">
        <w:t>Overall prevalence of active trachoma</w:t>
      </w:r>
      <w:r w:rsidR="007B22DB" w:rsidRPr="00001A74" w:rsidDel="007B22DB">
        <w:t xml:space="preserve"> </w:t>
      </w:r>
      <w:r w:rsidRPr="00001A74">
        <w:t>among children aged 5-9 years by jurisdiction, Australia* 2007-</w:t>
      </w:r>
      <w:r w:rsidR="00733CBF" w:rsidRPr="00001A74">
        <w:t>201</w:t>
      </w:r>
      <w:bookmarkEnd w:id="131"/>
      <w:r w:rsidR="000F7A69">
        <w:t>8</w:t>
      </w:r>
      <w:bookmarkEnd w:id="132"/>
    </w:p>
    <w:p w14:paraId="7B0A435F" w14:textId="632D4511" w:rsidR="002E3A47" w:rsidRPr="003D7D50" w:rsidRDefault="00777F89">
      <w:r w:rsidRPr="003D7D50">
        <w:t xml:space="preserve"> </w:t>
      </w:r>
      <w:r w:rsidR="00E11E25">
        <w:rPr>
          <w:noProof/>
          <w:lang w:val="en-AU" w:eastAsia="en-AU"/>
        </w:rPr>
        <w:drawing>
          <wp:inline distT="0" distB="0" distL="0" distR="0" wp14:anchorId="5ABF86AC" wp14:editId="7FA7FEF2">
            <wp:extent cx="5580000" cy="3456000"/>
            <wp:effectExtent l="0" t="0" r="20955" b="11430"/>
            <wp:docPr id="9" name="Chart 9" descr="Figure 1.6 c Overall prevalence of active trachoma among children aged 5-9 years by jurisdiction, Australia* 2007-2018&#10;&#10;Figure 1.6 c is a Line graph illustrating the overall trachoma prevalence trends in children aged 5 to 9 in the Northern Territory, South Australia, Western Australia for the years 2007 to 2018. NSW is included for the years 2013 to 2015. Queensland in included for 2012, 2016 and 2017.&#10;&#10;The prevalence recorded for NT starts at 13.5% in 2007, spikes at 22.3% in 2008, decreases and stabilises at 5.6% in 2012, and remains stable around 5% to 2018.&#10;&#10;The prevalence recorded for SA starts at 14.2% in 2007, dips to 1.9% in 2008, increases to 10.7% in 2009, and decreases 1.5% in 2012, gradually increasing to 5% in 2015, and steadily decreases 0.5% in 2018.&#10;&#10;WA has a gradual decline in prevalence from 15.0% in 2007 to 3.6% in 2014, then plateaus from 2013-2017 at 4% with a slight increase to 4.6 in 2018.&#10;&#10;NSW recorded a consistent active trachoma prevalence of 0.5% between 2013 and 2016, and 0% from then on.&#10;&#10;Queensland has four data points. 0% in 2012, 2016 and 2017, and 2.8% in 2018.&#10;The prevalence recorded for Australia starts at 14.3 in 2007, spikes at 18.2% in 2008 and gradually decreases to 3.9%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3C79CDB" w14:textId="77777777" w:rsidR="008E7434" w:rsidRDefault="00EC5848" w:rsidP="00EB7D54">
      <w:pPr>
        <w:pStyle w:val="tablefigfootnote"/>
      </w:pPr>
      <w:r w:rsidRPr="001511C0">
        <w:t>* Most recent estimates carried forward in all communities that were considered at</w:t>
      </w:r>
      <w:r w:rsidR="00360265" w:rsidRPr="001511C0">
        <w:t xml:space="preserve"> </w:t>
      </w:r>
      <w:r w:rsidRPr="001511C0">
        <w:t>risk at some time since 2007</w:t>
      </w:r>
    </w:p>
    <w:p w14:paraId="41EB4BC7" w14:textId="79F20346" w:rsidR="00E977FA" w:rsidRDefault="00EF6AD8" w:rsidP="00EF6AD8">
      <w:pPr>
        <w:pStyle w:val="Caption"/>
      </w:pPr>
      <w:bookmarkStart w:id="133" w:name="_Figure_1.7_Number"/>
      <w:bookmarkStart w:id="134" w:name="Figure17"/>
      <w:bookmarkStart w:id="135" w:name="_Toc520298380"/>
      <w:bookmarkStart w:id="136" w:name="_Toc17895904"/>
      <w:bookmarkEnd w:id="133"/>
      <w:r>
        <w:t>Figure 1.</w:t>
      </w:r>
      <w:r w:rsidR="002B40F9">
        <w:fldChar w:fldCharType="begin"/>
      </w:r>
      <w:r w:rsidR="002B40F9">
        <w:instrText xml:space="preserve"> SEQ Figure_1. \* ARABIC </w:instrText>
      </w:r>
      <w:r w:rsidR="002B40F9">
        <w:fldChar w:fldCharType="separate"/>
      </w:r>
      <w:r>
        <w:rPr>
          <w:noProof/>
        </w:rPr>
        <w:t>7</w:t>
      </w:r>
      <w:r w:rsidR="002B40F9">
        <w:rPr>
          <w:noProof/>
        </w:rPr>
        <w:fldChar w:fldCharType="end"/>
      </w:r>
      <w:bookmarkEnd w:id="128"/>
      <w:bookmarkEnd w:id="134"/>
      <w:r w:rsidR="00E4541C" w:rsidRPr="00001A74">
        <w:t xml:space="preserve"> </w:t>
      </w:r>
      <w:r w:rsidR="00B0107F" w:rsidRPr="00001A74">
        <w:t>Number of</w:t>
      </w:r>
      <w:r w:rsidR="00FC0BD3" w:rsidRPr="00001A74">
        <w:t xml:space="preserve"> at-risk </w:t>
      </w:r>
      <w:r w:rsidR="001232E7" w:rsidRPr="00001A74">
        <w:t>communities</w:t>
      </w:r>
      <w:r w:rsidR="008A41FA" w:rsidRPr="00001A74">
        <w:t>*</w:t>
      </w:r>
      <w:r w:rsidR="001232E7" w:rsidRPr="00001A74">
        <w:t xml:space="preserve"> according</w:t>
      </w:r>
      <w:r w:rsidR="005C1AAC" w:rsidRPr="00001A74">
        <w:t xml:space="preserve"> to level of trachoma prev</w:t>
      </w:r>
      <w:r w:rsidR="00293B67" w:rsidRPr="00001A74">
        <w:t>alence in children</w:t>
      </w:r>
      <w:r w:rsidR="005C1AAC" w:rsidRPr="00001A74">
        <w:t xml:space="preserve"> </w:t>
      </w:r>
      <w:r w:rsidR="00C032CB" w:rsidRPr="00001A74">
        <w:t xml:space="preserve">aged 5-9 years </w:t>
      </w:r>
      <w:r w:rsidR="005C1AAC" w:rsidRPr="00001A74">
        <w:t>by jurisdiction, Australia</w:t>
      </w:r>
      <w:bookmarkEnd w:id="129"/>
      <w:r w:rsidR="00663598" w:rsidRPr="00001A74">
        <w:t xml:space="preserve"> </w:t>
      </w:r>
      <w:r w:rsidR="00733CBF" w:rsidRPr="00001A74">
        <w:t>201</w:t>
      </w:r>
      <w:bookmarkEnd w:id="135"/>
      <w:r w:rsidR="000F7A69">
        <w:t>8</w:t>
      </w:r>
      <w:bookmarkEnd w:id="136"/>
    </w:p>
    <w:p w14:paraId="4BAFF917" w14:textId="0213853E" w:rsidR="00460EAE" w:rsidRPr="00001A74" w:rsidRDefault="00E11E25" w:rsidP="00460EAE">
      <w:pPr>
        <w:rPr>
          <w:lang w:val="en-AU" w:eastAsia="en-US"/>
        </w:rPr>
      </w:pPr>
      <w:r>
        <w:rPr>
          <w:noProof/>
          <w:lang w:val="en-AU" w:eastAsia="en-AU"/>
        </w:rPr>
        <w:drawing>
          <wp:inline distT="0" distB="0" distL="0" distR="0" wp14:anchorId="7F7407F6" wp14:editId="01FBE21E">
            <wp:extent cx="5580000" cy="3456000"/>
            <wp:effectExtent l="0" t="0" r="20955" b="11430"/>
            <wp:docPr id="10" name="Chart 10" descr="Figure 1.7 Number of at-risk communities* according to level of trachoma prevalence in children aged 5-9 years by jurisdiction, Australia 2018 &#10;&#10;Figure 1.7 is a Stacked bar graph illustrating the number of screened at-risk communities, per jurisdiction, in the Northern Territory, South Australia, Western Australia and Queensland in 2018.&#10;&#10;The NT column indicates that of 61 communities:&#10;6 had greater than or equal to 20%;&#10;19 had greater than or equal to 10% but less than 20%; &#10;9 had greater than or equal to 5% but less than 10%; &#10;7 had greater than 0% but less than 5% trachoma; and &#10;20 had no trachoma.&#10;&#10;The SA column indicates that of 18 communities:&#10;1 had greater than or equal to 20%;&#10;10 had greater than 0% but less than 5% trachoma; and &#10;4 had no trachoma.&#10;&#10;The WA column indicates that of 41 communities:&#10;5 had greater than or equal to 20;&#10;12  had greater than or equal to 10% but less than 20%;&#10;8 had greater than or equal to 5% but less than 10%;&#10;1 less than 5% trachoma; and &#10;14 had no trachoma.&#10;&#10;The Queensland data indicate 4 communities:&#10; 1 had greater than or equal to 10% but less than 20%; &#10;1 had greater than or equal to 5% but less than 10%; &#10;and 2 had no trach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8F3B8CE" w14:textId="1FDDCD89" w:rsidR="007F6FE0" w:rsidRPr="001511C0" w:rsidRDefault="000D35E2" w:rsidP="00EB7D54">
      <w:pPr>
        <w:pStyle w:val="tablefigfootnote"/>
      </w:pPr>
      <w:r w:rsidRPr="001511C0">
        <w:t xml:space="preserve"> </w:t>
      </w:r>
      <w:r w:rsidR="007F6FE0" w:rsidRPr="001511C0">
        <w:t xml:space="preserve">* Including at-risk communities that did and did not screen in </w:t>
      </w:r>
      <w:r w:rsidR="00733CBF" w:rsidRPr="001511C0">
        <w:t>201</w:t>
      </w:r>
      <w:r w:rsidR="000F7A69">
        <w:t>8</w:t>
      </w:r>
    </w:p>
    <w:p w14:paraId="3C14E194" w14:textId="6114CF0F" w:rsidR="00E977FA" w:rsidRDefault="00EF6AD8" w:rsidP="00EF6AD8">
      <w:pPr>
        <w:pStyle w:val="Caption"/>
      </w:pPr>
      <w:bookmarkStart w:id="137" w:name="_Figure_1.8_Proportion"/>
      <w:bookmarkStart w:id="138" w:name="_Toc360460781"/>
      <w:bookmarkStart w:id="139" w:name="Figure18"/>
      <w:bookmarkStart w:id="140" w:name="_Toc417534549"/>
      <w:bookmarkStart w:id="141" w:name="_Toc418771180"/>
      <w:bookmarkStart w:id="142" w:name="_Toc454455128"/>
      <w:bookmarkStart w:id="143" w:name="_Toc455758745"/>
      <w:bookmarkStart w:id="144" w:name="_Toc461177369"/>
      <w:bookmarkStart w:id="145" w:name="_Toc520298381"/>
      <w:bookmarkStart w:id="146" w:name="_Toc17895905"/>
      <w:bookmarkEnd w:id="137"/>
      <w:r>
        <w:lastRenderedPageBreak/>
        <w:t>Figure 1.</w:t>
      </w:r>
      <w:r w:rsidR="002B40F9">
        <w:fldChar w:fldCharType="begin"/>
      </w:r>
      <w:r w:rsidR="002B40F9">
        <w:instrText xml:space="preserve"> SEQ Figure_1. \* ARABIC </w:instrText>
      </w:r>
      <w:r w:rsidR="002B40F9">
        <w:fldChar w:fldCharType="separate"/>
      </w:r>
      <w:r>
        <w:rPr>
          <w:noProof/>
        </w:rPr>
        <w:t>8</w:t>
      </w:r>
      <w:r w:rsidR="002B40F9">
        <w:rPr>
          <w:noProof/>
        </w:rPr>
        <w:fldChar w:fldCharType="end"/>
      </w:r>
      <w:bookmarkEnd w:id="138"/>
      <w:bookmarkEnd w:id="139"/>
      <w:r w:rsidR="00E4541C" w:rsidRPr="00001A74">
        <w:t xml:space="preserve"> </w:t>
      </w:r>
      <w:bookmarkEnd w:id="140"/>
      <w:bookmarkEnd w:id="141"/>
      <w:bookmarkEnd w:id="142"/>
      <w:bookmarkEnd w:id="143"/>
      <w:r w:rsidR="005B6D80" w:rsidRPr="00001A74">
        <w:t xml:space="preserve">Proportion of </w:t>
      </w:r>
      <w:r w:rsidR="00962FA7" w:rsidRPr="00001A74">
        <w:t xml:space="preserve">at-risk </w:t>
      </w:r>
      <w:r w:rsidR="005B6D80" w:rsidRPr="00001A74">
        <w:t>communities</w:t>
      </w:r>
      <w:r w:rsidR="00962FA7" w:rsidRPr="00001A74">
        <w:t xml:space="preserve"> </w:t>
      </w:r>
      <w:r w:rsidR="005B6D80" w:rsidRPr="00001A74">
        <w:t xml:space="preserve">with zero prevalence of trachoma by jurisdiction, </w:t>
      </w:r>
      <w:r w:rsidR="005D2A5F" w:rsidRPr="00001A74">
        <w:t xml:space="preserve">Australia </w:t>
      </w:r>
      <w:r w:rsidR="005B6D80" w:rsidRPr="00001A74">
        <w:t>2007-</w:t>
      </w:r>
      <w:r w:rsidR="00733CBF" w:rsidRPr="00001A74">
        <w:t>201</w:t>
      </w:r>
      <w:bookmarkEnd w:id="144"/>
      <w:bookmarkEnd w:id="145"/>
      <w:r w:rsidR="000F7A69">
        <w:t>8</w:t>
      </w:r>
      <w:bookmarkEnd w:id="146"/>
    </w:p>
    <w:p w14:paraId="6258D360" w14:textId="7AC6EA3B" w:rsidR="008E7434" w:rsidRDefault="005849E5" w:rsidP="000B5E5A">
      <w:r w:rsidRPr="00001A74">
        <w:rPr>
          <w:bCs/>
        </w:rPr>
        <w:t xml:space="preserve"> </w:t>
      </w:r>
      <w:r w:rsidR="00E11E25">
        <w:rPr>
          <w:noProof/>
          <w:lang w:val="en-AU" w:eastAsia="en-AU"/>
        </w:rPr>
        <w:drawing>
          <wp:inline distT="0" distB="0" distL="0" distR="0" wp14:anchorId="133F6C15" wp14:editId="10085E2A">
            <wp:extent cx="5580000" cy="3456000"/>
            <wp:effectExtent l="0" t="0" r="20955" b="11430"/>
            <wp:docPr id="11" name="Chart 11" descr="Figure 1.8 Proportion of communities with zero prevalence of trachoma by jurisdiction, Australia 2007-2018 &#10;&#10;Figure 1.8 is a Line graph illustrating the proportion of communities with zero prevalence of trachoma, for the Northern Territory, South Australia, Western Australia, Queensland and New South Wales between 2007 and 2018. NSW is included for the years 2013 to 2015. Queensland in included for 2012 , and from 2016.&#10;&#10;The proportion of communities in the NT with zero prevalence was 43% in 2007, with a dip to 10% in 2008, gradually increasing to 54% in 2012, then decreasing to 43% in 2014, increasing to 48% in 2015, then decreasing to 33% in 2018.&#10;&#10;The proportion of communities in SA with zero prevalence was 25% in 2007, spiking to 64% in 2008, decreasing to 42% in 2009, fluctuating between 60% to 80% from 2011 to 2014 and decreasing to 27% in 2018. &#10;&#10;The proportion of communities in WA with zero prevalence was 38% in 2007, decreasing to 26% in 2008, then gradually increasing to 67% in 2015 then decreasing to 35% in 2018. &#10;&#10;The proportion of communities in NSW with zero prevalence was 90% in 2013, increasing to 100% in 2014 and 2015. &#10;&#10;The proportion of communities in Queensland with zero prevalence was 83% in 2012, 100% in 2016 and 2017 and 50%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B1FAF2" w14:textId="430D6D82" w:rsidR="005B6D80" w:rsidRPr="001511C0" w:rsidRDefault="00EF6AD8" w:rsidP="00EF6AD8">
      <w:pPr>
        <w:pStyle w:val="Caption"/>
      </w:pPr>
      <w:bookmarkStart w:id="147" w:name="_Figure_1.9_Proportion"/>
      <w:bookmarkStart w:id="148" w:name="Figure19"/>
      <w:bookmarkStart w:id="149" w:name="_Toc461177370"/>
      <w:bookmarkStart w:id="150" w:name="_Toc520298382"/>
      <w:bookmarkStart w:id="151" w:name="_Toc17895906"/>
      <w:bookmarkEnd w:id="147"/>
      <w:r>
        <w:t>Figure 1.</w:t>
      </w:r>
      <w:r w:rsidR="002B40F9">
        <w:fldChar w:fldCharType="begin"/>
      </w:r>
      <w:r w:rsidR="002B40F9">
        <w:instrText xml:space="preserve"> SEQ Figure_1. \* ARABIC </w:instrText>
      </w:r>
      <w:r w:rsidR="002B40F9">
        <w:fldChar w:fldCharType="separate"/>
      </w:r>
      <w:r>
        <w:rPr>
          <w:noProof/>
        </w:rPr>
        <w:t>9</w:t>
      </w:r>
      <w:r w:rsidR="002B40F9">
        <w:rPr>
          <w:noProof/>
        </w:rPr>
        <w:fldChar w:fldCharType="end"/>
      </w:r>
      <w:bookmarkEnd w:id="148"/>
      <w:r w:rsidR="005B6D80" w:rsidRPr="00001A74">
        <w:t xml:space="preserve"> Proportion of </w:t>
      </w:r>
      <w:r w:rsidR="00962FA7" w:rsidRPr="00001A74">
        <w:t xml:space="preserve">at-risk </w:t>
      </w:r>
      <w:r w:rsidR="005B6D80" w:rsidRPr="00001A74">
        <w:t>communities with endemic (&gt;</w:t>
      </w:r>
      <w:r w:rsidR="008110DC">
        <w:t xml:space="preserve"> </w:t>
      </w:r>
      <w:r w:rsidR="005B6D80" w:rsidRPr="00001A74">
        <w:t xml:space="preserve">5%) levels of trachoma by jurisdiction, </w:t>
      </w:r>
      <w:r w:rsidR="005D2A5F" w:rsidRPr="00001A74">
        <w:t xml:space="preserve">Australia </w:t>
      </w:r>
      <w:r w:rsidR="005B6D80" w:rsidRPr="00001A74">
        <w:t>2007-</w:t>
      </w:r>
      <w:r w:rsidR="00733CBF" w:rsidRPr="00001A74">
        <w:t>201</w:t>
      </w:r>
      <w:bookmarkEnd w:id="149"/>
      <w:bookmarkEnd w:id="150"/>
      <w:r w:rsidR="000F7A69">
        <w:t>8</w:t>
      </w:r>
      <w:bookmarkEnd w:id="151"/>
    </w:p>
    <w:p w14:paraId="3AF4CD10" w14:textId="57EF4C0E" w:rsidR="00283930" w:rsidRPr="00646934" w:rsidRDefault="00E11E25" w:rsidP="00646934">
      <w:bookmarkStart w:id="152" w:name="_Figure_1._10"/>
      <w:bookmarkEnd w:id="152"/>
      <w:r w:rsidRPr="00646934">
        <w:rPr>
          <w:noProof/>
          <w:lang w:val="en-AU" w:eastAsia="en-AU"/>
        </w:rPr>
        <w:drawing>
          <wp:inline distT="0" distB="0" distL="0" distR="0" wp14:anchorId="12458A48" wp14:editId="0D95F9BB">
            <wp:extent cx="5580000" cy="3456000"/>
            <wp:effectExtent l="0" t="0" r="20955" b="11430"/>
            <wp:docPr id="12" name="Chart 12" descr="Figure 1.9 Proportion of communities with endemic (&gt;5%) levels of trachoma by jurisdiction, Australia 2007-2018&#10;&#10;Figure 1.9 is a Line graph indicating the proportion of communities with endemic (greater than 5% prevalence) of trachoma in the Northern Territories, South Australia, Western Australia, New South Wales and Queensland from 2007-2018. NSW is included for 2013 to 2015. Queensland is included for 2012, and then from 2016.&#10;&#10;The NT data indicates that 45% of communities were endemic in 2007, spiking to 74% in 2008, with a decrease to 28% in 2012, increasing to 49% in 2014, decreasing to 37% in 2015, then increasing to 56% in 2018. &#10;&#10;The SA data indicates that 75% of communities were endemic in 2007, with a dip to 36% in 2008, then a decrease to 9% in 2012 before fluctuating to 38% in 2013, decreasing to 15% in 2014, increasing to 45% in 2015, and decreasing to 7% in 2018.&#10;&#10;The WA data indicates that 62% of communities were endemic in 2007, increasing to 67% then gradually decreasing to 25% in 2014 and increasing to 63% in 2018. &#10;&#10;The NSW data indicates that 10% of communities were endemic in trachoma in 2013, decreasing to 0% in 2014 and 2015. &#10;&#10;Queensland indicates 0% communities were endemic in 2012, 2016 and 2017 and 50%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FA87D23" w14:textId="2522F0AB" w:rsidR="00E977FA" w:rsidRDefault="00EF6AD8" w:rsidP="00EF6AD8">
      <w:pPr>
        <w:pStyle w:val="Caption"/>
      </w:pPr>
      <w:bookmarkStart w:id="153" w:name="_Figure_1.11_Number"/>
      <w:bookmarkStart w:id="154" w:name="_Figure_1.10_Number"/>
      <w:bookmarkStart w:id="155" w:name="_Toc360460782"/>
      <w:bookmarkStart w:id="156" w:name="Figure111"/>
      <w:bookmarkStart w:id="157" w:name="_Toc392153882"/>
      <w:bookmarkStart w:id="158" w:name="_Toc520298383"/>
      <w:bookmarkStart w:id="159" w:name="_Toc17895907"/>
      <w:bookmarkEnd w:id="153"/>
      <w:bookmarkEnd w:id="154"/>
      <w:r>
        <w:lastRenderedPageBreak/>
        <w:t>Figure 1.</w:t>
      </w:r>
      <w:r w:rsidR="002B40F9">
        <w:fldChar w:fldCharType="begin"/>
      </w:r>
      <w:r w:rsidR="002B40F9">
        <w:instrText xml:space="preserve"> SEQ Figure_1. \* ARABIC </w:instrText>
      </w:r>
      <w:r w:rsidR="002B40F9">
        <w:fldChar w:fldCharType="separate"/>
      </w:r>
      <w:r>
        <w:rPr>
          <w:noProof/>
        </w:rPr>
        <w:t>10</w:t>
      </w:r>
      <w:r w:rsidR="002B40F9">
        <w:rPr>
          <w:noProof/>
        </w:rPr>
        <w:fldChar w:fldCharType="end"/>
      </w:r>
      <w:bookmarkEnd w:id="155"/>
      <w:r w:rsidR="00E4541C" w:rsidRPr="00001A74">
        <w:t xml:space="preserve"> </w:t>
      </w:r>
      <w:bookmarkEnd w:id="156"/>
      <w:r w:rsidR="007604D2" w:rsidRPr="00001A74">
        <w:t xml:space="preserve">Number of doses of azithromycin administered for the treatment of trachoma by </w:t>
      </w:r>
      <w:r w:rsidR="00007B55" w:rsidRPr="00001A74">
        <w:t>j</w:t>
      </w:r>
      <w:r w:rsidR="007604D2" w:rsidRPr="00001A74">
        <w:t>urisdiction</w:t>
      </w:r>
      <w:r w:rsidR="0054351C" w:rsidRPr="00001A74">
        <w:t>,</w:t>
      </w:r>
      <w:r w:rsidR="00293B67" w:rsidRPr="00001A74">
        <w:t xml:space="preserve"> Australia</w:t>
      </w:r>
      <w:r w:rsidR="007604D2" w:rsidRPr="00001A74">
        <w:t xml:space="preserve"> 2007-</w:t>
      </w:r>
      <w:r w:rsidR="00733CBF" w:rsidRPr="00001A74">
        <w:t>201</w:t>
      </w:r>
      <w:bookmarkEnd w:id="157"/>
      <w:bookmarkEnd w:id="158"/>
      <w:r w:rsidR="000F7A69">
        <w:t>8</w:t>
      </w:r>
      <w:bookmarkEnd w:id="159"/>
    </w:p>
    <w:p w14:paraId="29CBC509" w14:textId="081EC642" w:rsidR="009B451D" w:rsidRDefault="00E11E25" w:rsidP="00617D5E">
      <w:pPr>
        <w:rPr>
          <w:lang w:val="en-AU"/>
        </w:rPr>
      </w:pPr>
      <w:r>
        <w:rPr>
          <w:noProof/>
          <w:lang w:val="en-AU" w:eastAsia="en-AU"/>
        </w:rPr>
        <w:drawing>
          <wp:inline distT="0" distB="0" distL="0" distR="0" wp14:anchorId="11D47E1D" wp14:editId="25B22017">
            <wp:extent cx="5580000" cy="3456000"/>
            <wp:effectExtent l="0" t="0" r="20955" b="11430"/>
            <wp:docPr id="13" name="Chart 13" descr="Figure 1.10 Number of doses of azithromycin administered for the treatment of trachoma by jurisdiction, Australia 2007-2018 &#10;&#10;Figure 1.10 is a Line graph illustrating the number of doses of azithromycin administer for the treatment of trachoma in the Northern Territories, South Australia, Western Australia, Queensland, and New South Wales. NSW is included for 2013 and 2014 only. Queensland is included in 2016 only.&#10;&#10;The NT data show a linear increase in doses from 317 in 2007 to 9,232 in 2013. It begins decreasing to 6,674 in 2015 then increases to 8,666 in 2016 and decreases again to 6644 in 2017 and 5561 in 2018.&#10;&#10;The SA data a very slow increase in doses from 20 in 2007 to 468 in 2011. It then decreases to 112 in 2012 and gradually increases to 463 in 2015 remains stable in 2016 and decreases to 186 in 2017 and 87 in 2018. &#10;&#10;WA administered 1,401 doses in 2007 , spiked to 2,917 in 2008, returning to 1,459 in 2009. There is then a gradual decrease to 759 in 2013 followed by a gradual increase to 2,467 doses in 2017 and a marked decrease to 872 in 2018.&#10;&#10;Queensland administered 91 doses in 2016 and 56 in 2018.&#10;&#10;NSW administered 25 doses in 2013 and 0 doses in 2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7BC18BD" w14:textId="77777777" w:rsidR="00E11E25" w:rsidRPr="001511C0" w:rsidRDefault="00E11E25" w:rsidP="00617D5E">
      <w:pPr>
        <w:rPr>
          <w:lang w:val="en-AU"/>
        </w:rPr>
        <w:sectPr w:rsidR="00E11E25" w:rsidRPr="001511C0" w:rsidSect="0002269B">
          <w:footerReference w:type="default" r:id="rId22"/>
          <w:footnotePr>
            <w:numFmt w:val="chicago"/>
          </w:footnotePr>
          <w:endnotePr>
            <w:numFmt w:val="decimal"/>
          </w:endnotePr>
          <w:pgSz w:w="11906" w:h="16838"/>
          <w:pgMar w:top="1440" w:right="1440" w:bottom="1440" w:left="1440" w:header="708" w:footer="708" w:gutter="0"/>
          <w:cols w:space="708"/>
          <w:docGrid w:linePitch="360"/>
        </w:sectPr>
      </w:pPr>
    </w:p>
    <w:p w14:paraId="0952A47E" w14:textId="2CFFA9CA" w:rsidR="00D82C79" w:rsidRPr="00CA7C50" w:rsidRDefault="00EF6AD8" w:rsidP="00EF6AD8">
      <w:pPr>
        <w:pStyle w:val="Caption"/>
      </w:pPr>
      <w:bookmarkStart w:id="160" w:name="Table11"/>
      <w:bookmarkStart w:id="161" w:name="_Table_1.1_Trachoma"/>
      <w:bookmarkStart w:id="162" w:name="_Ref18350995"/>
      <w:bookmarkStart w:id="163" w:name="_Toc520298293"/>
      <w:bookmarkStart w:id="164" w:name="_Toc17894583"/>
      <w:bookmarkEnd w:id="160"/>
      <w:bookmarkEnd w:id="161"/>
      <w:r>
        <w:lastRenderedPageBreak/>
        <w:t>Table 1.</w:t>
      </w:r>
      <w:r w:rsidR="002B40F9">
        <w:fldChar w:fldCharType="begin"/>
      </w:r>
      <w:r w:rsidR="002B40F9">
        <w:instrText xml:space="preserve"> SEQ Table_1. \* ARABIC </w:instrText>
      </w:r>
      <w:r w:rsidR="002B40F9">
        <w:fldChar w:fldCharType="separate"/>
      </w:r>
      <w:r>
        <w:rPr>
          <w:noProof/>
        </w:rPr>
        <w:t>1</w:t>
      </w:r>
      <w:r w:rsidR="002B40F9">
        <w:rPr>
          <w:noProof/>
        </w:rPr>
        <w:fldChar w:fldCharType="end"/>
      </w:r>
      <w:bookmarkEnd w:id="162"/>
      <w:r w:rsidR="00D82C79" w:rsidRPr="00CA7C50">
        <w:t xml:space="preserve"> Trachoma control delivery in at-risk* communities by jurisdiction, Australia </w:t>
      </w:r>
      <w:r w:rsidR="00733CBF" w:rsidRPr="00CA7C50">
        <w:t>201</w:t>
      </w:r>
      <w:bookmarkEnd w:id="163"/>
      <w:r w:rsidR="000F7A69">
        <w:t>8</w:t>
      </w:r>
      <w:bookmarkEnd w:id="164"/>
    </w:p>
    <w:tbl>
      <w:tblPr>
        <w:tblW w:w="5000" w:type="pct"/>
        <w:tblLook w:val="04A0" w:firstRow="1" w:lastRow="0" w:firstColumn="1" w:lastColumn="0" w:noHBand="0" w:noVBand="1"/>
        <w:tblCaption w:val="Trachoma control delivery in at-risk communities by jurisdiction, Australia 2018 "/>
        <w:tblDescription w:val="Table 1.1 compares number of at-risk communities in each state by the type of trachoma delivery. The states are Northern Territory, South Australia, Western Australia, Queensland and the cumulative total."/>
      </w:tblPr>
      <w:tblGrid>
        <w:gridCol w:w="2836"/>
        <w:gridCol w:w="2510"/>
        <w:gridCol w:w="2511"/>
        <w:gridCol w:w="2511"/>
        <w:gridCol w:w="2511"/>
        <w:gridCol w:w="2504"/>
      </w:tblGrid>
      <w:tr w:rsidR="00E42832" w:rsidRPr="00001A74" w14:paraId="7667DA26" w14:textId="77777777" w:rsidTr="00F123B6">
        <w:trPr>
          <w:trHeight w:val="960"/>
          <w:tblHeader/>
        </w:trPr>
        <w:tc>
          <w:tcPr>
            <w:tcW w:w="922"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427D2E6B" w14:textId="77777777" w:rsidR="00E42832" w:rsidRPr="00061309" w:rsidRDefault="00E42832" w:rsidP="00061309">
            <w:pPr>
              <w:pStyle w:val="Tableheadings"/>
            </w:pPr>
            <w:r w:rsidRPr="00061309">
              <w:t>Number of communities</w:t>
            </w:r>
          </w:p>
        </w:tc>
        <w:tc>
          <w:tcPr>
            <w:tcW w:w="816"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576AA4FF" w14:textId="77777777" w:rsidR="00E42832" w:rsidRPr="00061309" w:rsidRDefault="00E42832" w:rsidP="00061309">
            <w:pPr>
              <w:pStyle w:val="Tableheadings"/>
            </w:pPr>
            <w:r w:rsidRPr="00061309">
              <w:t>Northern Territory</w:t>
            </w:r>
          </w:p>
        </w:tc>
        <w:tc>
          <w:tcPr>
            <w:tcW w:w="816" w:type="pct"/>
            <w:tcBorders>
              <w:top w:val="single" w:sz="4" w:space="0" w:color="auto"/>
              <w:left w:val="nil"/>
              <w:bottom w:val="single" w:sz="4" w:space="0" w:color="auto"/>
              <w:right w:val="single" w:sz="4" w:space="0" w:color="auto"/>
            </w:tcBorders>
            <w:shd w:val="clear" w:color="000000" w:fill="BFBFBF"/>
            <w:vAlign w:val="center"/>
            <w:hideMark/>
          </w:tcPr>
          <w:p w14:paraId="3148BA95" w14:textId="77777777" w:rsidR="00E42832" w:rsidRPr="00061309" w:rsidRDefault="00E42832" w:rsidP="00061309">
            <w:pPr>
              <w:pStyle w:val="Tableheadings"/>
            </w:pPr>
            <w:r w:rsidRPr="00061309">
              <w:t>South Australia</w:t>
            </w:r>
          </w:p>
        </w:tc>
        <w:tc>
          <w:tcPr>
            <w:tcW w:w="816" w:type="pct"/>
            <w:tcBorders>
              <w:top w:val="single" w:sz="4" w:space="0" w:color="auto"/>
              <w:left w:val="nil"/>
              <w:bottom w:val="single" w:sz="4" w:space="0" w:color="auto"/>
              <w:right w:val="single" w:sz="4" w:space="0" w:color="auto"/>
            </w:tcBorders>
            <w:shd w:val="clear" w:color="000000" w:fill="BFBFBF"/>
            <w:vAlign w:val="center"/>
            <w:hideMark/>
          </w:tcPr>
          <w:p w14:paraId="4E2AA7D7" w14:textId="77777777" w:rsidR="00E42832" w:rsidRPr="00061309" w:rsidRDefault="00E42832" w:rsidP="00061309">
            <w:pPr>
              <w:pStyle w:val="Tableheadings"/>
            </w:pPr>
            <w:r w:rsidRPr="00061309">
              <w:t>Western Australia</w:t>
            </w:r>
          </w:p>
        </w:tc>
        <w:tc>
          <w:tcPr>
            <w:tcW w:w="816" w:type="pct"/>
            <w:tcBorders>
              <w:top w:val="single" w:sz="4" w:space="0" w:color="auto"/>
              <w:left w:val="nil"/>
              <w:bottom w:val="single" w:sz="4" w:space="0" w:color="auto"/>
              <w:right w:val="single" w:sz="4" w:space="0" w:color="auto"/>
            </w:tcBorders>
            <w:shd w:val="clear" w:color="000000" w:fill="BFBFBF"/>
            <w:vAlign w:val="center"/>
            <w:hideMark/>
          </w:tcPr>
          <w:p w14:paraId="5575C868" w14:textId="77777777" w:rsidR="00E42832" w:rsidRPr="00061309" w:rsidRDefault="00E42832" w:rsidP="00061309">
            <w:pPr>
              <w:pStyle w:val="Tableheadings"/>
            </w:pPr>
            <w:r w:rsidRPr="00061309">
              <w:t>Queensland</w:t>
            </w:r>
          </w:p>
        </w:tc>
        <w:tc>
          <w:tcPr>
            <w:tcW w:w="814" w:type="pct"/>
            <w:tcBorders>
              <w:top w:val="single" w:sz="4" w:space="0" w:color="auto"/>
              <w:left w:val="nil"/>
              <w:bottom w:val="single" w:sz="4" w:space="0" w:color="auto"/>
              <w:right w:val="single" w:sz="4" w:space="0" w:color="000000"/>
            </w:tcBorders>
            <w:shd w:val="clear" w:color="000000" w:fill="BFBFBF"/>
            <w:vAlign w:val="center"/>
            <w:hideMark/>
          </w:tcPr>
          <w:p w14:paraId="22962DCD" w14:textId="77777777" w:rsidR="00E42832" w:rsidRPr="00061309" w:rsidRDefault="00E42832" w:rsidP="00061309">
            <w:pPr>
              <w:pStyle w:val="Tableheadings"/>
            </w:pPr>
            <w:r w:rsidRPr="00061309">
              <w:t>Total</w:t>
            </w:r>
          </w:p>
        </w:tc>
      </w:tr>
      <w:tr w:rsidR="00E11E25" w:rsidRPr="00001A74" w14:paraId="7BE5BAEA" w14:textId="77777777" w:rsidTr="00A10974">
        <w:trPr>
          <w:trHeight w:val="680"/>
        </w:trPr>
        <w:tc>
          <w:tcPr>
            <w:tcW w:w="922" w:type="pct"/>
            <w:tcBorders>
              <w:top w:val="nil"/>
              <w:left w:val="single" w:sz="8" w:space="0" w:color="auto"/>
              <w:bottom w:val="single" w:sz="8" w:space="0" w:color="auto"/>
              <w:right w:val="single" w:sz="8" w:space="0" w:color="auto"/>
            </w:tcBorders>
            <w:shd w:val="clear" w:color="auto" w:fill="auto"/>
            <w:vAlign w:val="center"/>
            <w:hideMark/>
          </w:tcPr>
          <w:p w14:paraId="0928EB5B" w14:textId="77777777" w:rsidR="00E11E25" w:rsidRPr="00001A74" w:rsidRDefault="00E11E25" w:rsidP="00E42832">
            <w:pPr>
              <w:rPr>
                <w:rFonts w:ascii="HelveticaNeue-Condensed" w:eastAsia="Times New Roman" w:hAnsi="HelveticaNeue-Condensed"/>
                <w:color w:val="000000"/>
                <w:sz w:val="18"/>
                <w:szCs w:val="18"/>
                <w:lang w:val="en-AU" w:eastAsia="en-AU"/>
              </w:rPr>
            </w:pPr>
            <w:r w:rsidRPr="003D7D50">
              <w:rPr>
                <w:rStyle w:val="tabletextcentered"/>
              </w:rPr>
              <w:t xml:space="preserve">At risk </w:t>
            </w:r>
            <w:r w:rsidRPr="00DA10B9">
              <w:t>* (A)</w:t>
            </w:r>
          </w:p>
        </w:tc>
        <w:tc>
          <w:tcPr>
            <w:tcW w:w="816" w:type="pct"/>
            <w:tcBorders>
              <w:top w:val="single" w:sz="4" w:space="0" w:color="auto"/>
              <w:left w:val="nil"/>
              <w:bottom w:val="single" w:sz="4" w:space="0" w:color="auto"/>
              <w:right w:val="single" w:sz="4" w:space="0" w:color="000000"/>
            </w:tcBorders>
            <w:shd w:val="clear" w:color="auto" w:fill="auto"/>
            <w:vAlign w:val="center"/>
          </w:tcPr>
          <w:p w14:paraId="01D9A5CE" w14:textId="15507277" w:rsidR="00E11E25" w:rsidRPr="005878DC" w:rsidRDefault="00E11E25" w:rsidP="00A10974">
            <w:pPr>
              <w:jc w:val="center"/>
              <w:rPr>
                <w:rStyle w:val="tabletextcentered"/>
              </w:rPr>
            </w:pPr>
            <w:r w:rsidRPr="005878DC">
              <w:rPr>
                <w:rStyle w:val="tabletextcentered"/>
              </w:rPr>
              <w:t>61</w:t>
            </w:r>
          </w:p>
        </w:tc>
        <w:tc>
          <w:tcPr>
            <w:tcW w:w="816" w:type="pct"/>
            <w:tcBorders>
              <w:top w:val="single" w:sz="4" w:space="0" w:color="auto"/>
              <w:left w:val="nil"/>
              <w:bottom w:val="single" w:sz="4" w:space="0" w:color="auto"/>
              <w:right w:val="single" w:sz="4" w:space="0" w:color="000000"/>
            </w:tcBorders>
            <w:shd w:val="clear" w:color="auto" w:fill="auto"/>
            <w:vAlign w:val="center"/>
          </w:tcPr>
          <w:p w14:paraId="15BA759A" w14:textId="4A43F062" w:rsidR="00E11E25" w:rsidRPr="005878DC" w:rsidRDefault="00E11E25" w:rsidP="00A10974">
            <w:pPr>
              <w:jc w:val="center"/>
              <w:rPr>
                <w:rStyle w:val="tabletextcentered"/>
              </w:rPr>
            </w:pPr>
            <w:r w:rsidRPr="005878DC">
              <w:rPr>
                <w:rStyle w:val="tabletextcentered"/>
              </w:rPr>
              <w:t>15</w:t>
            </w:r>
          </w:p>
        </w:tc>
        <w:tc>
          <w:tcPr>
            <w:tcW w:w="816" w:type="pct"/>
            <w:tcBorders>
              <w:top w:val="single" w:sz="4" w:space="0" w:color="auto"/>
              <w:left w:val="nil"/>
              <w:bottom w:val="single" w:sz="4" w:space="0" w:color="auto"/>
              <w:right w:val="single" w:sz="4" w:space="0" w:color="000000"/>
            </w:tcBorders>
            <w:shd w:val="clear" w:color="auto" w:fill="auto"/>
            <w:vAlign w:val="center"/>
          </w:tcPr>
          <w:p w14:paraId="2D3E5D68" w14:textId="2B69BF70" w:rsidR="00E11E25" w:rsidRPr="005878DC" w:rsidRDefault="00E11E25" w:rsidP="00A10974">
            <w:pPr>
              <w:jc w:val="center"/>
              <w:rPr>
                <w:rStyle w:val="tabletextcentered"/>
              </w:rPr>
            </w:pPr>
            <w:r w:rsidRPr="005878DC">
              <w:rPr>
                <w:rStyle w:val="tabletextcentered"/>
              </w:rPr>
              <w:t>40</w:t>
            </w:r>
          </w:p>
        </w:tc>
        <w:tc>
          <w:tcPr>
            <w:tcW w:w="816" w:type="pct"/>
            <w:tcBorders>
              <w:top w:val="single" w:sz="4" w:space="0" w:color="auto"/>
              <w:left w:val="nil"/>
              <w:bottom w:val="single" w:sz="4" w:space="0" w:color="auto"/>
              <w:right w:val="single" w:sz="4" w:space="0" w:color="000000"/>
            </w:tcBorders>
            <w:shd w:val="clear" w:color="auto" w:fill="auto"/>
            <w:vAlign w:val="center"/>
          </w:tcPr>
          <w:p w14:paraId="4C921BB3" w14:textId="12E1EB61" w:rsidR="00E11E25" w:rsidRPr="005878DC" w:rsidRDefault="00E11E25" w:rsidP="00A10974">
            <w:pPr>
              <w:jc w:val="center"/>
              <w:rPr>
                <w:rStyle w:val="tabletextcentered"/>
              </w:rPr>
            </w:pPr>
            <w:r w:rsidRPr="005878DC">
              <w:rPr>
                <w:rStyle w:val="tabletextcentered"/>
              </w:rPr>
              <w:t>4</w:t>
            </w:r>
          </w:p>
        </w:tc>
        <w:tc>
          <w:tcPr>
            <w:tcW w:w="814" w:type="pct"/>
            <w:tcBorders>
              <w:top w:val="single" w:sz="4" w:space="0" w:color="auto"/>
              <w:left w:val="nil"/>
              <w:bottom w:val="single" w:sz="4" w:space="0" w:color="auto"/>
              <w:right w:val="single" w:sz="4" w:space="0" w:color="000000"/>
            </w:tcBorders>
            <w:shd w:val="clear" w:color="auto" w:fill="auto"/>
            <w:vAlign w:val="center"/>
          </w:tcPr>
          <w:p w14:paraId="1C3D6F5B" w14:textId="000FAADB" w:rsidR="00E11E25" w:rsidRPr="005878DC" w:rsidRDefault="00E11E25" w:rsidP="00A10974">
            <w:pPr>
              <w:jc w:val="center"/>
              <w:rPr>
                <w:rStyle w:val="tabletextcentered"/>
              </w:rPr>
            </w:pPr>
            <w:r w:rsidRPr="005878DC">
              <w:rPr>
                <w:rStyle w:val="tabletextcentered"/>
              </w:rPr>
              <w:t>120</w:t>
            </w:r>
          </w:p>
        </w:tc>
      </w:tr>
      <w:tr w:rsidR="00E11E25" w:rsidRPr="00001A74" w14:paraId="2F99989E" w14:textId="77777777" w:rsidTr="00A10974">
        <w:trPr>
          <w:trHeight w:val="680"/>
        </w:trPr>
        <w:tc>
          <w:tcPr>
            <w:tcW w:w="922" w:type="pct"/>
            <w:tcBorders>
              <w:top w:val="nil"/>
              <w:left w:val="single" w:sz="8" w:space="0" w:color="auto"/>
              <w:bottom w:val="single" w:sz="8" w:space="0" w:color="auto"/>
              <w:right w:val="single" w:sz="8" w:space="0" w:color="auto"/>
            </w:tcBorders>
            <w:shd w:val="clear" w:color="000000" w:fill="BFBFBF"/>
            <w:vAlign w:val="center"/>
            <w:hideMark/>
          </w:tcPr>
          <w:p w14:paraId="3740A070" w14:textId="77777777" w:rsidR="00E11E25" w:rsidRPr="003D7D50" w:rsidRDefault="00E11E25" w:rsidP="003D7D50">
            <w:pPr>
              <w:rPr>
                <w:rStyle w:val="tabletextcentered"/>
              </w:rPr>
            </w:pPr>
            <w:r w:rsidRPr="003D7D50">
              <w:rPr>
                <w:rStyle w:val="tabletextcentered"/>
              </w:rPr>
              <w:t>Requiring screening for trachoma (B)</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4557C539" w14:textId="741A3307" w:rsidR="00E11E25" w:rsidRPr="005878DC" w:rsidRDefault="00E11E25" w:rsidP="00A10974">
            <w:pPr>
              <w:jc w:val="center"/>
              <w:rPr>
                <w:rStyle w:val="tabletextcentered"/>
              </w:rPr>
            </w:pPr>
            <w:r w:rsidRPr="005878DC">
              <w:rPr>
                <w:rStyle w:val="tabletextcentered"/>
              </w:rPr>
              <w:t>43</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5336020F" w14:textId="2C247879" w:rsidR="00E11E25" w:rsidRPr="005878DC" w:rsidRDefault="00E11E25" w:rsidP="00A10974">
            <w:pPr>
              <w:jc w:val="center"/>
              <w:rPr>
                <w:rStyle w:val="tabletextcentered"/>
              </w:rPr>
            </w:pPr>
            <w:r w:rsidRPr="005878DC">
              <w:rPr>
                <w:rStyle w:val="tabletextcentered"/>
              </w:rPr>
              <w:t>15</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59F9D7EF" w14:textId="0E2E94D9" w:rsidR="00E11E25" w:rsidRPr="005878DC" w:rsidRDefault="00E11E25" w:rsidP="00A10974">
            <w:pPr>
              <w:jc w:val="center"/>
              <w:rPr>
                <w:rStyle w:val="tabletextcentered"/>
              </w:rPr>
            </w:pPr>
            <w:r w:rsidRPr="005878DC">
              <w:rPr>
                <w:rStyle w:val="tabletextcentered"/>
              </w:rPr>
              <w:t>40</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60DDC789" w14:textId="2C1108F9" w:rsidR="00E11E25" w:rsidRPr="005878DC" w:rsidRDefault="00E11E25" w:rsidP="00A10974">
            <w:pPr>
              <w:jc w:val="center"/>
              <w:rPr>
                <w:rStyle w:val="tabletextcentered"/>
              </w:rPr>
            </w:pPr>
            <w:r w:rsidRPr="005878DC">
              <w:rPr>
                <w:rStyle w:val="tabletextcentered"/>
              </w:rPr>
              <w:t>4</w:t>
            </w:r>
          </w:p>
        </w:tc>
        <w:tc>
          <w:tcPr>
            <w:tcW w:w="814" w:type="pct"/>
            <w:tcBorders>
              <w:top w:val="single" w:sz="4" w:space="0" w:color="auto"/>
              <w:left w:val="nil"/>
              <w:bottom w:val="single" w:sz="4" w:space="0" w:color="auto"/>
              <w:right w:val="single" w:sz="4" w:space="0" w:color="000000"/>
            </w:tcBorders>
            <w:shd w:val="clear" w:color="000000" w:fill="BFBFBF"/>
            <w:vAlign w:val="center"/>
          </w:tcPr>
          <w:p w14:paraId="373CB933" w14:textId="2491FE84" w:rsidR="00E11E25" w:rsidRPr="005878DC" w:rsidRDefault="00E11E25" w:rsidP="00A10974">
            <w:pPr>
              <w:jc w:val="center"/>
              <w:rPr>
                <w:rStyle w:val="tabletextcentered"/>
              </w:rPr>
            </w:pPr>
            <w:r w:rsidRPr="005878DC">
              <w:rPr>
                <w:rStyle w:val="tabletextcentered"/>
              </w:rPr>
              <w:t>102</w:t>
            </w:r>
          </w:p>
        </w:tc>
      </w:tr>
      <w:tr w:rsidR="00E11E25" w:rsidRPr="00001A74" w14:paraId="1C969FDB" w14:textId="77777777" w:rsidTr="00A10974">
        <w:trPr>
          <w:trHeight w:val="680"/>
        </w:trPr>
        <w:tc>
          <w:tcPr>
            <w:tcW w:w="922" w:type="pct"/>
            <w:tcBorders>
              <w:top w:val="nil"/>
              <w:left w:val="single" w:sz="8" w:space="0" w:color="auto"/>
              <w:bottom w:val="single" w:sz="8" w:space="0" w:color="auto"/>
              <w:right w:val="single" w:sz="8" w:space="0" w:color="auto"/>
            </w:tcBorders>
            <w:shd w:val="clear" w:color="auto" w:fill="auto"/>
            <w:vAlign w:val="center"/>
            <w:hideMark/>
          </w:tcPr>
          <w:p w14:paraId="3280BCFE" w14:textId="77777777" w:rsidR="00E11E25" w:rsidRPr="00CF24E2" w:rsidRDefault="00E11E25" w:rsidP="00CF24E2">
            <w:pPr>
              <w:rPr>
                <w:rStyle w:val="tabletextcentered"/>
              </w:rPr>
            </w:pPr>
            <w:r w:rsidRPr="00CF24E2">
              <w:rPr>
                <w:rStyle w:val="tabletextcentered"/>
              </w:rPr>
              <w:t>Screened for trachoma (C)</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0FDF1CB7" w14:textId="0FDDE16D" w:rsidR="00E11E25" w:rsidRPr="005878DC" w:rsidRDefault="00E11E25" w:rsidP="00A10974">
            <w:pPr>
              <w:jc w:val="center"/>
              <w:rPr>
                <w:rStyle w:val="tabletextcentered"/>
              </w:rPr>
            </w:pPr>
            <w:r w:rsidRPr="005878DC">
              <w:rPr>
                <w:rStyle w:val="tabletextcentered"/>
              </w:rPr>
              <w:t>35</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7D5D540C" w14:textId="4E1DD369" w:rsidR="00E11E25" w:rsidRPr="005878DC" w:rsidRDefault="00E11E25" w:rsidP="00A10974">
            <w:pPr>
              <w:jc w:val="center"/>
              <w:rPr>
                <w:rStyle w:val="tabletextcentered"/>
              </w:rPr>
            </w:pPr>
            <w:r w:rsidRPr="005878DC">
              <w:rPr>
                <w:rStyle w:val="tabletextcentered"/>
              </w:rPr>
              <w:t>15</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006E39B6" w14:textId="6944418D" w:rsidR="00E11E25" w:rsidRPr="005878DC" w:rsidRDefault="00E11E25" w:rsidP="00A10974">
            <w:pPr>
              <w:jc w:val="center"/>
              <w:rPr>
                <w:rStyle w:val="tabletextcentered"/>
              </w:rPr>
            </w:pPr>
            <w:r w:rsidRPr="005878DC">
              <w:rPr>
                <w:rStyle w:val="tabletextcentered"/>
              </w:rPr>
              <w:t>40</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1FA8BD95" w14:textId="7A93B954" w:rsidR="00E11E25" w:rsidRPr="005878DC" w:rsidRDefault="00E11E25" w:rsidP="00A10974">
            <w:pPr>
              <w:jc w:val="center"/>
              <w:rPr>
                <w:rStyle w:val="tabletextcentered"/>
              </w:rPr>
            </w:pPr>
            <w:r w:rsidRPr="005878DC">
              <w:rPr>
                <w:rStyle w:val="tabletextcentered"/>
              </w:rPr>
              <w:t>4</w:t>
            </w:r>
          </w:p>
        </w:tc>
        <w:tc>
          <w:tcPr>
            <w:tcW w:w="814" w:type="pct"/>
            <w:tcBorders>
              <w:top w:val="single" w:sz="4" w:space="0" w:color="auto"/>
              <w:left w:val="nil"/>
              <w:bottom w:val="single" w:sz="4" w:space="0" w:color="auto"/>
              <w:right w:val="single" w:sz="4" w:space="0" w:color="000000"/>
            </w:tcBorders>
            <w:shd w:val="clear" w:color="auto" w:fill="auto"/>
            <w:vAlign w:val="center"/>
          </w:tcPr>
          <w:p w14:paraId="277DB507" w14:textId="1039B611" w:rsidR="00E11E25" w:rsidRPr="005878DC" w:rsidRDefault="00E11E25" w:rsidP="00A10974">
            <w:pPr>
              <w:jc w:val="center"/>
              <w:rPr>
                <w:rStyle w:val="tabletextcentered"/>
              </w:rPr>
            </w:pPr>
            <w:r w:rsidRPr="005878DC">
              <w:rPr>
                <w:rStyle w:val="tabletextcentered"/>
              </w:rPr>
              <w:t>94</w:t>
            </w:r>
          </w:p>
        </w:tc>
      </w:tr>
      <w:tr w:rsidR="00E11E25" w:rsidRPr="00001A74" w14:paraId="1D0D2BCB" w14:textId="77777777" w:rsidTr="00A10974">
        <w:trPr>
          <w:trHeight w:val="680"/>
        </w:trPr>
        <w:tc>
          <w:tcPr>
            <w:tcW w:w="922" w:type="pct"/>
            <w:tcBorders>
              <w:top w:val="nil"/>
              <w:left w:val="single" w:sz="8" w:space="0" w:color="auto"/>
              <w:bottom w:val="single" w:sz="8" w:space="0" w:color="auto"/>
              <w:right w:val="single" w:sz="8" w:space="0" w:color="auto"/>
            </w:tcBorders>
            <w:shd w:val="clear" w:color="000000" w:fill="BFBFBF"/>
            <w:vAlign w:val="center"/>
            <w:hideMark/>
          </w:tcPr>
          <w:p w14:paraId="597F4945" w14:textId="77777777" w:rsidR="00E11E25" w:rsidRPr="003D7D50" w:rsidRDefault="00E11E25" w:rsidP="003D7D50">
            <w:pPr>
              <w:rPr>
                <w:rStyle w:val="tabletextcentered"/>
              </w:rPr>
            </w:pPr>
            <w:r w:rsidRPr="003D7D50">
              <w:rPr>
                <w:rStyle w:val="tabletextcentered"/>
              </w:rPr>
              <w:t>Requiring treatment without screening (D) †</w:t>
            </w:r>
          </w:p>
        </w:tc>
        <w:tc>
          <w:tcPr>
            <w:tcW w:w="816" w:type="pct"/>
            <w:tcBorders>
              <w:top w:val="single" w:sz="4" w:space="0" w:color="auto"/>
              <w:left w:val="nil"/>
              <w:bottom w:val="single" w:sz="4" w:space="0" w:color="auto"/>
              <w:right w:val="single" w:sz="4" w:space="0" w:color="000000"/>
            </w:tcBorders>
            <w:shd w:val="clear" w:color="000000" w:fill="BFBFBF"/>
            <w:noWrap/>
            <w:vAlign w:val="center"/>
          </w:tcPr>
          <w:p w14:paraId="032AC0D0" w14:textId="110A68E5" w:rsidR="00E11E25" w:rsidRPr="005878DC" w:rsidRDefault="00E11E25" w:rsidP="00A10974">
            <w:pPr>
              <w:jc w:val="center"/>
              <w:rPr>
                <w:rStyle w:val="tabletextcentered"/>
              </w:rPr>
            </w:pPr>
            <w:r w:rsidRPr="005878DC">
              <w:rPr>
                <w:rStyle w:val="tabletextcentered"/>
              </w:rPr>
              <w:t>13</w:t>
            </w:r>
          </w:p>
        </w:tc>
        <w:tc>
          <w:tcPr>
            <w:tcW w:w="816" w:type="pct"/>
            <w:tcBorders>
              <w:top w:val="single" w:sz="4" w:space="0" w:color="auto"/>
              <w:left w:val="nil"/>
              <w:bottom w:val="single" w:sz="4" w:space="0" w:color="auto"/>
              <w:right w:val="single" w:sz="4" w:space="0" w:color="000000"/>
            </w:tcBorders>
            <w:shd w:val="clear" w:color="000000" w:fill="BFBFBF"/>
            <w:noWrap/>
            <w:vAlign w:val="center"/>
          </w:tcPr>
          <w:p w14:paraId="1A33942D" w14:textId="5766CDF1"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000000" w:fill="BFBFBF"/>
            <w:noWrap/>
            <w:vAlign w:val="center"/>
          </w:tcPr>
          <w:p w14:paraId="47C8470F" w14:textId="1DF76B99"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000000" w:fill="BFBFBF"/>
            <w:noWrap/>
            <w:vAlign w:val="center"/>
          </w:tcPr>
          <w:p w14:paraId="695AEA94" w14:textId="37E78647" w:rsidR="00E11E25" w:rsidRPr="005878DC" w:rsidRDefault="00E11E25" w:rsidP="00A10974">
            <w:pPr>
              <w:jc w:val="center"/>
              <w:rPr>
                <w:rStyle w:val="tabletextcentered"/>
              </w:rPr>
            </w:pPr>
            <w:r w:rsidRPr="005878DC">
              <w:rPr>
                <w:rStyle w:val="tabletextcentered"/>
              </w:rPr>
              <w:t>0</w:t>
            </w:r>
          </w:p>
        </w:tc>
        <w:tc>
          <w:tcPr>
            <w:tcW w:w="814" w:type="pct"/>
            <w:tcBorders>
              <w:top w:val="single" w:sz="4" w:space="0" w:color="auto"/>
              <w:left w:val="nil"/>
              <w:bottom w:val="single" w:sz="4" w:space="0" w:color="auto"/>
              <w:right w:val="single" w:sz="4" w:space="0" w:color="000000"/>
            </w:tcBorders>
            <w:shd w:val="clear" w:color="000000" w:fill="BFBFBF"/>
            <w:vAlign w:val="center"/>
          </w:tcPr>
          <w:p w14:paraId="5FE631B1" w14:textId="48172663" w:rsidR="00E11E25" w:rsidRPr="005878DC" w:rsidRDefault="00E11E25" w:rsidP="00A10974">
            <w:pPr>
              <w:jc w:val="center"/>
              <w:rPr>
                <w:rStyle w:val="tabletextcentered"/>
              </w:rPr>
            </w:pPr>
            <w:r w:rsidRPr="005878DC">
              <w:rPr>
                <w:rStyle w:val="tabletextcentered"/>
              </w:rPr>
              <w:t>13</w:t>
            </w:r>
          </w:p>
        </w:tc>
      </w:tr>
      <w:tr w:rsidR="00E11E25" w:rsidRPr="00001A74" w14:paraId="10A83FC1" w14:textId="77777777" w:rsidTr="00A10974">
        <w:trPr>
          <w:trHeight w:val="680"/>
        </w:trPr>
        <w:tc>
          <w:tcPr>
            <w:tcW w:w="922" w:type="pct"/>
            <w:tcBorders>
              <w:top w:val="nil"/>
              <w:left w:val="single" w:sz="8" w:space="0" w:color="auto"/>
              <w:bottom w:val="single" w:sz="8" w:space="0" w:color="auto"/>
              <w:right w:val="single" w:sz="8" w:space="0" w:color="auto"/>
            </w:tcBorders>
            <w:shd w:val="clear" w:color="auto" w:fill="auto"/>
            <w:vAlign w:val="center"/>
            <w:hideMark/>
          </w:tcPr>
          <w:p w14:paraId="1D55D215" w14:textId="19ACB3F6" w:rsidR="00E11E25" w:rsidRPr="00CF24E2" w:rsidRDefault="00E11E25" w:rsidP="00CF24E2">
            <w:pPr>
              <w:rPr>
                <w:rStyle w:val="tabletextcentered"/>
              </w:rPr>
            </w:pPr>
            <w:r w:rsidRPr="00CF24E2">
              <w:rPr>
                <w:rStyle w:val="tabletextcentered"/>
              </w:rPr>
              <w:t>Received treatment without screening (E) †</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0069201D" w14:textId="3B288094" w:rsidR="00E11E25" w:rsidRPr="005878DC" w:rsidRDefault="00E11E25" w:rsidP="00A10974">
            <w:pPr>
              <w:jc w:val="center"/>
              <w:rPr>
                <w:rStyle w:val="tabletextcentered"/>
              </w:rPr>
            </w:pPr>
            <w:r w:rsidRPr="005878DC">
              <w:rPr>
                <w:rStyle w:val="tabletextcentered"/>
              </w:rPr>
              <w:t>11</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5C0199A7" w14:textId="1BD974BA"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44708073" w14:textId="005FB793"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auto" w:fill="auto"/>
            <w:noWrap/>
            <w:vAlign w:val="center"/>
          </w:tcPr>
          <w:p w14:paraId="2AFC8968" w14:textId="73123820" w:rsidR="00E11E25" w:rsidRPr="005878DC" w:rsidRDefault="00E11E25" w:rsidP="00A10974">
            <w:pPr>
              <w:jc w:val="center"/>
              <w:rPr>
                <w:rStyle w:val="tabletextcentered"/>
              </w:rPr>
            </w:pPr>
            <w:r w:rsidRPr="005878DC">
              <w:rPr>
                <w:rStyle w:val="tabletextcentered"/>
              </w:rPr>
              <w:t>0</w:t>
            </w:r>
          </w:p>
        </w:tc>
        <w:tc>
          <w:tcPr>
            <w:tcW w:w="814" w:type="pct"/>
            <w:tcBorders>
              <w:top w:val="single" w:sz="4" w:space="0" w:color="auto"/>
              <w:left w:val="nil"/>
              <w:bottom w:val="single" w:sz="4" w:space="0" w:color="auto"/>
              <w:right w:val="single" w:sz="4" w:space="0" w:color="000000"/>
            </w:tcBorders>
            <w:shd w:val="clear" w:color="auto" w:fill="auto"/>
            <w:vAlign w:val="center"/>
          </w:tcPr>
          <w:p w14:paraId="35301527" w14:textId="1D000689" w:rsidR="00E11E25" w:rsidRPr="005878DC" w:rsidRDefault="00E11E25" w:rsidP="00A10974">
            <w:pPr>
              <w:jc w:val="center"/>
              <w:rPr>
                <w:rStyle w:val="tabletextcentered"/>
              </w:rPr>
            </w:pPr>
            <w:r w:rsidRPr="005878DC">
              <w:rPr>
                <w:rStyle w:val="tabletextcentered"/>
              </w:rPr>
              <w:t>11</w:t>
            </w:r>
          </w:p>
        </w:tc>
      </w:tr>
      <w:tr w:rsidR="00E11E25" w:rsidRPr="00001A74" w14:paraId="24EC5189" w14:textId="77777777" w:rsidTr="00A10974">
        <w:trPr>
          <w:trHeight w:val="680"/>
        </w:trPr>
        <w:tc>
          <w:tcPr>
            <w:tcW w:w="922" w:type="pct"/>
            <w:tcBorders>
              <w:top w:val="nil"/>
              <w:left w:val="single" w:sz="8" w:space="0" w:color="auto"/>
              <w:bottom w:val="single" w:sz="8" w:space="0" w:color="auto"/>
              <w:right w:val="single" w:sz="8" w:space="0" w:color="auto"/>
            </w:tcBorders>
            <w:shd w:val="clear" w:color="000000" w:fill="BFBFBF"/>
            <w:vAlign w:val="center"/>
            <w:hideMark/>
          </w:tcPr>
          <w:p w14:paraId="21A286A3" w14:textId="77777777" w:rsidR="00E11E25" w:rsidRPr="003D7D50" w:rsidRDefault="00E11E25" w:rsidP="003D7D50">
            <w:pPr>
              <w:rPr>
                <w:rStyle w:val="tabletextcentered"/>
              </w:rPr>
            </w:pPr>
            <w:r w:rsidRPr="003D7D50">
              <w:rPr>
                <w:rStyle w:val="tabletextcentered"/>
              </w:rPr>
              <w:t>Screened and/or treated for trachoma (F = C+E)</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7313E58A" w14:textId="25076EA4" w:rsidR="00E11E25" w:rsidRPr="005878DC" w:rsidRDefault="00E11E25" w:rsidP="00A10974">
            <w:pPr>
              <w:jc w:val="center"/>
              <w:rPr>
                <w:rStyle w:val="tabletextcentered"/>
              </w:rPr>
            </w:pPr>
            <w:r w:rsidRPr="005878DC">
              <w:rPr>
                <w:rStyle w:val="tabletextcentered"/>
              </w:rPr>
              <w:t>46</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5D59E687" w14:textId="292C5E40" w:rsidR="00E11E25" w:rsidRPr="005878DC" w:rsidRDefault="00E11E25" w:rsidP="00A10974">
            <w:pPr>
              <w:jc w:val="center"/>
              <w:rPr>
                <w:rStyle w:val="tabletextcentered"/>
              </w:rPr>
            </w:pPr>
            <w:r w:rsidRPr="005878DC">
              <w:rPr>
                <w:rStyle w:val="tabletextcentered"/>
              </w:rPr>
              <w:t>15</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5CEDAB92" w14:textId="26287A78" w:rsidR="00E11E25" w:rsidRPr="005878DC" w:rsidRDefault="00E11E25" w:rsidP="00A10974">
            <w:pPr>
              <w:jc w:val="center"/>
              <w:rPr>
                <w:rStyle w:val="tabletextcentered"/>
              </w:rPr>
            </w:pPr>
            <w:r w:rsidRPr="005878DC">
              <w:rPr>
                <w:rStyle w:val="tabletextcentered"/>
              </w:rPr>
              <w:t>40</w:t>
            </w:r>
          </w:p>
        </w:tc>
        <w:tc>
          <w:tcPr>
            <w:tcW w:w="816" w:type="pct"/>
            <w:tcBorders>
              <w:top w:val="single" w:sz="4" w:space="0" w:color="auto"/>
              <w:left w:val="nil"/>
              <w:bottom w:val="single" w:sz="4" w:space="0" w:color="auto"/>
              <w:right w:val="single" w:sz="4" w:space="0" w:color="000000"/>
            </w:tcBorders>
            <w:shd w:val="clear" w:color="000000" w:fill="BFBFBF"/>
            <w:vAlign w:val="center"/>
          </w:tcPr>
          <w:p w14:paraId="24DBFAC6" w14:textId="79EF106D" w:rsidR="00E11E25" w:rsidRPr="005878DC" w:rsidRDefault="00E11E25" w:rsidP="00A10974">
            <w:pPr>
              <w:jc w:val="center"/>
              <w:rPr>
                <w:rStyle w:val="tabletextcentered"/>
              </w:rPr>
            </w:pPr>
            <w:r w:rsidRPr="005878DC">
              <w:rPr>
                <w:rStyle w:val="tabletextcentered"/>
              </w:rPr>
              <w:t>4</w:t>
            </w:r>
          </w:p>
        </w:tc>
        <w:tc>
          <w:tcPr>
            <w:tcW w:w="814" w:type="pct"/>
            <w:tcBorders>
              <w:top w:val="single" w:sz="4" w:space="0" w:color="auto"/>
              <w:left w:val="nil"/>
              <w:bottom w:val="single" w:sz="4" w:space="0" w:color="auto"/>
              <w:right w:val="single" w:sz="4" w:space="0" w:color="000000"/>
            </w:tcBorders>
            <w:shd w:val="clear" w:color="000000" w:fill="BFBFBF"/>
            <w:vAlign w:val="center"/>
          </w:tcPr>
          <w:p w14:paraId="263045A3" w14:textId="635626B3" w:rsidR="00E11E25" w:rsidRPr="005878DC" w:rsidRDefault="00E11E25" w:rsidP="00A10974">
            <w:pPr>
              <w:jc w:val="center"/>
              <w:rPr>
                <w:rStyle w:val="tabletextcentered"/>
              </w:rPr>
            </w:pPr>
            <w:r w:rsidRPr="005878DC">
              <w:rPr>
                <w:rStyle w:val="tabletextcentered"/>
              </w:rPr>
              <w:t>105</w:t>
            </w:r>
          </w:p>
        </w:tc>
      </w:tr>
      <w:tr w:rsidR="00E11E25" w:rsidRPr="00001A74" w14:paraId="132ED41E" w14:textId="77777777" w:rsidTr="00A10974">
        <w:trPr>
          <w:trHeight w:val="680"/>
        </w:trPr>
        <w:tc>
          <w:tcPr>
            <w:tcW w:w="922" w:type="pct"/>
            <w:tcBorders>
              <w:top w:val="nil"/>
              <w:left w:val="single" w:sz="8" w:space="0" w:color="auto"/>
              <w:bottom w:val="single" w:sz="8" w:space="0" w:color="auto"/>
              <w:right w:val="single" w:sz="8" w:space="0" w:color="auto"/>
            </w:tcBorders>
            <w:shd w:val="clear" w:color="auto" w:fill="auto"/>
            <w:vAlign w:val="center"/>
            <w:hideMark/>
          </w:tcPr>
          <w:p w14:paraId="1900CE03" w14:textId="77777777" w:rsidR="00E11E25" w:rsidRPr="003D7D50" w:rsidRDefault="00E11E25" w:rsidP="003D7D50">
            <w:pPr>
              <w:rPr>
                <w:rStyle w:val="tabletextcentered"/>
              </w:rPr>
            </w:pPr>
            <w:r w:rsidRPr="003D7D50">
              <w:rPr>
                <w:rStyle w:val="tabletextcentered"/>
              </w:rPr>
              <w:t>Requiring neither screening or treatment for trachoma (G=A-B-D)</w:t>
            </w:r>
          </w:p>
        </w:tc>
        <w:tc>
          <w:tcPr>
            <w:tcW w:w="816" w:type="pct"/>
            <w:tcBorders>
              <w:top w:val="single" w:sz="4" w:space="0" w:color="auto"/>
              <w:left w:val="nil"/>
              <w:bottom w:val="single" w:sz="4" w:space="0" w:color="auto"/>
              <w:right w:val="single" w:sz="4" w:space="0" w:color="000000"/>
            </w:tcBorders>
            <w:shd w:val="clear" w:color="auto" w:fill="auto"/>
            <w:vAlign w:val="center"/>
          </w:tcPr>
          <w:p w14:paraId="4EEC0961" w14:textId="7B1779AA" w:rsidR="00E11E25" w:rsidRPr="005878DC" w:rsidRDefault="00E11E25" w:rsidP="00A10974">
            <w:pPr>
              <w:jc w:val="center"/>
              <w:rPr>
                <w:rStyle w:val="tabletextcentered"/>
              </w:rPr>
            </w:pPr>
            <w:r w:rsidRPr="005878DC">
              <w:rPr>
                <w:rStyle w:val="tabletextcentered"/>
              </w:rPr>
              <w:t>5</w:t>
            </w:r>
          </w:p>
        </w:tc>
        <w:tc>
          <w:tcPr>
            <w:tcW w:w="816" w:type="pct"/>
            <w:tcBorders>
              <w:top w:val="single" w:sz="4" w:space="0" w:color="auto"/>
              <w:left w:val="nil"/>
              <w:bottom w:val="single" w:sz="4" w:space="0" w:color="auto"/>
              <w:right w:val="single" w:sz="4" w:space="0" w:color="000000"/>
            </w:tcBorders>
            <w:shd w:val="clear" w:color="auto" w:fill="auto"/>
            <w:vAlign w:val="center"/>
          </w:tcPr>
          <w:p w14:paraId="5030A23B" w14:textId="4EA36A64"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auto" w:fill="auto"/>
            <w:vAlign w:val="center"/>
          </w:tcPr>
          <w:p w14:paraId="74CCA306" w14:textId="6E354CED" w:rsidR="00E11E25" w:rsidRPr="005878DC" w:rsidRDefault="00E11E25" w:rsidP="00A10974">
            <w:pPr>
              <w:jc w:val="center"/>
              <w:rPr>
                <w:rStyle w:val="tabletextcentered"/>
              </w:rPr>
            </w:pPr>
            <w:r w:rsidRPr="005878DC">
              <w:rPr>
                <w:rStyle w:val="tabletextcentered"/>
              </w:rPr>
              <w:t>0</w:t>
            </w:r>
          </w:p>
        </w:tc>
        <w:tc>
          <w:tcPr>
            <w:tcW w:w="816" w:type="pct"/>
            <w:tcBorders>
              <w:top w:val="single" w:sz="4" w:space="0" w:color="auto"/>
              <w:left w:val="nil"/>
              <w:bottom w:val="single" w:sz="4" w:space="0" w:color="auto"/>
              <w:right w:val="single" w:sz="4" w:space="0" w:color="000000"/>
            </w:tcBorders>
            <w:shd w:val="clear" w:color="auto" w:fill="auto"/>
            <w:vAlign w:val="center"/>
          </w:tcPr>
          <w:p w14:paraId="6997051A" w14:textId="0DD50EB2" w:rsidR="00E11E25" w:rsidRPr="005878DC" w:rsidRDefault="00E11E25" w:rsidP="00A10974">
            <w:pPr>
              <w:jc w:val="center"/>
              <w:rPr>
                <w:rStyle w:val="tabletextcentered"/>
              </w:rPr>
            </w:pPr>
            <w:r w:rsidRPr="005878DC">
              <w:rPr>
                <w:rStyle w:val="tabletextcentered"/>
              </w:rPr>
              <w:t>0</w:t>
            </w:r>
          </w:p>
        </w:tc>
        <w:tc>
          <w:tcPr>
            <w:tcW w:w="814" w:type="pct"/>
            <w:tcBorders>
              <w:top w:val="single" w:sz="4" w:space="0" w:color="auto"/>
              <w:left w:val="nil"/>
              <w:bottom w:val="single" w:sz="4" w:space="0" w:color="auto"/>
              <w:right w:val="single" w:sz="4" w:space="0" w:color="000000"/>
            </w:tcBorders>
            <w:shd w:val="clear" w:color="auto" w:fill="auto"/>
            <w:vAlign w:val="center"/>
          </w:tcPr>
          <w:p w14:paraId="61ABB440" w14:textId="41A17A09" w:rsidR="00E11E25" w:rsidRPr="005878DC" w:rsidRDefault="00E11E25" w:rsidP="00A10974">
            <w:pPr>
              <w:jc w:val="center"/>
              <w:rPr>
                <w:rStyle w:val="tabletextcentered"/>
              </w:rPr>
            </w:pPr>
            <w:r w:rsidRPr="005878DC">
              <w:rPr>
                <w:rStyle w:val="tabletextcentered"/>
              </w:rPr>
              <w:t>5</w:t>
            </w:r>
          </w:p>
        </w:tc>
      </w:tr>
    </w:tbl>
    <w:p w14:paraId="4E81765A" w14:textId="77777777" w:rsidR="00D82C79" w:rsidRPr="001511C0" w:rsidRDefault="00D82C79" w:rsidP="00EB7D54">
      <w:pPr>
        <w:pStyle w:val="tablefigfootnote"/>
      </w:pPr>
      <w:r w:rsidRPr="001511C0">
        <w:t>* As defined by each jurisdiction</w:t>
      </w:r>
    </w:p>
    <w:p w14:paraId="57A64A6A" w14:textId="77777777" w:rsidR="00CA7C50" w:rsidRDefault="00D82C79" w:rsidP="00EB7D54">
      <w:pPr>
        <w:pStyle w:val="tablefigfootnote"/>
      </w:pPr>
      <w:r w:rsidRPr="001511C0">
        <w:t xml:space="preserve">† As per </w:t>
      </w:r>
      <w:r w:rsidR="00E15B4D" w:rsidRPr="001511C0">
        <w:t>G</w:t>
      </w:r>
      <w:r w:rsidRPr="001511C0">
        <w:t>uidelines</w:t>
      </w:r>
    </w:p>
    <w:p w14:paraId="03A4B985" w14:textId="2FD29222" w:rsidR="003B7A4A" w:rsidRDefault="00EF6AD8" w:rsidP="00A10974">
      <w:pPr>
        <w:pStyle w:val="Caption"/>
        <w:keepLines/>
        <w:pageBreakBefore/>
      </w:pPr>
      <w:bookmarkStart w:id="165" w:name="_Table_1.2_Trachoma"/>
      <w:bookmarkStart w:id="166" w:name="_Ref18351037"/>
      <w:bookmarkStart w:id="167" w:name="_Toc520298294"/>
      <w:bookmarkStart w:id="168" w:name="_Toc17894584"/>
      <w:bookmarkStart w:id="169" w:name="_Toc392153885"/>
      <w:bookmarkEnd w:id="165"/>
      <w:r>
        <w:lastRenderedPageBreak/>
        <w:t>Table 1.</w:t>
      </w:r>
      <w:r w:rsidR="002B40F9">
        <w:fldChar w:fldCharType="begin"/>
      </w:r>
      <w:r w:rsidR="002B40F9">
        <w:instrText xml:space="preserve"> SEQ Table_1. \* ARABIC </w:instrText>
      </w:r>
      <w:r w:rsidR="002B40F9">
        <w:fldChar w:fldCharType="separate"/>
      </w:r>
      <w:r>
        <w:rPr>
          <w:noProof/>
        </w:rPr>
        <w:t>2</w:t>
      </w:r>
      <w:r w:rsidR="002B40F9">
        <w:rPr>
          <w:noProof/>
        </w:rPr>
        <w:fldChar w:fldCharType="end"/>
      </w:r>
      <w:bookmarkEnd w:id="166"/>
      <w:r w:rsidR="00634CAE" w:rsidRPr="00CA7C50">
        <w:t xml:space="preserve"> </w:t>
      </w:r>
      <w:r w:rsidR="00857065" w:rsidRPr="00CA7C50">
        <w:t xml:space="preserve">Trachoma screening coverage, trachoma prevalence and clean face prevalence in children aged 5-9 years by jurisdiction, Australia </w:t>
      </w:r>
      <w:r w:rsidR="00733CBF" w:rsidRPr="00CA7C50">
        <w:t>201</w:t>
      </w:r>
      <w:bookmarkEnd w:id="167"/>
      <w:r w:rsidR="000F7A69">
        <w:t>8</w:t>
      </w:r>
      <w:bookmarkEnd w:id="168"/>
    </w:p>
    <w:tbl>
      <w:tblPr>
        <w:tblW w:w="5000" w:type="pct"/>
        <w:tblLook w:val="04A0" w:firstRow="1" w:lastRow="0" w:firstColumn="1" w:lastColumn="0" w:noHBand="0" w:noVBand="1"/>
        <w:tblCaption w:val="Trachoma screening coverage, trachoma prevalence and clean face prevalence in children aged 5-9 years by jurisdiction, Australia 2018 "/>
        <w:tblDescription w:val="Table 1.2 compares the screening coverage, trachoma prevalence and clean face prevalence in children aged 5 - 9 years in Australian jurisdictions. "/>
      </w:tblPr>
      <w:tblGrid>
        <w:gridCol w:w="3876"/>
        <w:gridCol w:w="2652"/>
        <w:gridCol w:w="2375"/>
        <w:gridCol w:w="2292"/>
        <w:gridCol w:w="2092"/>
        <w:gridCol w:w="2091"/>
      </w:tblGrid>
      <w:tr w:rsidR="00F862A5" w:rsidRPr="00F862A5" w14:paraId="06C8AC7B" w14:textId="77777777" w:rsidTr="00F123B6">
        <w:trPr>
          <w:trHeight w:val="430"/>
          <w:tblHeader/>
        </w:trPr>
        <w:tc>
          <w:tcPr>
            <w:tcW w:w="1260" w:type="pct"/>
            <w:tcBorders>
              <w:top w:val="single" w:sz="8" w:space="0" w:color="auto"/>
              <w:left w:val="single" w:sz="8" w:space="0" w:color="auto"/>
              <w:bottom w:val="single" w:sz="4" w:space="0" w:color="auto"/>
              <w:right w:val="single" w:sz="8" w:space="0" w:color="auto"/>
            </w:tcBorders>
            <w:shd w:val="clear" w:color="000000" w:fill="BFBFBF"/>
            <w:vAlign w:val="center"/>
            <w:hideMark/>
          </w:tcPr>
          <w:p w14:paraId="3D64CF9B" w14:textId="77777777" w:rsidR="00F862A5" w:rsidRPr="00F862A5" w:rsidRDefault="00F862A5" w:rsidP="00F862A5">
            <w:pPr>
              <w:suppressAutoHyphens w:val="0"/>
              <w:spacing w:before="0" w:after="0"/>
              <w:jc w:val="right"/>
              <w:rPr>
                <w:rFonts w:ascii="HelveticaNeue-Condensed" w:eastAsia="Times New Roman" w:hAnsi="HelveticaNeue-Condensed"/>
                <w:b/>
                <w:bCs/>
                <w:sz w:val="18"/>
                <w:szCs w:val="18"/>
                <w:lang w:val="en-AU" w:eastAsia="en-AU"/>
              </w:rPr>
            </w:pPr>
          </w:p>
        </w:tc>
        <w:tc>
          <w:tcPr>
            <w:tcW w:w="862" w:type="pct"/>
            <w:tcBorders>
              <w:top w:val="single" w:sz="8" w:space="0" w:color="auto"/>
              <w:left w:val="nil"/>
              <w:bottom w:val="single" w:sz="4" w:space="0" w:color="auto"/>
              <w:right w:val="single" w:sz="4" w:space="0" w:color="auto"/>
            </w:tcBorders>
            <w:shd w:val="clear" w:color="000000" w:fill="BFBFBF"/>
            <w:vAlign w:val="center"/>
            <w:hideMark/>
          </w:tcPr>
          <w:p w14:paraId="5F7D4BB7" w14:textId="77777777" w:rsidR="00F862A5" w:rsidRPr="00C17BC5" w:rsidRDefault="00F862A5" w:rsidP="00C17BC5">
            <w:pPr>
              <w:pStyle w:val="Tableheadings"/>
            </w:pPr>
            <w:r w:rsidRPr="00C17BC5">
              <w:t>Northern Territory</w:t>
            </w:r>
          </w:p>
        </w:tc>
        <w:tc>
          <w:tcPr>
            <w:tcW w:w="772" w:type="pct"/>
            <w:tcBorders>
              <w:top w:val="single" w:sz="8" w:space="0" w:color="auto"/>
              <w:left w:val="nil"/>
              <w:bottom w:val="single" w:sz="4" w:space="0" w:color="auto"/>
              <w:right w:val="single" w:sz="4" w:space="0" w:color="auto"/>
            </w:tcBorders>
            <w:shd w:val="clear" w:color="000000" w:fill="BFBFBF"/>
            <w:vAlign w:val="center"/>
            <w:hideMark/>
          </w:tcPr>
          <w:p w14:paraId="64CEA696" w14:textId="77777777" w:rsidR="00F862A5" w:rsidRPr="00C17BC5" w:rsidRDefault="00F862A5" w:rsidP="00C17BC5">
            <w:pPr>
              <w:pStyle w:val="Tableheadings"/>
            </w:pPr>
            <w:r w:rsidRPr="00C17BC5">
              <w:t>South Australia</w:t>
            </w:r>
          </w:p>
        </w:tc>
        <w:tc>
          <w:tcPr>
            <w:tcW w:w="745" w:type="pct"/>
            <w:tcBorders>
              <w:top w:val="single" w:sz="8" w:space="0" w:color="auto"/>
              <w:left w:val="nil"/>
              <w:bottom w:val="single" w:sz="4" w:space="0" w:color="auto"/>
              <w:right w:val="single" w:sz="4" w:space="0" w:color="auto"/>
            </w:tcBorders>
            <w:shd w:val="clear" w:color="000000" w:fill="BFBFBF"/>
            <w:vAlign w:val="center"/>
            <w:hideMark/>
          </w:tcPr>
          <w:p w14:paraId="66D9B30A" w14:textId="77777777" w:rsidR="00F862A5" w:rsidRPr="00C17BC5" w:rsidRDefault="00F862A5" w:rsidP="00C17BC5">
            <w:pPr>
              <w:pStyle w:val="Tableheadings"/>
            </w:pPr>
            <w:r w:rsidRPr="00C17BC5">
              <w:t>Western Australia</w:t>
            </w:r>
          </w:p>
        </w:tc>
        <w:tc>
          <w:tcPr>
            <w:tcW w:w="680" w:type="pct"/>
            <w:tcBorders>
              <w:top w:val="single" w:sz="8" w:space="0" w:color="auto"/>
              <w:left w:val="nil"/>
              <w:bottom w:val="single" w:sz="4" w:space="0" w:color="auto"/>
              <w:right w:val="single" w:sz="4" w:space="0" w:color="auto"/>
            </w:tcBorders>
            <w:shd w:val="clear" w:color="000000" w:fill="BFBFBF"/>
            <w:vAlign w:val="center"/>
            <w:hideMark/>
          </w:tcPr>
          <w:p w14:paraId="48B66BB6" w14:textId="77777777" w:rsidR="00F862A5" w:rsidRPr="00C17BC5" w:rsidRDefault="00F862A5" w:rsidP="00C17BC5">
            <w:pPr>
              <w:pStyle w:val="Tableheadings"/>
            </w:pPr>
            <w:r w:rsidRPr="00C17BC5">
              <w:t>Queensland</w:t>
            </w:r>
          </w:p>
        </w:tc>
        <w:tc>
          <w:tcPr>
            <w:tcW w:w="680" w:type="pct"/>
            <w:tcBorders>
              <w:top w:val="single" w:sz="8" w:space="0" w:color="auto"/>
              <w:left w:val="nil"/>
              <w:bottom w:val="single" w:sz="4" w:space="0" w:color="auto"/>
              <w:right w:val="single" w:sz="8" w:space="0" w:color="auto"/>
            </w:tcBorders>
            <w:shd w:val="clear" w:color="000000" w:fill="BFBFBF"/>
            <w:vAlign w:val="center"/>
            <w:hideMark/>
          </w:tcPr>
          <w:p w14:paraId="194F003C" w14:textId="77777777" w:rsidR="00F862A5" w:rsidRPr="00C17BC5" w:rsidRDefault="00F862A5" w:rsidP="00C17BC5">
            <w:pPr>
              <w:pStyle w:val="Tableheadings"/>
            </w:pPr>
            <w:r w:rsidRPr="00C17BC5">
              <w:t xml:space="preserve">Total </w:t>
            </w:r>
          </w:p>
        </w:tc>
      </w:tr>
      <w:tr w:rsidR="00F862A5" w:rsidRPr="00F862A5" w14:paraId="6C301711" w14:textId="77777777" w:rsidTr="00A10974">
        <w:trPr>
          <w:trHeight w:val="687"/>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5B8DA461" w14:textId="77777777" w:rsidR="00F862A5" w:rsidRPr="007A1633" w:rsidRDefault="00F862A5" w:rsidP="007A1633">
            <w:pPr>
              <w:rPr>
                <w:rStyle w:val="tabletextcentered"/>
              </w:rPr>
            </w:pPr>
            <w:r w:rsidRPr="007A1633">
              <w:rPr>
                <w:rStyle w:val="tabletextcentered"/>
              </w:rPr>
              <w:t>Number of communities screened</w:t>
            </w:r>
          </w:p>
        </w:tc>
        <w:tc>
          <w:tcPr>
            <w:tcW w:w="862" w:type="pct"/>
            <w:tcBorders>
              <w:top w:val="nil"/>
              <w:left w:val="nil"/>
              <w:bottom w:val="single" w:sz="4" w:space="0" w:color="auto"/>
              <w:right w:val="single" w:sz="4" w:space="0" w:color="auto"/>
            </w:tcBorders>
            <w:shd w:val="clear" w:color="auto" w:fill="auto"/>
            <w:noWrap/>
            <w:vAlign w:val="center"/>
            <w:hideMark/>
          </w:tcPr>
          <w:p w14:paraId="63E7F1D5" w14:textId="77777777" w:rsidR="00F862A5" w:rsidRPr="005878DC" w:rsidRDefault="00F862A5" w:rsidP="00A10974">
            <w:pPr>
              <w:jc w:val="center"/>
              <w:rPr>
                <w:rStyle w:val="tabletextcentered"/>
              </w:rPr>
            </w:pPr>
            <w:r w:rsidRPr="005878DC">
              <w:rPr>
                <w:rStyle w:val="tabletextcentered"/>
              </w:rPr>
              <w:t>35</w:t>
            </w:r>
          </w:p>
        </w:tc>
        <w:tc>
          <w:tcPr>
            <w:tcW w:w="772" w:type="pct"/>
            <w:tcBorders>
              <w:top w:val="nil"/>
              <w:left w:val="nil"/>
              <w:bottom w:val="single" w:sz="4" w:space="0" w:color="auto"/>
              <w:right w:val="single" w:sz="4" w:space="0" w:color="auto"/>
            </w:tcBorders>
            <w:shd w:val="clear" w:color="auto" w:fill="auto"/>
            <w:noWrap/>
            <w:vAlign w:val="center"/>
            <w:hideMark/>
          </w:tcPr>
          <w:p w14:paraId="543554FD" w14:textId="77777777" w:rsidR="00F862A5" w:rsidRPr="005878DC" w:rsidRDefault="00F862A5" w:rsidP="00A10974">
            <w:pPr>
              <w:jc w:val="center"/>
              <w:rPr>
                <w:rStyle w:val="tabletextcentered"/>
              </w:rPr>
            </w:pPr>
            <w:r w:rsidRPr="005878DC">
              <w:rPr>
                <w:rStyle w:val="tabletextcentered"/>
              </w:rPr>
              <w:t>15</w:t>
            </w:r>
          </w:p>
        </w:tc>
        <w:tc>
          <w:tcPr>
            <w:tcW w:w="745" w:type="pct"/>
            <w:tcBorders>
              <w:top w:val="nil"/>
              <w:left w:val="nil"/>
              <w:bottom w:val="single" w:sz="4" w:space="0" w:color="auto"/>
              <w:right w:val="single" w:sz="4" w:space="0" w:color="auto"/>
            </w:tcBorders>
            <w:shd w:val="clear" w:color="auto" w:fill="auto"/>
            <w:noWrap/>
            <w:vAlign w:val="center"/>
            <w:hideMark/>
          </w:tcPr>
          <w:p w14:paraId="1D0A5B3C" w14:textId="77777777" w:rsidR="00F862A5" w:rsidRPr="005878DC" w:rsidRDefault="00F862A5" w:rsidP="00A10974">
            <w:pPr>
              <w:jc w:val="center"/>
              <w:rPr>
                <w:rStyle w:val="tabletextcentered"/>
              </w:rPr>
            </w:pPr>
            <w:r w:rsidRPr="005878DC">
              <w:rPr>
                <w:rStyle w:val="tabletextcentered"/>
              </w:rPr>
              <w:t>40</w:t>
            </w:r>
          </w:p>
        </w:tc>
        <w:tc>
          <w:tcPr>
            <w:tcW w:w="680" w:type="pct"/>
            <w:tcBorders>
              <w:top w:val="nil"/>
              <w:left w:val="nil"/>
              <w:bottom w:val="single" w:sz="4" w:space="0" w:color="auto"/>
              <w:right w:val="single" w:sz="4" w:space="0" w:color="auto"/>
            </w:tcBorders>
            <w:shd w:val="clear" w:color="auto" w:fill="auto"/>
            <w:noWrap/>
            <w:vAlign w:val="center"/>
            <w:hideMark/>
          </w:tcPr>
          <w:p w14:paraId="315AC0CC" w14:textId="77777777" w:rsidR="00F862A5" w:rsidRPr="005878DC" w:rsidRDefault="00F862A5" w:rsidP="00A10974">
            <w:pPr>
              <w:jc w:val="center"/>
              <w:rPr>
                <w:rStyle w:val="tabletextcentered"/>
              </w:rPr>
            </w:pPr>
            <w:r w:rsidRPr="005878DC">
              <w:rPr>
                <w:rStyle w:val="tabletextcentered"/>
              </w:rPr>
              <w:t>4</w:t>
            </w:r>
          </w:p>
        </w:tc>
        <w:tc>
          <w:tcPr>
            <w:tcW w:w="680" w:type="pct"/>
            <w:tcBorders>
              <w:top w:val="nil"/>
              <w:left w:val="nil"/>
              <w:bottom w:val="single" w:sz="4" w:space="0" w:color="auto"/>
              <w:right w:val="single" w:sz="8" w:space="0" w:color="auto"/>
            </w:tcBorders>
            <w:shd w:val="clear" w:color="auto" w:fill="auto"/>
            <w:noWrap/>
            <w:vAlign w:val="center"/>
            <w:hideMark/>
          </w:tcPr>
          <w:p w14:paraId="01A32E33" w14:textId="77777777" w:rsidR="00F862A5" w:rsidRPr="005878DC" w:rsidRDefault="00F862A5" w:rsidP="00A10974">
            <w:pPr>
              <w:jc w:val="center"/>
              <w:rPr>
                <w:rStyle w:val="tabletextcentered"/>
              </w:rPr>
            </w:pPr>
            <w:r w:rsidRPr="005878DC">
              <w:rPr>
                <w:rStyle w:val="tabletextcentered"/>
              </w:rPr>
              <w:t>94</w:t>
            </w:r>
          </w:p>
        </w:tc>
      </w:tr>
      <w:tr w:rsidR="00F862A5" w:rsidRPr="00F862A5" w14:paraId="773A5ADE" w14:textId="77777777" w:rsidTr="00A10974">
        <w:trPr>
          <w:trHeight w:val="559"/>
        </w:trPr>
        <w:tc>
          <w:tcPr>
            <w:tcW w:w="1260" w:type="pct"/>
            <w:tcBorders>
              <w:top w:val="nil"/>
              <w:left w:val="single" w:sz="8" w:space="0" w:color="auto"/>
              <w:bottom w:val="single" w:sz="8" w:space="0" w:color="auto"/>
              <w:right w:val="single" w:sz="8" w:space="0" w:color="auto"/>
            </w:tcBorders>
            <w:shd w:val="clear" w:color="000000" w:fill="BFBFBF"/>
            <w:vAlign w:val="center"/>
            <w:hideMark/>
          </w:tcPr>
          <w:p w14:paraId="0BF1DE64" w14:textId="77777777" w:rsidR="00F862A5" w:rsidRPr="007A1633" w:rsidRDefault="00F862A5" w:rsidP="007A1633">
            <w:pPr>
              <w:rPr>
                <w:rStyle w:val="tabletextcentered"/>
              </w:rPr>
            </w:pPr>
            <w:r w:rsidRPr="007A1633">
              <w:rPr>
                <w:rStyle w:val="tabletextcentered"/>
              </w:rPr>
              <w:t>Children examined for clean face</w:t>
            </w:r>
          </w:p>
        </w:tc>
        <w:tc>
          <w:tcPr>
            <w:tcW w:w="862" w:type="pct"/>
            <w:tcBorders>
              <w:top w:val="nil"/>
              <w:left w:val="nil"/>
              <w:bottom w:val="single" w:sz="4" w:space="0" w:color="auto"/>
              <w:right w:val="single" w:sz="4" w:space="0" w:color="auto"/>
            </w:tcBorders>
            <w:shd w:val="clear" w:color="000000" w:fill="BFBFBF"/>
            <w:noWrap/>
            <w:vAlign w:val="center"/>
            <w:hideMark/>
          </w:tcPr>
          <w:p w14:paraId="58ED60E4" w14:textId="77777777" w:rsidR="00F862A5" w:rsidRPr="005878DC" w:rsidRDefault="00F862A5" w:rsidP="00A10974">
            <w:pPr>
              <w:jc w:val="center"/>
              <w:rPr>
                <w:rStyle w:val="tabletextcentered"/>
              </w:rPr>
            </w:pPr>
            <w:r w:rsidRPr="005878DC">
              <w:rPr>
                <w:rStyle w:val="tabletextcentered"/>
              </w:rPr>
              <w:t>1499</w:t>
            </w:r>
          </w:p>
        </w:tc>
        <w:tc>
          <w:tcPr>
            <w:tcW w:w="772" w:type="pct"/>
            <w:tcBorders>
              <w:top w:val="nil"/>
              <w:left w:val="nil"/>
              <w:bottom w:val="single" w:sz="4" w:space="0" w:color="auto"/>
              <w:right w:val="single" w:sz="4" w:space="0" w:color="auto"/>
            </w:tcBorders>
            <w:shd w:val="clear" w:color="000000" w:fill="BFBFBF"/>
            <w:noWrap/>
            <w:vAlign w:val="center"/>
            <w:hideMark/>
          </w:tcPr>
          <w:p w14:paraId="25AAFE5F" w14:textId="77777777" w:rsidR="00F862A5" w:rsidRPr="005878DC" w:rsidRDefault="00F862A5" w:rsidP="00A10974">
            <w:pPr>
              <w:jc w:val="center"/>
              <w:rPr>
                <w:rStyle w:val="tabletextcentered"/>
              </w:rPr>
            </w:pPr>
            <w:r w:rsidRPr="005878DC">
              <w:rPr>
                <w:rStyle w:val="tabletextcentered"/>
              </w:rPr>
              <w:t>416</w:t>
            </w:r>
          </w:p>
        </w:tc>
        <w:tc>
          <w:tcPr>
            <w:tcW w:w="745" w:type="pct"/>
            <w:tcBorders>
              <w:top w:val="nil"/>
              <w:left w:val="nil"/>
              <w:bottom w:val="single" w:sz="4" w:space="0" w:color="auto"/>
              <w:right w:val="single" w:sz="4" w:space="0" w:color="auto"/>
            </w:tcBorders>
            <w:shd w:val="clear" w:color="000000" w:fill="BFBFBF"/>
            <w:noWrap/>
            <w:vAlign w:val="center"/>
            <w:hideMark/>
          </w:tcPr>
          <w:p w14:paraId="2BED3970" w14:textId="77777777" w:rsidR="00F862A5" w:rsidRPr="005878DC" w:rsidRDefault="00F862A5" w:rsidP="00A10974">
            <w:pPr>
              <w:jc w:val="center"/>
              <w:rPr>
                <w:rStyle w:val="tabletextcentered"/>
              </w:rPr>
            </w:pPr>
            <w:r w:rsidRPr="005878DC">
              <w:rPr>
                <w:rStyle w:val="tabletextcentered"/>
              </w:rPr>
              <w:t>545</w:t>
            </w:r>
          </w:p>
        </w:tc>
        <w:tc>
          <w:tcPr>
            <w:tcW w:w="680" w:type="pct"/>
            <w:tcBorders>
              <w:top w:val="nil"/>
              <w:left w:val="nil"/>
              <w:bottom w:val="single" w:sz="4" w:space="0" w:color="auto"/>
              <w:right w:val="single" w:sz="4" w:space="0" w:color="auto"/>
            </w:tcBorders>
            <w:shd w:val="clear" w:color="000000" w:fill="BFBFBF"/>
            <w:noWrap/>
            <w:vAlign w:val="center"/>
            <w:hideMark/>
          </w:tcPr>
          <w:p w14:paraId="46C136A2" w14:textId="77777777" w:rsidR="00F862A5" w:rsidRPr="005878DC" w:rsidRDefault="00F862A5" w:rsidP="00A10974">
            <w:pPr>
              <w:jc w:val="center"/>
              <w:rPr>
                <w:rStyle w:val="tabletextcentered"/>
              </w:rPr>
            </w:pPr>
            <w:r w:rsidRPr="005878DC">
              <w:rPr>
                <w:rStyle w:val="tabletextcentered"/>
              </w:rPr>
              <w:t>71</w:t>
            </w:r>
          </w:p>
        </w:tc>
        <w:tc>
          <w:tcPr>
            <w:tcW w:w="680" w:type="pct"/>
            <w:tcBorders>
              <w:top w:val="nil"/>
              <w:left w:val="nil"/>
              <w:bottom w:val="single" w:sz="4" w:space="0" w:color="auto"/>
              <w:right w:val="single" w:sz="8" w:space="0" w:color="auto"/>
            </w:tcBorders>
            <w:shd w:val="clear" w:color="000000" w:fill="BFBFBF"/>
            <w:noWrap/>
            <w:vAlign w:val="center"/>
            <w:hideMark/>
          </w:tcPr>
          <w:p w14:paraId="7D59C07C" w14:textId="77777777" w:rsidR="00F862A5" w:rsidRPr="005878DC" w:rsidRDefault="00F862A5" w:rsidP="00A10974">
            <w:pPr>
              <w:jc w:val="center"/>
              <w:rPr>
                <w:rStyle w:val="tabletextcentered"/>
              </w:rPr>
            </w:pPr>
            <w:r w:rsidRPr="005878DC">
              <w:rPr>
                <w:rStyle w:val="tabletextcentered"/>
              </w:rPr>
              <w:t>2531</w:t>
            </w:r>
          </w:p>
        </w:tc>
      </w:tr>
      <w:tr w:rsidR="00F862A5" w:rsidRPr="00F862A5" w14:paraId="364C41B0" w14:textId="77777777" w:rsidTr="00A10974">
        <w:trPr>
          <w:trHeight w:val="695"/>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14BCE03A" w14:textId="77777777" w:rsidR="00F862A5" w:rsidRPr="007A1633" w:rsidRDefault="00F862A5" w:rsidP="007A1633">
            <w:pPr>
              <w:rPr>
                <w:rStyle w:val="tabletextcentered"/>
              </w:rPr>
            </w:pPr>
            <w:r w:rsidRPr="007A1633">
              <w:rPr>
                <w:rStyle w:val="tabletextcentered"/>
              </w:rPr>
              <w:t>Children with clean face</w:t>
            </w:r>
          </w:p>
        </w:tc>
        <w:tc>
          <w:tcPr>
            <w:tcW w:w="862" w:type="pct"/>
            <w:tcBorders>
              <w:top w:val="nil"/>
              <w:left w:val="nil"/>
              <w:bottom w:val="single" w:sz="4" w:space="0" w:color="auto"/>
              <w:right w:val="single" w:sz="4" w:space="0" w:color="auto"/>
            </w:tcBorders>
            <w:shd w:val="clear" w:color="auto" w:fill="auto"/>
            <w:noWrap/>
            <w:vAlign w:val="center"/>
            <w:hideMark/>
          </w:tcPr>
          <w:p w14:paraId="2CF2C200" w14:textId="77777777" w:rsidR="00F862A5" w:rsidRPr="005878DC" w:rsidRDefault="00F862A5" w:rsidP="00A10974">
            <w:pPr>
              <w:jc w:val="center"/>
              <w:rPr>
                <w:rStyle w:val="tabletextcentered"/>
              </w:rPr>
            </w:pPr>
            <w:r w:rsidRPr="005878DC">
              <w:rPr>
                <w:rStyle w:val="tabletextcentered"/>
              </w:rPr>
              <w:t>1107</w:t>
            </w:r>
          </w:p>
        </w:tc>
        <w:tc>
          <w:tcPr>
            <w:tcW w:w="772" w:type="pct"/>
            <w:tcBorders>
              <w:top w:val="nil"/>
              <w:left w:val="nil"/>
              <w:bottom w:val="single" w:sz="4" w:space="0" w:color="auto"/>
              <w:right w:val="single" w:sz="4" w:space="0" w:color="auto"/>
            </w:tcBorders>
            <w:shd w:val="clear" w:color="auto" w:fill="auto"/>
            <w:noWrap/>
            <w:vAlign w:val="center"/>
            <w:hideMark/>
          </w:tcPr>
          <w:p w14:paraId="780944ED" w14:textId="77777777" w:rsidR="00F862A5" w:rsidRPr="005878DC" w:rsidRDefault="00F862A5" w:rsidP="00A10974">
            <w:pPr>
              <w:jc w:val="center"/>
              <w:rPr>
                <w:rStyle w:val="tabletextcentered"/>
              </w:rPr>
            </w:pPr>
            <w:r w:rsidRPr="005878DC">
              <w:rPr>
                <w:rStyle w:val="tabletextcentered"/>
              </w:rPr>
              <w:t>342</w:t>
            </w:r>
          </w:p>
        </w:tc>
        <w:tc>
          <w:tcPr>
            <w:tcW w:w="745" w:type="pct"/>
            <w:tcBorders>
              <w:top w:val="nil"/>
              <w:left w:val="nil"/>
              <w:bottom w:val="single" w:sz="4" w:space="0" w:color="auto"/>
              <w:right w:val="single" w:sz="4" w:space="0" w:color="auto"/>
            </w:tcBorders>
            <w:shd w:val="clear" w:color="auto" w:fill="auto"/>
            <w:noWrap/>
            <w:vAlign w:val="center"/>
            <w:hideMark/>
          </w:tcPr>
          <w:p w14:paraId="16A62A84" w14:textId="77777777" w:rsidR="00F862A5" w:rsidRPr="005878DC" w:rsidRDefault="00F862A5" w:rsidP="00A10974">
            <w:pPr>
              <w:jc w:val="center"/>
              <w:rPr>
                <w:rStyle w:val="tabletextcentered"/>
              </w:rPr>
            </w:pPr>
            <w:r w:rsidRPr="005878DC">
              <w:rPr>
                <w:rStyle w:val="tabletextcentered"/>
              </w:rPr>
              <w:t>344</w:t>
            </w:r>
          </w:p>
        </w:tc>
        <w:tc>
          <w:tcPr>
            <w:tcW w:w="680" w:type="pct"/>
            <w:tcBorders>
              <w:top w:val="nil"/>
              <w:left w:val="nil"/>
              <w:bottom w:val="single" w:sz="4" w:space="0" w:color="auto"/>
              <w:right w:val="single" w:sz="4" w:space="0" w:color="auto"/>
            </w:tcBorders>
            <w:shd w:val="clear" w:color="auto" w:fill="auto"/>
            <w:noWrap/>
            <w:vAlign w:val="center"/>
            <w:hideMark/>
          </w:tcPr>
          <w:p w14:paraId="7FB9CB83" w14:textId="77777777" w:rsidR="00F862A5" w:rsidRPr="005878DC" w:rsidRDefault="00F862A5" w:rsidP="00A10974">
            <w:pPr>
              <w:jc w:val="center"/>
              <w:rPr>
                <w:rStyle w:val="tabletextcentered"/>
              </w:rPr>
            </w:pPr>
            <w:r w:rsidRPr="005878DC">
              <w:rPr>
                <w:rStyle w:val="tabletextcentered"/>
              </w:rPr>
              <w:t>57</w:t>
            </w:r>
          </w:p>
        </w:tc>
        <w:tc>
          <w:tcPr>
            <w:tcW w:w="680" w:type="pct"/>
            <w:tcBorders>
              <w:top w:val="nil"/>
              <w:left w:val="nil"/>
              <w:bottom w:val="single" w:sz="4" w:space="0" w:color="auto"/>
              <w:right w:val="single" w:sz="8" w:space="0" w:color="auto"/>
            </w:tcBorders>
            <w:shd w:val="clear" w:color="auto" w:fill="auto"/>
            <w:noWrap/>
            <w:vAlign w:val="center"/>
            <w:hideMark/>
          </w:tcPr>
          <w:p w14:paraId="15C15E53" w14:textId="77777777" w:rsidR="00F862A5" w:rsidRPr="005878DC" w:rsidRDefault="00F862A5" w:rsidP="00A10974">
            <w:pPr>
              <w:jc w:val="center"/>
              <w:rPr>
                <w:rStyle w:val="tabletextcentered"/>
              </w:rPr>
            </w:pPr>
            <w:r w:rsidRPr="005878DC">
              <w:rPr>
                <w:rStyle w:val="tabletextcentered"/>
              </w:rPr>
              <w:t>1850</w:t>
            </w:r>
          </w:p>
        </w:tc>
      </w:tr>
      <w:tr w:rsidR="00F862A5" w:rsidRPr="00F862A5" w14:paraId="5DED4CC3" w14:textId="77777777" w:rsidTr="00A10974">
        <w:trPr>
          <w:trHeight w:val="522"/>
        </w:trPr>
        <w:tc>
          <w:tcPr>
            <w:tcW w:w="1260" w:type="pct"/>
            <w:tcBorders>
              <w:top w:val="nil"/>
              <w:left w:val="single" w:sz="8" w:space="0" w:color="auto"/>
              <w:bottom w:val="single" w:sz="8" w:space="0" w:color="auto"/>
              <w:right w:val="single" w:sz="8" w:space="0" w:color="auto"/>
            </w:tcBorders>
            <w:shd w:val="clear" w:color="000000" w:fill="BFBFBF"/>
            <w:vAlign w:val="center"/>
            <w:hideMark/>
          </w:tcPr>
          <w:p w14:paraId="2680C4DF" w14:textId="77777777" w:rsidR="00F862A5" w:rsidRPr="007A1633" w:rsidRDefault="00F862A5" w:rsidP="007A1633">
            <w:pPr>
              <w:rPr>
                <w:rStyle w:val="tabletextcentered"/>
              </w:rPr>
            </w:pPr>
            <w:r w:rsidRPr="007A1633">
              <w:rPr>
                <w:rStyle w:val="tabletextcentered"/>
              </w:rPr>
              <w:t>Clean face prevalence (%)</w:t>
            </w:r>
          </w:p>
        </w:tc>
        <w:tc>
          <w:tcPr>
            <w:tcW w:w="862" w:type="pct"/>
            <w:tcBorders>
              <w:top w:val="nil"/>
              <w:left w:val="nil"/>
              <w:bottom w:val="single" w:sz="4" w:space="0" w:color="auto"/>
              <w:right w:val="single" w:sz="4" w:space="0" w:color="auto"/>
            </w:tcBorders>
            <w:shd w:val="clear" w:color="000000" w:fill="BFBFBF"/>
            <w:noWrap/>
            <w:vAlign w:val="center"/>
            <w:hideMark/>
          </w:tcPr>
          <w:p w14:paraId="350D60E0" w14:textId="77777777" w:rsidR="00F862A5" w:rsidRPr="005878DC" w:rsidRDefault="00F862A5" w:rsidP="00A10974">
            <w:pPr>
              <w:jc w:val="center"/>
              <w:rPr>
                <w:rStyle w:val="tabletextcentered"/>
              </w:rPr>
            </w:pPr>
            <w:r w:rsidRPr="005878DC">
              <w:rPr>
                <w:rStyle w:val="tabletextcentered"/>
              </w:rPr>
              <w:t>74</w:t>
            </w:r>
          </w:p>
        </w:tc>
        <w:tc>
          <w:tcPr>
            <w:tcW w:w="772" w:type="pct"/>
            <w:tcBorders>
              <w:top w:val="nil"/>
              <w:left w:val="nil"/>
              <w:bottom w:val="single" w:sz="4" w:space="0" w:color="auto"/>
              <w:right w:val="single" w:sz="4" w:space="0" w:color="auto"/>
            </w:tcBorders>
            <w:shd w:val="clear" w:color="000000" w:fill="BFBFBF"/>
            <w:noWrap/>
            <w:vAlign w:val="center"/>
            <w:hideMark/>
          </w:tcPr>
          <w:p w14:paraId="5D4A3E40" w14:textId="77777777" w:rsidR="00F862A5" w:rsidRPr="005878DC" w:rsidRDefault="00F862A5" w:rsidP="00A10974">
            <w:pPr>
              <w:jc w:val="center"/>
              <w:rPr>
                <w:rStyle w:val="tabletextcentered"/>
              </w:rPr>
            </w:pPr>
            <w:r w:rsidRPr="005878DC">
              <w:rPr>
                <w:rStyle w:val="tabletextcentered"/>
              </w:rPr>
              <w:t>82</w:t>
            </w:r>
          </w:p>
        </w:tc>
        <w:tc>
          <w:tcPr>
            <w:tcW w:w="745" w:type="pct"/>
            <w:tcBorders>
              <w:top w:val="nil"/>
              <w:left w:val="nil"/>
              <w:bottom w:val="single" w:sz="4" w:space="0" w:color="auto"/>
              <w:right w:val="single" w:sz="4" w:space="0" w:color="auto"/>
            </w:tcBorders>
            <w:shd w:val="clear" w:color="000000" w:fill="BFBFBF"/>
            <w:noWrap/>
            <w:vAlign w:val="center"/>
            <w:hideMark/>
          </w:tcPr>
          <w:p w14:paraId="04430508" w14:textId="77777777" w:rsidR="00F862A5" w:rsidRPr="005878DC" w:rsidRDefault="00F862A5" w:rsidP="00A10974">
            <w:pPr>
              <w:jc w:val="center"/>
              <w:rPr>
                <w:rStyle w:val="tabletextcentered"/>
              </w:rPr>
            </w:pPr>
            <w:r w:rsidRPr="005878DC">
              <w:rPr>
                <w:rStyle w:val="tabletextcentered"/>
              </w:rPr>
              <w:t>63</w:t>
            </w:r>
          </w:p>
        </w:tc>
        <w:tc>
          <w:tcPr>
            <w:tcW w:w="680" w:type="pct"/>
            <w:tcBorders>
              <w:top w:val="nil"/>
              <w:left w:val="nil"/>
              <w:bottom w:val="single" w:sz="4" w:space="0" w:color="auto"/>
              <w:right w:val="single" w:sz="4" w:space="0" w:color="auto"/>
            </w:tcBorders>
            <w:shd w:val="clear" w:color="000000" w:fill="BFBFBF"/>
            <w:noWrap/>
            <w:vAlign w:val="center"/>
            <w:hideMark/>
          </w:tcPr>
          <w:p w14:paraId="1A24A6FA" w14:textId="77777777" w:rsidR="00F862A5" w:rsidRPr="005878DC" w:rsidRDefault="00F862A5" w:rsidP="00A10974">
            <w:pPr>
              <w:jc w:val="center"/>
              <w:rPr>
                <w:rStyle w:val="tabletextcentered"/>
              </w:rPr>
            </w:pPr>
            <w:r w:rsidRPr="005878DC">
              <w:rPr>
                <w:rStyle w:val="tabletextcentered"/>
              </w:rPr>
              <w:t>80</w:t>
            </w:r>
          </w:p>
        </w:tc>
        <w:tc>
          <w:tcPr>
            <w:tcW w:w="680" w:type="pct"/>
            <w:tcBorders>
              <w:top w:val="nil"/>
              <w:left w:val="nil"/>
              <w:bottom w:val="single" w:sz="4" w:space="0" w:color="auto"/>
              <w:right w:val="single" w:sz="8" w:space="0" w:color="auto"/>
            </w:tcBorders>
            <w:shd w:val="clear" w:color="000000" w:fill="BFBFBF"/>
            <w:noWrap/>
            <w:vAlign w:val="center"/>
            <w:hideMark/>
          </w:tcPr>
          <w:p w14:paraId="0B267899" w14:textId="77777777" w:rsidR="00F862A5" w:rsidRPr="005878DC" w:rsidRDefault="00F862A5" w:rsidP="00A10974">
            <w:pPr>
              <w:jc w:val="center"/>
              <w:rPr>
                <w:rStyle w:val="tabletextcentered"/>
              </w:rPr>
            </w:pPr>
            <w:r w:rsidRPr="005878DC">
              <w:rPr>
                <w:rStyle w:val="tabletextcentered"/>
              </w:rPr>
              <w:t>73</w:t>
            </w:r>
          </w:p>
        </w:tc>
      </w:tr>
      <w:tr w:rsidR="00F862A5" w:rsidRPr="00F862A5" w14:paraId="4E9C236A" w14:textId="77777777" w:rsidTr="00A10974">
        <w:trPr>
          <w:trHeight w:val="810"/>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73A6C41B" w14:textId="77777777" w:rsidR="00F862A5" w:rsidRPr="00F90585" w:rsidRDefault="00F862A5" w:rsidP="00F90585">
            <w:r w:rsidRPr="00F90585">
              <w:t xml:space="preserve">Estimated number* of Indigenous children in communities† </w:t>
            </w:r>
          </w:p>
        </w:tc>
        <w:tc>
          <w:tcPr>
            <w:tcW w:w="862" w:type="pct"/>
            <w:tcBorders>
              <w:top w:val="nil"/>
              <w:left w:val="nil"/>
              <w:bottom w:val="single" w:sz="4" w:space="0" w:color="auto"/>
              <w:right w:val="single" w:sz="4" w:space="0" w:color="auto"/>
            </w:tcBorders>
            <w:shd w:val="clear" w:color="auto" w:fill="auto"/>
            <w:noWrap/>
            <w:vAlign w:val="center"/>
            <w:hideMark/>
          </w:tcPr>
          <w:p w14:paraId="5FBE35E5" w14:textId="77777777" w:rsidR="00F862A5" w:rsidRPr="005878DC" w:rsidRDefault="00F862A5" w:rsidP="00A10974">
            <w:pPr>
              <w:jc w:val="center"/>
              <w:rPr>
                <w:rStyle w:val="tabletextcentered"/>
              </w:rPr>
            </w:pPr>
            <w:r w:rsidRPr="005878DC">
              <w:rPr>
                <w:rStyle w:val="tabletextcentered"/>
              </w:rPr>
              <w:t>1223</w:t>
            </w:r>
          </w:p>
        </w:tc>
        <w:tc>
          <w:tcPr>
            <w:tcW w:w="772" w:type="pct"/>
            <w:tcBorders>
              <w:top w:val="nil"/>
              <w:left w:val="nil"/>
              <w:bottom w:val="single" w:sz="4" w:space="0" w:color="auto"/>
              <w:right w:val="single" w:sz="4" w:space="0" w:color="auto"/>
            </w:tcBorders>
            <w:shd w:val="clear" w:color="auto" w:fill="auto"/>
            <w:noWrap/>
            <w:vAlign w:val="center"/>
            <w:hideMark/>
          </w:tcPr>
          <w:p w14:paraId="1F267639" w14:textId="77777777" w:rsidR="00F862A5" w:rsidRPr="005878DC" w:rsidRDefault="00F862A5" w:rsidP="00A10974">
            <w:pPr>
              <w:jc w:val="center"/>
              <w:rPr>
                <w:rStyle w:val="tabletextcentered"/>
              </w:rPr>
            </w:pPr>
            <w:r w:rsidRPr="005878DC">
              <w:rPr>
                <w:rStyle w:val="tabletextcentered"/>
              </w:rPr>
              <w:t>463</w:t>
            </w:r>
          </w:p>
        </w:tc>
        <w:tc>
          <w:tcPr>
            <w:tcW w:w="745" w:type="pct"/>
            <w:tcBorders>
              <w:top w:val="nil"/>
              <w:left w:val="nil"/>
              <w:bottom w:val="single" w:sz="4" w:space="0" w:color="auto"/>
              <w:right w:val="single" w:sz="4" w:space="0" w:color="auto"/>
            </w:tcBorders>
            <w:shd w:val="clear" w:color="auto" w:fill="auto"/>
            <w:noWrap/>
            <w:vAlign w:val="center"/>
            <w:hideMark/>
          </w:tcPr>
          <w:p w14:paraId="21922EFE" w14:textId="77777777" w:rsidR="00F862A5" w:rsidRPr="005878DC" w:rsidRDefault="00F862A5" w:rsidP="00A10974">
            <w:pPr>
              <w:jc w:val="center"/>
              <w:rPr>
                <w:rStyle w:val="tabletextcentered"/>
              </w:rPr>
            </w:pPr>
            <w:r w:rsidRPr="005878DC">
              <w:rPr>
                <w:rStyle w:val="tabletextcentered"/>
              </w:rPr>
              <w:t>568</w:t>
            </w:r>
          </w:p>
        </w:tc>
        <w:tc>
          <w:tcPr>
            <w:tcW w:w="680" w:type="pct"/>
            <w:tcBorders>
              <w:top w:val="nil"/>
              <w:left w:val="nil"/>
              <w:bottom w:val="single" w:sz="4" w:space="0" w:color="auto"/>
              <w:right w:val="single" w:sz="4" w:space="0" w:color="auto"/>
            </w:tcBorders>
            <w:shd w:val="clear" w:color="auto" w:fill="auto"/>
            <w:noWrap/>
            <w:vAlign w:val="center"/>
            <w:hideMark/>
          </w:tcPr>
          <w:p w14:paraId="0021884A" w14:textId="77777777" w:rsidR="00F862A5" w:rsidRPr="005878DC" w:rsidRDefault="00F862A5" w:rsidP="00A10974">
            <w:pPr>
              <w:jc w:val="center"/>
              <w:rPr>
                <w:rStyle w:val="tabletextcentered"/>
              </w:rPr>
            </w:pPr>
            <w:r w:rsidRPr="005878DC">
              <w:rPr>
                <w:rStyle w:val="tabletextcentered"/>
              </w:rPr>
              <w:t>73</w:t>
            </w:r>
          </w:p>
        </w:tc>
        <w:tc>
          <w:tcPr>
            <w:tcW w:w="680" w:type="pct"/>
            <w:tcBorders>
              <w:top w:val="nil"/>
              <w:left w:val="nil"/>
              <w:bottom w:val="single" w:sz="4" w:space="0" w:color="auto"/>
              <w:right w:val="single" w:sz="8" w:space="0" w:color="auto"/>
            </w:tcBorders>
            <w:shd w:val="clear" w:color="auto" w:fill="auto"/>
            <w:noWrap/>
            <w:vAlign w:val="center"/>
            <w:hideMark/>
          </w:tcPr>
          <w:p w14:paraId="21763356" w14:textId="77777777" w:rsidR="00F862A5" w:rsidRPr="005878DC" w:rsidRDefault="00F862A5" w:rsidP="00A10974">
            <w:pPr>
              <w:jc w:val="center"/>
              <w:rPr>
                <w:rStyle w:val="tabletextcentered"/>
              </w:rPr>
            </w:pPr>
            <w:r w:rsidRPr="005878DC">
              <w:rPr>
                <w:rStyle w:val="tabletextcentered"/>
              </w:rPr>
              <w:t>2327</w:t>
            </w:r>
          </w:p>
        </w:tc>
      </w:tr>
      <w:tr w:rsidR="00F862A5" w:rsidRPr="00F862A5" w14:paraId="6621D94F" w14:textId="77777777" w:rsidTr="00A10974">
        <w:trPr>
          <w:trHeight w:val="727"/>
        </w:trPr>
        <w:tc>
          <w:tcPr>
            <w:tcW w:w="1260" w:type="pct"/>
            <w:tcBorders>
              <w:top w:val="nil"/>
              <w:left w:val="single" w:sz="8" w:space="0" w:color="auto"/>
              <w:bottom w:val="single" w:sz="8" w:space="0" w:color="auto"/>
              <w:right w:val="single" w:sz="8" w:space="0" w:color="auto"/>
            </w:tcBorders>
            <w:shd w:val="clear" w:color="000000" w:fill="BFBFBF"/>
            <w:vAlign w:val="center"/>
            <w:hideMark/>
          </w:tcPr>
          <w:p w14:paraId="57077212" w14:textId="77777777" w:rsidR="00F862A5" w:rsidRPr="007A1633" w:rsidRDefault="00F862A5" w:rsidP="007A1633">
            <w:pPr>
              <w:rPr>
                <w:rStyle w:val="tabletextcentered"/>
              </w:rPr>
            </w:pPr>
            <w:r w:rsidRPr="007A1633">
              <w:rPr>
                <w:rStyle w:val="tabletextcentered"/>
              </w:rPr>
              <w:t>Children screened for trachoma</w:t>
            </w:r>
          </w:p>
        </w:tc>
        <w:tc>
          <w:tcPr>
            <w:tcW w:w="862" w:type="pct"/>
            <w:tcBorders>
              <w:top w:val="nil"/>
              <w:left w:val="nil"/>
              <w:bottom w:val="single" w:sz="4" w:space="0" w:color="auto"/>
              <w:right w:val="single" w:sz="4" w:space="0" w:color="auto"/>
            </w:tcBorders>
            <w:shd w:val="clear" w:color="000000" w:fill="BFBFBF"/>
            <w:noWrap/>
            <w:vAlign w:val="center"/>
            <w:hideMark/>
          </w:tcPr>
          <w:p w14:paraId="53B01134" w14:textId="77777777" w:rsidR="00F862A5" w:rsidRPr="005878DC" w:rsidRDefault="00F862A5" w:rsidP="00A10974">
            <w:pPr>
              <w:jc w:val="center"/>
              <w:rPr>
                <w:rStyle w:val="tabletextcentered"/>
              </w:rPr>
            </w:pPr>
            <w:r w:rsidRPr="005878DC">
              <w:rPr>
                <w:rStyle w:val="tabletextcentered"/>
              </w:rPr>
              <w:t>1045</w:t>
            </w:r>
          </w:p>
        </w:tc>
        <w:tc>
          <w:tcPr>
            <w:tcW w:w="772" w:type="pct"/>
            <w:tcBorders>
              <w:top w:val="nil"/>
              <w:left w:val="nil"/>
              <w:bottom w:val="single" w:sz="4" w:space="0" w:color="auto"/>
              <w:right w:val="single" w:sz="4" w:space="0" w:color="auto"/>
            </w:tcBorders>
            <w:shd w:val="clear" w:color="000000" w:fill="BFBFBF"/>
            <w:noWrap/>
            <w:vAlign w:val="center"/>
            <w:hideMark/>
          </w:tcPr>
          <w:p w14:paraId="2490CA9D" w14:textId="77777777" w:rsidR="00F862A5" w:rsidRPr="005878DC" w:rsidRDefault="00F862A5" w:rsidP="00A10974">
            <w:pPr>
              <w:jc w:val="center"/>
              <w:rPr>
                <w:rStyle w:val="tabletextcentered"/>
              </w:rPr>
            </w:pPr>
            <w:r w:rsidRPr="005878DC">
              <w:rPr>
                <w:rStyle w:val="tabletextcentered"/>
              </w:rPr>
              <w:t>403</w:t>
            </w:r>
          </w:p>
        </w:tc>
        <w:tc>
          <w:tcPr>
            <w:tcW w:w="745" w:type="pct"/>
            <w:tcBorders>
              <w:top w:val="nil"/>
              <w:left w:val="nil"/>
              <w:bottom w:val="single" w:sz="4" w:space="0" w:color="auto"/>
              <w:right w:val="single" w:sz="4" w:space="0" w:color="auto"/>
            </w:tcBorders>
            <w:shd w:val="clear" w:color="000000" w:fill="BFBFBF"/>
            <w:noWrap/>
            <w:vAlign w:val="center"/>
            <w:hideMark/>
          </w:tcPr>
          <w:p w14:paraId="61B9B0E4" w14:textId="77777777" w:rsidR="00F862A5" w:rsidRPr="005878DC" w:rsidRDefault="00F862A5" w:rsidP="00A10974">
            <w:pPr>
              <w:jc w:val="center"/>
              <w:rPr>
                <w:rStyle w:val="tabletextcentered"/>
              </w:rPr>
            </w:pPr>
            <w:r w:rsidRPr="005878DC">
              <w:rPr>
                <w:rStyle w:val="tabletextcentered"/>
              </w:rPr>
              <w:t>526</w:t>
            </w:r>
          </w:p>
        </w:tc>
        <w:tc>
          <w:tcPr>
            <w:tcW w:w="680" w:type="pct"/>
            <w:tcBorders>
              <w:top w:val="nil"/>
              <w:left w:val="nil"/>
              <w:bottom w:val="single" w:sz="4" w:space="0" w:color="auto"/>
              <w:right w:val="single" w:sz="4" w:space="0" w:color="auto"/>
            </w:tcBorders>
            <w:shd w:val="clear" w:color="000000" w:fill="BFBFBF"/>
            <w:noWrap/>
            <w:vAlign w:val="center"/>
            <w:hideMark/>
          </w:tcPr>
          <w:p w14:paraId="2BC3FC16" w14:textId="77777777" w:rsidR="00F862A5" w:rsidRPr="005878DC" w:rsidRDefault="00F862A5" w:rsidP="00A10974">
            <w:pPr>
              <w:jc w:val="center"/>
              <w:rPr>
                <w:rStyle w:val="tabletextcentered"/>
              </w:rPr>
            </w:pPr>
            <w:r w:rsidRPr="005878DC">
              <w:rPr>
                <w:rStyle w:val="tabletextcentered"/>
              </w:rPr>
              <w:t>71</w:t>
            </w:r>
          </w:p>
        </w:tc>
        <w:tc>
          <w:tcPr>
            <w:tcW w:w="680" w:type="pct"/>
            <w:tcBorders>
              <w:top w:val="nil"/>
              <w:left w:val="nil"/>
              <w:bottom w:val="single" w:sz="4" w:space="0" w:color="auto"/>
              <w:right w:val="single" w:sz="8" w:space="0" w:color="auto"/>
            </w:tcBorders>
            <w:shd w:val="clear" w:color="000000" w:fill="BFBFBF"/>
            <w:noWrap/>
            <w:vAlign w:val="center"/>
            <w:hideMark/>
          </w:tcPr>
          <w:p w14:paraId="18AAA8FE" w14:textId="77777777" w:rsidR="00F862A5" w:rsidRPr="005878DC" w:rsidRDefault="00F862A5" w:rsidP="00A10974">
            <w:pPr>
              <w:jc w:val="center"/>
              <w:rPr>
                <w:rStyle w:val="tabletextcentered"/>
              </w:rPr>
            </w:pPr>
            <w:r w:rsidRPr="005878DC">
              <w:rPr>
                <w:rStyle w:val="tabletextcentered"/>
              </w:rPr>
              <w:t>2045</w:t>
            </w:r>
          </w:p>
        </w:tc>
      </w:tr>
      <w:tr w:rsidR="00F862A5" w:rsidRPr="00F862A5" w14:paraId="5CD34E68" w14:textId="77777777" w:rsidTr="00A10974">
        <w:trPr>
          <w:trHeight w:val="540"/>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3B9A9F04" w14:textId="77777777" w:rsidR="00F862A5" w:rsidRPr="007A1633" w:rsidRDefault="00F862A5" w:rsidP="007A1633">
            <w:pPr>
              <w:rPr>
                <w:rStyle w:val="tabletextcentered"/>
              </w:rPr>
            </w:pPr>
            <w:r w:rsidRPr="007A1633">
              <w:rPr>
                <w:rStyle w:val="tabletextcentered"/>
              </w:rPr>
              <w:t>Trachoma screening coverage (%)</w:t>
            </w:r>
          </w:p>
        </w:tc>
        <w:tc>
          <w:tcPr>
            <w:tcW w:w="862" w:type="pct"/>
            <w:tcBorders>
              <w:top w:val="nil"/>
              <w:left w:val="nil"/>
              <w:bottom w:val="single" w:sz="4" w:space="0" w:color="auto"/>
              <w:right w:val="single" w:sz="4" w:space="0" w:color="auto"/>
            </w:tcBorders>
            <w:shd w:val="clear" w:color="auto" w:fill="auto"/>
            <w:noWrap/>
            <w:vAlign w:val="center"/>
            <w:hideMark/>
          </w:tcPr>
          <w:p w14:paraId="35D324D6" w14:textId="77777777" w:rsidR="00F862A5" w:rsidRPr="005878DC" w:rsidRDefault="00F862A5" w:rsidP="00A10974">
            <w:pPr>
              <w:jc w:val="center"/>
              <w:rPr>
                <w:rStyle w:val="tabletextcentered"/>
              </w:rPr>
            </w:pPr>
            <w:r w:rsidRPr="005878DC">
              <w:rPr>
                <w:rStyle w:val="tabletextcentered"/>
              </w:rPr>
              <w:t>85</w:t>
            </w:r>
          </w:p>
        </w:tc>
        <w:tc>
          <w:tcPr>
            <w:tcW w:w="772" w:type="pct"/>
            <w:tcBorders>
              <w:top w:val="nil"/>
              <w:left w:val="nil"/>
              <w:bottom w:val="single" w:sz="4" w:space="0" w:color="auto"/>
              <w:right w:val="single" w:sz="4" w:space="0" w:color="auto"/>
            </w:tcBorders>
            <w:shd w:val="clear" w:color="auto" w:fill="auto"/>
            <w:noWrap/>
            <w:vAlign w:val="center"/>
            <w:hideMark/>
          </w:tcPr>
          <w:p w14:paraId="0038EB0E" w14:textId="77777777" w:rsidR="00F862A5" w:rsidRPr="005878DC" w:rsidRDefault="00F862A5" w:rsidP="00A10974">
            <w:pPr>
              <w:jc w:val="center"/>
              <w:rPr>
                <w:rStyle w:val="tabletextcentered"/>
              </w:rPr>
            </w:pPr>
            <w:r w:rsidRPr="005878DC">
              <w:rPr>
                <w:rStyle w:val="tabletextcentered"/>
              </w:rPr>
              <w:t>87</w:t>
            </w:r>
          </w:p>
        </w:tc>
        <w:tc>
          <w:tcPr>
            <w:tcW w:w="745" w:type="pct"/>
            <w:tcBorders>
              <w:top w:val="nil"/>
              <w:left w:val="nil"/>
              <w:bottom w:val="single" w:sz="4" w:space="0" w:color="auto"/>
              <w:right w:val="single" w:sz="4" w:space="0" w:color="auto"/>
            </w:tcBorders>
            <w:shd w:val="clear" w:color="auto" w:fill="auto"/>
            <w:noWrap/>
            <w:vAlign w:val="center"/>
            <w:hideMark/>
          </w:tcPr>
          <w:p w14:paraId="229E2C3D" w14:textId="77777777" w:rsidR="00F862A5" w:rsidRPr="005878DC" w:rsidRDefault="00F862A5" w:rsidP="00A10974">
            <w:pPr>
              <w:jc w:val="center"/>
              <w:rPr>
                <w:rStyle w:val="tabletextcentered"/>
              </w:rPr>
            </w:pPr>
            <w:r w:rsidRPr="005878DC">
              <w:rPr>
                <w:rStyle w:val="tabletextcentered"/>
              </w:rPr>
              <w:t>93</w:t>
            </w:r>
          </w:p>
        </w:tc>
        <w:tc>
          <w:tcPr>
            <w:tcW w:w="680" w:type="pct"/>
            <w:tcBorders>
              <w:top w:val="nil"/>
              <w:left w:val="nil"/>
              <w:bottom w:val="single" w:sz="4" w:space="0" w:color="auto"/>
              <w:right w:val="single" w:sz="4" w:space="0" w:color="auto"/>
            </w:tcBorders>
            <w:shd w:val="clear" w:color="auto" w:fill="auto"/>
            <w:noWrap/>
            <w:vAlign w:val="center"/>
            <w:hideMark/>
          </w:tcPr>
          <w:p w14:paraId="2913E3D3" w14:textId="77777777" w:rsidR="00F862A5" w:rsidRPr="005878DC" w:rsidRDefault="00F862A5" w:rsidP="00A10974">
            <w:pPr>
              <w:jc w:val="center"/>
              <w:rPr>
                <w:rStyle w:val="tabletextcentered"/>
              </w:rPr>
            </w:pPr>
            <w:r w:rsidRPr="005878DC">
              <w:rPr>
                <w:rStyle w:val="tabletextcentered"/>
              </w:rPr>
              <w:t>97</w:t>
            </w:r>
          </w:p>
        </w:tc>
        <w:tc>
          <w:tcPr>
            <w:tcW w:w="680" w:type="pct"/>
            <w:tcBorders>
              <w:top w:val="nil"/>
              <w:left w:val="nil"/>
              <w:bottom w:val="single" w:sz="4" w:space="0" w:color="auto"/>
              <w:right w:val="single" w:sz="8" w:space="0" w:color="auto"/>
            </w:tcBorders>
            <w:shd w:val="clear" w:color="auto" w:fill="auto"/>
            <w:noWrap/>
            <w:vAlign w:val="center"/>
            <w:hideMark/>
          </w:tcPr>
          <w:p w14:paraId="7B17D856" w14:textId="77777777" w:rsidR="00F862A5" w:rsidRPr="005878DC" w:rsidRDefault="00F862A5" w:rsidP="00A10974">
            <w:pPr>
              <w:jc w:val="center"/>
              <w:rPr>
                <w:rStyle w:val="tabletextcentered"/>
              </w:rPr>
            </w:pPr>
            <w:r w:rsidRPr="005878DC">
              <w:rPr>
                <w:rStyle w:val="tabletextcentered"/>
              </w:rPr>
              <w:t>88</w:t>
            </w:r>
          </w:p>
        </w:tc>
      </w:tr>
      <w:tr w:rsidR="00F862A5" w:rsidRPr="00F862A5" w14:paraId="21EC134B" w14:textId="77777777" w:rsidTr="00A10974">
        <w:trPr>
          <w:trHeight w:val="690"/>
        </w:trPr>
        <w:tc>
          <w:tcPr>
            <w:tcW w:w="1260" w:type="pct"/>
            <w:tcBorders>
              <w:top w:val="nil"/>
              <w:left w:val="single" w:sz="8" w:space="0" w:color="auto"/>
              <w:bottom w:val="single" w:sz="8" w:space="0" w:color="auto"/>
              <w:right w:val="single" w:sz="8" w:space="0" w:color="auto"/>
            </w:tcBorders>
            <w:shd w:val="clear" w:color="000000" w:fill="BFBFBF"/>
            <w:vAlign w:val="center"/>
            <w:hideMark/>
          </w:tcPr>
          <w:p w14:paraId="3173CCAA" w14:textId="77777777" w:rsidR="00F862A5" w:rsidRPr="007A1633" w:rsidRDefault="00F862A5" w:rsidP="007A1633">
            <w:pPr>
              <w:rPr>
                <w:rStyle w:val="tabletextcentered"/>
              </w:rPr>
            </w:pPr>
            <w:r w:rsidRPr="007A1633">
              <w:rPr>
                <w:rStyle w:val="tabletextcentered"/>
              </w:rPr>
              <w:t>Children with active trachoma</w:t>
            </w:r>
          </w:p>
        </w:tc>
        <w:tc>
          <w:tcPr>
            <w:tcW w:w="862" w:type="pct"/>
            <w:tcBorders>
              <w:top w:val="nil"/>
              <w:left w:val="nil"/>
              <w:bottom w:val="single" w:sz="4" w:space="0" w:color="auto"/>
              <w:right w:val="single" w:sz="4" w:space="0" w:color="auto"/>
            </w:tcBorders>
            <w:shd w:val="clear" w:color="000000" w:fill="BFBFBF"/>
            <w:noWrap/>
            <w:vAlign w:val="center"/>
            <w:hideMark/>
          </w:tcPr>
          <w:p w14:paraId="427F6A47" w14:textId="77777777" w:rsidR="00F862A5" w:rsidRPr="005878DC" w:rsidRDefault="00F862A5" w:rsidP="00A10974">
            <w:pPr>
              <w:jc w:val="center"/>
              <w:rPr>
                <w:rStyle w:val="tabletextcentered"/>
              </w:rPr>
            </w:pPr>
            <w:r w:rsidRPr="005878DC">
              <w:rPr>
                <w:rStyle w:val="tabletextcentered"/>
              </w:rPr>
              <w:t>82</w:t>
            </w:r>
          </w:p>
        </w:tc>
        <w:tc>
          <w:tcPr>
            <w:tcW w:w="772" w:type="pct"/>
            <w:tcBorders>
              <w:top w:val="nil"/>
              <w:left w:val="nil"/>
              <w:bottom w:val="single" w:sz="4" w:space="0" w:color="auto"/>
              <w:right w:val="single" w:sz="4" w:space="0" w:color="auto"/>
            </w:tcBorders>
            <w:shd w:val="clear" w:color="000000" w:fill="BFBFBF"/>
            <w:noWrap/>
            <w:vAlign w:val="center"/>
            <w:hideMark/>
          </w:tcPr>
          <w:p w14:paraId="2D1CFB70" w14:textId="77777777" w:rsidR="00F862A5" w:rsidRPr="005878DC" w:rsidRDefault="00F862A5" w:rsidP="00A10974">
            <w:pPr>
              <w:jc w:val="center"/>
              <w:rPr>
                <w:rStyle w:val="tabletextcentered"/>
              </w:rPr>
            </w:pPr>
            <w:r w:rsidRPr="005878DC">
              <w:rPr>
                <w:rStyle w:val="tabletextcentered"/>
              </w:rPr>
              <w:t>3</w:t>
            </w:r>
          </w:p>
        </w:tc>
        <w:tc>
          <w:tcPr>
            <w:tcW w:w="745" w:type="pct"/>
            <w:tcBorders>
              <w:top w:val="nil"/>
              <w:left w:val="nil"/>
              <w:bottom w:val="single" w:sz="4" w:space="0" w:color="auto"/>
              <w:right w:val="single" w:sz="4" w:space="0" w:color="auto"/>
            </w:tcBorders>
            <w:shd w:val="clear" w:color="000000" w:fill="BFBFBF"/>
            <w:noWrap/>
            <w:vAlign w:val="center"/>
            <w:hideMark/>
          </w:tcPr>
          <w:p w14:paraId="4BE6C2C4" w14:textId="77777777" w:rsidR="00F862A5" w:rsidRPr="005878DC" w:rsidRDefault="00F862A5" w:rsidP="00A10974">
            <w:pPr>
              <w:jc w:val="center"/>
              <w:rPr>
                <w:rStyle w:val="tabletextcentered"/>
              </w:rPr>
            </w:pPr>
            <w:r w:rsidRPr="005878DC">
              <w:rPr>
                <w:rStyle w:val="tabletextcentered"/>
              </w:rPr>
              <w:t>57</w:t>
            </w:r>
          </w:p>
        </w:tc>
        <w:tc>
          <w:tcPr>
            <w:tcW w:w="680" w:type="pct"/>
            <w:tcBorders>
              <w:top w:val="nil"/>
              <w:left w:val="nil"/>
              <w:bottom w:val="single" w:sz="4" w:space="0" w:color="auto"/>
              <w:right w:val="single" w:sz="4" w:space="0" w:color="auto"/>
            </w:tcBorders>
            <w:shd w:val="clear" w:color="000000" w:fill="BFBFBF"/>
            <w:noWrap/>
            <w:vAlign w:val="center"/>
            <w:hideMark/>
          </w:tcPr>
          <w:p w14:paraId="6ECAB331" w14:textId="77777777" w:rsidR="00F862A5" w:rsidRPr="005878DC" w:rsidRDefault="00F862A5" w:rsidP="00A10974">
            <w:pPr>
              <w:jc w:val="center"/>
              <w:rPr>
                <w:rStyle w:val="tabletextcentered"/>
              </w:rPr>
            </w:pPr>
            <w:r w:rsidRPr="005878DC">
              <w:rPr>
                <w:rStyle w:val="tabletextcentered"/>
              </w:rPr>
              <w:t>2</w:t>
            </w:r>
          </w:p>
        </w:tc>
        <w:tc>
          <w:tcPr>
            <w:tcW w:w="680" w:type="pct"/>
            <w:tcBorders>
              <w:top w:val="nil"/>
              <w:left w:val="nil"/>
              <w:bottom w:val="single" w:sz="4" w:space="0" w:color="auto"/>
              <w:right w:val="single" w:sz="8" w:space="0" w:color="auto"/>
            </w:tcBorders>
            <w:shd w:val="clear" w:color="000000" w:fill="BFBFBF"/>
            <w:noWrap/>
            <w:vAlign w:val="center"/>
            <w:hideMark/>
          </w:tcPr>
          <w:p w14:paraId="71493E68" w14:textId="77777777" w:rsidR="00F862A5" w:rsidRPr="005878DC" w:rsidRDefault="00F862A5" w:rsidP="00A10974">
            <w:pPr>
              <w:jc w:val="center"/>
              <w:rPr>
                <w:rStyle w:val="tabletextcentered"/>
              </w:rPr>
            </w:pPr>
            <w:r w:rsidRPr="005878DC">
              <w:rPr>
                <w:rStyle w:val="tabletextcentered"/>
              </w:rPr>
              <w:t>144</w:t>
            </w:r>
          </w:p>
        </w:tc>
      </w:tr>
      <w:tr w:rsidR="00F862A5" w:rsidRPr="00F862A5" w14:paraId="50EE8206" w14:textId="77777777" w:rsidTr="00A10974">
        <w:trPr>
          <w:trHeight w:val="686"/>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78ACF34B" w14:textId="77777777" w:rsidR="00F862A5" w:rsidRPr="007A1633" w:rsidRDefault="00F862A5" w:rsidP="007A1633">
            <w:pPr>
              <w:rPr>
                <w:rStyle w:val="tabletextcentered"/>
              </w:rPr>
            </w:pPr>
            <w:r w:rsidRPr="007A1633">
              <w:rPr>
                <w:rStyle w:val="tabletextcentered"/>
              </w:rPr>
              <w:t>Observed prevalence of active trachoma (%) ‡</w:t>
            </w:r>
          </w:p>
        </w:tc>
        <w:tc>
          <w:tcPr>
            <w:tcW w:w="862" w:type="pct"/>
            <w:tcBorders>
              <w:top w:val="nil"/>
              <w:left w:val="nil"/>
              <w:bottom w:val="single" w:sz="4" w:space="0" w:color="auto"/>
              <w:right w:val="single" w:sz="4" w:space="0" w:color="auto"/>
            </w:tcBorders>
            <w:shd w:val="clear" w:color="auto" w:fill="auto"/>
            <w:noWrap/>
            <w:vAlign w:val="center"/>
            <w:hideMark/>
          </w:tcPr>
          <w:p w14:paraId="1DFE764A" w14:textId="77777777" w:rsidR="00F862A5" w:rsidRPr="005878DC" w:rsidRDefault="00F862A5" w:rsidP="00A10974">
            <w:pPr>
              <w:jc w:val="center"/>
              <w:rPr>
                <w:rStyle w:val="tabletextcentered"/>
              </w:rPr>
            </w:pPr>
            <w:r w:rsidRPr="005878DC">
              <w:rPr>
                <w:rStyle w:val="tabletextcentered"/>
              </w:rPr>
              <w:t>7.8</w:t>
            </w:r>
          </w:p>
        </w:tc>
        <w:tc>
          <w:tcPr>
            <w:tcW w:w="772" w:type="pct"/>
            <w:tcBorders>
              <w:top w:val="nil"/>
              <w:left w:val="nil"/>
              <w:bottom w:val="single" w:sz="4" w:space="0" w:color="auto"/>
              <w:right w:val="single" w:sz="4" w:space="0" w:color="auto"/>
            </w:tcBorders>
            <w:shd w:val="clear" w:color="auto" w:fill="auto"/>
            <w:noWrap/>
            <w:vAlign w:val="center"/>
            <w:hideMark/>
          </w:tcPr>
          <w:p w14:paraId="460CB9E4" w14:textId="77777777" w:rsidR="00F862A5" w:rsidRPr="005878DC" w:rsidRDefault="00F862A5" w:rsidP="00A10974">
            <w:pPr>
              <w:jc w:val="center"/>
              <w:rPr>
                <w:rStyle w:val="tabletextcentered"/>
              </w:rPr>
            </w:pPr>
            <w:r w:rsidRPr="005878DC">
              <w:rPr>
                <w:rStyle w:val="tabletextcentered"/>
              </w:rPr>
              <w:t>0.7</w:t>
            </w:r>
          </w:p>
        </w:tc>
        <w:tc>
          <w:tcPr>
            <w:tcW w:w="745" w:type="pct"/>
            <w:tcBorders>
              <w:top w:val="nil"/>
              <w:left w:val="nil"/>
              <w:bottom w:val="single" w:sz="4" w:space="0" w:color="auto"/>
              <w:right w:val="single" w:sz="4" w:space="0" w:color="auto"/>
            </w:tcBorders>
            <w:shd w:val="clear" w:color="auto" w:fill="auto"/>
            <w:noWrap/>
            <w:vAlign w:val="center"/>
            <w:hideMark/>
          </w:tcPr>
          <w:p w14:paraId="714444D4" w14:textId="77777777" w:rsidR="00F862A5" w:rsidRPr="005878DC" w:rsidRDefault="00F862A5" w:rsidP="00A10974">
            <w:pPr>
              <w:jc w:val="center"/>
              <w:rPr>
                <w:rStyle w:val="tabletextcentered"/>
              </w:rPr>
            </w:pPr>
            <w:r w:rsidRPr="005878DC">
              <w:rPr>
                <w:rStyle w:val="tabletextcentered"/>
              </w:rPr>
              <w:t>10.8</w:t>
            </w:r>
          </w:p>
        </w:tc>
        <w:tc>
          <w:tcPr>
            <w:tcW w:w="680" w:type="pct"/>
            <w:tcBorders>
              <w:top w:val="nil"/>
              <w:left w:val="nil"/>
              <w:bottom w:val="single" w:sz="4" w:space="0" w:color="auto"/>
              <w:right w:val="single" w:sz="4" w:space="0" w:color="auto"/>
            </w:tcBorders>
            <w:shd w:val="clear" w:color="auto" w:fill="auto"/>
            <w:noWrap/>
            <w:vAlign w:val="center"/>
            <w:hideMark/>
          </w:tcPr>
          <w:p w14:paraId="63117386" w14:textId="77777777" w:rsidR="00F862A5" w:rsidRPr="005878DC" w:rsidRDefault="00F862A5" w:rsidP="00A10974">
            <w:pPr>
              <w:jc w:val="center"/>
              <w:rPr>
                <w:rStyle w:val="tabletextcentered"/>
              </w:rPr>
            </w:pPr>
            <w:r w:rsidRPr="005878DC">
              <w:rPr>
                <w:rStyle w:val="tabletextcentered"/>
              </w:rPr>
              <w:t>2.8</w:t>
            </w:r>
          </w:p>
        </w:tc>
        <w:tc>
          <w:tcPr>
            <w:tcW w:w="680" w:type="pct"/>
            <w:tcBorders>
              <w:top w:val="nil"/>
              <w:left w:val="nil"/>
              <w:bottom w:val="single" w:sz="4" w:space="0" w:color="auto"/>
              <w:right w:val="single" w:sz="8" w:space="0" w:color="auto"/>
            </w:tcBorders>
            <w:shd w:val="clear" w:color="auto" w:fill="auto"/>
            <w:noWrap/>
            <w:vAlign w:val="center"/>
            <w:hideMark/>
          </w:tcPr>
          <w:p w14:paraId="2F89B4EC" w14:textId="77777777" w:rsidR="00F862A5" w:rsidRPr="005878DC" w:rsidRDefault="00F862A5" w:rsidP="00A10974">
            <w:pPr>
              <w:jc w:val="center"/>
              <w:rPr>
                <w:rStyle w:val="tabletextcentered"/>
              </w:rPr>
            </w:pPr>
            <w:r w:rsidRPr="005878DC">
              <w:rPr>
                <w:rStyle w:val="tabletextcentered"/>
              </w:rPr>
              <w:t>7.0</w:t>
            </w:r>
          </w:p>
        </w:tc>
      </w:tr>
      <w:tr w:rsidR="00F862A5" w:rsidRPr="00F862A5" w14:paraId="7823F6AF" w14:textId="77777777" w:rsidTr="00A10974">
        <w:trPr>
          <w:trHeight w:val="695"/>
        </w:trPr>
        <w:tc>
          <w:tcPr>
            <w:tcW w:w="1260" w:type="pct"/>
            <w:tcBorders>
              <w:top w:val="nil"/>
              <w:left w:val="single" w:sz="8" w:space="0" w:color="auto"/>
              <w:bottom w:val="single" w:sz="8" w:space="0" w:color="auto"/>
              <w:right w:val="single" w:sz="8" w:space="0" w:color="auto"/>
            </w:tcBorders>
            <w:shd w:val="clear" w:color="000000" w:fill="BFBFBF"/>
            <w:vAlign w:val="center"/>
            <w:hideMark/>
          </w:tcPr>
          <w:p w14:paraId="68FEF42C" w14:textId="77777777" w:rsidR="00F862A5" w:rsidRPr="007A1633" w:rsidRDefault="00F862A5" w:rsidP="007A1633">
            <w:pPr>
              <w:rPr>
                <w:rStyle w:val="tabletextcentered"/>
              </w:rPr>
            </w:pPr>
            <w:r w:rsidRPr="007A1633">
              <w:rPr>
                <w:rStyle w:val="tabletextcentered"/>
              </w:rPr>
              <w:t>Estimated prevalence of active trachoma (%) ‡</w:t>
            </w:r>
          </w:p>
        </w:tc>
        <w:tc>
          <w:tcPr>
            <w:tcW w:w="862" w:type="pct"/>
            <w:tcBorders>
              <w:top w:val="nil"/>
              <w:left w:val="nil"/>
              <w:bottom w:val="single" w:sz="4" w:space="0" w:color="auto"/>
              <w:right w:val="single" w:sz="4" w:space="0" w:color="auto"/>
            </w:tcBorders>
            <w:shd w:val="clear" w:color="000000" w:fill="BFBFBF"/>
            <w:noWrap/>
            <w:vAlign w:val="center"/>
            <w:hideMark/>
          </w:tcPr>
          <w:p w14:paraId="17EA2D94" w14:textId="77777777" w:rsidR="00F862A5" w:rsidRPr="005878DC" w:rsidRDefault="00F862A5" w:rsidP="00A10974">
            <w:pPr>
              <w:jc w:val="center"/>
              <w:rPr>
                <w:rStyle w:val="tabletextcentered"/>
              </w:rPr>
            </w:pPr>
            <w:r w:rsidRPr="005878DC">
              <w:rPr>
                <w:rStyle w:val="tabletextcentered"/>
              </w:rPr>
              <w:t>6.7</w:t>
            </w:r>
          </w:p>
        </w:tc>
        <w:tc>
          <w:tcPr>
            <w:tcW w:w="772" w:type="pct"/>
            <w:tcBorders>
              <w:top w:val="nil"/>
              <w:left w:val="nil"/>
              <w:bottom w:val="single" w:sz="4" w:space="0" w:color="auto"/>
              <w:right w:val="single" w:sz="4" w:space="0" w:color="auto"/>
            </w:tcBorders>
            <w:shd w:val="clear" w:color="000000" w:fill="BFBFBF"/>
            <w:noWrap/>
            <w:vAlign w:val="center"/>
            <w:hideMark/>
          </w:tcPr>
          <w:p w14:paraId="0DE34855" w14:textId="4682A121" w:rsidR="00F862A5" w:rsidRPr="005878DC" w:rsidRDefault="008B7693" w:rsidP="00A10974">
            <w:pPr>
              <w:jc w:val="center"/>
              <w:rPr>
                <w:rStyle w:val="tabletextcentered"/>
              </w:rPr>
            </w:pPr>
            <w:r w:rsidRPr="005878DC">
              <w:rPr>
                <w:rStyle w:val="tabletextcentered"/>
              </w:rPr>
              <w:t>0.7</w:t>
            </w:r>
          </w:p>
        </w:tc>
        <w:tc>
          <w:tcPr>
            <w:tcW w:w="745" w:type="pct"/>
            <w:tcBorders>
              <w:top w:val="nil"/>
              <w:left w:val="nil"/>
              <w:bottom w:val="single" w:sz="4" w:space="0" w:color="auto"/>
              <w:right w:val="single" w:sz="4" w:space="0" w:color="auto"/>
            </w:tcBorders>
            <w:shd w:val="clear" w:color="000000" w:fill="BFBFBF"/>
            <w:noWrap/>
            <w:vAlign w:val="center"/>
            <w:hideMark/>
          </w:tcPr>
          <w:p w14:paraId="635A95E1" w14:textId="77777777" w:rsidR="00F862A5" w:rsidRPr="005878DC" w:rsidRDefault="00F862A5" w:rsidP="00A10974">
            <w:pPr>
              <w:jc w:val="center"/>
              <w:rPr>
                <w:rStyle w:val="tabletextcentered"/>
              </w:rPr>
            </w:pPr>
            <w:r w:rsidRPr="005878DC">
              <w:rPr>
                <w:rStyle w:val="tabletextcentered"/>
              </w:rPr>
              <w:t>10.8</w:t>
            </w:r>
          </w:p>
        </w:tc>
        <w:tc>
          <w:tcPr>
            <w:tcW w:w="680" w:type="pct"/>
            <w:tcBorders>
              <w:top w:val="nil"/>
              <w:left w:val="nil"/>
              <w:bottom w:val="single" w:sz="4" w:space="0" w:color="auto"/>
              <w:right w:val="single" w:sz="4" w:space="0" w:color="auto"/>
            </w:tcBorders>
            <w:shd w:val="clear" w:color="000000" w:fill="BFBFBF"/>
            <w:noWrap/>
            <w:vAlign w:val="center"/>
            <w:hideMark/>
          </w:tcPr>
          <w:p w14:paraId="2534D100" w14:textId="77777777" w:rsidR="00F862A5" w:rsidRPr="005878DC" w:rsidRDefault="00F862A5" w:rsidP="00A10974">
            <w:pPr>
              <w:jc w:val="center"/>
              <w:rPr>
                <w:rStyle w:val="tabletextcentered"/>
              </w:rPr>
            </w:pPr>
            <w:r w:rsidRPr="005878DC">
              <w:rPr>
                <w:rStyle w:val="tabletextcentered"/>
              </w:rPr>
              <w:t>2.8</w:t>
            </w:r>
          </w:p>
        </w:tc>
        <w:tc>
          <w:tcPr>
            <w:tcW w:w="680" w:type="pct"/>
            <w:tcBorders>
              <w:top w:val="nil"/>
              <w:left w:val="nil"/>
              <w:bottom w:val="single" w:sz="4" w:space="0" w:color="auto"/>
              <w:right w:val="single" w:sz="8" w:space="0" w:color="auto"/>
            </w:tcBorders>
            <w:shd w:val="clear" w:color="000000" w:fill="BFBFBF"/>
            <w:noWrap/>
            <w:vAlign w:val="center"/>
            <w:hideMark/>
          </w:tcPr>
          <w:p w14:paraId="7642B4EE" w14:textId="77777777" w:rsidR="00F862A5" w:rsidRPr="005878DC" w:rsidRDefault="00F862A5" w:rsidP="00A10974">
            <w:pPr>
              <w:jc w:val="center"/>
              <w:rPr>
                <w:rStyle w:val="tabletextcentered"/>
              </w:rPr>
            </w:pPr>
            <w:r w:rsidRPr="005878DC">
              <w:rPr>
                <w:rStyle w:val="tabletextcentered"/>
              </w:rPr>
              <w:t>6.5</w:t>
            </w:r>
          </w:p>
        </w:tc>
      </w:tr>
      <w:tr w:rsidR="00F862A5" w:rsidRPr="00F862A5" w14:paraId="544EB305" w14:textId="77777777" w:rsidTr="00A10974">
        <w:trPr>
          <w:trHeight w:val="548"/>
        </w:trPr>
        <w:tc>
          <w:tcPr>
            <w:tcW w:w="1260" w:type="pct"/>
            <w:tcBorders>
              <w:top w:val="nil"/>
              <w:left w:val="single" w:sz="8" w:space="0" w:color="auto"/>
              <w:bottom w:val="single" w:sz="8" w:space="0" w:color="auto"/>
              <w:right w:val="single" w:sz="8" w:space="0" w:color="auto"/>
            </w:tcBorders>
            <w:shd w:val="clear" w:color="auto" w:fill="auto"/>
            <w:vAlign w:val="center"/>
            <w:hideMark/>
          </w:tcPr>
          <w:p w14:paraId="16BB8AE4" w14:textId="77777777" w:rsidR="00F862A5" w:rsidRPr="007A1633" w:rsidRDefault="00F862A5" w:rsidP="007A1633">
            <w:pPr>
              <w:rPr>
                <w:rStyle w:val="tabletextcentered"/>
              </w:rPr>
            </w:pPr>
            <w:r w:rsidRPr="007A1633">
              <w:rPr>
                <w:rStyle w:val="tabletextcentered"/>
              </w:rPr>
              <w:t>Overall prevalence of active trachoma (%) ‡</w:t>
            </w:r>
          </w:p>
        </w:tc>
        <w:tc>
          <w:tcPr>
            <w:tcW w:w="862" w:type="pct"/>
            <w:tcBorders>
              <w:top w:val="nil"/>
              <w:left w:val="nil"/>
              <w:bottom w:val="single" w:sz="8" w:space="0" w:color="auto"/>
              <w:right w:val="single" w:sz="4" w:space="0" w:color="auto"/>
            </w:tcBorders>
            <w:shd w:val="clear" w:color="auto" w:fill="auto"/>
            <w:noWrap/>
            <w:vAlign w:val="center"/>
            <w:hideMark/>
          </w:tcPr>
          <w:p w14:paraId="33CC1549" w14:textId="77777777" w:rsidR="00F862A5" w:rsidRPr="005878DC" w:rsidRDefault="00F862A5" w:rsidP="00A10974">
            <w:pPr>
              <w:jc w:val="center"/>
              <w:rPr>
                <w:rStyle w:val="tabletextcentered"/>
              </w:rPr>
            </w:pPr>
            <w:r w:rsidRPr="005878DC">
              <w:rPr>
                <w:rStyle w:val="tabletextcentered"/>
              </w:rPr>
              <w:t>5.1</w:t>
            </w:r>
          </w:p>
        </w:tc>
        <w:tc>
          <w:tcPr>
            <w:tcW w:w="772" w:type="pct"/>
            <w:tcBorders>
              <w:top w:val="nil"/>
              <w:left w:val="nil"/>
              <w:bottom w:val="single" w:sz="8" w:space="0" w:color="auto"/>
              <w:right w:val="single" w:sz="4" w:space="0" w:color="auto"/>
            </w:tcBorders>
            <w:shd w:val="clear" w:color="auto" w:fill="auto"/>
            <w:noWrap/>
            <w:vAlign w:val="center"/>
            <w:hideMark/>
          </w:tcPr>
          <w:p w14:paraId="37595DCC" w14:textId="77777777" w:rsidR="00F862A5" w:rsidRPr="005878DC" w:rsidRDefault="00F862A5" w:rsidP="00A10974">
            <w:pPr>
              <w:jc w:val="center"/>
              <w:rPr>
                <w:rStyle w:val="tabletextcentered"/>
              </w:rPr>
            </w:pPr>
            <w:r w:rsidRPr="005878DC">
              <w:rPr>
                <w:rStyle w:val="tabletextcentered"/>
              </w:rPr>
              <w:t>0.5</w:t>
            </w:r>
          </w:p>
        </w:tc>
        <w:tc>
          <w:tcPr>
            <w:tcW w:w="745" w:type="pct"/>
            <w:tcBorders>
              <w:top w:val="nil"/>
              <w:left w:val="nil"/>
              <w:bottom w:val="single" w:sz="8" w:space="0" w:color="auto"/>
              <w:right w:val="single" w:sz="4" w:space="0" w:color="auto"/>
            </w:tcBorders>
            <w:shd w:val="clear" w:color="auto" w:fill="auto"/>
            <w:noWrap/>
            <w:vAlign w:val="center"/>
            <w:hideMark/>
          </w:tcPr>
          <w:p w14:paraId="7A703180" w14:textId="77777777" w:rsidR="00F862A5" w:rsidRPr="005878DC" w:rsidRDefault="00F862A5" w:rsidP="00A10974">
            <w:pPr>
              <w:jc w:val="center"/>
              <w:rPr>
                <w:rStyle w:val="tabletextcentered"/>
              </w:rPr>
            </w:pPr>
            <w:r w:rsidRPr="005878DC">
              <w:rPr>
                <w:rStyle w:val="tabletextcentered"/>
              </w:rPr>
              <w:t>4.6</w:t>
            </w:r>
          </w:p>
        </w:tc>
        <w:tc>
          <w:tcPr>
            <w:tcW w:w="680" w:type="pct"/>
            <w:tcBorders>
              <w:top w:val="nil"/>
              <w:left w:val="nil"/>
              <w:bottom w:val="single" w:sz="8" w:space="0" w:color="auto"/>
              <w:right w:val="single" w:sz="4" w:space="0" w:color="auto"/>
            </w:tcBorders>
            <w:shd w:val="clear" w:color="auto" w:fill="auto"/>
            <w:noWrap/>
            <w:vAlign w:val="center"/>
            <w:hideMark/>
          </w:tcPr>
          <w:p w14:paraId="3D27E5E6" w14:textId="77777777" w:rsidR="00F862A5" w:rsidRPr="005878DC" w:rsidRDefault="00F862A5" w:rsidP="00A10974">
            <w:pPr>
              <w:jc w:val="center"/>
              <w:rPr>
                <w:rStyle w:val="tabletextcentered"/>
              </w:rPr>
            </w:pPr>
            <w:r w:rsidRPr="005878DC">
              <w:rPr>
                <w:rStyle w:val="tabletextcentered"/>
              </w:rPr>
              <w:t>2.8</w:t>
            </w:r>
          </w:p>
        </w:tc>
        <w:tc>
          <w:tcPr>
            <w:tcW w:w="680" w:type="pct"/>
            <w:tcBorders>
              <w:top w:val="nil"/>
              <w:left w:val="nil"/>
              <w:bottom w:val="single" w:sz="8" w:space="0" w:color="auto"/>
              <w:right w:val="single" w:sz="8" w:space="0" w:color="auto"/>
            </w:tcBorders>
            <w:shd w:val="clear" w:color="auto" w:fill="auto"/>
            <w:noWrap/>
            <w:vAlign w:val="center"/>
            <w:hideMark/>
          </w:tcPr>
          <w:p w14:paraId="3EAB7FB2" w14:textId="77777777" w:rsidR="00F862A5" w:rsidRPr="005878DC" w:rsidRDefault="00F862A5" w:rsidP="00A10974">
            <w:pPr>
              <w:jc w:val="center"/>
              <w:rPr>
                <w:rStyle w:val="tabletextcentered"/>
              </w:rPr>
            </w:pPr>
            <w:r w:rsidRPr="005878DC">
              <w:rPr>
                <w:rStyle w:val="tabletextcentered"/>
              </w:rPr>
              <w:t>3.9</w:t>
            </w:r>
          </w:p>
        </w:tc>
      </w:tr>
    </w:tbl>
    <w:p w14:paraId="16E20367" w14:textId="77777777" w:rsidR="006721B2" w:rsidRPr="001511C0" w:rsidRDefault="006721B2" w:rsidP="00EB7D54">
      <w:pPr>
        <w:pStyle w:val="tablefigfootnote"/>
      </w:pPr>
      <w:r w:rsidRPr="001511C0">
        <w:t>* Jurisdictional estimate</w:t>
      </w:r>
    </w:p>
    <w:p w14:paraId="77A936E5" w14:textId="23A88B6A" w:rsidR="006721B2" w:rsidRPr="001511C0" w:rsidRDefault="006721B2" w:rsidP="00EB7D54">
      <w:pPr>
        <w:pStyle w:val="tablefigfootnote"/>
      </w:pPr>
      <w:r w:rsidRPr="001511C0">
        <w:t xml:space="preserve">† Communities that were screened for trachoma in </w:t>
      </w:r>
      <w:r w:rsidR="00733CBF" w:rsidRPr="001511C0">
        <w:t>201</w:t>
      </w:r>
      <w:r w:rsidR="000F7A69">
        <w:t>8</w:t>
      </w:r>
    </w:p>
    <w:p w14:paraId="16FAFF6F" w14:textId="77777777" w:rsidR="00E977FA" w:rsidRDefault="006721B2" w:rsidP="00EB7D54">
      <w:pPr>
        <w:pStyle w:val="tablefigfootnote"/>
      </w:pPr>
      <w:r w:rsidRPr="001511C0">
        <w:t>‡ Methods of calcula</w:t>
      </w:r>
      <w:r w:rsidR="00A93388">
        <w:t>ting prevalence rates on page 21</w:t>
      </w:r>
    </w:p>
    <w:p w14:paraId="294B8733" w14:textId="32E1AEC8" w:rsidR="006721B2" w:rsidRPr="001511C0" w:rsidRDefault="006721B2" w:rsidP="007F6FE0">
      <w:pPr>
        <w:rPr>
          <w:bCs/>
          <w:lang w:val="en-AU"/>
        </w:rPr>
        <w:sectPr w:rsidR="006721B2" w:rsidRPr="001511C0" w:rsidSect="00DB4F0B">
          <w:pgSz w:w="16838" w:h="11906" w:orient="landscape"/>
          <w:pgMar w:top="720" w:right="720" w:bottom="720" w:left="720" w:header="709" w:footer="709" w:gutter="0"/>
          <w:cols w:space="708"/>
          <w:docGrid w:linePitch="360"/>
        </w:sectPr>
      </w:pPr>
    </w:p>
    <w:p w14:paraId="48379BBA" w14:textId="31D82EEB" w:rsidR="00E11E25" w:rsidRPr="00CA7C50" w:rsidRDefault="00EF6AD8" w:rsidP="00EF6AD8">
      <w:pPr>
        <w:pStyle w:val="Caption"/>
      </w:pPr>
      <w:bookmarkStart w:id="170" w:name="_Table_1.3_Number"/>
      <w:bookmarkStart w:id="171" w:name="_Ref18351083"/>
      <w:bookmarkStart w:id="172" w:name="_Toc520298295"/>
      <w:bookmarkStart w:id="173" w:name="_Toc17894585"/>
      <w:bookmarkStart w:id="174" w:name="Table14"/>
      <w:bookmarkEnd w:id="170"/>
      <w:r>
        <w:lastRenderedPageBreak/>
        <w:t>Table 1.</w:t>
      </w:r>
      <w:r w:rsidR="002B40F9">
        <w:fldChar w:fldCharType="begin"/>
      </w:r>
      <w:r w:rsidR="002B40F9">
        <w:instrText xml:space="preserve"> SEQ Table_1. \* ARABIC </w:instrText>
      </w:r>
      <w:r w:rsidR="002B40F9">
        <w:fldChar w:fldCharType="separate"/>
      </w:r>
      <w:r>
        <w:rPr>
          <w:noProof/>
        </w:rPr>
        <w:t>3</w:t>
      </w:r>
      <w:r w:rsidR="002B40F9">
        <w:rPr>
          <w:noProof/>
        </w:rPr>
        <w:fldChar w:fldCharType="end"/>
      </w:r>
      <w:bookmarkEnd w:id="171"/>
      <w:r w:rsidR="00F37831" w:rsidRPr="00CA7C50">
        <w:t xml:space="preserve"> Number and proportion * of at-risk communities according to level of trachoma prevalence in children aged 5-9 years, Australia 2007-</w:t>
      </w:r>
      <w:r w:rsidR="00733CBF" w:rsidRPr="00CA7C50">
        <w:t>201</w:t>
      </w:r>
      <w:bookmarkEnd w:id="172"/>
      <w:r w:rsidR="000F7A69">
        <w:t>8</w:t>
      </w:r>
      <w:bookmarkEnd w:id="173"/>
    </w:p>
    <w:tbl>
      <w:tblPr>
        <w:tblW w:w="5000" w:type="pct"/>
        <w:tblLook w:val="04A0" w:firstRow="1" w:lastRow="0" w:firstColumn="1" w:lastColumn="0" w:noHBand="0" w:noVBand="1"/>
        <w:tblCaption w:val="Number and proportion * of at-risk communities according to level of trachoma prevalence in children aged 5-9 years, Australia 2007-2018. "/>
        <w:tblDescription w:val="Table 1.3 compares the prevalence of trachoma in children aged 5 to 9 years is categorised by greater than or equal to 20%, greater than or equal to 10% but less than 20%, greater than or equal to 5% but less than 10%, greater than 0% but less than 5%, and 0% prevalence."/>
      </w:tblPr>
      <w:tblGrid>
        <w:gridCol w:w="1566"/>
        <w:gridCol w:w="433"/>
        <w:gridCol w:w="588"/>
        <w:gridCol w:w="434"/>
        <w:gridCol w:w="588"/>
        <w:gridCol w:w="434"/>
        <w:gridCol w:w="588"/>
        <w:gridCol w:w="434"/>
        <w:gridCol w:w="588"/>
        <w:gridCol w:w="434"/>
        <w:gridCol w:w="588"/>
        <w:gridCol w:w="543"/>
        <w:gridCol w:w="588"/>
        <w:gridCol w:w="434"/>
        <w:gridCol w:w="588"/>
        <w:gridCol w:w="434"/>
        <w:gridCol w:w="588"/>
        <w:gridCol w:w="434"/>
        <w:gridCol w:w="588"/>
        <w:gridCol w:w="434"/>
        <w:gridCol w:w="588"/>
        <w:gridCol w:w="434"/>
        <w:gridCol w:w="588"/>
        <w:gridCol w:w="434"/>
        <w:gridCol w:w="588"/>
      </w:tblGrid>
      <w:tr w:rsidR="00E11E25" w:rsidRPr="00E11E25" w14:paraId="68F2D2B5" w14:textId="77777777" w:rsidTr="00DA10B9">
        <w:trPr>
          <w:trHeight w:val="397"/>
          <w:tblHeader/>
        </w:trPr>
        <w:tc>
          <w:tcPr>
            <w:tcW w:w="565"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185DF9F3" w14:textId="77777777" w:rsidR="00E11E25" w:rsidRPr="005878DC" w:rsidRDefault="00E11E25" w:rsidP="005878DC">
            <w:pPr>
              <w:rPr>
                <w:rStyle w:val="tabletextcentered"/>
              </w:rPr>
            </w:pPr>
            <w:r w:rsidRPr="005878DC">
              <w:rPr>
                <w:rStyle w:val="tabletextcentered"/>
              </w:rPr>
              <w:t> </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84AAEC6" w14:textId="77777777" w:rsidR="00E11E25" w:rsidRPr="005878DC" w:rsidRDefault="00E11E25" w:rsidP="005878DC">
            <w:pPr>
              <w:rPr>
                <w:rStyle w:val="tabletextcentered"/>
              </w:rPr>
            </w:pPr>
            <w:r w:rsidRPr="005878DC">
              <w:rPr>
                <w:rStyle w:val="tabletextcentered"/>
              </w:rPr>
              <w:t>2007</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1FD76C" w14:textId="77777777" w:rsidR="00E11E25" w:rsidRPr="005878DC" w:rsidRDefault="00E11E25" w:rsidP="005878DC">
            <w:pPr>
              <w:rPr>
                <w:rStyle w:val="tabletextcentered"/>
              </w:rPr>
            </w:pPr>
            <w:r w:rsidRPr="005878DC">
              <w:rPr>
                <w:rStyle w:val="tabletextcentered"/>
              </w:rPr>
              <w:t>2008</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497F685" w14:textId="77777777" w:rsidR="00E11E25" w:rsidRPr="005878DC" w:rsidRDefault="00E11E25" w:rsidP="005878DC">
            <w:pPr>
              <w:rPr>
                <w:rStyle w:val="tabletextcentered"/>
              </w:rPr>
            </w:pPr>
            <w:r w:rsidRPr="005878DC">
              <w:rPr>
                <w:rStyle w:val="tabletextcentered"/>
              </w:rPr>
              <w:t>2009</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4D90D34" w14:textId="77777777" w:rsidR="00E11E25" w:rsidRPr="005878DC" w:rsidRDefault="00E11E25" w:rsidP="005878DC">
            <w:pPr>
              <w:rPr>
                <w:rStyle w:val="tabletextcentered"/>
              </w:rPr>
            </w:pPr>
            <w:r w:rsidRPr="005878DC">
              <w:rPr>
                <w:rStyle w:val="tabletextcentered"/>
              </w:rPr>
              <w:t>2010</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5DC6945" w14:textId="77777777" w:rsidR="00E11E25" w:rsidRPr="005878DC" w:rsidRDefault="00E11E25" w:rsidP="005878DC">
            <w:pPr>
              <w:rPr>
                <w:rStyle w:val="tabletextcentered"/>
              </w:rPr>
            </w:pPr>
            <w:r w:rsidRPr="005878DC">
              <w:rPr>
                <w:rStyle w:val="tabletextcentered"/>
              </w:rPr>
              <w:t>2011</w:t>
            </w:r>
          </w:p>
        </w:tc>
        <w:tc>
          <w:tcPr>
            <w:tcW w:w="40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3BF4CC4" w14:textId="77777777" w:rsidR="00E11E25" w:rsidRPr="005878DC" w:rsidRDefault="00E11E25" w:rsidP="005878DC">
            <w:pPr>
              <w:rPr>
                <w:rStyle w:val="tabletextcentered"/>
              </w:rPr>
            </w:pPr>
            <w:r w:rsidRPr="005878DC">
              <w:rPr>
                <w:rStyle w:val="tabletextcentered"/>
              </w:rPr>
              <w:t>2012</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CF0C6BB" w14:textId="77777777" w:rsidR="00E11E25" w:rsidRPr="005878DC" w:rsidRDefault="00E11E25" w:rsidP="005878DC">
            <w:pPr>
              <w:rPr>
                <w:rStyle w:val="tabletextcentered"/>
              </w:rPr>
            </w:pPr>
            <w:r w:rsidRPr="005878DC">
              <w:rPr>
                <w:rStyle w:val="tabletextcentered"/>
              </w:rPr>
              <w:t>2013</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C04D15E" w14:textId="77777777" w:rsidR="00E11E25" w:rsidRPr="005878DC" w:rsidRDefault="00E11E25" w:rsidP="005878DC">
            <w:pPr>
              <w:rPr>
                <w:rStyle w:val="tabletextcentered"/>
              </w:rPr>
            </w:pPr>
            <w:r w:rsidRPr="005878DC">
              <w:rPr>
                <w:rStyle w:val="tabletextcentered"/>
              </w:rPr>
              <w:t>2014</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FE0F064" w14:textId="77777777" w:rsidR="00E11E25" w:rsidRPr="005878DC" w:rsidRDefault="00E11E25" w:rsidP="005878DC">
            <w:pPr>
              <w:rPr>
                <w:rStyle w:val="tabletextcentered"/>
              </w:rPr>
            </w:pPr>
            <w:r w:rsidRPr="005878DC">
              <w:rPr>
                <w:rStyle w:val="tabletextcentered"/>
              </w:rPr>
              <w:t>2015</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3732617" w14:textId="77777777" w:rsidR="00E11E25" w:rsidRPr="005878DC" w:rsidRDefault="00E11E25" w:rsidP="005878DC">
            <w:pPr>
              <w:rPr>
                <w:rStyle w:val="tabletextcentered"/>
              </w:rPr>
            </w:pPr>
            <w:r w:rsidRPr="005878DC">
              <w:rPr>
                <w:rStyle w:val="tabletextcentered"/>
              </w:rPr>
              <w:t>2016</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388FA47" w14:textId="77777777" w:rsidR="00E11E25" w:rsidRPr="005878DC" w:rsidRDefault="00E11E25" w:rsidP="005878DC">
            <w:pPr>
              <w:rPr>
                <w:rStyle w:val="tabletextcentered"/>
              </w:rPr>
            </w:pPr>
            <w:r w:rsidRPr="005878DC">
              <w:rPr>
                <w:rStyle w:val="tabletextcentered"/>
              </w:rPr>
              <w:t>2017</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8F638EF" w14:textId="77777777" w:rsidR="00E11E25" w:rsidRPr="005878DC" w:rsidRDefault="00E11E25" w:rsidP="005878DC">
            <w:pPr>
              <w:rPr>
                <w:rStyle w:val="tabletextcentered"/>
              </w:rPr>
            </w:pPr>
            <w:r w:rsidRPr="005878DC">
              <w:rPr>
                <w:rStyle w:val="tabletextcentered"/>
              </w:rPr>
              <w:t>2018</w:t>
            </w:r>
          </w:p>
        </w:tc>
      </w:tr>
      <w:tr w:rsidR="00B31063" w:rsidRPr="00E11E25" w14:paraId="136CD5A4" w14:textId="77777777" w:rsidTr="00A10974">
        <w:trPr>
          <w:trHeight w:val="850"/>
        </w:trPr>
        <w:tc>
          <w:tcPr>
            <w:tcW w:w="565" w:type="pct"/>
            <w:tcBorders>
              <w:top w:val="nil"/>
              <w:left w:val="single" w:sz="8" w:space="0" w:color="auto"/>
              <w:bottom w:val="single" w:sz="8" w:space="0" w:color="auto"/>
              <w:right w:val="single" w:sz="8" w:space="0" w:color="auto"/>
            </w:tcBorders>
            <w:shd w:val="clear" w:color="auto" w:fill="auto"/>
            <w:vAlign w:val="center"/>
            <w:hideMark/>
          </w:tcPr>
          <w:p w14:paraId="468A5833" w14:textId="6A6F6BDE" w:rsidR="00B31063" w:rsidRPr="005878DC" w:rsidRDefault="00B31063" w:rsidP="005878DC">
            <w:pPr>
              <w:rPr>
                <w:rStyle w:val="tabletextcentered"/>
              </w:rPr>
            </w:pPr>
            <w:r w:rsidRPr="005878DC">
              <w:rPr>
                <w:rStyle w:val="tabletextcentered"/>
              </w:rPr>
              <w:t>Communities at-risk †</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4666C53" w14:textId="2E24A6FA" w:rsidR="00B31063" w:rsidRPr="005878DC" w:rsidRDefault="00B31063" w:rsidP="00A10974">
            <w:pPr>
              <w:jc w:val="center"/>
              <w:rPr>
                <w:rStyle w:val="tabletextcentered"/>
              </w:rPr>
            </w:pPr>
            <w:r w:rsidRPr="005878DC">
              <w:rPr>
                <w:rStyle w:val="tabletextcentered"/>
              </w:rPr>
              <w:t>229</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8569727" w14:textId="13C1D7B0" w:rsidR="00B31063" w:rsidRPr="005878DC" w:rsidRDefault="00B31063" w:rsidP="00A10974">
            <w:pPr>
              <w:jc w:val="center"/>
              <w:rPr>
                <w:rStyle w:val="tabletextcentered"/>
              </w:rPr>
            </w:pPr>
            <w:r w:rsidRPr="005878DC">
              <w:rPr>
                <w:rStyle w:val="tabletextcentered"/>
              </w:rPr>
              <w:t>233</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CF17555" w14:textId="4D5546F2" w:rsidR="00B31063" w:rsidRPr="005878DC" w:rsidRDefault="00B31063" w:rsidP="00A10974">
            <w:pPr>
              <w:jc w:val="center"/>
              <w:rPr>
                <w:rStyle w:val="tabletextcentered"/>
              </w:rPr>
            </w:pPr>
            <w:r w:rsidRPr="005878DC">
              <w:rPr>
                <w:rStyle w:val="tabletextcentered"/>
              </w:rPr>
              <w:t>232</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62F0043" w14:textId="2EAEC8BE" w:rsidR="00B31063" w:rsidRPr="005878DC" w:rsidRDefault="00B31063" w:rsidP="00A10974">
            <w:pPr>
              <w:jc w:val="center"/>
              <w:rPr>
                <w:rStyle w:val="tabletextcentered"/>
              </w:rPr>
            </w:pPr>
            <w:r w:rsidRPr="005878DC">
              <w:rPr>
                <w:rStyle w:val="tabletextcentered"/>
              </w:rPr>
              <w:t>244</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42A0800" w14:textId="00714DCD" w:rsidR="00B31063" w:rsidRPr="005878DC" w:rsidRDefault="00B31063" w:rsidP="00A10974">
            <w:pPr>
              <w:jc w:val="center"/>
              <w:rPr>
                <w:rStyle w:val="tabletextcentered"/>
              </w:rPr>
            </w:pPr>
            <w:r w:rsidRPr="005878DC">
              <w:rPr>
                <w:rStyle w:val="tabletextcentered"/>
              </w:rPr>
              <w:t>203</w:t>
            </w:r>
          </w:p>
        </w:tc>
        <w:tc>
          <w:tcPr>
            <w:tcW w:w="40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B818CA3" w14:textId="5FFAAC2D" w:rsidR="00B31063" w:rsidRPr="005878DC" w:rsidRDefault="00B31063" w:rsidP="00A10974">
            <w:pPr>
              <w:jc w:val="center"/>
              <w:rPr>
                <w:rStyle w:val="tabletextcentered"/>
              </w:rPr>
            </w:pPr>
            <w:r w:rsidRPr="005878DC">
              <w:rPr>
                <w:rStyle w:val="tabletextcentered"/>
              </w:rPr>
              <w:t>196</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3FD429A" w14:textId="1AA86E00" w:rsidR="00B31063" w:rsidRPr="005878DC" w:rsidRDefault="00B31063" w:rsidP="00A10974">
            <w:pPr>
              <w:jc w:val="center"/>
              <w:rPr>
                <w:rStyle w:val="tabletextcentered"/>
              </w:rPr>
            </w:pPr>
            <w:r w:rsidRPr="005878DC">
              <w:rPr>
                <w:rStyle w:val="tabletextcentered"/>
              </w:rPr>
              <w:t>183</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5F0CB4F" w14:textId="2B4C78C9" w:rsidR="00B31063" w:rsidRPr="005878DC" w:rsidRDefault="00B31063" w:rsidP="00A10974">
            <w:pPr>
              <w:jc w:val="center"/>
              <w:rPr>
                <w:rStyle w:val="tabletextcentered"/>
              </w:rPr>
            </w:pPr>
            <w:r w:rsidRPr="005878DC">
              <w:rPr>
                <w:rStyle w:val="tabletextcentered"/>
              </w:rPr>
              <w:t>177</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1B48CD6" w14:textId="5544E4B7" w:rsidR="00B31063" w:rsidRPr="005878DC" w:rsidRDefault="00B31063" w:rsidP="00A10974">
            <w:pPr>
              <w:jc w:val="center"/>
              <w:rPr>
                <w:rStyle w:val="tabletextcentered"/>
              </w:rPr>
            </w:pPr>
            <w:r w:rsidRPr="005878DC">
              <w:rPr>
                <w:rStyle w:val="tabletextcentered"/>
              </w:rPr>
              <w:t>157</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68BC03C" w14:textId="5FD6FE75" w:rsidR="00B31063" w:rsidRPr="005878DC" w:rsidRDefault="00B31063" w:rsidP="00A10974">
            <w:pPr>
              <w:jc w:val="center"/>
              <w:rPr>
                <w:rStyle w:val="tabletextcentered"/>
              </w:rPr>
            </w:pPr>
            <w:r w:rsidRPr="005878DC">
              <w:rPr>
                <w:rStyle w:val="tabletextcentered"/>
              </w:rPr>
              <w:t>150</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A5ABD79" w14:textId="760B26B8" w:rsidR="00B31063" w:rsidRPr="005878DC" w:rsidRDefault="00B31063" w:rsidP="00A10974">
            <w:pPr>
              <w:jc w:val="center"/>
              <w:rPr>
                <w:rStyle w:val="tabletextcentered"/>
              </w:rPr>
            </w:pPr>
            <w:r w:rsidRPr="005878DC">
              <w:rPr>
                <w:rStyle w:val="tabletextcentered"/>
              </w:rPr>
              <w:t>130</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623B894" w14:textId="4255DC24" w:rsidR="00B31063" w:rsidRPr="005878DC" w:rsidRDefault="00B31063" w:rsidP="00A10974">
            <w:pPr>
              <w:jc w:val="center"/>
              <w:rPr>
                <w:rStyle w:val="tabletextcentered"/>
              </w:rPr>
            </w:pPr>
            <w:r w:rsidRPr="005878DC">
              <w:rPr>
                <w:rStyle w:val="tabletextcentered"/>
              </w:rPr>
              <w:t>120</w:t>
            </w:r>
          </w:p>
        </w:tc>
      </w:tr>
      <w:tr w:rsidR="00B31063" w:rsidRPr="00E11E25" w14:paraId="1A86CA39" w14:textId="77777777" w:rsidTr="00A10974">
        <w:trPr>
          <w:trHeight w:val="850"/>
        </w:trPr>
        <w:tc>
          <w:tcPr>
            <w:tcW w:w="565" w:type="pct"/>
            <w:tcBorders>
              <w:top w:val="nil"/>
              <w:left w:val="single" w:sz="8" w:space="0" w:color="auto"/>
              <w:bottom w:val="single" w:sz="8" w:space="0" w:color="auto"/>
              <w:right w:val="single" w:sz="8" w:space="0" w:color="auto"/>
            </w:tcBorders>
            <w:shd w:val="clear" w:color="000000" w:fill="BFBFBF"/>
            <w:vAlign w:val="center"/>
            <w:hideMark/>
          </w:tcPr>
          <w:p w14:paraId="514CC02E" w14:textId="77777777" w:rsidR="00B31063" w:rsidRPr="005878DC" w:rsidRDefault="00B31063" w:rsidP="005878DC">
            <w:pPr>
              <w:rPr>
                <w:rStyle w:val="tabletextcentered"/>
              </w:rPr>
            </w:pPr>
            <w:r w:rsidRPr="005878DC">
              <w:rPr>
                <w:rStyle w:val="tabletextcentered"/>
              </w:rPr>
              <w:t>Communities not screened ‡</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875891E" w14:textId="4305691A" w:rsidR="00B31063" w:rsidRPr="005878DC" w:rsidRDefault="00B31063" w:rsidP="00A10974">
            <w:pPr>
              <w:jc w:val="center"/>
              <w:rPr>
                <w:rStyle w:val="tabletextcentered"/>
              </w:rPr>
            </w:pPr>
            <w:r w:rsidRPr="005878DC">
              <w:rPr>
                <w:rStyle w:val="tabletextcentered"/>
              </w:rPr>
              <w:t>106</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1A06A9" w14:textId="63793D1A" w:rsidR="00B31063" w:rsidRPr="005878DC" w:rsidRDefault="00B31063" w:rsidP="00A10974">
            <w:pPr>
              <w:jc w:val="center"/>
              <w:rPr>
                <w:rStyle w:val="tabletextcentered"/>
              </w:rPr>
            </w:pPr>
            <w:r w:rsidRPr="005878DC">
              <w:rPr>
                <w:rStyle w:val="tabletextcentered"/>
              </w:rPr>
              <w:t>102</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17E552B" w14:textId="0C9B805E" w:rsidR="00B31063" w:rsidRPr="005878DC" w:rsidRDefault="00B31063" w:rsidP="00A10974">
            <w:pPr>
              <w:jc w:val="center"/>
              <w:rPr>
                <w:rStyle w:val="tabletextcentered"/>
              </w:rPr>
            </w:pPr>
            <w:r w:rsidRPr="005878DC">
              <w:rPr>
                <w:rStyle w:val="tabletextcentered"/>
              </w:rPr>
              <w:t>116</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69608F3" w14:textId="204A9C70" w:rsidR="00B31063" w:rsidRPr="005878DC" w:rsidRDefault="00B31063" w:rsidP="00A10974">
            <w:pPr>
              <w:jc w:val="center"/>
              <w:rPr>
                <w:rStyle w:val="tabletextcentered"/>
              </w:rPr>
            </w:pPr>
            <w:r w:rsidRPr="005878DC">
              <w:rPr>
                <w:rStyle w:val="tabletextcentered"/>
              </w:rPr>
              <w:t>89</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4E1F9D7" w14:textId="2CB7797A" w:rsidR="00B31063" w:rsidRPr="005878DC" w:rsidRDefault="00B31063" w:rsidP="00A10974">
            <w:pPr>
              <w:jc w:val="center"/>
              <w:rPr>
                <w:rStyle w:val="tabletextcentered"/>
              </w:rPr>
            </w:pPr>
            <w:r w:rsidRPr="005878DC">
              <w:rPr>
                <w:rStyle w:val="tabletextcentered"/>
              </w:rPr>
              <w:t>51</w:t>
            </w:r>
          </w:p>
        </w:tc>
        <w:tc>
          <w:tcPr>
            <w:tcW w:w="405"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C3A8359" w14:textId="6B36188C" w:rsidR="00B31063" w:rsidRPr="005878DC" w:rsidRDefault="00B31063" w:rsidP="00A10974">
            <w:pPr>
              <w:jc w:val="center"/>
              <w:rPr>
                <w:rStyle w:val="tabletextcentered"/>
              </w:rPr>
            </w:pPr>
            <w:r w:rsidRPr="005878DC">
              <w:rPr>
                <w:rStyle w:val="tabletextcentered"/>
              </w:rPr>
              <w:t>9</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BCDC9CB" w14:textId="05A3CC88" w:rsidR="00B31063" w:rsidRPr="005878DC" w:rsidRDefault="00B31063" w:rsidP="00A10974">
            <w:pPr>
              <w:jc w:val="center"/>
              <w:rPr>
                <w:rStyle w:val="tabletextcentered"/>
              </w:rPr>
            </w:pPr>
            <w:r w:rsidRPr="005878DC">
              <w:rPr>
                <w:rStyle w:val="tabletextcentered"/>
              </w:rPr>
              <w:t>20</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0C35022" w14:textId="6D11CEE7" w:rsidR="00B31063" w:rsidRPr="005878DC" w:rsidRDefault="00B31063" w:rsidP="00A10974">
            <w:pPr>
              <w:jc w:val="center"/>
              <w:rPr>
                <w:rStyle w:val="tabletextcentered"/>
              </w:rPr>
            </w:pPr>
            <w:r w:rsidRPr="005878DC">
              <w:rPr>
                <w:rStyle w:val="tabletextcentered"/>
              </w:rPr>
              <w:t>0</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FE5E498" w14:textId="0458F83D" w:rsidR="00B31063" w:rsidRPr="005878DC" w:rsidRDefault="00B31063" w:rsidP="00A10974">
            <w:pPr>
              <w:jc w:val="center"/>
              <w:rPr>
                <w:rStyle w:val="tabletextcentered"/>
              </w:rPr>
            </w:pPr>
            <w:r w:rsidRPr="005878DC">
              <w:rPr>
                <w:rStyle w:val="tabletextcentered"/>
              </w:rPr>
              <w:t>8</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17F7690" w14:textId="53835445" w:rsidR="00B31063" w:rsidRPr="005878DC" w:rsidRDefault="00B31063" w:rsidP="00A10974">
            <w:pPr>
              <w:jc w:val="center"/>
              <w:rPr>
                <w:rStyle w:val="tabletextcentered"/>
              </w:rPr>
            </w:pPr>
            <w:r w:rsidRPr="005878DC">
              <w:rPr>
                <w:rStyle w:val="tabletextcentered"/>
              </w:rPr>
              <w:t>8</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1F41AFF" w14:textId="19190038" w:rsidR="00B31063" w:rsidRPr="005878DC" w:rsidRDefault="00B31063" w:rsidP="00A10974">
            <w:pPr>
              <w:jc w:val="center"/>
              <w:rPr>
                <w:rStyle w:val="tabletextcentered"/>
              </w:rPr>
            </w:pPr>
            <w:r w:rsidRPr="005878DC">
              <w:rPr>
                <w:rStyle w:val="tabletextcentered"/>
              </w:rPr>
              <w:t>1</w:t>
            </w:r>
          </w:p>
        </w:tc>
        <w:tc>
          <w:tcPr>
            <w:tcW w:w="367"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CBC9AAD" w14:textId="40673C5A" w:rsidR="00B31063" w:rsidRPr="005878DC" w:rsidRDefault="00B31063" w:rsidP="00A10974">
            <w:pPr>
              <w:jc w:val="center"/>
              <w:rPr>
                <w:rStyle w:val="tabletextcentered"/>
              </w:rPr>
            </w:pPr>
            <w:r w:rsidRPr="005878DC">
              <w:rPr>
                <w:rStyle w:val="tabletextcentered"/>
              </w:rPr>
              <w:t>8</w:t>
            </w:r>
          </w:p>
        </w:tc>
      </w:tr>
      <w:tr w:rsidR="00B31063" w:rsidRPr="00E11E25" w14:paraId="163DF835" w14:textId="77777777" w:rsidTr="00A10974">
        <w:trPr>
          <w:trHeight w:val="850"/>
        </w:trPr>
        <w:tc>
          <w:tcPr>
            <w:tcW w:w="565" w:type="pct"/>
            <w:tcBorders>
              <w:top w:val="nil"/>
              <w:left w:val="single" w:sz="8" w:space="0" w:color="auto"/>
              <w:bottom w:val="single" w:sz="8" w:space="0" w:color="auto"/>
              <w:right w:val="single" w:sz="8" w:space="0" w:color="auto"/>
            </w:tcBorders>
            <w:shd w:val="clear" w:color="auto" w:fill="auto"/>
            <w:vAlign w:val="center"/>
            <w:hideMark/>
          </w:tcPr>
          <w:p w14:paraId="4008AB6C" w14:textId="7EDCD995" w:rsidR="00B31063" w:rsidRPr="005878DC" w:rsidRDefault="00B31063" w:rsidP="005878DC">
            <w:pPr>
              <w:rPr>
                <w:rStyle w:val="tabletextcentered"/>
              </w:rPr>
            </w:pPr>
            <w:r w:rsidRPr="005878DC">
              <w:rPr>
                <w:rStyle w:val="tabletextcentered"/>
              </w:rPr>
              <w:t>Communities screened §</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7A52959" w14:textId="6A4C225E" w:rsidR="00B31063" w:rsidRPr="005878DC" w:rsidRDefault="00B31063" w:rsidP="00A10974">
            <w:pPr>
              <w:jc w:val="center"/>
              <w:rPr>
                <w:rStyle w:val="tabletextcentered"/>
              </w:rPr>
            </w:pPr>
            <w:r w:rsidRPr="005878DC">
              <w:rPr>
                <w:rStyle w:val="tabletextcentered"/>
              </w:rPr>
              <w:t>123</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6301061" w14:textId="00FC4B0C" w:rsidR="00B31063" w:rsidRPr="005878DC" w:rsidRDefault="00B31063" w:rsidP="00A10974">
            <w:pPr>
              <w:jc w:val="center"/>
              <w:rPr>
                <w:rStyle w:val="tabletextcentered"/>
              </w:rPr>
            </w:pPr>
            <w:r w:rsidRPr="005878DC">
              <w:rPr>
                <w:rStyle w:val="tabletextcentered"/>
              </w:rPr>
              <w:t>121</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CF112EE" w14:textId="11F8097E" w:rsidR="00B31063" w:rsidRPr="005878DC" w:rsidRDefault="00B31063" w:rsidP="00A10974">
            <w:pPr>
              <w:jc w:val="center"/>
              <w:rPr>
                <w:rStyle w:val="tabletextcentered"/>
              </w:rPr>
            </w:pPr>
            <w:r w:rsidRPr="005878DC">
              <w:rPr>
                <w:rStyle w:val="tabletextcentered"/>
              </w:rPr>
              <w:t>116</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7702F6B" w14:textId="16A73FB6" w:rsidR="00B31063" w:rsidRPr="005878DC" w:rsidRDefault="00B31063" w:rsidP="00A10974">
            <w:pPr>
              <w:jc w:val="center"/>
              <w:rPr>
                <w:rStyle w:val="tabletextcentered"/>
              </w:rPr>
            </w:pPr>
            <w:r w:rsidRPr="005878DC">
              <w:rPr>
                <w:rStyle w:val="tabletextcentered"/>
              </w:rPr>
              <w:t>152</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5D7F88F" w14:textId="2B3EC738" w:rsidR="00B31063" w:rsidRPr="005878DC" w:rsidRDefault="00B31063" w:rsidP="00A10974">
            <w:pPr>
              <w:jc w:val="center"/>
              <w:rPr>
                <w:rStyle w:val="tabletextcentered"/>
              </w:rPr>
            </w:pPr>
            <w:r w:rsidRPr="005878DC">
              <w:rPr>
                <w:rStyle w:val="tabletextcentered"/>
              </w:rPr>
              <w:t>152</w:t>
            </w:r>
          </w:p>
        </w:tc>
        <w:tc>
          <w:tcPr>
            <w:tcW w:w="405"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96753E0" w14:textId="5EC1A6EB" w:rsidR="00B31063" w:rsidRPr="005878DC" w:rsidRDefault="00B31063" w:rsidP="00A10974">
            <w:pPr>
              <w:jc w:val="center"/>
              <w:rPr>
                <w:rStyle w:val="tabletextcentered"/>
              </w:rPr>
            </w:pPr>
            <w:r w:rsidRPr="005878DC">
              <w:rPr>
                <w:rStyle w:val="tabletextcentered"/>
              </w:rPr>
              <w:t>187</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C098E9E" w14:textId="574E1968" w:rsidR="00B31063" w:rsidRPr="005878DC" w:rsidRDefault="00B31063" w:rsidP="00A10974">
            <w:pPr>
              <w:jc w:val="center"/>
              <w:rPr>
                <w:rStyle w:val="tabletextcentered"/>
              </w:rPr>
            </w:pPr>
            <w:r w:rsidRPr="005878DC">
              <w:rPr>
                <w:rStyle w:val="tabletextcentered"/>
              </w:rPr>
              <w:t>163</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5B11FDD" w14:textId="0A7A0543" w:rsidR="00B31063" w:rsidRPr="005878DC" w:rsidRDefault="00B31063" w:rsidP="00A10974">
            <w:pPr>
              <w:jc w:val="center"/>
              <w:rPr>
                <w:rStyle w:val="tabletextcentered"/>
              </w:rPr>
            </w:pPr>
            <w:r w:rsidRPr="005878DC">
              <w:rPr>
                <w:rStyle w:val="tabletextcentered"/>
              </w:rPr>
              <w:t>177</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7201A4F" w14:textId="5E4EEA56" w:rsidR="00B31063" w:rsidRPr="005878DC" w:rsidRDefault="00B31063" w:rsidP="00A10974">
            <w:pPr>
              <w:jc w:val="center"/>
              <w:rPr>
                <w:rStyle w:val="tabletextcentered"/>
              </w:rPr>
            </w:pPr>
            <w:r w:rsidRPr="005878DC">
              <w:rPr>
                <w:rStyle w:val="tabletextcentered"/>
              </w:rPr>
              <w:t>149</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59E04F1" w14:textId="2BFB459C" w:rsidR="00B31063" w:rsidRPr="005878DC" w:rsidRDefault="00B31063" w:rsidP="00A10974">
            <w:pPr>
              <w:jc w:val="center"/>
              <w:rPr>
                <w:rStyle w:val="tabletextcentered"/>
              </w:rPr>
            </w:pPr>
            <w:r w:rsidRPr="005878DC">
              <w:rPr>
                <w:rStyle w:val="tabletextcentered"/>
              </w:rPr>
              <w:t>142</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A306CE3" w14:textId="5BFA7F74" w:rsidR="00B31063" w:rsidRPr="005878DC" w:rsidRDefault="00B31063" w:rsidP="00A10974">
            <w:pPr>
              <w:jc w:val="center"/>
              <w:rPr>
                <w:rStyle w:val="tabletextcentered"/>
              </w:rPr>
            </w:pPr>
            <w:r w:rsidRPr="005878DC">
              <w:rPr>
                <w:rStyle w:val="tabletextcentered"/>
              </w:rPr>
              <w:t>129</w:t>
            </w:r>
          </w:p>
        </w:tc>
        <w:tc>
          <w:tcPr>
            <w:tcW w:w="367"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ECE2A6B" w14:textId="5A10187A" w:rsidR="00B31063" w:rsidRPr="005878DC" w:rsidRDefault="00B31063" w:rsidP="00A10974">
            <w:pPr>
              <w:jc w:val="center"/>
              <w:rPr>
                <w:rStyle w:val="tabletextcentered"/>
              </w:rPr>
            </w:pPr>
            <w:r w:rsidRPr="005878DC">
              <w:rPr>
                <w:rStyle w:val="tabletextcentered"/>
              </w:rPr>
              <w:t>112</w:t>
            </w:r>
          </w:p>
        </w:tc>
      </w:tr>
      <w:tr w:rsidR="00E11E25" w:rsidRPr="00E11E25" w14:paraId="40E49CB4" w14:textId="77777777" w:rsidTr="00DA10B9">
        <w:trPr>
          <w:trHeight w:val="315"/>
        </w:trPr>
        <w:tc>
          <w:tcPr>
            <w:tcW w:w="565" w:type="pct"/>
            <w:tcBorders>
              <w:top w:val="nil"/>
              <w:left w:val="single" w:sz="8" w:space="0" w:color="auto"/>
              <w:bottom w:val="single" w:sz="8" w:space="0" w:color="auto"/>
              <w:right w:val="single" w:sz="8" w:space="0" w:color="auto"/>
            </w:tcBorders>
            <w:shd w:val="clear" w:color="000000" w:fill="BFBFBF"/>
            <w:noWrap/>
            <w:vAlign w:val="center"/>
            <w:hideMark/>
          </w:tcPr>
          <w:p w14:paraId="6267B89B" w14:textId="77777777" w:rsidR="00E11E25" w:rsidRPr="005878DC" w:rsidRDefault="00E11E25" w:rsidP="005878DC">
            <w:pPr>
              <w:rPr>
                <w:rStyle w:val="tabletextcentered"/>
              </w:rPr>
            </w:pPr>
            <w:r w:rsidRPr="005878DC">
              <w:rPr>
                <w:rStyle w:val="tabletextcentered"/>
              </w:rPr>
              <w:t>≥20%</w:t>
            </w:r>
          </w:p>
        </w:tc>
        <w:tc>
          <w:tcPr>
            <w:tcW w:w="155" w:type="pct"/>
            <w:tcBorders>
              <w:top w:val="nil"/>
              <w:left w:val="nil"/>
              <w:bottom w:val="single" w:sz="8" w:space="0" w:color="auto"/>
              <w:right w:val="single" w:sz="8" w:space="0" w:color="auto"/>
            </w:tcBorders>
            <w:shd w:val="clear" w:color="000000" w:fill="BFBFBF"/>
            <w:noWrap/>
            <w:vAlign w:val="center"/>
            <w:hideMark/>
          </w:tcPr>
          <w:p w14:paraId="40220AB8" w14:textId="77777777" w:rsidR="00E11E25" w:rsidRPr="005878DC" w:rsidRDefault="00E11E25" w:rsidP="005878DC">
            <w:pPr>
              <w:rPr>
                <w:rStyle w:val="tabletextcentered"/>
              </w:rPr>
            </w:pPr>
            <w:r w:rsidRPr="005878DC">
              <w:rPr>
                <w:rStyle w:val="tabletextcentered"/>
              </w:rPr>
              <w:t>32</w:t>
            </w:r>
          </w:p>
        </w:tc>
        <w:tc>
          <w:tcPr>
            <w:tcW w:w="211" w:type="pct"/>
            <w:tcBorders>
              <w:top w:val="nil"/>
              <w:left w:val="nil"/>
              <w:bottom w:val="single" w:sz="8" w:space="0" w:color="auto"/>
              <w:right w:val="single" w:sz="8" w:space="0" w:color="auto"/>
            </w:tcBorders>
            <w:shd w:val="clear" w:color="000000" w:fill="BFBFBF"/>
            <w:noWrap/>
            <w:vAlign w:val="center"/>
            <w:hideMark/>
          </w:tcPr>
          <w:p w14:paraId="75020AB5" w14:textId="77777777" w:rsidR="00E11E25" w:rsidRPr="005878DC" w:rsidRDefault="00E11E25" w:rsidP="005878DC">
            <w:pPr>
              <w:rPr>
                <w:rStyle w:val="tabletextcentered"/>
              </w:rPr>
            </w:pPr>
            <w:r w:rsidRPr="005878DC">
              <w:rPr>
                <w:rStyle w:val="tabletextcentered"/>
              </w:rPr>
              <w:t>26%</w:t>
            </w:r>
          </w:p>
        </w:tc>
        <w:tc>
          <w:tcPr>
            <w:tcW w:w="155" w:type="pct"/>
            <w:tcBorders>
              <w:top w:val="nil"/>
              <w:left w:val="nil"/>
              <w:bottom w:val="single" w:sz="8" w:space="0" w:color="auto"/>
              <w:right w:val="single" w:sz="8" w:space="0" w:color="auto"/>
            </w:tcBorders>
            <w:shd w:val="clear" w:color="000000" w:fill="BFBFBF"/>
            <w:noWrap/>
            <w:vAlign w:val="center"/>
            <w:hideMark/>
          </w:tcPr>
          <w:p w14:paraId="6A61C819" w14:textId="77777777" w:rsidR="00E11E25" w:rsidRPr="005878DC" w:rsidRDefault="00E11E25" w:rsidP="005878DC">
            <w:pPr>
              <w:rPr>
                <w:rStyle w:val="tabletextcentered"/>
              </w:rPr>
            </w:pPr>
            <w:r w:rsidRPr="005878DC">
              <w:rPr>
                <w:rStyle w:val="tabletextcentered"/>
              </w:rPr>
              <w:t>54</w:t>
            </w:r>
          </w:p>
        </w:tc>
        <w:tc>
          <w:tcPr>
            <w:tcW w:w="211" w:type="pct"/>
            <w:tcBorders>
              <w:top w:val="nil"/>
              <w:left w:val="nil"/>
              <w:bottom w:val="single" w:sz="8" w:space="0" w:color="auto"/>
              <w:right w:val="single" w:sz="8" w:space="0" w:color="auto"/>
            </w:tcBorders>
            <w:shd w:val="clear" w:color="000000" w:fill="BFBFBF"/>
            <w:noWrap/>
            <w:vAlign w:val="center"/>
            <w:hideMark/>
          </w:tcPr>
          <w:p w14:paraId="44465B25" w14:textId="77777777" w:rsidR="00E11E25" w:rsidRPr="005878DC" w:rsidRDefault="00E11E25" w:rsidP="005878DC">
            <w:pPr>
              <w:rPr>
                <w:rStyle w:val="tabletextcentered"/>
              </w:rPr>
            </w:pPr>
            <w:r w:rsidRPr="005878DC">
              <w:rPr>
                <w:rStyle w:val="tabletextcentered"/>
              </w:rPr>
              <w:t>45%</w:t>
            </w:r>
          </w:p>
        </w:tc>
        <w:tc>
          <w:tcPr>
            <w:tcW w:w="155" w:type="pct"/>
            <w:tcBorders>
              <w:top w:val="nil"/>
              <w:left w:val="nil"/>
              <w:bottom w:val="single" w:sz="8" w:space="0" w:color="auto"/>
              <w:right w:val="single" w:sz="8" w:space="0" w:color="auto"/>
            </w:tcBorders>
            <w:shd w:val="clear" w:color="000000" w:fill="BFBFBF"/>
            <w:noWrap/>
            <w:vAlign w:val="center"/>
            <w:hideMark/>
          </w:tcPr>
          <w:p w14:paraId="5A238224" w14:textId="77777777" w:rsidR="00E11E25" w:rsidRPr="005878DC" w:rsidRDefault="00E11E25" w:rsidP="005878DC">
            <w:pPr>
              <w:rPr>
                <w:rStyle w:val="tabletextcentered"/>
              </w:rPr>
            </w:pPr>
            <w:r w:rsidRPr="005878DC">
              <w:rPr>
                <w:rStyle w:val="tabletextcentered"/>
              </w:rPr>
              <w:t>26</w:t>
            </w:r>
          </w:p>
        </w:tc>
        <w:tc>
          <w:tcPr>
            <w:tcW w:w="211" w:type="pct"/>
            <w:tcBorders>
              <w:top w:val="nil"/>
              <w:left w:val="nil"/>
              <w:bottom w:val="single" w:sz="8" w:space="0" w:color="auto"/>
              <w:right w:val="single" w:sz="8" w:space="0" w:color="auto"/>
            </w:tcBorders>
            <w:shd w:val="clear" w:color="000000" w:fill="BFBFBF"/>
            <w:noWrap/>
            <w:vAlign w:val="center"/>
            <w:hideMark/>
          </w:tcPr>
          <w:p w14:paraId="1F4487E8" w14:textId="77777777" w:rsidR="00E11E25" w:rsidRPr="005878DC" w:rsidRDefault="00E11E25" w:rsidP="005878DC">
            <w:pPr>
              <w:rPr>
                <w:rStyle w:val="tabletextcentered"/>
              </w:rPr>
            </w:pPr>
            <w:r w:rsidRPr="005878DC">
              <w:rPr>
                <w:rStyle w:val="tabletextcentered"/>
              </w:rPr>
              <w:t>22%</w:t>
            </w:r>
          </w:p>
        </w:tc>
        <w:tc>
          <w:tcPr>
            <w:tcW w:w="155" w:type="pct"/>
            <w:tcBorders>
              <w:top w:val="nil"/>
              <w:left w:val="nil"/>
              <w:bottom w:val="single" w:sz="8" w:space="0" w:color="auto"/>
              <w:right w:val="single" w:sz="8" w:space="0" w:color="auto"/>
            </w:tcBorders>
            <w:shd w:val="clear" w:color="000000" w:fill="BFBFBF"/>
            <w:noWrap/>
            <w:vAlign w:val="center"/>
            <w:hideMark/>
          </w:tcPr>
          <w:p w14:paraId="231E872E" w14:textId="77777777" w:rsidR="00E11E25" w:rsidRPr="005878DC" w:rsidRDefault="00E11E25" w:rsidP="005878DC">
            <w:pPr>
              <w:rPr>
                <w:rStyle w:val="tabletextcentered"/>
              </w:rPr>
            </w:pPr>
            <w:r w:rsidRPr="005878DC">
              <w:rPr>
                <w:rStyle w:val="tabletextcentered"/>
              </w:rPr>
              <w:t>44</w:t>
            </w:r>
          </w:p>
        </w:tc>
        <w:tc>
          <w:tcPr>
            <w:tcW w:w="211" w:type="pct"/>
            <w:tcBorders>
              <w:top w:val="nil"/>
              <w:left w:val="nil"/>
              <w:bottom w:val="single" w:sz="8" w:space="0" w:color="auto"/>
              <w:right w:val="single" w:sz="8" w:space="0" w:color="auto"/>
            </w:tcBorders>
            <w:shd w:val="clear" w:color="000000" w:fill="BFBFBF"/>
            <w:noWrap/>
            <w:vAlign w:val="center"/>
            <w:hideMark/>
          </w:tcPr>
          <w:p w14:paraId="6534B684" w14:textId="77777777" w:rsidR="00E11E25" w:rsidRPr="005878DC" w:rsidRDefault="00E11E25" w:rsidP="005878DC">
            <w:pPr>
              <w:rPr>
                <w:rStyle w:val="tabletextcentered"/>
              </w:rPr>
            </w:pPr>
            <w:r w:rsidRPr="005878DC">
              <w:rPr>
                <w:rStyle w:val="tabletextcentered"/>
              </w:rPr>
              <w:t>29%</w:t>
            </w:r>
          </w:p>
        </w:tc>
        <w:tc>
          <w:tcPr>
            <w:tcW w:w="155" w:type="pct"/>
            <w:tcBorders>
              <w:top w:val="nil"/>
              <w:left w:val="nil"/>
              <w:bottom w:val="single" w:sz="8" w:space="0" w:color="auto"/>
              <w:right w:val="single" w:sz="8" w:space="0" w:color="auto"/>
            </w:tcBorders>
            <w:shd w:val="clear" w:color="000000" w:fill="BFBFBF"/>
            <w:noWrap/>
            <w:vAlign w:val="center"/>
            <w:hideMark/>
          </w:tcPr>
          <w:p w14:paraId="324AD8BF" w14:textId="77777777" w:rsidR="00E11E25" w:rsidRPr="005878DC" w:rsidRDefault="00E11E25" w:rsidP="005878DC">
            <w:pPr>
              <w:rPr>
                <w:rStyle w:val="tabletextcentered"/>
              </w:rPr>
            </w:pPr>
            <w:r w:rsidRPr="005878DC">
              <w:rPr>
                <w:rStyle w:val="tabletextcentered"/>
              </w:rPr>
              <w:t>21</w:t>
            </w:r>
          </w:p>
        </w:tc>
        <w:tc>
          <w:tcPr>
            <w:tcW w:w="211" w:type="pct"/>
            <w:tcBorders>
              <w:top w:val="nil"/>
              <w:left w:val="nil"/>
              <w:bottom w:val="single" w:sz="8" w:space="0" w:color="auto"/>
              <w:right w:val="single" w:sz="8" w:space="0" w:color="auto"/>
            </w:tcBorders>
            <w:shd w:val="clear" w:color="000000" w:fill="BFBFBF"/>
            <w:noWrap/>
            <w:vAlign w:val="center"/>
            <w:hideMark/>
          </w:tcPr>
          <w:p w14:paraId="7C69D559" w14:textId="77777777" w:rsidR="00E11E25" w:rsidRPr="005878DC" w:rsidRDefault="00E11E25" w:rsidP="005878DC">
            <w:pPr>
              <w:rPr>
                <w:rStyle w:val="tabletextcentered"/>
              </w:rPr>
            </w:pPr>
            <w:r w:rsidRPr="005878DC">
              <w:rPr>
                <w:rStyle w:val="tabletextcentered"/>
              </w:rPr>
              <w:t>14%</w:t>
            </w:r>
          </w:p>
        </w:tc>
        <w:tc>
          <w:tcPr>
            <w:tcW w:w="194" w:type="pct"/>
            <w:tcBorders>
              <w:top w:val="nil"/>
              <w:left w:val="nil"/>
              <w:bottom w:val="single" w:sz="8" w:space="0" w:color="auto"/>
              <w:right w:val="single" w:sz="8" w:space="0" w:color="auto"/>
            </w:tcBorders>
            <w:shd w:val="clear" w:color="000000" w:fill="BFBFBF"/>
            <w:noWrap/>
            <w:vAlign w:val="center"/>
            <w:hideMark/>
          </w:tcPr>
          <w:p w14:paraId="032ABFDB" w14:textId="77777777" w:rsidR="00E11E25" w:rsidRPr="005878DC" w:rsidRDefault="00E11E25" w:rsidP="005878DC">
            <w:pPr>
              <w:rPr>
                <w:rStyle w:val="tabletextcentered"/>
              </w:rPr>
            </w:pPr>
            <w:r w:rsidRPr="005878DC">
              <w:rPr>
                <w:rStyle w:val="tabletextcentered"/>
              </w:rPr>
              <w:t>15</w:t>
            </w:r>
          </w:p>
        </w:tc>
        <w:tc>
          <w:tcPr>
            <w:tcW w:w="211" w:type="pct"/>
            <w:tcBorders>
              <w:top w:val="nil"/>
              <w:left w:val="nil"/>
              <w:bottom w:val="single" w:sz="8" w:space="0" w:color="auto"/>
              <w:right w:val="single" w:sz="8" w:space="0" w:color="auto"/>
            </w:tcBorders>
            <w:shd w:val="clear" w:color="000000" w:fill="BFBFBF"/>
            <w:noWrap/>
            <w:vAlign w:val="center"/>
            <w:hideMark/>
          </w:tcPr>
          <w:p w14:paraId="1A0EE617" w14:textId="77777777" w:rsidR="00E11E25" w:rsidRPr="005878DC" w:rsidRDefault="00E11E25" w:rsidP="005878DC">
            <w:pPr>
              <w:rPr>
                <w:rStyle w:val="tabletextcentered"/>
              </w:rPr>
            </w:pPr>
            <w:r w:rsidRPr="005878DC">
              <w:rPr>
                <w:rStyle w:val="tabletextcentered"/>
              </w:rPr>
              <w:t>8%</w:t>
            </w:r>
          </w:p>
        </w:tc>
        <w:tc>
          <w:tcPr>
            <w:tcW w:w="155" w:type="pct"/>
            <w:tcBorders>
              <w:top w:val="nil"/>
              <w:left w:val="nil"/>
              <w:bottom w:val="single" w:sz="8" w:space="0" w:color="auto"/>
              <w:right w:val="single" w:sz="8" w:space="0" w:color="auto"/>
            </w:tcBorders>
            <w:shd w:val="clear" w:color="000000" w:fill="BFBFBF"/>
            <w:noWrap/>
            <w:vAlign w:val="center"/>
            <w:hideMark/>
          </w:tcPr>
          <w:p w14:paraId="489DB64E" w14:textId="77777777" w:rsidR="00E11E25" w:rsidRPr="005878DC" w:rsidRDefault="00E11E25" w:rsidP="005878DC">
            <w:pPr>
              <w:rPr>
                <w:rStyle w:val="tabletextcentered"/>
              </w:rPr>
            </w:pPr>
            <w:r w:rsidRPr="005878DC">
              <w:rPr>
                <w:rStyle w:val="tabletextcentered"/>
              </w:rPr>
              <w:t>14</w:t>
            </w:r>
          </w:p>
        </w:tc>
        <w:tc>
          <w:tcPr>
            <w:tcW w:w="211" w:type="pct"/>
            <w:tcBorders>
              <w:top w:val="nil"/>
              <w:left w:val="nil"/>
              <w:bottom w:val="single" w:sz="8" w:space="0" w:color="auto"/>
              <w:right w:val="single" w:sz="8" w:space="0" w:color="auto"/>
            </w:tcBorders>
            <w:shd w:val="clear" w:color="000000" w:fill="BFBFBF"/>
            <w:noWrap/>
            <w:vAlign w:val="center"/>
            <w:hideMark/>
          </w:tcPr>
          <w:p w14:paraId="6567B6C9" w14:textId="77777777" w:rsidR="00E11E25" w:rsidRPr="005878DC" w:rsidRDefault="00E11E25" w:rsidP="005878DC">
            <w:pPr>
              <w:rPr>
                <w:rStyle w:val="tabletextcentered"/>
              </w:rPr>
            </w:pPr>
            <w:r w:rsidRPr="005878DC">
              <w:rPr>
                <w:rStyle w:val="tabletextcentered"/>
              </w:rPr>
              <w:t>9%</w:t>
            </w:r>
          </w:p>
        </w:tc>
        <w:tc>
          <w:tcPr>
            <w:tcW w:w="155" w:type="pct"/>
            <w:tcBorders>
              <w:top w:val="nil"/>
              <w:left w:val="nil"/>
              <w:bottom w:val="single" w:sz="8" w:space="0" w:color="auto"/>
              <w:right w:val="single" w:sz="8" w:space="0" w:color="auto"/>
            </w:tcBorders>
            <w:shd w:val="clear" w:color="000000" w:fill="BFBFBF"/>
            <w:noWrap/>
            <w:vAlign w:val="center"/>
            <w:hideMark/>
          </w:tcPr>
          <w:p w14:paraId="56DC1ECD" w14:textId="77777777" w:rsidR="00E11E25" w:rsidRPr="005878DC" w:rsidRDefault="00E11E25" w:rsidP="005878DC">
            <w:pPr>
              <w:rPr>
                <w:rStyle w:val="tabletextcentered"/>
              </w:rPr>
            </w:pPr>
            <w:r w:rsidRPr="005878DC">
              <w:rPr>
                <w:rStyle w:val="tabletextcentered"/>
              </w:rPr>
              <w:t>17</w:t>
            </w:r>
          </w:p>
        </w:tc>
        <w:tc>
          <w:tcPr>
            <w:tcW w:w="211" w:type="pct"/>
            <w:tcBorders>
              <w:top w:val="nil"/>
              <w:left w:val="nil"/>
              <w:bottom w:val="single" w:sz="8" w:space="0" w:color="auto"/>
              <w:right w:val="single" w:sz="8" w:space="0" w:color="auto"/>
            </w:tcBorders>
            <w:shd w:val="clear" w:color="000000" w:fill="BFBFBF"/>
            <w:noWrap/>
            <w:vAlign w:val="center"/>
            <w:hideMark/>
          </w:tcPr>
          <w:p w14:paraId="559679E2"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000000" w:fill="BFBFBF"/>
            <w:noWrap/>
            <w:vAlign w:val="center"/>
            <w:hideMark/>
          </w:tcPr>
          <w:p w14:paraId="08CEC406" w14:textId="77777777" w:rsidR="00E11E25" w:rsidRPr="005878DC" w:rsidRDefault="00E11E25" w:rsidP="005878DC">
            <w:pPr>
              <w:rPr>
                <w:rStyle w:val="tabletextcentered"/>
              </w:rPr>
            </w:pPr>
            <w:r w:rsidRPr="005878DC">
              <w:rPr>
                <w:rStyle w:val="tabletextcentered"/>
              </w:rPr>
              <w:t>16</w:t>
            </w:r>
          </w:p>
        </w:tc>
        <w:tc>
          <w:tcPr>
            <w:tcW w:w="211" w:type="pct"/>
            <w:tcBorders>
              <w:top w:val="nil"/>
              <w:left w:val="nil"/>
              <w:bottom w:val="single" w:sz="8" w:space="0" w:color="auto"/>
              <w:right w:val="single" w:sz="8" w:space="0" w:color="auto"/>
            </w:tcBorders>
            <w:shd w:val="clear" w:color="000000" w:fill="BFBFBF"/>
            <w:noWrap/>
            <w:vAlign w:val="center"/>
            <w:hideMark/>
          </w:tcPr>
          <w:p w14:paraId="7F42C363"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000000" w:fill="BFBFBF"/>
            <w:noWrap/>
            <w:vAlign w:val="center"/>
            <w:hideMark/>
          </w:tcPr>
          <w:p w14:paraId="3F4EA96C" w14:textId="77777777" w:rsidR="00E11E25" w:rsidRPr="005878DC" w:rsidRDefault="00E11E25" w:rsidP="005878DC">
            <w:pPr>
              <w:rPr>
                <w:rStyle w:val="tabletextcentered"/>
              </w:rPr>
            </w:pPr>
            <w:r w:rsidRPr="005878DC">
              <w:rPr>
                <w:rStyle w:val="tabletextcentered"/>
              </w:rPr>
              <w:t>15</w:t>
            </w:r>
          </w:p>
        </w:tc>
        <w:tc>
          <w:tcPr>
            <w:tcW w:w="211" w:type="pct"/>
            <w:tcBorders>
              <w:top w:val="nil"/>
              <w:left w:val="nil"/>
              <w:bottom w:val="single" w:sz="8" w:space="0" w:color="auto"/>
              <w:right w:val="single" w:sz="8" w:space="0" w:color="auto"/>
            </w:tcBorders>
            <w:shd w:val="clear" w:color="000000" w:fill="BFBFBF"/>
            <w:noWrap/>
            <w:vAlign w:val="center"/>
            <w:hideMark/>
          </w:tcPr>
          <w:p w14:paraId="47C662D6"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000000" w:fill="BFBFBF"/>
            <w:noWrap/>
            <w:vAlign w:val="center"/>
            <w:hideMark/>
          </w:tcPr>
          <w:p w14:paraId="20CA73FA" w14:textId="77777777" w:rsidR="00E11E25" w:rsidRPr="005878DC" w:rsidRDefault="00E11E25" w:rsidP="005878DC">
            <w:pPr>
              <w:rPr>
                <w:rStyle w:val="tabletextcentered"/>
              </w:rPr>
            </w:pPr>
            <w:r w:rsidRPr="005878DC">
              <w:rPr>
                <w:rStyle w:val="tabletextcentered"/>
              </w:rPr>
              <w:t>17</w:t>
            </w:r>
          </w:p>
        </w:tc>
        <w:tc>
          <w:tcPr>
            <w:tcW w:w="211" w:type="pct"/>
            <w:tcBorders>
              <w:top w:val="nil"/>
              <w:left w:val="nil"/>
              <w:bottom w:val="single" w:sz="8" w:space="0" w:color="auto"/>
              <w:right w:val="single" w:sz="8" w:space="0" w:color="auto"/>
            </w:tcBorders>
            <w:shd w:val="clear" w:color="000000" w:fill="BFBFBF"/>
            <w:noWrap/>
            <w:vAlign w:val="center"/>
            <w:hideMark/>
          </w:tcPr>
          <w:p w14:paraId="11CFF532" w14:textId="77777777" w:rsidR="00E11E25" w:rsidRPr="005878DC" w:rsidRDefault="00E11E25" w:rsidP="005878DC">
            <w:pPr>
              <w:rPr>
                <w:rStyle w:val="tabletextcentered"/>
              </w:rPr>
            </w:pPr>
            <w:r w:rsidRPr="005878DC">
              <w:rPr>
                <w:rStyle w:val="tabletextcentered"/>
              </w:rPr>
              <w:t>13%</w:t>
            </w:r>
          </w:p>
        </w:tc>
        <w:tc>
          <w:tcPr>
            <w:tcW w:w="155" w:type="pct"/>
            <w:tcBorders>
              <w:top w:val="nil"/>
              <w:left w:val="nil"/>
              <w:bottom w:val="single" w:sz="8" w:space="0" w:color="auto"/>
              <w:right w:val="single" w:sz="8" w:space="0" w:color="auto"/>
            </w:tcBorders>
            <w:shd w:val="clear" w:color="000000" w:fill="BFBFBF"/>
            <w:noWrap/>
            <w:vAlign w:val="center"/>
            <w:hideMark/>
          </w:tcPr>
          <w:p w14:paraId="71FE3B8E" w14:textId="77777777" w:rsidR="00E11E25" w:rsidRPr="005878DC" w:rsidRDefault="00E11E25" w:rsidP="005878DC">
            <w:pPr>
              <w:rPr>
                <w:rStyle w:val="tabletextcentered"/>
              </w:rPr>
            </w:pPr>
            <w:r w:rsidRPr="005878DC">
              <w:rPr>
                <w:rStyle w:val="tabletextcentered"/>
              </w:rPr>
              <w:t>13</w:t>
            </w:r>
          </w:p>
        </w:tc>
        <w:tc>
          <w:tcPr>
            <w:tcW w:w="211" w:type="pct"/>
            <w:tcBorders>
              <w:top w:val="nil"/>
              <w:left w:val="nil"/>
              <w:bottom w:val="single" w:sz="8" w:space="0" w:color="auto"/>
              <w:right w:val="single" w:sz="8" w:space="0" w:color="auto"/>
            </w:tcBorders>
            <w:shd w:val="clear" w:color="000000" w:fill="BFBFBF"/>
            <w:noWrap/>
            <w:vAlign w:val="center"/>
            <w:hideMark/>
          </w:tcPr>
          <w:p w14:paraId="413F9FDC" w14:textId="77777777" w:rsidR="00E11E25" w:rsidRPr="005878DC" w:rsidRDefault="00E11E25" w:rsidP="005878DC">
            <w:pPr>
              <w:rPr>
                <w:rStyle w:val="tabletextcentered"/>
              </w:rPr>
            </w:pPr>
            <w:r w:rsidRPr="005878DC">
              <w:rPr>
                <w:rStyle w:val="tabletextcentered"/>
              </w:rPr>
              <w:t>12%</w:t>
            </w:r>
          </w:p>
        </w:tc>
      </w:tr>
      <w:tr w:rsidR="00E11E25" w:rsidRPr="00E11E25" w14:paraId="0C214BD6" w14:textId="77777777" w:rsidTr="00DA10B9">
        <w:trPr>
          <w:trHeight w:val="315"/>
        </w:trPr>
        <w:tc>
          <w:tcPr>
            <w:tcW w:w="565" w:type="pct"/>
            <w:tcBorders>
              <w:top w:val="nil"/>
              <w:left w:val="single" w:sz="8" w:space="0" w:color="auto"/>
              <w:bottom w:val="single" w:sz="8" w:space="0" w:color="auto"/>
              <w:right w:val="single" w:sz="8" w:space="0" w:color="auto"/>
            </w:tcBorders>
            <w:shd w:val="clear" w:color="auto" w:fill="auto"/>
            <w:noWrap/>
            <w:vAlign w:val="center"/>
            <w:hideMark/>
          </w:tcPr>
          <w:p w14:paraId="1D5C80CE" w14:textId="77777777" w:rsidR="00E11E25" w:rsidRPr="005878DC" w:rsidRDefault="00E11E25" w:rsidP="005878DC">
            <w:pPr>
              <w:rPr>
                <w:rStyle w:val="tabletextcentered"/>
              </w:rPr>
            </w:pPr>
            <w:r w:rsidRPr="005878DC">
              <w:rPr>
                <w:rStyle w:val="tabletextcentered"/>
              </w:rPr>
              <w:t>≥10% but &lt;20%</w:t>
            </w:r>
          </w:p>
        </w:tc>
        <w:tc>
          <w:tcPr>
            <w:tcW w:w="155" w:type="pct"/>
            <w:tcBorders>
              <w:top w:val="nil"/>
              <w:left w:val="nil"/>
              <w:bottom w:val="single" w:sz="8" w:space="0" w:color="auto"/>
              <w:right w:val="single" w:sz="8" w:space="0" w:color="auto"/>
            </w:tcBorders>
            <w:shd w:val="clear" w:color="auto" w:fill="auto"/>
            <w:noWrap/>
            <w:vAlign w:val="center"/>
            <w:hideMark/>
          </w:tcPr>
          <w:p w14:paraId="00C62965" w14:textId="77777777" w:rsidR="00E11E25" w:rsidRPr="005878DC" w:rsidRDefault="00E11E25" w:rsidP="005878DC">
            <w:pPr>
              <w:rPr>
                <w:rStyle w:val="tabletextcentered"/>
              </w:rPr>
            </w:pPr>
            <w:r w:rsidRPr="005878DC">
              <w:rPr>
                <w:rStyle w:val="tabletextcentered"/>
              </w:rPr>
              <w:t>22</w:t>
            </w:r>
          </w:p>
        </w:tc>
        <w:tc>
          <w:tcPr>
            <w:tcW w:w="211" w:type="pct"/>
            <w:tcBorders>
              <w:top w:val="nil"/>
              <w:left w:val="nil"/>
              <w:bottom w:val="single" w:sz="8" w:space="0" w:color="auto"/>
              <w:right w:val="single" w:sz="8" w:space="0" w:color="auto"/>
            </w:tcBorders>
            <w:shd w:val="clear" w:color="auto" w:fill="auto"/>
            <w:noWrap/>
            <w:vAlign w:val="center"/>
            <w:hideMark/>
          </w:tcPr>
          <w:p w14:paraId="4D2EB0E7" w14:textId="77777777" w:rsidR="00E11E25" w:rsidRPr="005878DC" w:rsidRDefault="00E11E25" w:rsidP="005878DC">
            <w:pPr>
              <w:rPr>
                <w:rStyle w:val="tabletextcentered"/>
              </w:rPr>
            </w:pPr>
            <w:r w:rsidRPr="005878DC">
              <w:rPr>
                <w:rStyle w:val="tabletextcentered"/>
              </w:rPr>
              <w:t>18%</w:t>
            </w:r>
          </w:p>
        </w:tc>
        <w:tc>
          <w:tcPr>
            <w:tcW w:w="155" w:type="pct"/>
            <w:tcBorders>
              <w:top w:val="nil"/>
              <w:left w:val="nil"/>
              <w:bottom w:val="single" w:sz="8" w:space="0" w:color="auto"/>
              <w:right w:val="single" w:sz="8" w:space="0" w:color="auto"/>
            </w:tcBorders>
            <w:shd w:val="clear" w:color="auto" w:fill="auto"/>
            <w:noWrap/>
            <w:vAlign w:val="center"/>
            <w:hideMark/>
          </w:tcPr>
          <w:p w14:paraId="13456404" w14:textId="77777777" w:rsidR="00E11E25" w:rsidRPr="005878DC" w:rsidRDefault="00E11E25" w:rsidP="005878DC">
            <w:pPr>
              <w:rPr>
                <w:rStyle w:val="tabletextcentered"/>
              </w:rPr>
            </w:pPr>
            <w:r w:rsidRPr="005878DC">
              <w:rPr>
                <w:rStyle w:val="tabletextcentered"/>
              </w:rPr>
              <w:t>14</w:t>
            </w:r>
          </w:p>
        </w:tc>
        <w:tc>
          <w:tcPr>
            <w:tcW w:w="211" w:type="pct"/>
            <w:tcBorders>
              <w:top w:val="nil"/>
              <w:left w:val="nil"/>
              <w:bottom w:val="single" w:sz="8" w:space="0" w:color="auto"/>
              <w:right w:val="single" w:sz="8" w:space="0" w:color="auto"/>
            </w:tcBorders>
            <w:shd w:val="clear" w:color="auto" w:fill="auto"/>
            <w:noWrap/>
            <w:vAlign w:val="center"/>
            <w:hideMark/>
          </w:tcPr>
          <w:p w14:paraId="681AA114" w14:textId="77777777" w:rsidR="00E11E25" w:rsidRPr="005878DC" w:rsidRDefault="00E11E25" w:rsidP="005878DC">
            <w:pPr>
              <w:rPr>
                <w:rStyle w:val="tabletextcentered"/>
              </w:rPr>
            </w:pPr>
            <w:r w:rsidRPr="005878DC">
              <w:rPr>
                <w:rStyle w:val="tabletextcentered"/>
              </w:rPr>
              <w:t>12%</w:t>
            </w:r>
          </w:p>
        </w:tc>
        <w:tc>
          <w:tcPr>
            <w:tcW w:w="155" w:type="pct"/>
            <w:tcBorders>
              <w:top w:val="nil"/>
              <w:left w:val="nil"/>
              <w:bottom w:val="single" w:sz="8" w:space="0" w:color="auto"/>
              <w:right w:val="single" w:sz="8" w:space="0" w:color="auto"/>
            </w:tcBorders>
            <w:shd w:val="clear" w:color="auto" w:fill="auto"/>
            <w:noWrap/>
            <w:vAlign w:val="center"/>
            <w:hideMark/>
          </w:tcPr>
          <w:p w14:paraId="60A25BDF" w14:textId="77777777" w:rsidR="00E11E25" w:rsidRPr="005878DC" w:rsidRDefault="00E11E25" w:rsidP="005878DC">
            <w:pPr>
              <w:rPr>
                <w:rStyle w:val="tabletextcentered"/>
              </w:rPr>
            </w:pPr>
            <w:r w:rsidRPr="005878DC">
              <w:rPr>
                <w:rStyle w:val="tabletextcentered"/>
              </w:rPr>
              <w:t>13</w:t>
            </w:r>
          </w:p>
        </w:tc>
        <w:tc>
          <w:tcPr>
            <w:tcW w:w="211" w:type="pct"/>
            <w:tcBorders>
              <w:top w:val="nil"/>
              <w:left w:val="nil"/>
              <w:bottom w:val="single" w:sz="8" w:space="0" w:color="auto"/>
              <w:right w:val="single" w:sz="8" w:space="0" w:color="auto"/>
            </w:tcBorders>
            <w:shd w:val="clear" w:color="auto" w:fill="auto"/>
            <w:noWrap/>
            <w:vAlign w:val="center"/>
            <w:hideMark/>
          </w:tcPr>
          <w:p w14:paraId="4FAB7186"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auto" w:fill="auto"/>
            <w:noWrap/>
            <w:vAlign w:val="center"/>
            <w:hideMark/>
          </w:tcPr>
          <w:p w14:paraId="7F2EF0A7" w14:textId="77777777" w:rsidR="00E11E25" w:rsidRPr="005878DC" w:rsidRDefault="00E11E25" w:rsidP="005878DC">
            <w:pPr>
              <w:rPr>
                <w:rStyle w:val="tabletextcentered"/>
              </w:rPr>
            </w:pPr>
            <w:r w:rsidRPr="005878DC">
              <w:rPr>
                <w:rStyle w:val="tabletextcentered"/>
              </w:rPr>
              <w:t>23</w:t>
            </w:r>
          </w:p>
        </w:tc>
        <w:tc>
          <w:tcPr>
            <w:tcW w:w="211" w:type="pct"/>
            <w:tcBorders>
              <w:top w:val="nil"/>
              <w:left w:val="nil"/>
              <w:bottom w:val="single" w:sz="8" w:space="0" w:color="auto"/>
              <w:right w:val="single" w:sz="8" w:space="0" w:color="auto"/>
            </w:tcBorders>
            <w:shd w:val="clear" w:color="auto" w:fill="auto"/>
            <w:noWrap/>
            <w:vAlign w:val="center"/>
            <w:hideMark/>
          </w:tcPr>
          <w:p w14:paraId="46D321BE" w14:textId="77777777" w:rsidR="00E11E25" w:rsidRPr="005878DC" w:rsidRDefault="00E11E25" w:rsidP="005878DC">
            <w:pPr>
              <w:rPr>
                <w:rStyle w:val="tabletextcentered"/>
              </w:rPr>
            </w:pPr>
            <w:r w:rsidRPr="005878DC">
              <w:rPr>
                <w:rStyle w:val="tabletextcentered"/>
              </w:rPr>
              <w:t>15%</w:t>
            </w:r>
          </w:p>
        </w:tc>
        <w:tc>
          <w:tcPr>
            <w:tcW w:w="155" w:type="pct"/>
            <w:tcBorders>
              <w:top w:val="nil"/>
              <w:left w:val="nil"/>
              <w:bottom w:val="single" w:sz="8" w:space="0" w:color="auto"/>
              <w:right w:val="single" w:sz="8" w:space="0" w:color="auto"/>
            </w:tcBorders>
            <w:shd w:val="clear" w:color="auto" w:fill="auto"/>
            <w:noWrap/>
            <w:vAlign w:val="center"/>
            <w:hideMark/>
          </w:tcPr>
          <w:p w14:paraId="2CC23F3B" w14:textId="77777777" w:rsidR="00E11E25" w:rsidRPr="005878DC" w:rsidRDefault="00E11E25" w:rsidP="005878DC">
            <w:pPr>
              <w:rPr>
                <w:rStyle w:val="tabletextcentered"/>
              </w:rPr>
            </w:pPr>
            <w:r w:rsidRPr="005878DC">
              <w:rPr>
                <w:rStyle w:val="tabletextcentered"/>
              </w:rPr>
              <w:t>20</w:t>
            </w:r>
          </w:p>
        </w:tc>
        <w:tc>
          <w:tcPr>
            <w:tcW w:w="211" w:type="pct"/>
            <w:tcBorders>
              <w:top w:val="nil"/>
              <w:left w:val="nil"/>
              <w:bottom w:val="single" w:sz="8" w:space="0" w:color="auto"/>
              <w:right w:val="single" w:sz="8" w:space="0" w:color="auto"/>
            </w:tcBorders>
            <w:shd w:val="clear" w:color="auto" w:fill="auto"/>
            <w:noWrap/>
            <w:vAlign w:val="center"/>
            <w:hideMark/>
          </w:tcPr>
          <w:p w14:paraId="33007FAB" w14:textId="77777777" w:rsidR="00E11E25" w:rsidRPr="005878DC" w:rsidRDefault="00E11E25" w:rsidP="005878DC">
            <w:pPr>
              <w:rPr>
                <w:rStyle w:val="tabletextcentered"/>
              </w:rPr>
            </w:pPr>
            <w:r w:rsidRPr="005878DC">
              <w:rPr>
                <w:rStyle w:val="tabletextcentered"/>
              </w:rPr>
              <w:t>13%</w:t>
            </w:r>
          </w:p>
        </w:tc>
        <w:tc>
          <w:tcPr>
            <w:tcW w:w="194" w:type="pct"/>
            <w:tcBorders>
              <w:top w:val="nil"/>
              <w:left w:val="nil"/>
              <w:bottom w:val="single" w:sz="8" w:space="0" w:color="auto"/>
              <w:right w:val="single" w:sz="8" w:space="0" w:color="auto"/>
            </w:tcBorders>
            <w:shd w:val="clear" w:color="auto" w:fill="auto"/>
            <w:noWrap/>
            <w:vAlign w:val="center"/>
            <w:hideMark/>
          </w:tcPr>
          <w:p w14:paraId="352E96AB" w14:textId="77777777" w:rsidR="00E11E25" w:rsidRPr="005878DC" w:rsidRDefault="00E11E25" w:rsidP="005878DC">
            <w:pPr>
              <w:rPr>
                <w:rStyle w:val="tabletextcentered"/>
              </w:rPr>
            </w:pPr>
            <w:r w:rsidRPr="005878DC">
              <w:rPr>
                <w:rStyle w:val="tabletextcentered"/>
              </w:rPr>
              <w:t>13</w:t>
            </w:r>
          </w:p>
        </w:tc>
        <w:tc>
          <w:tcPr>
            <w:tcW w:w="211" w:type="pct"/>
            <w:tcBorders>
              <w:top w:val="nil"/>
              <w:left w:val="nil"/>
              <w:bottom w:val="single" w:sz="8" w:space="0" w:color="auto"/>
              <w:right w:val="single" w:sz="8" w:space="0" w:color="auto"/>
            </w:tcBorders>
            <w:shd w:val="clear" w:color="auto" w:fill="auto"/>
            <w:noWrap/>
            <w:vAlign w:val="center"/>
            <w:hideMark/>
          </w:tcPr>
          <w:p w14:paraId="5756E5E7" w14:textId="77777777" w:rsidR="00E11E25" w:rsidRPr="005878DC" w:rsidRDefault="00E11E25" w:rsidP="005878DC">
            <w:pPr>
              <w:rPr>
                <w:rStyle w:val="tabletextcentered"/>
              </w:rPr>
            </w:pPr>
            <w:r w:rsidRPr="005878DC">
              <w:rPr>
                <w:rStyle w:val="tabletextcentered"/>
              </w:rPr>
              <w:t>7%</w:t>
            </w:r>
          </w:p>
        </w:tc>
        <w:tc>
          <w:tcPr>
            <w:tcW w:w="155" w:type="pct"/>
            <w:tcBorders>
              <w:top w:val="nil"/>
              <w:left w:val="nil"/>
              <w:bottom w:val="single" w:sz="8" w:space="0" w:color="auto"/>
              <w:right w:val="single" w:sz="8" w:space="0" w:color="auto"/>
            </w:tcBorders>
            <w:shd w:val="clear" w:color="auto" w:fill="auto"/>
            <w:noWrap/>
            <w:vAlign w:val="center"/>
            <w:hideMark/>
          </w:tcPr>
          <w:p w14:paraId="3BBEA935" w14:textId="77777777" w:rsidR="00E11E25" w:rsidRPr="005878DC" w:rsidRDefault="00E11E25" w:rsidP="005878DC">
            <w:pPr>
              <w:rPr>
                <w:rStyle w:val="tabletextcentered"/>
              </w:rPr>
            </w:pPr>
            <w:r w:rsidRPr="005878DC">
              <w:rPr>
                <w:rStyle w:val="tabletextcentered"/>
              </w:rPr>
              <w:t>20</w:t>
            </w:r>
          </w:p>
        </w:tc>
        <w:tc>
          <w:tcPr>
            <w:tcW w:w="211" w:type="pct"/>
            <w:tcBorders>
              <w:top w:val="nil"/>
              <w:left w:val="nil"/>
              <w:bottom w:val="single" w:sz="8" w:space="0" w:color="auto"/>
              <w:right w:val="single" w:sz="8" w:space="0" w:color="auto"/>
            </w:tcBorders>
            <w:shd w:val="clear" w:color="auto" w:fill="auto"/>
            <w:noWrap/>
            <w:vAlign w:val="center"/>
            <w:hideMark/>
          </w:tcPr>
          <w:p w14:paraId="1C6E2B60" w14:textId="77777777" w:rsidR="00E11E25" w:rsidRPr="005878DC" w:rsidRDefault="00E11E25" w:rsidP="005878DC">
            <w:pPr>
              <w:rPr>
                <w:rStyle w:val="tabletextcentered"/>
              </w:rPr>
            </w:pPr>
            <w:r w:rsidRPr="005878DC">
              <w:rPr>
                <w:rStyle w:val="tabletextcentered"/>
              </w:rPr>
              <w:t>12%</w:t>
            </w:r>
          </w:p>
        </w:tc>
        <w:tc>
          <w:tcPr>
            <w:tcW w:w="155" w:type="pct"/>
            <w:tcBorders>
              <w:top w:val="nil"/>
              <w:left w:val="nil"/>
              <w:bottom w:val="single" w:sz="8" w:space="0" w:color="auto"/>
              <w:right w:val="single" w:sz="8" w:space="0" w:color="auto"/>
            </w:tcBorders>
            <w:shd w:val="clear" w:color="auto" w:fill="auto"/>
            <w:noWrap/>
            <w:vAlign w:val="center"/>
            <w:hideMark/>
          </w:tcPr>
          <w:p w14:paraId="4982C28A" w14:textId="77777777" w:rsidR="00E11E25" w:rsidRPr="005878DC" w:rsidRDefault="00E11E25" w:rsidP="005878DC">
            <w:pPr>
              <w:rPr>
                <w:rStyle w:val="tabletextcentered"/>
              </w:rPr>
            </w:pPr>
            <w:r w:rsidRPr="005878DC">
              <w:rPr>
                <w:rStyle w:val="tabletextcentered"/>
              </w:rPr>
              <w:t>36</w:t>
            </w:r>
          </w:p>
        </w:tc>
        <w:tc>
          <w:tcPr>
            <w:tcW w:w="211" w:type="pct"/>
            <w:tcBorders>
              <w:top w:val="nil"/>
              <w:left w:val="nil"/>
              <w:bottom w:val="single" w:sz="8" w:space="0" w:color="auto"/>
              <w:right w:val="single" w:sz="8" w:space="0" w:color="auto"/>
            </w:tcBorders>
            <w:shd w:val="clear" w:color="auto" w:fill="auto"/>
            <w:noWrap/>
            <w:vAlign w:val="center"/>
            <w:hideMark/>
          </w:tcPr>
          <w:p w14:paraId="386DF89B" w14:textId="77777777" w:rsidR="00E11E25" w:rsidRPr="005878DC" w:rsidRDefault="00E11E25" w:rsidP="005878DC">
            <w:pPr>
              <w:rPr>
                <w:rStyle w:val="tabletextcentered"/>
              </w:rPr>
            </w:pPr>
            <w:r w:rsidRPr="005878DC">
              <w:rPr>
                <w:rStyle w:val="tabletextcentered"/>
              </w:rPr>
              <w:t>20%</w:t>
            </w:r>
          </w:p>
        </w:tc>
        <w:tc>
          <w:tcPr>
            <w:tcW w:w="155" w:type="pct"/>
            <w:tcBorders>
              <w:top w:val="nil"/>
              <w:left w:val="nil"/>
              <w:bottom w:val="single" w:sz="8" w:space="0" w:color="auto"/>
              <w:right w:val="single" w:sz="8" w:space="0" w:color="auto"/>
            </w:tcBorders>
            <w:shd w:val="clear" w:color="auto" w:fill="auto"/>
            <w:noWrap/>
            <w:vAlign w:val="center"/>
            <w:hideMark/>
          </w:tcPr>
          <w:p w14:paraId="6DE72F4B" w14:textId="77777777" w:rsidR="00E11E25" w:rsidRPr="005878DC" w:rsidRDefault="00E11E25" w:rsidP="005878DC">
            <w:pPr>
              <w:rPr>
                <w:rStyle w:val="tabletextcentered"/>
              </w:rPr>
            </w:pPr>
            <w:r w:rsidRPr="005878DC">
              <w:rPr>
                <w:rStyle w:val="tabletextcentered"/>
              </w:rPr>
              <w:t>27</w:t>
            </w:r>
          </w:p>
        </w:tc>
        <w:tc>
          <w:tcPr>
            <w:tcW w:w="211" w:type="pct"/>
            <w:tcBorders>
              <w:top w:val="nil"/>
              <w:left w:val="nil"/>
              <w:bottom w:val="single" w:sz="8" w:space="0" w:color="auto"/>
              <w:right w:val="single" w:sz="8" w:space="0" w:color="auto"/>
            </w:tcBorders>
            <w:shd w:val="clear" w:color="auto" w:fill="auto"/>
            <w:noWrap/>
            <w:vAlign w:val="center"/>
            <w:hideMark/>
          </w:tcPr>
          <w:p w14:paraId="590E3A0B" w14:textId="77777777" w:rsidR="00E11E25" w:rsidRPr="005878DC" w:rsidRDefault="00E11E25" w:rsidP="005878DC">
            <w:pPr>
              <w:rPr>
                <w:rStyle w:val="tabletextcentered"/>
              </w:rPr>
            </w:pPr>
            <w:r w:rsidRPr="005878DC">
              <w:rPr>
                <w:rStyle w:val="tabletextcentered"/>
              </w:rPr>
              <w:t>18%</w:t>
            </w:r>
          </w:p>
        </w:tc>
        <w:tc>
          <w:tcPr>
            <w:tcW w:w="155" w:type="pct"/>
            <w:tcBorders>
              <w:top w:val="nil"/>
              <w:left w:val="nil"/>
              <w:bottom w:val="single" w:sz="8" w:space="0" w:color="auto"/>
              <w:right w:val="single" w:sz="8" w:space="0" w:color="auto"/>
            </w:tcBorders>
            <w:shd w:val="clear" w:color="auto" w:fill="auto"/>
            <w:noWrap/>
            <w:vAlign w:val="center"/>
            <w:hideMark/>
          </w:tcPr>
          <w:p w14:paraId="11D5A41F" w14:textId="77777777" w:rsidR="00E11E25" w:rsidRPr="005878DC" w:rsidRDefault="00E11E25" w:rsidP="005878DC">
            <w:pPr>
              <w:rPr>
                <w:rStyle w:val="tabletextcentered"/>
              </w:rPr>
            </w:pPr>
            <w:r w:rsidRPr="005878DC">
              <w:rPr>
                <w:rStyle w:val="tabletextcentered"/>
              </w:rPr>
              <w:t>29</w:t>
            </w:r>
          </w:p>
        </w:tc>
        <w:tc>
          <w:tcPr>
            <w:tcW w:w="211" w:type="pct"/>
            <w:tcBorders>
              <w:top w:val="nil"/>
              <w:left w:val="nil"/>
              <w:bottom w:val="single" w:sz="8" w:space="0" w:color="auto"/>
              <w:right w:val="single" w:sz="8" w:space="0" w:color="auto"/>
            </w:tcBorders>
            <w:shd w:val="clear" w:color="auto" w:fill="auto"/>
            <w:noWrap/>
            <w:vAlign w:val="center"/>
            <w:hideMark/>
          </w:tcPr>
          <w:p w14:paraId="4C05F0DC" w14:textId="77777777" w:rsidR="00E11E25" w:rsidRPr="005878DC" w:rsidRDefault="00E11E25" w:rsidP="005878DC">
            <w:pPr>
              <w:rPr>
                <w:rStyle w:val="tabletextcentered"/>
              </w:rPr>
            </w:pPr>
            <w:r w:rsidRPr="005878DC">
              <w:rPr>
                <w:rStyle w:val="tabletextcentered"/>
              </w:rPr>
              <w:t>20%</w:t>
            </w:r>
          </w:p>
        </w:tc>
        <w:tc>
          <w:tcPr>
            <w:tcW w:w="155" w:type="pct"/>
            <w:tcBorders>
              <w:top w:val="nil"/>
              <w:left w:val="nil"/>
              <w:bottom w:val="single" w:sz="8" w:space="0" w:color="auto"/>
              <w:right w:val="single" w:sz="8" w:space="0" w:color="auto"/>
            </w:tcBorders>
            <w:shd w:val="clear" w:color="auto" w:fill="auto"/>
            <w:noWrap/>
            <w:vAlign w:val="center"/>
            <w:hideMark/>
          </w:tcPr>
          <w:p w14:paraId="1AF5F939" w14:textId="77777777" w:rsidR="00E11E25" w:rsidRPr="005878DC" w:rsidRDefault="00E11E25" w:rsidP="005878DC">
            <w:pPr>
              <w:rPr>
                <w:rStyle w:val="tabletextcentered"/>
              </w:rPr>
            </w:pPr>
            <w:r w:rsidRPr="005878DC">
              <w:rPr>
                <w:rStyle w:val="tabletextcentered"/>
              </w:rPr>
              <w:t>30</w:t>
            </w:r>
          </w:p>
        </w:tc>
        <w:tc>
          <w:tcPr>
            <w:tcW w:w="211" w:type="pct"/>
            <w:tcBorders>
              <w:top w:val="nil"/>
              <w:left w:val="nil"/>
              <w:bottom w:val="single" w:sz="8" w:space="0" w:color="auto"/>
              <w:right w:val="single" w:sz="8" w:space="0" w:color="auto"/>
            </w:tcBorders>
            <w:shd w:val="clear" w:color="auto" w:fill="auto"/>
            <w:noWrap/>
            <w:vAlign w:val="center"/>
            <w:hideMark/>
          </w:tcPr>
          <w:p w14:paraId="6966B641" w14:textId="77777777" w:rsidR="00E11E25" w:rsidRPr="005878DC" w:rsidRDefault="00E11E25" w:rsidP="005878DC">
            <w:pPr>
              <w:rPr>
                <w:rStyle w:val="tabletextcentered"/>
              </w:rPr>
            </w:pPr>
            <w:r w:rsidRPr="005878DC">
              <w:rPr>
                <w:rStyle w:val="tabletextcentered"/>
              </w:rPr>
              <w:t>23%</w:t>
            </w:r>
          </w:p>
        </w:tc>
        <w:tc>
          <w:tcPr>
            <w:tcW w:w="155" w:type="pct"/>
            <w:tcBorders>
              <w:top w:val="nil"/>
              <w:left w:val="nil"/>
              <w:bottom w:val="single" w:sz="8" w:space="0" w:color="auto"/>
              <w:right w:val="single" w:sz="8" w:space="0" w:color="auto"/>
            </w:tcBorders>
            <w:shd w:val="clear" w:color="auto" w:fill="auto"/>
            <w:noWrap/>
            <w:vAlign w:val="center"/>
            <w:hideMark/>
          </w:tcPr>
          <w:p w14:paraId="246ABE72" w14:textId="77777777" w:rsidR="00E11E25" w:rsidRPr="005878DC" w:rsidRDefault="00E11E25" w:rsidP="005878DC">
            <w:pPr>
              <w:rPr>
                <w:rStyle w:val="tabletextcentered"/>
              </w:rPr>
            </w:pPr>
            <w:r w:rsidRPr="005878DC">
              <w:rPr>
                <w:rStyle w:val="tabletextcentered"/>
              </w:rPr>
              <w:t>34</w:t>
            </w:r>
          </w:p>
        </w:tc>
        <w:tc>
          <w:tcPr>
            <w:tcW w:w="211" w:type="pct"/>
            <w:tcBorders>
              <w:top w:val="nil"/>
              <w:left w:val="nil"/>
              <w:bottom w:val="single" w:sz="8" w:space="0" w:color="auto"/>
              <w:right w:val="single" w:sz="8" w:space="0" w:color="auto"/>
            </w:tcBorders>
            <w:shd w:val="clear" w:color="auto" w:fill="auto"/>
            <w:noWrap/>
            <w:vAlign w:val="center"/>
            <w:hideMark/>
          </w:tcPr>
          <w:p w14:paraId="2E18E54B" w14:textId="77777777" w:rsidR="00E11E25" w:rsidRPr="005878DC" w:rsidRDefault="00E11E25" w:rsidP="005878DC">
            <w:pPr>
              <w:rPr>
                <w:rStyle w:val="tabletextcentered"/>
              </w:rPr>
            </w:pPr>
            <w:r w:rsidRPr="005878DC">
              <w:rPr>
                <w:rStyle w:val="tabletextcentered"/>
              </w:rPr>
              <w:t>30%</w:t>
            </w:r>
          </w:p>
        </w:tc>
      </w:tr>
      <w:tr w:rsidR="00E11E25" w:rsidRPr="00E11E25" w14:paraId="4C1D40DD" w14:textId="77777777" w:rsidTr="00DA10B9">
        <w:trPr>
          <w:trHeight w:val="315"/>
        </w:trPr>
        <w:tc>
          <w:tcPr>
            <w:tcW w:w="565" w:type="pct"/>
            <w:tcBorders>
              <w:top w:val="nil"/>
              <w:left w:val="single" w:sz="8" w:space="0" w:color="auto"/>
              <w:bottom w:val="single" w:sz="8" w:space="0" w:color="auto"/>
              <w:right w:val="single" w:sz="8" w:space="0" w:color="auto"/>
            </w:tcBorders>
            <w:shd w:val="clear" w:color="000000" w:fill="BFBFBF"/>
            <w:noWrap/>
            <w:vAlign w:val="center"/>
            <w:hideMark/>
          </w:tcPr>
          <w:p w14:paraId="7466FF32" w14:textId="4F8A146A" w:rsidR="00E11E25" w:rsidRPr="005878DC" w:rsidRDefault="00E11E25" w:rsidP="005878DC">
            <w:pPr>
              <w:rPr>
                <w:rStyle w:val="tabletextcentered"/>
              </w:rPr>
            </w:pPr>
            <w:r w:rsidRPr="005878DC">
              <w:rPr>
                <w:rStyle w:val="tabletextcentered"/>
              </w:rPr>
              <w:t>≥5% but &lt;10%</w:t>
            </w:r>
          </w:p>
        </w:tc>
        <w:tc>
          <w:tcPr>
            <w:tcW w:w="155" w:type="pct"/>
            <w:tcBorders>
              <w:top w:val="nil"/>
              <w:left w:val="nil"/>
              <w:bottom w:val="single" w:sz="8" w:space="0" w:color="auto"/>
              <w:right w:val="single" w:sz="8" w:space="0" w:color="auto"/>
            </w:tcBorders>
            <w:shd w:val="clear" w:color="000000" w:fill="BFBFBF"/>
            <w:noWrap/>
            <w:vAlign w:val="center"/>
            <w:hideMark/>
          </w:tcPr>
          <w:p w14:paraId="2E5912AF" w14:textId="77777777" w:rsidR="00E11E25" w:rsidRPr="005878DC" w:rsidRDefault="00E11E25" w:rsidP="005878DC">
            <w:pPr>
              <w:rPr>
                <w:rStyle w:val="tabletextcentered"/>
              </w:rPr>
            </w:pPr>
            <w:r w:rsidRPr="005878DC">
              <w:rPr>
                <w:rStyle w:val="tabletextcentered"/>
              </w:rPr>
              <w:t>11</w:t>
            </w:r>
          </w:p>
        </w:tc>
        <w:tc>
          <w:tcPr>
            <w:tcW w:w="211" w:type="pct"/>
            <w:tcBorders>
              <w:top w:val="nil"/>
              <w:left w:val="nil"/>
              <w:bottom w:val="single" w:sz="8" w:space="0" w:color="auto"/>
              <w:right w:val="single" w:sz="8" w:space="0" w:color="auto"/>
            </w:tcBorders>
            <w:shd w:val="clear" w:color="000000" w:fill="BFBFBF"/>
            <w:noWrap/>
            <w:vAlign w:val="center"/>
            <w:hideMark/>
          </w:tcPr>
          <w:p w14:paraId="2A2E7E3F" w14:textId="77777777" w:rsidR="00E11E25" w:rsidRPr="005878DC" w:rsidRDefault="00E11E25" w:rsidP="005878DC">
            <w:pPr>
              <w:rPr>
                <w:rStyle w:val="tabletextcentered"/>
              </w:rPr>
            </w:pPr>
            <w:r w:rsidRPr="005878DC">
              <w:rPr>
                <w:rStyle w:val="tabletextcentered"/>
              </w:rPr>
              <w:t>9%</w:t>
            </w:r>
          </w:p>
        </w:tc>
        <w:tc>
          <w:tcPr>
            <w:tcW w:w="155" w:type="pct"/>
            <w:tcBorders>
              <w:top w:val="nil"/>
              <w:left w:val="nil"/>
              <w:bottom w:val="single" w:sz="8" w:space="0" w:color="auto"/>
              <w:right w:val="single" w:sz="8" w:space="0" w:color="auto"/>
            </w:tcBorders>
            <w:shd w:val="clear" w:color="000000" w:fill="BFBFBF"/>
            <w:noWrap/>
            <w:vAlign w:val="center"/>
            <w:hideMark/>
          </w:tcPr>
          <w:p w14:paraId="54ADF2FA" w14:textId="77777777" w:rsidR="00E11E25" w:rsidRPr="005878DC" w:rsidRDefault="00E11E25" w:rsidP="005878DC">
            <w:pPr>
              <w:rPr>
                <w:rStyle w:val="tabletextcentered"/>
              </w:rPr>
            </w:pPr>
            <w:r w:rsidRPr="005878DC">
              <w:rPr>
                <w:rStyle w:val="tabletextcentered"/>
              </w:rPr>
              <w:t>14</w:t>
            </w:r>
          </w:p>
        </w:tc>
        <w:tc>
          <w:tcPr>
            <w:tcW w:w="211" w:type="pct"/>
            <w:tcBorders>
              <w:top w:val="nil"/>
              <w:left w:val="nil"/>
              <w:bottom w:val="single" w:sz="8" w:space="0" w:color="auto"/>
              <w:right w:val="single" w:sz="8" w:space="0" w:color="auto"/>
            </w:tcBorders>
            <w:shd w:val="clear" w:color="000000" w:fill="BFBFBF"/>
            <w:noWrap/>
            <w:vAlign w:val="center"/>
            <w:hideMark/>
          </w:tcPr>
          <w:p w14:paraId="304F5496" w14:textId="77777777" w:rsidR="00E11E25" w:rsidRPr="005878DC" w:rsidRDefault="00E11E25" w:rsidP="005878DC">
            <w:pPr>
              <w:rPr>
                <w:rStyle w:val="tabletextcentered"/>
              </w:rPr>
            </w:pPr>
            <w:r w:rsidRPr="005878DC">
              <w:rPr>
                <w:rStyle w:val="tabletextcentered"/>
              </w:rPr>
              <w:t>12%</w:t>
            </w:r>
          </w:p>
        </w:tc>
        <w:tc>
          <w:tcPr>
            <w:tcW w:w="155" w:type="pct"/>
            <w:tcBorders>
              <w:top w:val="nil"/>
              <w:left w:val="nil"/>
              <w:bottom w:val="single" w:sz="8" w:space="0" w:color="auto"/>
              <w:right w:val="single" w:sz="8" w:space="0" w:color="auto"/>
            </w:tcBorders>
            <w:shd w:val="clear" w:color="000000" w:fill="BFBFBF"/>
            <w:noWrap/>
            <w:vAlign w:val="center"/>
            <w:hideMark/>
          </w:tcPr>
          <w:p w14:paraId="6E6CCA51" w14:textId="77777777" w:rsidR="00E11E25" w:rsidRPr="005878DC" w:rsidRDefault="00E11E25" w:rsidP="005878DC">
            <w:pPr>
              <w:rPr>
                <w:rStyle w:val="tabletextcentered"/>
              </w:rPr>
            </w:pPr>
            <w:r w:rsidRPr="005878DC">
              <w:rPr>
                <w:rStyle w:val="tabletextcentered"/>
              </w:rPr>
              <w:t>12</w:t>
            </w:r>
          </w:p>
        </w:tc>
        <w:tc>
          <w:tcPr>
            <w:tcW w:w="211" w:type="pct"/>
            <w:tcBorders>
              <w:top w:val="nil"/>
              <w:left w:val="nil"/>
              <w:bottom w:val="single" w:sz="8" w:space="0" w:color="auto"/>
              <w:right w:val="single" w:sz="8" w:space="0" w:color="auto"/>
            </w:tcBorders>
            <w:shd w:val="clear" w:color="000000" w:fill="BFBFBF"/>
            <w:noWrap/>
            <w:vAlign w:val="center"/>
            <w:hideMark/>
          </w:tcPr>
          <w:p w14:paraId="5E9A7EBC"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000000" w:fill="BFBFBF"/>
            <w:noWrap/>
            <w:vAlign w:val="center"/>
            <w:hideMark/>
          </w:tcPr>
          <w:p w14:paraId="67FCCF22" w14:textId="77777777" w:rsidR="00E11E25" w:rsidRPr="005878DC" w:rsidRDefault="00E11E25" w:rsidP="005878DC">
            <w:pPr>
              <w:rPr>
                <w:rStyle w:val="tabletextcentered"/>
              </w:rPr>
            </w:pPr>
            <w:r w:rsidRPr="005878DC">
              <w:rPr>
                <w:rStyle w:val="tabletextcentered"/>
              </w:rPr>
              <w:t>15</w:t>
            </w:r>
          </w:p>
        </w:tc>
        <w:tc>
          <w:tcPr>
            <w:tcW w:w="211" w:type="pct"/>
            <w:tcBorders>
              <w:top w:val="nil"/>
              <w:left w:val="nil"/>
              <w:bottom w:val="single" w:sz="8" w:space="0" w:color="auto"/>
              <w:right w:val="single" w:sz="8" w:space="0" w:color="auto"/>
            </w:tcBorders>
            <w:shd w:val="clear" w:color="000000" w:fill="BFBFBF"/>
            <w:noWrap/>
            <w:vAlign w:val="center"/>
            <w:hideMark/>
          </w:tcPr>
          <w:p w14:paraId="68A32736"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000000" w:fill="BFBFBF"/>
            <w:noWrap/>
            <w:vAlign w:val="center"/>
            <w:hideMark/>
          </w:tcPr>
          <w:p w14:paraId="562436FB" w14:textId="77777777" w:rsidR="00E11E25" w:rsidRPr="005878DC" w:rsidRDefault="00E11E25" w:rsidP="005878DC">
            <w:pPr>
              <w:rPr>
                <w:rStyle w:val="tabletextcentered"/>
              </w:rPr>
            </w:pPr>
            <w:r w:rsidRPr="005878DC">
              <w:rPr>
                <w:rStyle w:val="tabletextcentered"/>
              </w:rPr>
              <w:t>20</w:t>
            </w:r>
          </w:p>
        </w:tc>
        <w:tc>
          <w:tcPr>
            <w:tcW w:w="211" w:type="pct"/>
            <w:tcBorders>
              <w:top w:val="nil"/>
              <w:left w:val="nil"/>
              <w:bottom w:val="single" w:sz="8" w:space="0" w:color="auto"/>
              <w:right w:val="single" w:sz="8" w:space="0" w:color="auto"/>
            </w:tcBorders>
            <w:shd w:val="clear" w:color="000000" w:fill="BFBFBF"/>
            <w:noWrap/>
            <w:vAlign w:val="center"/>
            <w:hideMark/>
          </w:tcPr>
          <w:p w14:paraId="465E1865" w14:textId="77777777" w:rsidR="00E11E25" w:rsidRPr="005878DC" w:rsidRDefault="00E11E25" w:rsidP="005878DC">
            <w:pPr>
              <w:rPr>
                <w:rStyle w:val="tabletextcentered"/>
              </w:rPr>
            </w:pPr>
            <w:r w:rsidRPr="005878DC">
              <w:rPr>
                <w:rStyle w:val="tabletextcentered"/>
              </w:rPr>
              <w:t>13%</w:t>
            </w:r>
          </w:p>
        </w:tc>
        <w:tc>
          <w:tcPr>
            <w:tcW w:w="194" w:type="pct"/>
            <w:tcBorders>
              <w:top w:val="nil"/>
              <w:left w:val="nil"/>
              <w:bottom w:val="single" w:sz="8" w:space="0" w:color="auto"/>
              <w:right w:val="single" w:sz="8" w:space="0" w:color="auto"/>
            </w:tcBorders>
            <w:shd w:val="clear" w:color="000000" w:fill="BFBFBF"/>
            <w:noWrap/>
            <w:vAlign w:val="center"/>
            <w:hideMark/>
          </w:tcPr>
          <w:p w14:paraId="22DAB309" w14:textId="77777777" w:rsidR="00E11E25" w:rsidRPr="005878DC" w:rsidRDefault="00E11E25" w:rsidP="005878DC">
            <w:pPr>
              <w:rPr>
                <w:rStyle w:val="tabletextcentered"/>
              </w:rPr>
            </w:pPr>
            <w:r w:rsidRPr="005878DC">
              <w:rPr>
                <w:rStyle w:val="tabletextcentered"/>
              </w:rPr>
              <w:t>20</w:t>
            </w:r>
          </w:p>
        </w:tc>
        <w:tc>
          <w:tcPr>
            <w:tcW w:w="211" w:type="pct"/>
            <w:tcBorders>
              <w:top w:val="nil"/>
              <w:left w:val="nil"/>
              <w:bottom w:val="single" w:sz="8" w:space="0" w:color="auto"/>
              <w:right w:val="single" w:sz="8" w:space="0" w:color="auto"/>
            </w:tcBorders>
            <w:shd w:val="clear" w:color="000000" w:fill="BFBFBF"/>
            <w:noWrap/>
            <w:vAlign w:val="center"/>
            <w:hideMark/>
          </w:tcPr>
          <w:p w14:paraId="3B1319AA"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000000" w:fill="BFBFBF"/>
            <w:noWrap/>
            <w:vAlign w:val="center"/>
            <w:hideMark/>
          </w:tcPr>
          <w:p w14:paraId="66CC6DD7" w14:textId="77777777" w:rsidR="00E11E25" w:rsidRPr="005878DC" w:rsidRDefault="00E11E25" w:rsidP="005878DC">
            <w:pPr>
              <w:rPr>
                <w:rStyle w:val="tabletextcentered"/>
              </w:rPr>
            </w:pPr>
            <w:r w:rsidRPr="005878DC">
              <w:rPr>
                <w:rStyle w:val="tabletextcentered"/>
              </w:rPr>
              <w:t>21</w:t>
            </w:r>
          </w:p>
        </w:tc>
        <w:tc>
          <w:tcPr>
            <w:tcW w:w="211" w:type="pct"/>
            <w:tcBorders>
              <w:top w:val="nil"/>
              <w:left w:val="nil"/>
              <w:bottom w:val="single" w:sz="8" w:space="0" w:color="auto"/>
              <w:right w:val="single" w:sz="8" w:space="0" w:color="auto"/>
            </w:tcBorders>
            <w:shd w:val="clear" w:color="000000" w:fill="BFBFBF"/>
            <w:noWrap/>
            <w:vAlign w:val="center"/>
            <w:hideMark/>
          </w:tcPr>
          <w:p w14:paraId="4B9EBE33" w14:textId="77777777" w:rsidR="00E11E25" w:rsidRPr="005878DC" w:rsidRDefault="00E11E25" w:rsidP="005878DC">
            <w:pPr>
              <w:rPr>
                <w:rStyle w:val="tabletextcentered"/>
              </w:rPr>
            </w:pPr>
            <w:r w:rsidRPr="005878DC">
              <w:rPr>
                <w:rStyle w:val="tabletextcentered"/>
              </w:rPr>
              <w:t>13%</w:t>
            </w:r>
          </w:p>
        </w:tc>
        <w:tc>
          <w:tcPr>
            <w:tcW w:w="155" w:type="pct"/>
            <w:tcBorders>
              <w:top w:val="nil"/>
              <w:left w:val="nil"/>
              <w:bottom w:val="single" w:sz="8" w:space="0" w:color="auto"/>
              <w:right w:val="single" w:sz="8" w:space="0" w:color="auto"/>
            </w:tcBorders>
            <w:shd w:val="clear" w:color="000000" w:fill="BFBFBF"/>
            <w:noWrap/>
            <w:vAlign w:val="center"/>
            <w:hideMark/>
          </w:tcPr>
          <w:p w14:paraId="23F3965A" w14:textId="77777777" w:rsidR="00E11E25" w:rsidRPr="005878DC" w:rsidRDefault="00E11E25" w:rsidP="005878DC">
            <w:pPr>
              <w:rPr>
                <w:rStyle w:val="tabletextcentered"/>
              </w:rPr>
            </w:pPr>
            <w:r w:rsidRPr="005878DC">
              <w:rPr>
                <w:rStyle w:val="tabletextcentered"/>
              </w:rPr>
              <w:t>12</w:t>
            </w:r>
          </w:p>
        </w:tc>
        <w:tc>
          <w:tcPr>
            <w:tcW w:w="211" w:type="pct"/>
            <w:tcBorders>
              <w:top w:val="nil"/>
              <w:left w:val="nil"/>
              <w:bottom w:val="single" w:sz="8" w:space="0" w:color="auto"/>
              <w:right w:val="single" w:sz="8" w:space="0" w:color="auto"/>
            </w:tcBorders>
            <w:shd w:val="clear" w:color="000000" w:fill="BFBFBF"/>
            <w:noWrap/>
            <w:vAlign w:val="center"/>
            <w:hideMark/>
          </w:tcPr>
          <w:p w14:paraId="52DBBCC8" w14:textId="77777777" w:rsidR="00E11E25" w:rsidRPr="005878DC" w:rsidRDefault="00E11E25" w:rsidP="005878DC">
            <w:pPr>
              <w:rPr>
                <w:rStyle w:val="tabletextcentered"/>
              </w:rPr>
            </w:pPr>
            <w:r w:rsidRPr="005878DC">
              <w:rPr>
                <w:rStyle w:val="tabletextcentered"/>
              </w:rPr>
              <w:t>7%</w:t>
            </w:r>
          </w:p>
        </w:tc>
        <w:tc>
          <w:tcPr>
            <w:tcW w:w="155" w:type="pct"/>
            <w:tcBorders>
              <w:top w:val="nil"/>
              <w:left w:val="nil"/>
              <w:bottom w:val="single" w:sz="8" w:space="0" w:color="auto"/>
              <w:right w:val="single" w:sz="8" w:space="0" w:color="auto"/>
            </w:tcBorders>
            <w:shd w:val="clear" w:color="000000" w:fill="BFBFBF"/>
            <w:noWrap/>
            <w:vAlign w:val="center"/>
            <w:hideMark/>
          </w:tcPr>
          <w:p w14:paraId="52E62670" w14:textId="77777777" w:rsidR="00E11E25" w:rsidRPr="005878DC" w:rsidRDefault="00E11E25" w:rsidP="005878DC">
            <w:pPr>
              <w:rPr>
                <w:rStyle w:val="tabletextcentered"/>
              </w:rPr>
            </w:pPr>
            <w:r w:rsidRPr="005878DC">
              <w:rPr>
                <w:rStyle w:val="tabletextcentered"/>
              </w:rPr>
              <w:t>16</w:t>
            </w:r>
          </w:p>
        </w:tc>
        <w:tc>
          <w:tcPr>
            <w:tcW w:w="211" w:type="pct"/>
            <w:tcBorders>
              <w:top w:val="nil"/>
              <w:left w:val="nil"/>
              <w:bottom w:val="single" w:sz="8" w:space="0" w:color="auto"/>
              <w:right w:val="single" w:sz="8" w:space="0" w:color="auto"/>
            </w:tcBorders>
            <w:shd w:val="clear" w:color="000000" w:fill="BFBFBF"/>
            <w:noWrap/>
            <w:vAlign w:val="center"/>
            <w:hideMark/>
          </w:tcPr>
          <w:p w14:paraId="625D7219"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000000" w:fill="BFBFBF"/>
            <w:noWrap/>
            <w:vAlign w:val="center"/>
            <w:hideMark/>
          </w:tcPr>
          <w:p w14:paraId="35EF1A00" w14:textId="77777777" w:rsidR="00E11E25" w:rsidRPr="005878DC" w:rsidRDefault="00E11E25" w:rsidP="005878DC">
            <w:pPr>
              <w:rPr>
                <w:rStyle w:val="tabletextcentered"/>
              </w:rPr>
            </w:pPr>
            <w:r w:rsidRPr="005878DC">
              <w:rPr>
                <w:rStyle w:val="tabletextcentered"/>
              </w:rPr>
              <w:t>12</w:t>
            </w:r>
          </w:p>
        </w:tc>
        <w:tc>
          <w:tcPr>
            <w:tcW w:w="211" w:type="pct"/>
            <w:tcBorders>
              <w:top w:val="nil"/>
              <w:left w:val="nil"/>
              <w:bottom w:val="single" w:sz="8" w:space="0" w:color="auto"/>
              <w:right w:val="single" w:sz="8" w:space="0" w:color="auto"/>
            </w:tcBorders>
            <w:shd w:val="clear" w:color="000000" w:fill="BFBFBF"/>
            <w:noWrap/>
            <w:vAlign w:val="center"/>
            <w:hideMark/>
          </w:tcPr>
          <w:p w14:paraId="30C54193" w14:textId="77777777" w:rsidR="00E11E25" w:rsidRPr="005878DC" w:rsidRDefault="00E11E25" w:rsidP="005878DC">
            <w:pPr>
              <w:rPr>
                <w:rStyle w:val="tabletextcentered"/>
              </w:rPr>
            </w:pPr>
            <w:r w:rsidRPr="005878DC">
              <w:rPr>
                <w:rStyle w:val="tabletextcentered"/>
              </w:rPr>
              <w:t>8%</w:t>
            </w:r>
          </w:p>
        </w:tc>
        <w:tc>
          <w:tcPr>
            <w:tcW w:w="155" w:type="pct"/>
            <w:tcBorders>
              <w:top w:val="nil"/>
              <w:left w:val="nil"/>
              <w:bottom w:val="single" w:sz="8" w:space="0" w:color="auto"/>
              <w:right w:val="single" w:sz="8" w:space="0" w:color="auto"/>
            </w:tcBorders>
            <w:shd w:val="clear" w:color="000000" w:fill="BFBFBF"/>
            <w:noWrap/>
            <w:vAlign w:val="center"/>
            <w:hideMark/>
          </w:tcPr>
          <w:p w14:paraId="1A717A7F" w14:textId="77777777" w:rsidR="00E11E25" w:rsidRPr="005878DC" w:rsidRDefault="00E11E25" w:rsidP="005878DC">
            <w:pPr>
              <w:rPr>
                <w:rStyle w:val="tabletextcentered"/>
              </w:rPr>
            </w:pPr>
            <w:r w:rsidRPr="005878DC">
              <w:rPr>
                <w:rStyle w:val="tabletextcentered"/>
              </w:rPr>
              <w:t>13</w:t>
            </w:r>
          </w:p>
        </w:tc>
        <w:tc>
          <w:tcPr>
            <w:tcW w:w="211" w:type="pct"/>
            <w:tcBorders>
              <w:top w:val="nil"/>
              <w:left w:val="nil"/>
              <w:bottom w:val="single" w:sz="8" w:space="0" w:color="auto"/>
              <w:right w:val="single" w:sz="8" w:space="0" w:color="auto"/>
            </w:tcBorders>
            <w:shd w:val="clear" w:color="000000" w:fill="BFBFBF"/>
            <w:noWrap/>
            <w:vAlign w:val="center"/>
            <w:hideMark/>
          </w:tcPr>
          <w:p w14:paraId="0E7528AA"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000000" w:fill="BFBFBF"/>
            <w:noWrap/>
            <w:vAlign w:val="center"/>
            <w:hideMark/>
          </w:tcPr>
          <w:p w14:paraId="3FA5C305" w14:textId="77777777" w:rsidR="00E11E25" w:rsidRPr="005878DC" w:rsidRDefault="00E11E25" w:rsidP="005878DC">
            <w:pPr>
              <w:rPr>
                <w:rStyle w:val="tabletextcentered"/>
              </w:rPr>
            </w:pPr>
            <w:r w:rsidRPr="005878DC">
              <w:rPr>
                <w:rStyle w:val="tabletextcentered"/>
              </w:rPr>
              <w:t>16</w:t>
            </w:r>
          </w:p>
        </w:tc>
        <w:tc>
          <w:tcPr>
            <w:tcW w:w="211" w:type="pct"/>
            <w:tcBorders>
              <w:top w:val="nil"/>
              <w:left w:val="nil"/>
              <w:bottom w:val="single" w:sz="8" w:space="0" w:color="auto"/>
              <w:right w:val="single" w:sz="8" w:space="0" w:color="auto"/>
            </w:tcBorders>
            <w:shd w:val="clear" w:color="000000" w:fill="BFBFBF"/>
            <w:noWrap/>
            <w:vAlign w:val="center"/>
            <w:hideMark/>
          </w:tcPr>
          <w:p w14:paraId="553778AC" w14:textId="77777777" w:rsidR="00E11E25" w:rsidRPr="005878DC" w:rsidRDefault="00E11E25" w:rsidP="005878DC">
            <w:pPr>
              <w:rPr>
                <w:rStyle w:val="tabletextcentered"/>
              </w:rPr>
            </w:pPr>
            <w:r w:rsidRPr="005878DC">
              <w:rPr>
                <w:rStyle w:val="tabletextcentered"/>
              </w:rPr>
              <w:t>14%</w:t>
            </w:r>
          </w:p>
        </w:tc>
      </w:tr>
      <w:tr w:rsidR="00E11E25" w:rsidRPr="00E11E25" w14:paraId="43A1DBFC" w14:textId="77777777" w:rsidTr="00DA10B9">
        <w:trPr>
          <w:trHeight w:val="315"/>
        </w:trPr>
        <w:tc>
          <w:tcPr>
            <w:tcW w:w="565" w:type="pct"/>
            <w:tcBorders>
              <w:top w:val="nil"/>
              <w:left w:val="single" w:sz="8" w:space="0" w:color="auto"/>
              <w:bottom w:val="single" w:sz="8" w:space="0" w:color="auto"/>
              <w:right w:val="single" w:sz="8" w:space="0" w:color="auto"/>
            </w:tcBorders>
            <w:shd w:val="clear" w:color="auto" w:fill="auto"/>
            <w:noWrap/>
            <w:vAlign w:val="center"/>
            <w:hideMark/>
          </w:tcPr>
          <w:p w14:paraId="194E4B15" w14:textId="7F3E0E81" w:rsidR="00E11E25" w:rsidRPr="005878DC" w:rsidRDefault="00E11E25" w:rsidP="005878DC">
            <w:pPr>
              <w:rPr>
                <w:rStyle w:val="tabletextcentered"/>
              </w:rPr>
            </w:pPr>
            <w:r w:rsidRPr="005878DC">
              <w:rPr>
                <w:rStyle w:val="tabletextcentered"/>
              </w:rPr>
              <w:t>&gt;0% but &lt;5%</w:t>
            </w:r>
          </w:p>
        </w:tc>
        <w:tc>
          <w:tcPr>
            <w:tcW w:w="155" w:type="pct"/>
            <w:tcBorders>
              <w:top w:val="nil"/>
              <w:left w:val="nil"/>
              <w:bottom w:val="single" w:sz="8" w:space="0" w:color="auto"/>
              <w:right w:val="single" w:sz="8" w:space="0" w:color="auto"/>
            </w:tcBorders>
            <w:shd w:val="clear" w:color="auto" w:fill="auto"/>
            <w:noWrap/>
            <w:vAlign w:val="center"/>
            <w:hideMark/>
          </w:tcPr>
          <w:p w14:paraId="6BA33493" w14:textId="77777777" w:rsidR="00E11E25" w:rsidRPr="005878DC" w:rsidRDefault="00E11E25" w:rsidP="005878DC">
            <w:pPr>
              <w:rPr>
                <w:rStyle w:val="tabletextcentered"/>
              </w:rPr>
            </w:pPr>
            <w:r w:rsidRPr="005878DC">
              <w:rPr>
                <w:rStyle w:val="tabletextcentered"/>
              </w:rPr>
              <w:t>7</w:t>
            </w:r>
          </w:p>
        </w:tc>
        <w:tc>
          <w:tcPr>
            <w:tcW w:w="211" w:type="pct"/>
            <w:tcBorders>
              <w:top w:val="nil"/>
              <w:left w:val="nil"/>
              <w:bottom w:val="single" w:sz="8" w:space="0" w:color="auto"/>
              <w:right w:val="single" w:sz="8" w:space="0" w:color="auto"/>
            </w:tcBorders>
            <w:shd w:val="clear" w:color="auto" w:fill="auto"/>
            <w:noWrap/>
            <w:vAlign w:val="center"/>
            <w:hideMark/>
          </w:tcPr>
          <w:p w14:paraId="6F24E456" w14:textId="77777777" w:rsidR="00E11E25" w:rsidRPr="005878DC" w:rsidRDefault="00E11E25" w:rsidP="005878DC">
            <w:pPr>
              <w:rPr>
                <w:rStyle w:val="tabletextcentered"/>
              </w:rPr>
            </w:pPr>
            <w:r w:rsidRPr="005878DC">
              <w:rPr>
                <w:rStyle w:val="tabletextcentered"/>
              </w:rPr>
              <w:t>6%</w:t>
            </w:r>
          </w:p>
        </w:tc>
        <w:tc>
          <w:tcPr>
            <w:tcW w:w="155" w:type="pct"/>
            <w:tcBorders>
              <w:top w:val="nil"/>
              <w:left w:val="nil"/>
              <w:bottom w:val="single" w:sz="8" w:space="0" w:color="auto"/>
              <w:right w:val="single" w:sz="8" w:space="0" w:color="auto"/>
            </w:tcBorders>
            <w:shd w:val="clear" w:color="auto" w:fill="auto"/>
            <w:noWrap/>
            <w:vAlign w:val="center"/>
            <w:hideMark/>
          </w:tcPr>
          <w:p w14:paraId="75589786" w14:textId="77777777" w:rsidR="00E11E25" w:rsidRPr="005878DC" w:rsidRDefault="00E11E25" w:rsidP="005878DC">
            <w:pPr>
              <w:rPr>
                <w:rStyle w:val="tabletextcentered"/>
              </w:rPr>
            </w:pPr>
            <w:r w:rsidRPr="005878DC">
              <w:rPr>
                <w:rStyle w:val="tabletextcentered"/>
              </w:rPr>
              <w:t>12</w:t>
            </w:r>
          </w:p>
        </w:tc>
        <w:tc>
          <w:tcPr>
            <w:tcW w:w="211" w:type="pct"/>
            <w:tcBorders>
              <w:top w:val="nil"/>
              <w:left w:val="nil"/>
              <w:bottom w:val="single" w:sz="8" w:space="0" w:color="auto"/>
              <w:right w:val="single" w:sz="8" w:space="0" w:color="auto"/>
            </w:tcBorders>
            <w:shd w:val="clear" w:color="auto" w:fill="auto"/>
            <w:noWrap/>
            <w:vAlign w:val="center"/>
            <w:hideMark/>
          </w:tcPr>
          <w:p w14:paraId="62B9D940"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auto" w:fill="auto"/>
            <w:noWrap/>
            <w:vAlign w:val="center"/>
            <w:hideMark/>
          </w:tcPr>
          <w:p w14:paraId="0ED069E8" w14:textId="77777777" w:rsidR="00E11E25" w:rsidRPr="005878DC" w:rsidRDefault="00E11E25" w:rsidP="005878DC">
            <w:pPr>
              <w:rPr>
                <w:rStyle w:val="tabletextcentered"/>
              </w:rPr>
            </w:pPr>
            <w:r w:rsidRPr="005878DC">
              <w:rPr>
                <w:rStyle w:val="tabletextcentered"/>
              </w:rPr>
              <w:t>24</w:t>
            </w:r>
          </w:p>
        </w:tc>
        <w:tc>
          <w:tcPr>
            <w:tcW w:w="211" w:type="pct"/>
            <w:tcBorders>
              <w:top w:val="nil"/>
              <w:left w:val="nil"/>
              <w:bottom w:val="single" w:sz="8" w:space="0" w:color="auto"/>
              <w:right w:val="single" w:sz="8" w:space="0" w:color="auto"/>
            </w:tcBorders>
            <w:shd w:val="clear" w:color="auto" w:fill="auto"/>
            <w:noWrap/>
            <w:vAlign w:val="center"/>
            <w:hideMark/>
          </w:tcPr>
          <w:p w14:paraId="6C7BB435" w14:textId="77777777" w:rsidR="00E11E25" w:rsidRPr="005878DC" w:rsidRDefault="00E11E25" w:rsidP="005878DC">
            <w:pPr>
              <w:rPr>
                <w:rStyle w:val="tabletextcentered"/>
              </w:rPr>
            </w:pPr>
            <w:r w:rsidRPr="005878DC">
              <w:rPr>
                <w:rStyle w:val="tabletextcentered"/>
              </w:rPr>
              <w:t>21%</w:t>
            </w:r>
          </w:p>
        </w:tc>
        <w:tc>
          <w:tcPr>
            <w:tcW w:w="155" w:type="pct"/>
            <w:tcBorders>
              <w:top w:val="nil"/>
              <w:left w:val="nil"/>
              <w:bottom w:val="single" w:sz="8" w:space="0" w:color="auto"/>
              <w:right w:val="single" w:sz="8" w:space="0" w:color="auto"/>
            </w:tcBorders>
            <w:shd w:val="clear" w:color="auto" w:fill="auto"/>
            <w:noWrap/>
            <w:vAlign w:val="center"/>
            <w:hideMark/>
          </w:tcPr>
          <w:p w14:paraId="60BD47AB" w14:textId="77777777" w:rsidR="00E11E25" w:rsidRPr="005878DC" w:rsidRDefault="00E11E25" w:rsidP="005878DC">
            <w:pPr>
              <w:rPr>
                <w:rStyle w:val="tabletextcentered"/>
              </w:rPr>
            </w:pPr>
            <w:r w:rsidRPr="005878DC">
              <w:rPr>
                <w:rStyle w:val="tabletextcentered"/>
              </w:rPr>
              <w:t>16</w:t>
            </w:r>
          </w:p>
        </w:tc>
        <w:tc>
          <w:tcPr>
            <w:tcW w:w="211" w:type="pct"/>
            <w:tcBorders>
              <w:top w:val="nil"/>
              <w:left w:val="nil"/>
              <w:bottom w:val="single" w:sz="8" w:space="0" w:color="auto"/>
              <w:right w:val="single" w:sz="8" w:space="0" w:color="auto"/>
            </w:tcBorders>
            <w:shd w:val="clear" w:color="auto" w:fill="auto"/>
            <w:noWrap/>
            <w:vAlign w:val="center"/>
            <w:hideMark/>
          </w:tcPr>
          <w:p w14:paraId="5873530C"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auto" w:fill="auto"/>
            <w:noWrap/>
            <w:vAlign w:val="center"/>
            <w:hideMark/>
          </w:tcPr>
          <w:p w14:paraId="5B45CAB9" w14:textId="77777777" w:rsidR="00E11E25" w:rsidRPr="005878DC" w:rsidRDefault="00E11E25" w:rsidP="005878DC">
            <w:pPr>
              <w:rPr>
                <w:rStyle w:val="tabletextcentered"/>
              </w:rPr>
            </w:pPr>
            <w:r w:rsidRPr="005878DC">
              <w:rPr>
                <w:rStyle w:val="tabletextcentered"/>
              </w:rPr>
              <w:t>19</w:t>
            </w:r>
          </w:p>
        </w:tc>
        <w:tc>
          <w:tcPr>
            <w:tcW w:w="211" w:type="pct"/>
            <w:tcBorders>
              <w:top w:val="nil"/>
              <w:left w:val="nil"/>
              <w:bottom w:val="single" w:sz="8" w:space="0" w:color="auto"/>
              <w:right w:val="single" w:sz="8" w:space="0" w:color="auto"/>
            </w:tcBorders>
            <w:shd w:val="clear" w:color="auto" w:fill="auto"/>
            <w:noWrap/>
            <w:vAlign w:val="center"/>
            <w:hideMark/>
          </w:tcPr>
          <w:p w14:paraId="1F7F1378" w14:textId="77777777" w:rsidR="00E11E25" w:rsidRPr="005878DC" w:rsidRDefault="00E11E25" w:rsidP="005878DC">
            <w:pPr>
              <w:rPr>
                <w:rStyle w:val="tabletextcentered"/>
              </w:rPr>
            </w:pPr>
            <w:r w:rsidRPr="005878DC">
              <w:rPr>
                <w:rStyle w:val="tabletextcentered"/>
              </w:rPr>
              <w:t>13%</w:t>
            </w:r>
          </w:p>
        </w:tc>
        <w:tc>
          <w:tcPr>
            <w:tcW w:w="194" w:type="pct"/>
            <w:tcBorders>
              <w:top w:val="nil"/>
              <w:left w:val="nil"/>
              <w:bottom w:val="single" w:sz="8" w:space="0" w:color="auto"/>
              <w:right w:val="single" w:sz="8" w:space="0" w:color="auto"/>
            </w:tcBorders>
            <w:shd w:val="clear" w:color="auto" w:fill="auto"/>
            <w:noWrap/>
            <w:vAlign w:val="center"/>
            <w:hideMark/>
          </w:tcPr>
          <w:p w14:paraId="691AAA86" w14:textId="77777777" w:rsidR="00E11E25" w:rsidRPr="005878DC" w:rsidRDefault="00E11E25" w:rsidP="005878DC">
            <w:pPr>
              <w:rPr>
                <w:rStyle w:val="tabletextcentered"/>
              </w:rPr>
            </w:pPr>
            <w:r w:rsidRPr="005878DC">
              <w:rPr>
                <w:rStyle w:val="tabletextcentered"/>
              </w:rPr>
              <w:t>24</w:t>
            </w:r>
          </w:p>
        </w:tc>
        <w:tc>
          <w:tcPr>
            <w:tcW w:w="211" w:type="pct"/>
            <w:tcBorders>
              <w:top w:val="nil"/>
              <w:left w:val="nil"/>
              <w:bottom w:val="single" w:sz="8" w:space="0" w:color="auto"/>
              <w:right w:val="single" w:sz="8" w:space="0" w:color="auto"/>
            </w:tcBorders>
            <w:shd w:val="clear" w:color="auto" w:fill="auto"/>
            <w:noWrap/>
            <w:vAlign w:val="center"/>
            <w:hideMark/>
          </w:tcPr>
          <w:p w14:paraId="3F0CBEE8" w14:textId="77777777" w:rsidR="00E11E25" w:rsidRPr="005878DC" w:rsidRDefault="00E11E25" w:rsidP="005878DC">
            <w:pPr>
              <w:rPr>
                <w:rStyle w:val="tabletextcentered"/>
              </w:rPr>
            </w:pPr>
            <w:r w:rsidRPr="005878DC">
              <w:rPr>
                <w:rStyle w:val="tabletextcentered"/>
              </w:rPr>
              <w:t>13%</w:t>
            </w:r>
          </w:p>
        </w:tc>
        <w:tc>
          <w:tcPr>
            <w:tcW w:w="155" w:type="pct"/>
            <w:tcBorders>
              <w:top w:val="nil"/>
              <w:left w:val="nil"/>
              <w:bottom w:val="single" w:sz="8" w:space="0" w:color="auto"/>
              <w:right w:val="single" w:sz="8" w:space="0" w:color="auto"/>
            </w:tcBorders>
            <w:shd w:val="clear" w:color="auto" w:fill="auto"/>
            <w:noWrap/>
            <w:vAlign w:val="center"/>
            <w:hideMark/>
          </w:tcPr>
          <w:p w14:paraId="67049728" w14:textId="77777777" w:rsidR="00E11E25" w:rsidRPr="005878DC" w:rsidRDefault="00E11E25" w:rsidP="005878DC">
            <w:pPr>
              <w:rPr>
                <w:rStyle w:val="tabletextcentered"/>
              </w:rPr>
            </w:pPr>
            <w:r w:rsidRPr="005878DC">
              <w:rPr>
                <w:rStyle w:val="tabletextcentered"/>
              </w:rPr>
              <w:t>17</w:t>
            </w:r>
          </w:p>
        </w:tc>
        <w:tc>
          <w:tcPr>
            <w:tcW w:w="211" w:type="pct"/>
            <w:tcBorders>
              <w:top w:val="nil"/>
              <w:left w:val="nil"/>
              <w:bottom w:val="single" w:sz="8" w:space="0" w:color="auto"/>
              <w:right w:val="single" w:sz="8" w:space="0" w:color="auto"/>
            </w:tcBorders>
            <w:shd w:val="clear" w:color="auto" w:fill="auto"/>
            <w:noWrap/>
            <w:vAlign w:val="center"/>
            <w:hideMark/>
          </w:tcPr>
          <w:p w14:paraId="3627C14F" w14:textId="77777777" w:rsidR="00E11E25" w:rsidRPr="005878DC" w:rsidRDefault="00E11E25" w:rsidP="005878DC">
            <w:pPr>
              <w:rPr>
                <w:rStyle w:val="tabletextcentered"/>
              </w:rPr>
            </w:pPr>
            <w:r w:rsidRPr="005878DC">
              <w:rPr>
                <w:rStyle w:val="tabletextcentered"/>
              </w:rPr>
              <w:t>10%</w:t>
            </w:r>
          </w:p>
        </w:tc>
        <w:tc>
          <w:tcPr>
            <w:tcW w:w="155" w:type="pct"/>
            <w:tcBorders>
              <w:top w:val="nil"/>
              <w:left w:val="nil"/>
              <w:bottom w:val="single" w:sz="8" w:space="0" w:color="auto"/>
              <w:right w:val="single" w:sz="8" w:space="0" w:color="auto"/>
            </w:tcBorders>
            <w:shd w:val="clear" w:color="auto" w:fill="auto"/>
            <w:noWrap/>
            <w:vAlign w:val="center"/>
            <w:hideMark/>
          </w:tcPr>
          <w:p w14:paraId="2E2FBD21" w14:textId="77777777" w:rsidR="00E11E25" w:rsidRPr="005878DC" w:rsidRDefault="00E11E25" w:rsidP="005878DC">
            <w:pPr>
              <w:rPr>
                <w:rStyle w:val="tabletextcentered"/>
              </w:rPr>
            </w:pPr>
            <w:r w:rsidRPr="005878DC">
              <w:rPr>
                <w:rStyle w:val="tabletextcentered"/>
              </w:rPr>
              <w:t>13</w:t>
            </w:r>
          </w:p>
        </w:tc>
        <w:tc>
          <w:tcPr>
            <w:tcW w:w="211" w:type="pct"/>
            <w:tcBorders>
              <w:top w:val="nil"/>
              <w:left w:val="nil"/>
              <w:bottom w:val="single" w:sz="8" w:space="0" w:color="auto"/>
              <w:right w:val="single" w:sz="8" w:space="0" w:color="auto"/>
            </w:tcBorders>
            <w:shd w:val="clear" w:color="auto" w:fill="auto"/>
            <w:noWrap/>
            <w:vAlign w:val="center"/>
            <w:hideMark/>
          </w:tcPr>
          <w:p w14:paraId="78777520" w14:textId="77777777" w:rsidR="00E11E25" w:rsidRPr="005878DC" w:rsidRDefault="00E11E25" w:rsidP="005878DC">
            <w:pPr>
              <w:rPr>
                <w:rStyle w:val="tabletextcentered"/>
              </w:rPr>
            </w:pPr>
            <w:r w:rsidRPr="005878DC">
              <w:rPr>
                <w:rStyle w:val="tabletextcentered"/>
              </w:rPr>
              <w:t>7%</w:t>
            </w:r>
          </w:p>
        </w:tc>
        <w:tc>
          <w:tcPr>
            <w:tcW w:w="155" w:type="pct"/>
            <w:tcBorders>
              <w:top w:val="nil"/>
              <w:left w:val="nil"/>
              <w:bottom w:val="single" w:sz="8" w:space="0" w:color="auto"/>
              <w:right w:val="single" w:sz="8" w:space="0" w:color="auto"/>
            </w:tcBorders>
            <w:shd w:val="clear" w:color="auto" w:fill="auto"/>
            <w:noWrap/>
            <w:vAlign w:val="center"/>
            <w:hideMark/>
          </w:tcPr>
          <w:p w14:paraId="19D53A2C" w14:textId="77777777" w:rsidR="00E11E25" w:rsidRPr="005878DC" w:rsidRDefault="00E11E25" w:rsidP="005878DC">
            <w:pPr>
              <w:rPr>
                <w:rStyle w:val="tabletextcentered"/>
              </w:rPr>
            </w:pPr>
            <w:r w:rsidRPr="005878DC">
              <w:rPr>
                <w:rStyle w:val="tabletextcentered"/>
              </w:rPr>
              <w:t>16</w:t>
            </w:r>
          </w:p>
        </w:tc>
        <w:tc>
          <w:tcPr>
            <w:tcW w:w="211" w:type="pct"/>
            <w:tcBorders>
              <w:top w:val="nil"/>
              <w:left w:val="nil"/>
              <w:bottom w:val="single" w:sz="8" w:space="0" w:color="auto"/>
              <w:right w:val="single" w:sz="8" w:space="0" w:color="auto"/>
            </w:tcBorders>
            <w:shd w:val="clear" w:color="auto" w:fill="auto"/>
            <w:noWrap/>
            <w:vAlign w:val="center"/>
            <w:hideMark/>
          </w:tcPr>
          <w:p w14:paraId="242572E4" w14:textId="77777777" w:rsidR="00E11E25" w:rsidRPr="005878DC" w:rsidRDefault="00E11E25" w:rsidP="005878DC">
            <w:pPr>
              <w:rPr>
                <w:rStyle w:val="tabletextcentered"/>
              </w:rPr>
            </w:pPr>
            <w:r w:rsidRPr="005878DC">
              <w:rPr>
                <w:rStyle w:val="tabletextcentered"/>
              </w:rPr>
              <w:t>11%</w:t>
            </w:r>
          </w:p>
        </w:tc>
        <w:tc>
          <w:tcPr>
            <w:tcW w:w="155" w:type="pct"/>
            <w:tcBorders>
              <w:top w:val="nil"/>
              <w:left w:val="nil"/>
              <w:bottom w:val="single" w:sz="8" w:space="0" w:color="auto"/>
              <w:right w:val="single" w:sz="8" w:space="0" w:color="auto"/>
            </w:tcBorders>
            <w:shd w:val="clear" w:color="auto" w:fill="auto"/>
            <w:noWrap/>
            <w:vAlign w:val="center"/>
            <w:hideMark/>
          </w:tcPr>
          <w:p w14:paraId="4BB5648D" w14:textId="77777777" w:rsidR="00E11E25" w:rsidRPr="005878DC" w:rsidRDefault="00E11E25" w:rsidP="005878DC">
            <w:pPr>
              <w:rPr>
                <w:rStyle w:val="tabletextcentered"/>
              </w:rPr>
            </w:pPr>
            <w:r w:rsidRPr="005878DC">
              <w:rPr>
                <w:rStyle w:val="tabletextcentered"/>
              </w:rPr>
              <w:t>21</w:t>
            </w:r>
          </w:p>
        </w:tc>
        <w:tc>
          <w:tcPr>
            <w:tcW w:w="211" w:type="pct"/>
            <w:tcBorders>
              <w:top w:val="nil"/>
              <w:left w:val="nil"/>
              <w:bottom w:val="single" w:sz="8" w:space="0" w:color="auto"/>
              <w:right w:val="single" w:sz="8" w:space="0" w:color="auto"/>
            </w:tcBorders>
            <w:shd w:val="clear" w:color="auto" w:fill="auto"/>
            <w:noWrap/>
            <w:vAlign w:val="center"/>
            <w:hideMark/>
          </w:tcPr>
          <w:p w14:paraId="08DF5941" w14:textId="77777777" w:rsidR="00E11E25" w:rsidRPr="005878DC" w:rsidRDefault="00E11E25" w:rsidP="005878DC">
            <w:pPr>
              <w:rPr>
                <w:rStyle w:val="tabletextcentered"/>
              </w:rPr>
            </w:pPr>
            <w:r w:rsidRPr="005878DC">
              <w:rPr>
                <w:rStyle w:val="tabletextcentered"/>
              </w:rPr>
              <w:t>15%</w:t>
            </w:r>
          </w:p>
        </w:tc>
        <w:tc>
          <w:tcPr>
            <w:tcW w:w="155" w:type="pct"/>
            <w:tcBorders>
              <w:top w:val="nil"/>
              <w:left w:val="nil"/>
              <w:bottom w:val="single" w:sz="8" w:space="0" w:color="auto"/>
              <w:right w:val="single" w:sz="8" w:space="0" w:color="auto"/>
            </w:tcBorders>
            <w:shd w:val="clear" w:color="auto" w:fill="auto"/>
            <w:noWrap/>
            <w:vAlign w:val="center"/>
            <w:hideMark/>
          </w:tcPr>
          <w:p w14:paraId="7B6FD8E5" w14:textId="77777777" w:rsidR="00E11E25" w:rsidRPr="005878DC" w:rsidRDefault="00E11E25" w:rsidP="005878DC">
            <w:pPr>
              <w:rPr>
                <w:rStyle w:val="tabletextcentered"/>
              </w:rPr>
            </w:pPr>
            <w:r w:rsidRPr="005878DC">
              <w:rPr>
                <w:rStyle w:val="tabletextcentered"/>
              </w:rPr>
              <w:t>19</w:t>
            </w:r>
          </w:p>
        </w:tc>
        <w:tc>
          <w:tcPr>
            <w:tcW w:w="211" w:type="pct"/>
            <w:tcBorders>
              <w:top w:val="nil"/>
              <w:left w:val="nil"/>
              <w:bottom w:val="single" w:sz="8" w:space="0" w:color="auto"/>
              <w:right w:val="single" w:sz="8" w:space="0" w:color="auto"/>
            </w:tcBorders>
            <w:shd w:val="clear" w:color="auto" w:fill="auto"/>
            <w:noWrap/>
            <w:vAlign w:val="center"/>
            <w:hideMark/>
          </w:tcPr>
          <w:p w14:paraId="0CE0B192" w14:textId="77777777" w:rsidR="00E11E25" w:rsidRPr="005878DC" w:rsidRDefault="00E11E25" w:rsidP="005878DC">
            <w:pPr>
              <w:rPr>
                <w:rStyle w:val="tabletextcentered"/>
              </w:rPr>
            </w:pPr>
            <w:r w:rsidRPr="005878DC">
              <w:rPr>
                <w:rStyle w:val="tabletextcentered"/>
              </w:rPr>
              <w:t>15%</w:t>
            </w:r>
          </w:p>
        </w:tc>
        <w:tc>
          <w:tcPr>
            <w:tcW w:w="155" w:type="pct"/>
            <w:tcBorders>
              <w:top w:val="nil"/>
              <w:left w:val="nil"/>
              <w:bottom w:val="single" w:sz="8" w:space="0" w:color="auto"/>
              <w:right w:val="single" w:sz="8" w:space="0" w:color="auto"/>
            </w:tcBorders>
            <w:shd w:val="clear" w:color="auto" w:fill="auto"/>
            <w:noWrap/>
            <w:vAlign w:val="center"/>
            <w:hideMark/>
          </w:tcPr>
          <w:p w14:paraId="2308E291" w14:textId="77777777" w:rsidR="00E11E25" w:rsidRPr="005878DC" w:rsidRDefault="00E11E25" w:rsidP="005878DC">
            <w:pPr>
              <w:rPr>
                <w:rStyle w:val="tabletextcentered"/>
              </w:rPr>
            </w:pPr>
            <w:r w:rsidRPr="005878DC">
              <w:rPr>
                <w:rStyle w:val="tabletextcentered"/>
              </w:rPr>
              <w:t>15</w:t>
            </w:r>
          </w:p>
        </w:tc>
        <w:tc>
          <w:tcPr>
            <w:tcW w:w="211" w:type="pct"/>
            <w:tcBorders>
              <w:top w:val="nil"/>
              <w:left w:val="nil"/>
              <w:bottom w:val="single" w:sz="8" w:space="0" w:color="auto"/>
              <w:right w:val="single" w:sz="8" w:space="0" w:color="auto"/>
            </w:tcBorders>
            <w:shd w:val="clear" w:color="auto" w:fill="auto"/>
            <w:noWrap/>
            <w:vAlign w:val="center"/>
            <w:hideMark/>
          </w:tcPr>
          <w:p w14:paraId="26E894D1" w14:textId="77777777" w:rsidR="00E11E25" w:rsidRPr="005878DC" w:rsidRDefault="00E11E25" w:rsidP="005878DC">
            <w:pPr>
              <w:rPr>
                <w:rStyle w:val="tabletextcentered"/>
              </w:rPr>
            </w:pPr>
            <w:r w:rsidRPr="005878DC">
              <w:rPr>
                <w:rStyle w:val="tabletextcentered"/>
              </w:rPr>
              <w:t>13%</w:t>
            </w:r>
          </w:p>
        </w:tc>
      </w:tr>
      <w:tr w:rsidR="00E11E25" w:rsidRPr="00E11E25" w14:paraId="40EEE84D" w14:textId="77777777" w:rsidTr="00DA10B9">
        <w:trPr>
          <w:trHeight w:val="315"/>
        </w:trPr>
        <w:tc>
          <w:tcPr>
            <w:tcW w:w="565" w:type="pct"/>
            <w:tcBorders>
              <w:top w:val="nil"/>
              <w:left w:val="single" w:sz="8" w:space="0" w:color="auto"/>
              <w:bottom w:val="single" w:sz="8" w:space="0" w:color="auto"/>
              <w:right w:val="single" w:sz="8" w:space="0" w:color="auto"/>
            </w:tcBorders>
            <w:shd w:val="clear" w:color="000000" w:fill="BFBFBF"/>
            <w:noWrap/>
            <w:vAlign w:val="center"/>
            <w:hideMark/>
          </w:tcPr>
          <w:p w14:paraId="33812605" w14:textId="77777777" w:rsidR="00E11E25" w:rsidRPr="005878DC" w:rsidRDefault="00E11E25" w:rsidP="005878DC">
            <w:pPr>
              <w:rPr>
                <w:rStyle w:val="tabletextcentered"/>
              </w:rPr>
            </w:pPr>
            <w:r w:rsidRPr="005878DC">
              <w:rPr>
                <w:rStyle w:val="tabletextcentered"/>
              </w:rPr>
              <w:t>0%</w:t>
            </w:r>
          </w:p>
        </w:tc>
        <w:tc>
          <w:tcPr>
            <w:tcW w:w="155" w:type="pct"/>
            <w:tcBorders>
              <w:top w:val="nil"/>
              <w:left w:val="nil"/>
              <w:bottom w:val="single" w:sz="8" w:space="0" w:color="auto"/>
              <w:right w:val="single" w:sz="8" w:space="0" w:color="auto"/>
            </w:tcBorders>
            <w:shd w:val="clear" w:color="000000" w:fill="BFBFBF"/>
            <w:noWrap/>
            <w:vAlign w:val="center"/>
            <w:hideMark/>
          </w:tcPr>
          <w:p w14:paraId="7C9C4EA0" w14:textId="77777777" w:rsidR="00E11E25" w:rsidRPr="005878DC" w:rsidRDefault="00E11E25" w:rsidP="005878DC">
            <w:pPr>
              <w:rPr>
                <w:rStyle w:val="tabletextcentered"/>
              </w:rPr>
            </w:pPr>
            <w:r w:rsidRPr="005878DC">
              <w:rPr>
                <w:rStyle w:val="tabletextcentered"/>
              </w:rPr>
              <w:t>51</w:t>
            </w:r>
          </w:p>
        </w:tc>
        <w:tc>
          <w:tcPr>
            <w:tcW w:w="211" w:type="pct"/>
            <w:tcBorders>
              <w:top w:val="nil"/>
              <w:left w:val="nil"/>
              <w:bottom w:val="single" w:sz="8" w:space="0" w:color="auto"/>
              <w:right w:val="single" w:sz="8" w:space="0" w:color="auto"/>
            </w:tcBorders>
            <w:shd w:val="clear" w:color="000000" w:fill="BFBFBF"/>
            <w:noWrap/>
            <w:vAlign w:val="center"/>
            <w:hideMark/>
          </w:tcPr>
          <w:p w14:paraId="138154E7" w14:textId="77777777" w:rsidR="00E11E25" w:rsidRPr="005878DC" w:rsidRDefault="00E11E25" w:rsidP="005878DC">
            <w:pPr>
              <w:rPr>
                <w:rStyle w:val="tabletextcentered"/>
              </w:rPr>
            </w:pPr>
            <w:r w:rsidRPr="005878DC">
              <w:rPr>
                <w:rStyle w:val="tabletextcentered"/>
              </w:rPr>
              <w:t>41%</w:t>
            </w:r>
          </w:p>
        </w:tc>
        <w:tc>
          <w:tcPr>
            <w:tcW w:w="155" w:type="pct"/>
            <w:tcBorders>
              <w:top w:val="nil"/>
              <w:left w:val="nil"/>
              <w:bottom w:val="single" w:sz="8" w:space="0" w:color="auto"/>
              <w:right w:val="single" w:sz="8" w:space="0" w:color="auto"/>
            </w:tcBorders>
            <w:shd w:val="clear" w:color="000000" w:fill="BFBFBF"/>
            <w:noWrap/>
            <w:vAlign w:val="center"/>
            <w:hideMark/>
          </w:tcPr>
          <w:p w14:paraId="63A2D04C" w14:textId="77777777" w:rsidR="00E11E25" w:rsidRPr="005878DC" w:rsidRDefault="00E11E25" w:rsidP="005878DC">
            <w:pPr>
              <w:rPr>
                <w:rStyle w:val="tabletextcentered"/>
              </w:rPr>
            </w:pPr>
            <w:r w:rsidRPr="005878DC">
              <w:rPr>
                <w:rStyle w:val="tabletextcentered"/>
              </w:rPr>
              <w:t>27</w:t>
            </w:r>
          </w:p>
        </w:tc>
        <w:tc>
          <w:tcPr>
            <w:tcW w:w="211" w:type="pct"/>
            <w:tcBorders>
              <w:top w:val="nil"/>
              <w:left w:val="nil"/>
              <w:bottom w:val="single" w:sz="8" w:space="0" w:color="auto"/>
              <w:right w:val="single" w:sz="8" w:space="0" w:color="auto"/>
            </w:tcBorders>
            <w:shd w:val="clear" w:color="000000" w:fill="BFBFBF"/>
            <w:noWrap/>
            <w:vAlign w:val="center"/>
            <w:hideMark/>
          </w:tcPr>
          <w:p w14:paraId="781DDE28" w14:textId="77777777" w:rsidR="00E11E25" w:rsidRPr="005878DC" w:rsidRDefault="00E11E25" w:rsidP="005878DC">
            <w:pPr>
              <w:rPr>
                <w:rStyle w:val="tabletextcentered"/>
              </w:rPr>
            </w:pPr>
            <w:r w:rsidRPr="005878DC">
              <w:rPr>
                <w:rStyle w:val="tabletextcentered"/>
              </w:rPr>
              <w:t>22%</w:t>
            </w:r>
          </w:p>
        </w:tc>
        <w:tc>
          <w:tcPr>
            <w:tcW w:w="155" w:type="pct"/>
            <w:tcBorders>
              <w:top w:val="nil"/>
              <w:left w:val="nil"/>
              <w:bottom w:val="single" w:sz="8" w:space="0" w:color="auto"/>
              <w:right w:val="single" w:sz="8" w:space="0" w:color="auto"/>
            </w:tcBorders>
            <w:shd w:val="clear" w:color="000000" w:fill="BFBFBF"/>
            <w:noWrap/>
            <w:vAlign w:val="center"/>
            <w:hideMark/>
          </w:tcPr>
          <w:p w14:paraId="2CE0899C" w14:textId="77777777" w:rsidR="00E11E25" w:rsidRPr="005878DC" w:rsidRDefault="00E11E25" w:rsidP="005878DC">
            <w:pPr>
              <w:rPr>
                <w:rStyle w:val="tabletextcentered"/>
              </w:rPr>
            </w:pPr>
            <w:r w:rsidRPr="005878DC">
              <w:rPr>
                <w:rStyle w:val="tabletextcentered"/>
              </w:rPr>
              <w:t>41</w:t>
            </w:r>
          </w:p>
        </w:tc>
        <w:tc>
          <w:tcPr>
            <w:tcW w:w="211" w:type="pct"/>
            <w:tcBorders>
              <w:top w:val="nil"/>
              <w:left w:val="nil"/>
              <w:bottom w:val="single" w:sz="8" w:space="0" w:color="auto"/>
              <w:right w:val="single" w:sz="8" w:space="0" w:color="auto"/>
            </w:tcBorders>
            <w:shd w:val="clear" w:color="000000" w:fill="BFBFBF"/>
            <w:noWrap/>
            <w:vAlign w:val="center"/>
            <w:hideMark/>
          </w:tcPr>
          <w:p w14:paraId="3D0C00DC" w14:textId="77777777" w:rsidR="00E11E25" w:rsidRPr="005878DC" w:rsidRDefault="00E11E25" w:rsidP="005878DC">
            <w:pPr>
              <w:rPr>
                <w:rStyle w:val="tabletextcentered"/>
              </w:rPr>
            </w:pPr>
            <w:r w:rsidRPr="005878DC">
              <w:rPr>
                <w:rStyle w:val="tabletextcentered"/>
              </w:rPr>
              <w:t>35%</w:t>
            </w:r>
          </w:p>
        </w:tc>
        <w:tc>
          <w:tcPr>
            <w:tcW w:w="155" w:type="pct"/>
            <w:tcBorders>
              <w:top w:val="nil"/>
              <w:left w:val="nil"/>
              <w:bottom w:val="single" w:sz="8" w:space="0" w:color="auto"/>
              <w:right w:val="single" w:sz="8" w:space="0" w:color="auto"/>
            </w:tcBorders>
            <w:shd w:val="clear" w:color="000000" w:fill="BFBFBF"/>
            <w:noWrap/>
            <w:vAlign w:val="center"/>
            <w:hideMark/>
          </w:tcPr>
          <w:p w14:paraId="1089D3F0" w14:textId="77777777" w:rsidR="00E11E25" w:rsidRPr="005878DC" w:rsidRDefault="00E11E25" w:rsidP="005878DC">
            <w:pPr>
              <w:rPr>
                <w:rStyle w:val="tabletextcentered"/>
              </w:rPr>
            </w:pPr>
            <w:r w:rsidRPr="005878DC">
              <w:rPr>
                <w:rStyle w:val="tabletextcentered"/>
              </w:rPr>
              <w:t>54</w:t>
            </w:r>
          </w:p>
        </w:tc>
        <w:tc>
          <w:tcPr>
            <w:tcW w:w="211" w:type="pct"/>
            <w:tcBorders>
              <w:top w:val="nil"/>
              <w:left w:val="nil"/>
              <w:bottom w:val="single" w:sz="8" w:space="0" w:color="auto"/>
              <w:right w:val="single" w:sz="8" w:space="0" w:color="auto"/>
            </w:tcBorders>
            <w:shd w:val="clear" w:color="000000" w:fill="BFBFBF"/>
            <w:noWrap/>
            <w:vAlign w:val="center"/>
            <w:hideMark/>
          </w:tcPr>
          <w:p w14:paraId="129453C4" w14:textId="77777777" w:rsidR="00E11E25" w:rsidRPr="005878DC" w:rsidRDefault="00E11E25" w:rsidP="005878DC">
            <w:pPr>
              <w:rPr>
                <w:rStyle w:val="tabletextcentered"/>
              </w:rPr>
            </w:pPr>
            <w:r w:rsidRPr="005878DC">
              <w:rPr>
                <w:rStyle w:val="tabletextcentered"/>
              </w:rPr>
              <w:t>36%</w:t>
            </w:r>
          </w:p>
        </w:tc>
        <w:tc>
          <w:tcPr>
            <w:tcW w:w="155" w:type="pct"/>
            <w:tcBorders>
              <w:top w:val="nil"/>
              <w:left w:val="nil"/>
              <w:bottom w:val="single" w:sz="8" w:space="0" w:color="auto"/>
              <w:right w:val="single" w:sz="8" w:space="0" w:color="auto"/>
            </w:tcBorders>
            <w:shd w:val="clear" w:color="000000" w:fill="BFBFBF"/>
            <w:noWrap/>
            <w:vAlign w:val="center"/>
            <w:hideMark/>
          </w:tcPr>
          <w:p w14:paraId="5F5E34CF" w14:textId="77777777" w:rsidR="00E11E25" w:rsidRPr="005878DC" w:rsidRDefault="00E11E25" w:rsidP="005878DC">
            <w:pPr>
              <w:rPr>
                <w:rStyle w:val="tabletextcentered"/>
              </w:rPr>
            </w:pPr>
            <w:r w:rsidRPr="005878DC">
              <w:rPr>
                <w:rStyle w:val="tabletextcentered"/>
              </w:rPr>
              <w:t>72</w:t>
            </w:r>
          </w:p>
        </w:tc>
        <w:tc>
          <w:tcPr>
            <w:tcW w:w="211" w:type="pct"/>
            <w:tcBorders>
              <w:top w:val="nil"/>
              <w:left w:val="nil"/>
              <w:bottom w:val="single" w:sz="8" w:space="0" w:color="auto"/>
              <w:right w:val="single" w:sz="8" w:space="0" w:color="auto"/>
            </w:tcBorders>
            <w:shd w:val="clear" w:color="000000" w:fill="BFBFBF"/>
            <w:noWrap/>
            <w:vAlign w:val="center"/>
            <w:hideMark/>
          </w:tcPr>
          <w:p w14:paraId="3C1CC24A" w14:textId="77777777" w:rsidR="00E11E25" w:rsidRPr="005878DC" w:rsidRDefault="00E11E25" w:rsidP="005878DC">
            <w:pPr>
              <w:rPr>
                <w:rStyle w:val="tabletextcentered"/>
              </w:rPr>
            </w:pPr>
            <w:r w:rsidRPr="005878DC">
              <w:rPr>
                <w:rStyle w:val="tabletextcentered"/>
              </w:rPr>
              <w:t>47%</w:t>
            </w:r>
          </w:p>
        </w:tc>
        <w:tc>
          <w:tcPr>
            <w:tcW w:w="194" w:type="pct"/>
            <w:tcBorders>
              <w:top w:val="nil"/>
              <w:left w:val="nil"/>
              <w:bottom w:val="single" w:sz="8" w:space="0" w:color="auto"/>
              <w:right w:val="single" w:sz="8" w:space="0" w:color="auto"/>
            </w:tcBorders>
            <w:shd w:val="clear" w:color="000000" w:fill="BFBFBF"/>
            <w:noWrap/>
            <w:vAlign w:val="center"/>
            <w:hideMark/>
          </w:tcPr>
          <w:p w14:paraId="36566999" w14:textId="77777777" w:rsidR="00E11E25" w:rsidRPr="005878DC" w:rsidRDefault="00E11E25" w:rsidP="005878DC">
            <w:pPr>
              <w:rPr>
                <w:rStyle w:val="tabletextcentered"/>
              </w:rPr>
            </w:pPr>
            <w:r w:rsidRPr="005878DC">
              <w:rPr>
                <w:rStyle w:val="tabletextcentered"/>
              </w:rPr>
              <w:t>115</w:t>
            </w:r>
          </w:p>
        </w:tc>
        <w:tc>
          <w:tcPr>
            <w:tcW w:w="211" w:type="pct"/>
            <w:tcBorders>
              <w:top w:val="nil"/>
              <w:left w:val="nil"/>
              <w:bottom w:val="single" w:sz="8" w:space="0" w:color="auto"/>
              <w:right w:val="single" w:sz="8" w:space="0" w:color="auto"/>
            </w:tcBorders>
            <w:shd w:val="clear" w:color="000000" w:fill="BFBFBF"/>
            <w:noWrap/>
            <w:vAlign w:val="center"/>
            <w:hideMark/>
          </w:tcPr>
          <w:p w14:paraId="2C1DEED2" w14:textId="77777777" w:rsidR="00E11E25" w:rsidRPr="005878DC" w:rsidRDefault="00E11E25" w:rsidP="005878DC">
            <w:pPr>
              <w:rPr>
                <w:rStyle w:val="tabletextcentered"/>
              </w:rPr>
            </w:pPr>
            <w:r w:rsidRPr="005878DC">
              <w:rPr>
                <w:rStyle w:val="tabletextcentered"/>
              </w:rPr>
              <w:t>61%</w:t>
            </w:r>
          </w:p>
        </w:tc>
        <w:tc>
          <w:tcPr>
            <w:tcW w:w="155" w:type="pct"/>
            <w:tcBorders>
              <w:top w:val="nil"/>
              <w:left w:val="nil"/>
              <w:bottom w:val="single" w:sz="8" w:space="0" w:color="auto"/>
              <w:right w:val="single" w:sz="8" w:space="0" w:color="auto"/>
            </w:tcBorders>
            <w:shd w:val="clear" w:color="000000" w:fill="BFBFBF"/>
            <w:noWrap/>
            <w:vAlign w:val="center"/>
            <w:hideMark/>
          </w:tcPr>
          <w:p w14:paraId="135FB8C5" w14:textId="77777777" w:rsidR="00E11E25" w:rsidRPr="005878DC" w:rsidRDefault="00E11E25" w:rsidP="005878DC">
            <w:pPr>
              <w:rPr>
                <w:rStyle w:val="tabletextcentered"/>
              </w:rPr>
            </w:pPr>
            <w:r w:rsidRPr="005878DC">
              <w:rPr>
                <w:rStyle w:val="tabletextcentered"/>
              </w:rPr>
              <w:t>91</w:t>
            </w:r>
          </w:p>
        </w:tc>
        <w:tc>
          <w:tcPr>
            <w:tcW w:w="211" w:type="pct"/>
            <w:tcBorders>
              <w:top w:val="nil"/>
              <w:left w:val="nil"/>
              <w:bottom w:val="single" w:sz="8" w:space="0" w:color="auto"/>
              <w:right w:val="single" w:sz="8" w:space="0" w:color="auto"/>
            </w:tcBorders>
            <w:shd w:val="clear" w:color="000000" w:fill="BFBFBF"/>
            <w:noWrap/>
            <w:vAlign w:val="center"/>
            <w:hideMark/>
          </w:tcPr>
          <w:p w14:paraId="5A40262C" w14:textId="77777777" w:rsidR="00E11E25" w:rsidRPr="005878DC" w:rsidRDefault="00E11E25" w:rsidP="005878DC">
            <w:pPr>
              <w:rPr>
                <w:rStyle w:val="tabletextcentered"/>
              </w:rPr>
            </w:pPr>
            <w:r w:rsidRPr="005878DC">
              <w:rPr>
                <w:rStyle w:val="tabletextcentered"/>
              </w:rPr>
              <w:t>56%</w:t>
            </w:r>
          </w:p>
        </w:tc>
        <w:tc>
          <w:tcPr>
            <w:tcW w:w="155" w:type="pct"/>
            <w:tcBorders>
              <w:top w:val="nil"/>
              <w:left w:val="nil"/>
              <w:bottom w:val="single" w:sz="8" w:space="0" w:color="auto"/>
              <w:right w:val="single" w:sz="8" w:space="0" w:color="auto"/>
            </w:tcBorders>
            <w:shd w:val="clear" w:color="000000" w:fill="BFBFBF"/>
            <w:noWrap/>
            <w:vAlign w:val="center"/>
            <w:hideMark/>
          </w:tcPr>
          <w:p w14:paraId="6A054032" w14:textId="77777777" w:rsidR="00E11E25" w:rsidRPr="005878DC" w:rsidRDefault="00E11E25" w:rsidP="005878DC">
            <w:pPr>
              <w:rPr>
                <w:rStyle w:val="tabletextcentered"/>
              </w:rPr>
            </w:pPr>
            <w:r w:rsidRPr="005878DC">
              <w:rPr>
                <w:rStyle w:val="tabletextcentered"/>
              </w:rPr>
              <w:t>99</w:t>
            </w:r>
          </w:p>
        </w:tc>
        <w:tc>
          <w:tcPr>
            <w:tcW w:w="211" w:type="pct"/>
            <w:tcBorders>
              <w:top w:val="nil"/>
              <w:left w:val="nil"/>
              <w:bottom w:val="single" w:sz="8" w:space="0" w:color="auto"/>
              <w:right w:val="single" w:sz="8" w:space="0" w:color="auto"/>
            </w:tcBorders>
            <w:shd w:val="clear" w:color="000000" w:fill="BFBFBF"/>
            <w:noWrap/>
            <w:vAlign w:val="center"/>
            <w:hideMark/>
          </w:tcPr>
          <w:p w14:paraId="667CB2AD" w14:textId="77777777" w:rsidR="00E11E25" w:rsidRPr="005878DC" w:rsidRDefault="00E11E25" w:rsidP="005878DC">
            <w:pPr>
              <w:rPr>
                <w:rStyle w:val="tabletextcentered"/>
              </w:rPr>
            </w:pPr>
            <w:r w:rsidRPr="005878DC">
              <w:rPr>
                <w:rStyle w:val="tabletextcentered"/>
              </w:rPr>
              <w:t>56%</w:t>
            </w:r>
          </w:p>
        </w:tc>
        <w:tc>
          <w:tcPr>
            <w:tcW w:w="155" w:type="pct"/>
            <w:tcBorders>
              <w:top w:val="nil"/>
              <w:left w:val="nil"/>
              <w:bottom w:val="single" w:sz="8" w:space="0" w:color="auto"/>
              <w:right w:val="single" w:sz="8" w:space="0" w:color="auto"/>
            </w:tcBorders>
            <w:shd w:val="clear" w:color="000000" w:fill="BFBFBF"/>
            <w:noWrap/>
            <w:vAlign w:val="center"/>
            <w:hideMark/>
          </w:tcPr>
          <w:p w14:paraId="58DF81FE" w14:textId="77777777" w:rsidR="00E11E25" w:rsidRPr="005878DC" w:rsidRDefault="00E11E25" w:rsidP="005878DC">
            <w:pPr>
              <w:rPr>
                <w:rStyle w:val="tabletextcentered"/>
              </w:rPr>
            </w:pPr>
            <w:r w:rsidRPr="005878DC">
              <w:rPr>
                <w:rStyle w:val="tabletextcentered"/>
              </w:rPr>
              <w:t>74</w:t>
            </w:r>
          </w:p>
        </w:tc>
        <w:tc>
          <w:tcPr>
            <w:tcW w:w="211" w:type="pct"/>
            <w:tcBorders>
              <w:top w:val="nil"/>
              <w:left w:val="nil"/>
              <w:bottom w:val="single" w:sz="8" w:space="0" w:color="auto"/>
              <w:right w:val="single" w:sz="8" w:space="0" w:color="auto"/>
            </w:tcBorders>
            <w:shd w:val="clear" w:color="000000" w:fill="BFBFBF"/>
            <w:noWrap/>
            <w:vAlign w:val="center"/>
            <w:hideMark/>
          </w:tcPr>
          <w:p w14:paraId="118AE3BD" w14:textId="77777777" w:rsidR="00E11E25" w:rsidRPr="005878DC" w:rsidRDefault="00E11E25" w:rsidP="005878DC">
            <w:pPr>
              <w:rPr>
                <w:rStyle w:val="tabletextcentered"/>
              </w:rPr>
            </w:pPr>
            <w:r w:rsidRPr="005878DC">
              <w:rPr>
                <w:rStyle w:val="tabletextcentered"/>
              </w:rPr>
              <w:t>50%</w:t>
            </w:r>
          </w:p>
        </w:tc>
        <w:tc>
          <w:tcPr>
            <w:tcW w:w="155" w:type="pct"/>
            <w:tcBorders>
              <w:top w:val="nil"/>
              <w:left w:val="nil"/>
              <w:bottom w:val="single" w:sz="8" w:space="0" w:color="auto"/>
              <w:right w:val="single" w:sz="8" w:space="0" w:color="auto"/>
            </w:tcBorders>
            <w:shd w:val="clear" w:color="000000" w:fill="BFBFBF"/>
            <w:noWrap/>
            <w:vAlign w:val="center"/>
            <w:hideMark/>
          </w:tcPr>
          <w:p w14:paraId="184F83CF" w14:textId="77777777" w:rsidR="00E11E25" w:rsidRPr="005878DC" w:rsidRDefault="00E11E25" w:rsidP="005878DC">
            <w:pPr>
              <w:rPr>
                <w:rStyle w:val="tabletextcentered"/>
              </w:rPr>
            </w:pPr>
            <w:r w:rsidRPr="005878DC">
              <w:rPr>
                <w:rStyle w:val="tabletextcentered"/>
              </w:rPr>
              <w:t>65</w:t>
            </w:r>
          </w:p>
        </w:tc>
        <w:tc>
          <w:tcPr>
            <w:tcW w:w="211" w:type="pct"/>
            <w:tcBorders>
              <w:top w:val="nil"/>
              <w:left w:val="nil"/>
              <w:bottom w:val="single" w:sz="8" w:space="0" w:color="auto"/>
              <w:right w:val="single" w:sz="8" w:space="0" w:color="auto"/>
            </w:tcBorders>
            <w:shd w:val="clear" w:color="000000" w:fill="BFBFBF"/>
            <w:noWrap/>
            <w:vAlign w:val="center"/>
            <w:hideMark/>
          </w:tcPr>
          <w:p w14:paraId="3D804DE1" w14:textId="77777777" w:rsidR="00E11E25" w:rsidRPr="005878DC" w:rsidRDefault="00E11E25" w:rsidP="005878DC">
            <w:pPr>
              <w:rPr>
                <w:rStyle w:val="tabletextcentered"/>
              </w:rPr>
            </w:pPr>
            <w:r w:rsidRPr="005878DC">
              <w:rPr>
                <w:rStyle w:val="tabletextcentered"/>
              </w:rPr>
              <w:t>46%</w:t>
            </w:r>
          </w:p>
        </w:tc>
        <w:tc>
          <w:tcPr>
            <w:tcW w:w="155" w:type="pct"/>
            <w:tcBorders>
              <w:top w:val="nil"/>
              <w:left w:val="nil"/>
              <w:bottom w:val="single" w:sz="8" w:space="0" w:color="auto"/>
              <w:right w:val="single" w:sz="8" w:space="0" w:color="auto"/>
            </w:tcBorders>
            <w:shd w:val="clear" w:color="000000" w:fill="BFBFBF"/>
            <w:noWrap/>
            <w:vAlign w:val="center"/>
            <w:hideMark/>
          </w:tcPr>
          <w:p w14:paraId="7E38749F" w14:textId="77777777" w:rsidR="00E11E25" w:rsidRPr="005878DC" w:rsidRDefault="00E11E25" w:rsidP="005878DC">
            <w:pPr>
              <w:rPr>
                <w:rStyle w:val="tabletextcentered"/>
              </w:rPr>
            </w:pPr>
            <w:r w:rsidRPr="005878DC">
              <w:rPr>
                <w:rStyle w:val="tabletextcentered"/>
              </w:rPr>
              <w:t>50</w:t>
            </w:r>
          </w:p>
        </w:tc>
        <w:tc>
          <w:tcPr>
            <w:tcW w:w="211" w:type="pct"/>
            <w:tcBorders>
              <w:top w:val="nil"/>
              <w:left w:val="nil"/>
              <w:bottom w:val="single" w:sz="8" w:space="0" w:color="auto"/>
              <w:right w:val="single" w:sz="8" w:space="0" w:color="auto"/>
            </w:tcBorders>
            <w:shd w:val="clear" w:color="000000" w:fill="BFBFBF"/>
            <w:noWrap/>
            <w:vAlign w:val="center"/>
            <w:hideMark/>
          </w:tcPr>
          <w:p w14:paraId="56DEE754" w14:textId="77777777" w:rsidR="00E11E25" w:rsidRPr="005878DC" w:rsidRDefault="00E11E25" w:rsidP="005878DC">
            <w:pPr>
              <w:rPr>
                <w:rStyle w:val="tabletextcentered"/>
              </w:rPr>
            </w:pPr>
            <w:r w:rsidRPr="005878DC">
              <w:rPr>
                <w:rStyle w:val="tabletextcentered"/>
              </w:rPr>
              <w:t>39%</w:t>
            </w:r>
          </w:p>
        </w:tc>
        <w:tc>
          <w:tcPr>
            <w:tcW w:w="155" w:type="pct"/>
            <w:tcBorders>
              <w:top w:val="nil"/>
              <w:left w:val="nil"/>
              <w:bottom w:val="single" w:sz="8" w:space="0" w:color="auto"/>
              <w:right w:val="single" w:sz="8" w:space="0" w:color="auto"/>
            </w:tcBorders>
            <w:shd w:val="clear" w:color="000000" w:fill="BFBFBF"/>
            <w:noWrap/>
            <w:vAlign w:val="center"/>
            <w:hideMark/>
          </w:tcPr>
          <w:p w14:paraId="405D6D30" w14:textId="77777777" w:rsidR="00E11E25" w:rsidRPr="005878DC" w:rsidRDefault="00E11E25" w:rsidP="005878DC">
            <w:pPr>
              <w:rPr>
                <w:rStyle w:val="tabletextcentered"/>
              </w:rPr>
            </w:pPr>
            <w:r w:rsidRPr="005878DC">
              <w:rPr>
                <w:rStyle w:val="tabletextcentered"/>
              </w:rPr>
              <w:t>34</w:t>
            </w:r>
          </w:p>
        </w:tc>
        <w:tc>
          <w:tcPr>
            <w:tcW w:w="211" w:type="pct"/>
            <w:tcBorders>
              <w:top w:val="nil"/>
              <w:left w:val="nil"/>
              <w:bottom w:val="single" w:sz="8" w:space="0" w:color="auto"/>
              <w:right w:val="single" w:sz="8" w:space="0" w:color="auto"/>
            </w:tcBorders>
            <w:shd w:val="clear" w:color="000000" w:fill="BFBFBF"/>
            <w:noWrap/>
            <w:vAlign w:val="center"/>
            <w:hideMark/>
          </w:tcPr>
          <w:p w14:paraId="5B32A4F3" w14:textId="77777777" w:rsidR="00E11E25" w:rsidRPr="005878DC" w:rsidRDefault="00E11E25" w:rsidP="005878DC">
            <w:pPr>
              <w:rPr>
                <w:rStyle w:val="tabletextcentered"/>
              </w:rPr>
            </w:pPr>
            <w:r w:rsidRPr="005878DC">
              <w:rPr>
                <w:rStyle w:val="tabletextcentered"/>
              </w:rPr>
              <w:t>30%</w:t>
            </w:r>
          </w:p>
        </w:tc>
      </w:tr>
    </w:tbl>
    <w:p w14:paraId="43533407" w14:textId="77777777" w:rsidR="00F37831" w:rsidRPr="00A10974" w:rsidRDefault="00F37831" w:rsidP="00A10974">
      <w:pPr>
        <w:pStyle w:val="tablefigfootnote"/>
      </w:pPr>
      <w:r w:rsidRPr="00A10974">
        <w:t>* Based on current or most recent year</w:t>
      </w:r>
    </w:p>
    <w:p w14:paraId="69FFD82B" w14:textId="77777777" w:rsidR="00603246" w:rsidRPr="00A10974" w:rsidRDefault="00603246" w:rsidP="00A10974">
      <w:pPr>
        <w:pStyle w:val="tablefigfootnote"/>
      </w:pPr>
      <w:r w:rsidRPr="00A10974">
        <w:t>† As defined annually by each jurisdiction</w:t>
      </w:r>
    </w:p>
    <w:p w14:paraId="1714CB7B" w14:textId="77777777" w:rsidR="00603246" w:rsidRPr="00A10974" w:rsidRDefault="00603246" w:rsidP="00A10974">
      <w:pPr>
        <w:pStyle w:val="tablefigfootnote"/>
      </w:pPr>
      <w:r w:rsidRPr="00A10974">
        <w:t xml:space="preserve">‡ Or treated as required per </w:t>
      </w:r>
      <w:r w:rsidR="00053A3D" w:rsidRPr="00A10974">
        <w:t>G</w:t>
      </w:r>
      <w:r w:rsidRPr="00A10974">
        <w:t>uideline</w:t>
      </w:r>
      <w:r w:rsidR="00053A3D" w:rsidRPr="00A10974">
        <w:t>s</w:t>
      </w:r>
    </w:p>
    <w:p w14:paraId="68ACEED1" w14:textId="77777777" w:rsidR="00E977FA" w:rsidRPr="00A10974" w:rsidRDefault="00603246" w:rsidP="00A10974">
      <w:pPr>
        <w:pStyle w:val="tablefigfootnote"/>
      </w:pPr>
      <w:r w:rsidRPr="00A10974">
        <w:t xml:space="preserve">§ Screened or receiving ongoing annual treatment as per </w:t>
      </w:r>
      <w:r w:rsidR="00FE3582" w:rsidRPr="00A10974">
        <w:t>G</w:t>
      </w:r>
      <w:r w:rsidRPr="00A10974">
        <w:t>uideline</w:t>
      </w:r>
      <w:r w:rsidR="00FE3582" w:rsidRPr="00A10974">
        <w:t>s</w:t>
      </w:r>
    </w:p>
    <w:p w14:paraId="03E864D4" w14:textId="3625F175" w:rsidR="00A529D0" w:rsidRPr="00076D20" w:rsidRDefault="00A529D0" w:rsidP="00076D20">
      <w:pPr>
        <w:sectPr w:rsidR="00A529D0" w:rsidRPr="00076D20" w:rsidSect="00A10974">
          <w:pgSz w:w="16838" w:h="11906" w:orient="landscape"/>
          <w:pgMar w:top="1134" w:right="1440" w:bottom="0" w:left="1440" w:header="284" w:footer="709" w:gutter="0"/>
          <w:cols w:space="708"/>
          <w:docGrid w:linePitch="360"/>
        </w:sectPr>
      </w:pPr>
    </w:p>
    <w:p w14:paraId="51E66084" w14:textId="31C8045E" w:rsidR="00E20BA3" w:rsidRPr="00001A74" w:rsidRDefault="00EF6AD8" w:rsidP="00EF6AD8">
      <w:pPr>
        <w:pStyle w:val="Caption"/>
      </w:pPr>
      <w:bookmarkStart w:id="175" w:name="_Table_1.4_Treatment"/>
      <w:bookmarkStart w:id="176" w:name="_Ref18351098"/>
      <w:bookmarkStart w:id="177" w:name="_Toc520298296"/>
      <w:bookmarkStart w:id="178" w:name="_Toc17894586"/>
      <w:bookmarkEnd w:id="175"/>
      <w:r>
        <w:lastRenderedPageBreak/>
        <w:t>Table 1.</w:t>
      </w:r>
      <w:r w:rsidR="002B40F9">
        <w:fldChar w:fldCharType="begin"/>
      </w:r>
      <w:r w:rsidR="002B40F9">
        <w:instrText xml:space="preserve"> SEQ Table_1. \* ARABIC </w:instrText>
      </w:r>
      <w:r w:rsidR="002B40F9">
        <w:fldChar w:fldCharType="separate"/>
      </w:r>
      <w:r>
        <w:rPr>
          <w:noProof/>
        </w:rPr>
        <w:t>4</w:t>
      </w:r>
      <w:r w:rsidR="002B40F9">
        <w:rPr>
          <w:noProof/>
        </w:rPr>
        <w:fldChar w:fldCharType="end"/>
      </w:r>
      <w:bookmarkEnd w:id="176"/>
      <w:r w:rsidR="007A4EAF" w:rsidRPr="00CA7C50">
        <w:t xml:space="preserve"> </w:t>
      </w:r>
      <w:bookmarkEnd w:id="174"/>
      <w:r w:rsidR="007A4EAF" w:rsidRPr="00CA7C50">
        <w:t xml:space="preserve">Treatment strategies by </w:t>
      </w:r>
      <w:r w:rsidR="001E450B" w:rsidRPr="00CA7C50">
        <w:t>jurisdiction</w:t>
      </w:r>
      <w:r w:rsidR="008F5821" w:rsidRPr="00CA7C50">
        <w:t>,</w:t>
      </w:r>
      <w:r w:rsidR="007A4EAF" w:rsidRPr="00CA7C50">
        <w:t xml:space="preserve"> Australia </w:t>
      </w:r>
      <w:r w:rsidR="00733CBF" w:rsidRPr="00CA7C50">
        <w:t>201</w:t>
      </w:r>
      <w:bookmarkEnd w:id="169"/>
      <w:bookmarkEnd w:id="177"/>
      <w:r w:rsidR="000F7A69">
        <w:t>8</w:t>
      </w:r>
      <w:bookmarkEnd w:id="178"/>
    </w:p>
    <w:tbl>
      <w:tblPr>
        <w:tblW w:w="5000" w:type="pct"/>
        <w:tblLook w:val="04A0" w:firstRow="1" w:lastRow="0" w:firstColumn="1" w:lastColumn="0" w:noHBand="0" w:noVBand="1"/>
        <w:tblCaption w:val="Treatment strategies by jurisdiction, Australia 2018 "/>
        <w:tblDescription w:val="Table 1.4 identifies the number of communities based on the type of trachoma treatment strategy undertaken in Australian jurisdictions."/>
      </w:tblPr>
      <w:tblGrid>
        <w:gridCol w:w="1891"/>
        <w:gridCol w:w="1531"/>
        <w:gridCol w:w="1531"/>
        <w:gridCol w:w="1531"/>
        <w:gridCol w:w="1531"/>
        <w:gridCol w:w="1529"/>
      </w:tblGrid>
      <w:tr w:rsidR="00D82555" w:rsidRPr="00D82555" w14:paraId="506D325A" w14:textId="77777777" w:rsidTr="00E11E25">
        <w:trPr>
          <w:trHeight w:val="780"/>
          <w:tblHeader/>
        </w:trPr>
        <w:tc>
          <w:tcPr>
            <w:tcW w:w="990"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0E11883D" w14:textId="77777777" w:rsidR="00D82555" w:rsidRPr="00C25EF8" w:rsidRDefault="00D82555" w:rsidP="00C25EF8">
            <w:pPr>
              <w:pStyle w:val="Tableheadings"/>
            </w:pPr>
            <w:bookmarkStart w:id="179" w:name="Table15"/>
            <w:bookmarkStart w:id="180" w:name="_Toc392153886"/>
            <w:r w:rsidRPr="00C25EF8">
              <w:t> Number of communities</w:t>
            </w:r>
          </w:p>
        </w:tc>
        <w:tc>
          <w:tcPr>
            <w:tcW w:w="802" w:type="pct"/>
            <w:tcBorders>
              <w:top w:val="single" w:sz="8" w:space="0" w:color="auto"/>
              <w:left w:val="single" w:sz="4" w:space="0" w:color="auto"/>
              <w:bottom w:val="single" w:sz="4" w:space="0" w:color="auto"/>
              <w:right w:val="single" w:sz="4" w:space="0" w:color="auto"/>
            </w:tcBorders>
            <w:shd w:val="clear" w:color="000000" w:fill="BFBFBF"/>
            <w:vAlign w:val="center"/>
            <w:hideMark/>
          </w:tcPr>
          <w:p w14:paraId="51A44F4C" w14:textId="77777777" w:rsidR="00D82555" w:rsidRPr="00C25EF8" w:rsidRDefault="00D82555" w:rsidP="00C25EF8">
            <w:pPr>
              <w:pStyle w:val="Tableheadings"/>
            </w:pPr>
            <w:r w:rsidRPr="00C25EF8">
              <w:t>Northern Territory</w:t>
            </w:r>
          </w:p>
        </w:tc>
        <w:tc>
          <w:tcPr>
            <w:tcW w:w="802" w:type="pct"/>
            <w:tcBorders>
              <w:top w:val="single" w:sz="8" w:space="0" w:color="auto"/>
              <w:left w:val="nil"/>
              <w:bottom w:val="single" w:sz="4" w:space="0" w:color="auto"/>
              <w:right w:val="single" w:sz="4" w:space="0" w:color="auto"/>
            </w:tcBorders>
            <w:shd w:val="clear" w:color="000000" w:fill="BFBFBF"/>
            <w:vAlign w:val="center"/>
            <w:hideMark/>
          </w:tcPr>
          <w:p w14:paraId="2782E6DC" w14:textId="77777777" w:rsidR="00D82555" w:rsidRPr="00C25EF8" w:rsidRDefault="00D82555" w:rsidP="00C25EF8">
            <w:pPr>
              <w:pStyle w:val="Tableheadings"/>
            </w:pPr>
            <w:r w:rsidRPr="00C25EF8">
              <w:t>South Australia</w:t>
            </w:r>
          </w:p>
        </w:tc>
        <w:tc>
          <w:tcPr>
            <w:tcW w:w="802" w:type="pct"/>
            <w:tcBorders>
              <w:top w:val="single" w:sz="8" w:space="0" w:color="auto"/>
              <w:left w:val="nil"/>
              <w:bottom w:val="single" w:sz="4" w:space="0" w:color="auto"/>
              <w:right w:val="single" w:sz="4" w:space="0" w:color="auto"/>
            </w:tcBorders>
            <w:shd w:val="clear" w:color="000000" w:fill="BFBFBF"/>
            <w:vAlign w:val="center"/>
            <w:hideMark/>
          </w:tcPr>
          <w:p w14:paraId="63DF4E00" w14:textId="77777777" w:rsidR="00D82555" w:rsidRPr="00C25EF8" w:rsidRDefault="00D82555" w:rsidP="00C25EF8">
            <w:pPr>
              <w:pStyle w:val="Tableheadings"/>
            </w:pPr>
            <w:r w:rsidRPr="00C25EF8">
              <w:t>Western Australia</w:t>
            </w:r>
          </w:p>
        </w:tc>
        <w:tc>
          <w:tcPr>
            <w:tcW w:w="802" w:type="pct"/>
            <w:tcBorders>
              <w:top w:val="single" w:sz="8" w:space="0" w:color="auto"/>
              <w:left w:val="nil"/>
              <w:bottom w:val="single" w:sz="4" w:space="0" w:color="auto"/>
              <w:right w:val="single" w:sz="4" w:space="0" w:color="auto"/>
            </w:tcBorders>
            <w:shd w:val="clear" w:color="000000" w:fill="BFBFBF"/>
            <w:vAlign w:val="center"/>
            <w:hideMark/>
          </w:tcPr>
          <w:p w14:paraId="08C04C2A" w14:textId="77777777" w:rsidR="00D82555" w:rsidRPr="00C25EF8" w:rsidRDefault="00D82555" w:rsidP="00C25EF8">
            <w:pPr>
              <w:pStyle w:val="Tableheadings"/>
            </w:pPr>
            <w:r w:rsidRPr="00C25EF8">
              <w:t>Queensland</w:t>
            </w:r>
          </w:p>
        </w:tc>
        <w:tc>
          <w:tcPr>
            <w:tcW w:w="801" w:type="pct"/>
            <w:tcBorders>
              <w:top w:val="single" w:sz="8" w:space="0" w:color="auto"/>
              <w:left w:val="nil"/>
              <w:bottom w:val="single" w:sz="4" w:space="0" w:color="auto"/>
              <w:right w:val="single" w:sz="8" w:space="0" w:color="000000"/>
            </w:tcBorders>
            <w:shd w:val="clear" w:color="000000" w:fill="BFBFBF"/>
            <w:vAlign w:val="center"/>
            <w:hideMark/>
          </w:tcPr>
          <w:p w14:paraId="5436ABE4" w14:textId="77777777" w:rsidR="00D82555" w:rsidRPr="00C25EF8" w:rsidRDefault="00D82555" w:rsidP="00C25EF8">
            <w:pPr>
              <w:pStyle w:val="Tableheadings"/>
            </w:pPr>
            <w:r w:rsidRPr="00C25EF8">
              <w:t>Total</w:t>
            </w:r>
          </w:p>
        </w:tc>
      </w:tr>
      <w:tr w:rsidR="00016254" w:rsidRPr="00D82555" w14:paraId="5166445C" w14:textId="77777777" w:rsidTr="00A10974">
        <w:trPr>
          <w:trHeight w:val="624"/>
        </w:trPr>
        <w:tc>
          <w:tcPr>
            <w:tcW w:w="990" w:type="pct"/>
            <w:tcBorders>
              <w:top w:val="nil"/>
              <w:left w:val="single" w:sz="8" w:space="0" w:color="auto"/>
              <w:bottom w:val="single" w:sz="8" w:space="0" w:color="auto"/>
              <w:right w:val="single" w:sz="8" w:space="0" w:color="auto"/>
            </w:tcBorders>
            <w:shd w:val="clear" w:color="auto" w:fill="auto"/>
            <w:vAlign w:val="center"/>
            <w:hideMark/>
          </w:tcPr>
          <w:p w14:paraId="08318F73" w14:textId="77777777" w:rsidR="00016254" w:rsidRPr="002E4D4C" w:rsidRDefault="00016254" w:rsidP="002E4D4C">
            <w:pPr>
              <w:rPr>
                <w:rStyle w:val="tabletextcentered"/>
              </w:rPr>
            </w:pPr>
            <w:r w:rsidRPr="002E4D4C">
              <w:rPr>
                <w:rStyle w:val="tabletextcentered"/>
              </w:rPr>
              <w:t>Required treatment for trachoma</w:t>
            </w:r>
          </w:p>
        </w:tc>
        <w:tc>
          <w:tcPr>
            <w:tcW w:w="80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058DFB4" w14:textId="2268D842" w:rsidR="00016254" w:rsidRPr="00C25EF8" w:rsidRDefault="00016254" w:rsidP="00C25EF8">
            <w:pPr>
              <w:jc w:val="center"/>
              <w:rPr>
                <w:rStyle w:val="tabletextcentered"/>
              </w:rPr>
            </w:pPr>
            <w:r w:rsidRPr="00C25EF8">
              <w:rPr>
                <w:rStyle w:val="tabletextcentered"/>
              </w:rPr>
              <w:t>38</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1C8AEDAF" w14:textId="652CB145" w:rsidR="00016254" w:rsidRPr="00C25EF8" w:rsidRDefault="00016254" w:rsidP="00C25EF8">
            <w:pPr>
              <w:jc w:val="center"/>
              <w:rPr>
                <w:rStyle w:val="tabletextcentered"/>
              </w:rPr>
            </w:pPr>
            <w:r w:rsidRPr="00C25EF8">
              <w:rPr>
                <w:rStyle w:val="tabletextcentered"/>
              </w:rPr>
              <w:t>12</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18CD1EA1" w14:textId="6476DCCF" w:rsidR="00016254" w:rsidRPr="00C25EF8" w:rsidRDefault="00016254" w:rsidP="00C25EF8">
            <w:pPr>
              <w:jc w:val="center"/>
              <w:rPr>
                <w:rStyle w:val="tabletextcentered"/>
              </w:rPr>
            </w:pPr>
            <w:r w:rsidRPr="00C25EF8">
              <w:rPr>
                <w:rStyle w:val="tabletextcentered"/>
              </w:rPr>
              <w:t>21</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101CC7FB" w14:textId="4674A6A9" w:rsidR="00016254" w:rsidRPr="00C25EF8" w:rsidRDefault="00016254" w:rsidP="00C25EF8">
            <w:pPr>
              <w:jc w:val="center"/>
              <w:rPr>
                <w:rStyle w:val="tabletextcentered"/>
              </w:rPr>
            </w:pPr>
            <w:r w:rsidRPr="00C25EF8">
              <w:rPr>
                <w:rStyle w:val="tabletextcentered"/>
              </w:rPr>
              <w:t>2</w:t>
            </w:r>
          </w:p>
        </w:tc>
        <w:tc>
          <w:tcPr>
            <w:tcW w:w="801" w:type="pct"/>
            <w:tcBorders>
              <w:top w:val="single" w:sz="4" w:space="0" w:color="auto"/>
              <w:left w:val="nil"/>
              <w:bottom w:val="single" w:sz="4" w:space="0" w:color="auto"/>
              <w:right w:val="single" w:sz="8" w:space="0" w:color="000000"/>
            </w:tcBorders>
            <w:shd w:val="clear" w:color="auto" w:fill="auto"/>
            <w:noWrap/>
            <w:vAlign w:val="center"/>
          </w:tcPr>
          <w:p w14:paraId="3B309238" w14:textId="6F10E415" w:rsidR="00016254" w:rsidRPr="00C25EF8" w:rsidRDefault="00016254" w:rsidP="00C25EF8">
            <w:pPr>
              <w:jc w:val="center"/>
              <w:rPr>
                <w:rStyle w:val="tabletextcentered"/>
              </w:rPr>
            </w:pPr>
            <w:r w:rsidRPr="00C25EF8">
              <w:rPr>
                <w:rStyle w:val="tabletextcentered"/>
              </w:rPr>
              <w:t>73</w:t>
            </w:r>
          </w:p>
        </w:tc>
      </w:tr>
      <w:tr w:rsidR="00016254" w:rsidRPr="00D82555" w14:paraId="41FE070E" w14:textId="77777777" w:rsidTr="00A10974">
        <w:trPr>
          <w:trHeight w:val="624"/>
        </w:trPr>
        <w:tc>
          <w:tcPr>
            <w:tcW w:w="990" w:type="pct"/>
            <w:tcBorders>
              <w:top w:val="nil"/>
              <w:left w:val="single" w:sz="8" w:space="0" w:color="auto"/>
              <w:bottom w:val="single" w:sz="8" w:space="0" w:color="auto"/>
              <w:right w:val="single" w:sz="8" w:space="0" w:color="auto"/>
            </w:tcBorders>
            <w:shd w:val="clear" w:color="000000" w:fill="BFBFBF"/>
            <w:vAlign w:val="center"/>
            <w:hideMark/>
          </w:tcPr>
          <w:p w14:paraId="5B596B57" w14:textId="77777777" w:rsidR="00016254" w:rsidRPr="002E4D4C" w:rsidRDefault="00016254" w:rsidP="002E4D4C">
            <w:pPr>
              <w:rPr>
                <w:rStyle w:val="tabletextcentered"/>
              </w:rPr>
            </w:pPr>
            <w:r w:rsidRPr="002E4D4C">
              <w:rPr>
                <w:rStyle w:val="tabletextcentered"/>
              </w:rPr>
              <w:t>Treated for trachoma</w:t>
            </w:r>
          </w:p>
        </w:tc>
        <w:tc>
          <w:tcPr>
            <w:tcW w:w="802" w:type="pct"/>
            <w:tcBorders>
              <w:top w:val="single" w:sz="4" w:space="0" w:color="auto"/>
              <w:left w:val="single" w:sz="4" w:space="0" w:color="auto"/>
              <w:bottom w:val="single" w:sz="4" w:space="0" w:color="auto"/>
              <w:right w:val="single" w:sz="4" w:space="0" w:color="000000"/>
            </w:tcBorders>
            <w:shd w:val="clear" w:color="000000" w:fill="BFBFBF"/>
            <w:noWrap/>
            <w:vAlign w:val="center"/>
          </w:tcPr>
          <w:p w14:paraId="1077D45B" w14:textId="1E8C6D37" w:rsidR="00016254" w:rsidRPr="00C25EF8" w:rsidRDefault="00016254" w:rsidP="00C25EF8">
            <w:pPr>
              <w:jc w:val="center"/>
              <w:rPr>
                <w:rStyle w:val="tabletextcentered"/>
              </w:rPr>
            </w:pPr>
            <w:r w:rsidRPr="00C25EF8">
              <w:rPr>
                <w:rStyle w:val="tabletextcentered"/>
              </w:rPr>
              <w:t>36</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601A622D" w14:textId="09BEB63B" w:rsidR="00016254" w:rsidRPr="00C25EF8" w:rsidRDefault="00016254" w:rsidP="00C25EF8">
            <w:pPr>
              <w:jc w:val="center"/>
              <w:rPr>
                <w:rStyle w:val="tabletextcentered"/>
              </w:rPr>
            </w:pPr>
            <w:r w:rsidRPr="00C25EF8">
              <w:rPr>
                <w:rStyle w:val="tabletextcentered"/>
              </w:rPr>
              <w:t>12</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6F353E3F" w14:textId="61DEC136" w:rsidR="00016254" w:rsidRPr="00C25EF8" w:rsidRDefault="00016254" w:rsidP="00C25EF8">
            <w:pPr>
              <w:jc w:val="center"/>
              <w:rPr>
                <w:rStyle w:val="tabletextcentered"/>
              </w:rPr>
            </w:pPr>
            <w:r w:rsidRPr="00C25EF8">
              <w:rPr>
                <w:rStyle w:val="tabletextcentered"/>
              </w:rPr>
              <w:t>21</w:t>
            </w:r>
          </w:p>
        </w:tc>
        <w:tc>
          <w:tcPr>
            <w:tcW w:w="802" w:type="pct"/>
            <w:tcBorders>
              <w:top w:val="single" w:sz="4" w:space="0" w:color="auto"/>
              <w:left w:val="nil"/>
              <w:bottom w:val="single" w:sz="4" w:space="0" w:color="auto"/>
              <w:right w:val="single" w:sz="4" w:space="0" w:color="000000"/>
            </w:tcBorders>
            <w:shd w:val="clear" w:color="000000" w:fill="BFBFBF"/>
            <w:noWrap/>
            <w:vAlign w:val="center"/>
          </w:tcPr>
          <w:p w14:paraId="68A1F849" w14:textId="5B3E1504" w:rsidR="00016254" w:rsidRPr="00C25EF8" w:rsidRDefault="00016254" w:rsidP="00C25EF8">
            <w:pPr>
              <w:jc w:val="center"/>
              <w:rPr>
                <w:rStyle w:val="tabletextcentered"/>
              </w:rPr>
            </w:pPr>
            <w:r w:rsidRPr="00C25EF8">
              <w:rPr>
                <w:rStyle w:val="tabletextcentered"/>
              </w:rPr>
              <w:t>2</w:t>
            </w:r>
          </w:p>
        </w:tc>
        <w:tc>
          <w:tcPr>
            <w:tcW w:w="801" w:type="pct"/>
            <w:tcBorders>
              <w:top w:val="single" w:sz="4" w:space="0" w:color="auto"/>
              <w:left w:val="nil"/>
              <w:bottom w:val="single" w:sz="4" w:space="0" w:color="auto"/>
              <w:right w:val="single" w:sz="8" w:space="0" w:color="000000"/>
            </w:tcBorders>
            <w:shd w:val="clear" w:color="000000" w:fill="BFBFBF"/>
            <w:noWrap/>
            <w:vAlign w:val="center"/>
          </w:tcPr>
          <w:p w14:paraId="28BEFD09" w14:textId="14C4B678" w:rsidR="00016254" w:rsidRPr="00C25EF8" w:rsidRDefault="00016254" w:rsidP="00C25EF8">
            <w:pPr>
              <w:jc w:val="center"/>
              <w:rPr>
                <w:rStyle w:val="tabletextcentered"/>
              </w:rPr>
            </w:pPr>
            <w:r w:rsidRPr="00C25EF8">
              <w:rPr>
                <w:rStyle w:val="tabletextcentered"/>
              </w:rPr>
              <w:t>71</w:t>
            </w:r>
          </w:p>
        </w:tc>
      </w:tr>
      <w:tr w:rsidR="00016254" w:rsidRPr="00D82555" w14:paraId="57B2C89B" w14:textId="77777777" w:rsidTr="00A10974">
        <w:trPr>
          <w:trHeight w:val="624"/>
        </w:trPr>
        <w:tc>
          <w:tcPr>
            <w:tcW w:w="990" w:type="pct"/>
            <w:tcBorders>
              <w:top w:val="nil"/>
              <w:left w:val="single" w:sz="8" w:space="0" w:color="auto"/>
              <w:bottom w:val="single" w:sz="8" w:space="0" w:color="auto"/>
              <w:right w:val="single" w:sz="8" w:space="0" w:color="auto"/>
            </w:tcBorders>
            <w:shd w:val="clear" w:color="auto" w:fill="auto"/>
            <w:vAlign w:val="center"/>
            <w:hideMark/>
          </w:tcPr>
          <w:p w14:paraId="4961742F" w14:textId="77777777" w:rsidR="00016254" w:rsidRPr="002E4D4C" w:rsidRDefault="00016254" w:rsidP="002E4D4C">
            <w:pPr>
              <w:rPr>
                <w:rStyle w:val="tabletextcentered"/>
              </w:rPr>
            </w:pPr>
            <w:r w:rsidRPr="002E4D4C">
              <w:rPr>
                <w:rStyle w:val="tabletextcentered"/>
              </w:rPr>
              <w:t>Screened and treated</w:t>
            </w:r>
          </w:p>
        </w:tc>
        <w:tc>
          <w:tcPr>
            <w:tcW w:w="80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AB30F95" w14:textId="580B25AC" w:rsidR="00016254" w:rsidRPr="00C25EF8" w:rsidRDefault="00016254" w:rsidP="00C25EF8">
            <w:pPr>
              <w:jc w:val="center"/>
              <w:rPr>
                <w:rStyle w:val="tabletextcentered"/>
              </w:rPr>
            </w:pPr>
            <w:r w:rsidRPr="00C25EF8">
              <w:rPr>
                <w:rStyle w:val="tabletextcentered"/>
              </w:rPr>
              <w:t>25</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02699F2C" w14:textId="2C7651DB" w:rsidR="00016254" w:rsidRPr="00C25EF8" w:rsidRDefault="00016254" w:rsidP="00C25EF8">
            <w:pPr>
              <w:jc w:val="center"/>
              <w:rPr>
                <w:rStyle w:val="tabletextcentered"/>
              </w:rPr>
            </w:pPr>
            <w:r w:rsidRPr="00C25EF8">
              <w:rPr>
                <w:rStyle w:val="tabletextcentered"/>
              </w:rPr>
              <w:t>12</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290C1EDF" w14:textId="735A97A3" w:rsidR="00016254" w:rsidRPr="00C25EF8" w:rsidRDefault="00016254" w:rsidP="00C25EF8">
            <w:pPr>
              <w:jc w:val="center"/>
              <w:rPr>
                <w:rStyle w:val="tabletextcentered"/>
              </w:rPr>
            </w:pPr>
            <w:r w:rsidRPr="00C25EF8">
              <w:rPr>
                <w:rStyle w:val="tabletextcentered"/>
              </w:rPr>
              <w:t>21</w:t>
            </w:r>
          </w:p>
        </w:tc>
        <w:tc>
          <w:tcPr>
            <w:tcW w:w="802" w:type="pct"/>
            <w:tcBorders>
              <w:top w:val="single" w:sz="4" w:space="0" w:color="auto"/>
              <w:left w:val="nil"/>
              <w:bottom w:val="single" w:sz="4" w:space="0" w:color="auto"/>
              <w:right w:val="single" w:sz="4" w:space="0" w:color="000000"/>
            </w:tcBorders>
            <w:shd w:val="clear" w:color="auto" w:fill="auto"/>
            <w:noWrap/>
            <w:vAlign w:val="center"/>
          </w:tcPr>
          <w:p w14:paraId="51091A38" w14:textId="22E67DF7" w:rsidR="00016254" w:rsidRPr="00C25EF8" w:rsidRDefault="00016254" w:rsidP="00C25EF8">
            <w:pPr>
              <w:jc w:val="center"/>
              <w:rPr>
                <w:rStyle w:val="tabletextcentered"/>
              </w:rPr>
            </w:pPr>
            <w:r w:rsidRPr="00C25EF8">
              <w:rPr>
                <w:rStyle w:val="tabletextcentered"/>
              </w:rPr>
              <w:t>2</w:t>
            </w:r>
          </w:p>
        </w:tc>
        <w:tc>
          <w:tcPr>
            <w:tcW w:w="801" w:type="pct"/>
            <w:tcBorders>
              <w:top w:val="single" w:sz="4" w:space="0" w:color="auto"/>
              <w:left w:val="nil"/>
              <w:bottom w:val="single" w:sz="4" w:space="0" w:color="auto"/>
              <w:right w:val="single" w:sz="8" w:space="0" w:color="000000"/>
            </w:tcBorders>
            <w:shd w:val="clear" w:color="auto" w:fill="auto"/>
            <w:noWrap/>
            <w:vAlign w:val="center"/>
          </w:tcPr>
          <w:p w14:paraId="653FB294" w14:textId="334FCEC1" w:rsidR="00016254" w:rsidRPr="00C25EF8" w:rsidRDefault="00016254" w:rsidP="00C25EF8">
            <w:pPr>
              <w:jc w:val="center"/>
              <w:rPr>
                <w:rStyle w:val="tabletextcentered"/>
              </w:rPr>
            </w:pPr>
            <w:r w:rsidRPr="00C25EF8">
              <w:rPr>
                <w:rStyle w:val="tabletextcentered"/>
              </w:rPr>
              <w:t>60</w:t>
            </w:r>
          </w:p>
        </w:tc>
      </w:tr>
      <w:tr w:rsidR="00016254" w:rsidRPr="00D82555" w14:paraId="4D4FE289" w14:textId="77777777" w:rsidTr="00A10974">
        <w:trPr>
          <w:trHeight w:val="624"/>
        </w:trPr>
        <w:tc>
          <w:tcPr>
            <w:tcW w:w="990" w:type="pct"/>
            <w:tcBorders>
              <w:top w:val="nil"/>
              <w:left w:val="single" w:sz="8" w:space="0" w:color="auto"/>
              <w:bottom w:val="single" w:sz="8" w:space="0" w:color="auto"/>
              <w:right w:val="single" w:sz="8" w:space="0" w:color="auto"/>
            </w:tcBorders>
            <w:shd w:val="clear" w:color="000000" w:fill="BFBFBF"/>
            <w:vAlign w:val="center"/>
            <w:hideMark/>
          </w:tcPr>
          <w:p w14:paraId="00C6D148" w14:textId="672C45BE" w:rsidR="00016254" w:rsidRPr="002E4D4C" w:rsidRDefault="00016254" w:rsidP="002E4D4C">
            <w:pPr>
              <w:rPr>
                <w:rStyle w:val="tabletextcentered"/>
              </w:rPr>
            </w:pPr>
            <w:r w:rsidRPr="002E4D4C">
              <w:rPr>
                <w:rStyle w:val="tabletextcentered"/>
              </w:rPr>
              <w:t xml:space="preserve">Received treatment only </w:t>
            </w:r>
          </w:p>
        </w:tc>
        <w:tc>
          <w:tcPr>
            <w:tcW w:w="802" w:type="pct"/>
            <w:tcBorders>
              <w:top w:val="single" w:sz="4" w:space="0" w:color="auto"/>
              <w:left w:val="single" w:sz="4" w:space="0" w:color="auto"/>
              <w:bottom w:val="single" w:sz="4" w:space="0" w:color="auto"/>
              <w:right w:val="single" w:sz="4" w:space="0" w:color="000000"/>
            </w:tcBorders>
            <w:shd w:val="clear" w:color="000000" w:fill="BFBFBF"/>
            <w:noWrap/>
            <w:vAlign w:val="center"/>
          </w:tcPr>
          <w:p w14:paraId="66576B01" w14:textId="0EEE2445" w:rsidR="00016254" w:rsidRPr="00C25EF8" w:rsidRDefault="00016254" w:rsidP="00C25EF8">
            <w:pPr>
              <w:jc w:val="center"/>
              <w:rPr>
                <w:rStyle w:val="tabletextcentered"/>
              </w:rPr>
            </w:pPr>
            <w:r w:rsidRPr="00C25EF8">
              <w:rPr>
                <w:rStyle w:val="tabletextcentered"/>
              </w:rPr>
              <w:t>11</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42B0F9E1" w14:textId="4556777A"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1A6EFCFD" w14:textId="23078CC2"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000000"/>
            </w:tcBorders>
            <w:shd w:val="clear" w:color="000000" w:fill="BFBFBF"/>
            <w:noWrap/>
            <w:vAlign w:val="center"/>
          </w:tcPr>
          <w:p w14:paraId="2EEC3DFE" w14:textId="395420B8" w:rsidR="00016254" w:rsidRPr="00C25EF8" w:rsidRDefault="00016254" w:rsidP="00C25EF8">
            <w:pPr>
              <w:jc w:val="center"/>
              <w:rPr>
                <w:rStyle w:val="tabletextcentered"/>
              </w:rPr>
            </w:pPr>
            <w:r w:rsidRPr="00C25EF8">
              <w:rPr>
                <w:rStyle w:val="tabletextcentered"/>
              </w:rPr>
              <w:t>0</w:t>
            </w:r>
          </w:p>
        </w:tc>
        <w:tc>
          <w:tcPr>
            <w:tcW w:w="801" w:type="pct"/>
            <w:tcBorders>
              <w:top w:val="single" w:sz="4" w:space="0" w:color="auto"/>
              <w:left w:val="nil"/>
              <w:bottom w:val="single" w:sz="4" w:space="0" w:color="auto"/>
              <w:right w:val="single" w:sz="8" w:space="0" w:color="000000"/>
            </w:tcBorders>
            <w:shd w:val="clear" w:color="000000" w:fill="BFBFBF"/>
            <w:noWrap/>
            <w:vAlign w:val="center"/>
          </w:tcPr>
          <w:p w14:paraId="38130913" w14:textId="7785A780" w:rsidR="00016254" w:rsidRPr="00C25EF8" w:rsidRDefault="00016254" w:rsidP="00C25EF8">
            <w:pPr>
              <w:jc w:val="center"/>
              <w:rPr>
                <w:rStyle w:val="tabletextcentered"/>
              </w:rPr>
            </w:pPr>
            <w:r w:rsidRPr="00C25EF8">
              <w:rPr>
                <w:rStyle w:val="tabletextcentered"/>
              </w:rPr>
              <w:t>11</w:t>
            </w:r>
          </w:p>
        </w:tc>
      </w:tr>
      <w:tr w:rsidR="00016254" w:rsidRPr="00D82555" w14:paraId="319EF8C1" w14:textId="77777777" w:rsidTr="00A10974">
        <w:trPr>
          <w:trHeight w:val="624"/>
        </w:trPr>
        <w:tc>
          <w:tcPr>
            <w:tcW w:w="990" w:type="pct"/>
            <w:tcBorders>
              <w:top w:val="nil"/>
              <w:left w:val="single" w:sz="8" w:space="0" w:color="auto"/>
              <w:bottom w:val="single" w:sz="8" w:space="0" w:color="auto"/>
              <w:right w:val="single" w:sz="8" w:space="0" w:color="auto"/>
            </w:tcBorders>
            <w:shd w:val="clear" w:color="auto" w:fill="auto"/>
            <w:vAlign w:val="center"/>
            <w:hideMark/>
          </w:tcPr>
          <w:p w14:paraId="0CB28A4C" w14:textId="77777777" w:rsidR="00016254" w:rsidRPr="002E4D4C" w:rsidRDefault="00016254" w:rsidP="002E4D4C">
            <w:pPr>
              <w:rPr>
                <w:rStyle w:val="tabletextcentered"/>
              </w:rPr>
            </w:pPr>
            <w:r w:rsidRPr="002E4D4C">
              <w:rPr>
                <w:rStyle w:val="tabletextcentered"/>
              </w:rPr>
              <w:t xml:space="preserve">Received 6-monthly treatment </w:t>
            </w:r>
          </w:p>
        </w:tc>
        <w:tc>
          <w:tcPr>
            <w:tcW w:w="80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87047FF" w14:textId="5B1292B0"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4686D8EE" w14:textId="703C1B17"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3E3CED64" w14:textId="05B7963C"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000000"/>
            </w:tcBorders>
            <w:shd w:val="clear" w:color="auto" w:fill="auto"/>
            <w:noWrap/>
            <w:vAlign w:val="center"/>
          </w:tcPr>
          <w:p w14:paraId="426BE161" w14:textId="19F94F6D" w:rsidR="00016254" w:rsidRPr="00C25EF8" w:rsidRDefault="00016254" w:rsidP="00C25EF8">
            <w:pPr>
              <w:jc w:val="center"/>
              <w:rPr>
                <w:rStyle w:val="tabletextcentered"/>
              </w:rPr>
            </w:pPr>
            <w:r w:rsidRPr="00C25EF8">
              <w:rPr>
                <w:rStyle w:val="tabletextcentered"/>
              </w:rPr>
              <w:t>0</w:t>
            </w:r>
          </w:p>
        </w:tc>
        <w:tc>
          <w:tcPr>
            <w:tcW w:w="801" w:type="pct"/>
            <w:tcBorders>
              <w:top w:val="single" w:sz="4" w:space="0" w:color="auto"/>
              <w:left w:val="nil"/>
              <w:bottom w:val="single" w:sz="4" w:space="0" w:color="auto"/>
              <w:right w:val="single" w:sz="8" w:space="0" w:color="000000"/>
            </w:tcBorders>
            <w:shd w:val="clear" w:color="auto" w:fill="auto"/>
            <w:noWrap/>
            <w:vAlign w:val="center"/>
          </w:tcPr>
          <w:p w14:paraId="3FB22E17" w14:textId="295472F4" w:rsidR="00016254" w:rsidRPr="00C25EF8" w:rsidRDefault="00016254" w:rsidP="00C25EF8">
            <w:pPr>
              <w:jc w:val="center"/>
              <w:rPr>
                <w:rStyle w:val="tabletextcentered"/>
              </w:rPr>
            </w:pPr>
            <w:r w:rsidRPr="00C25EF8">
              <w:rPr>
                <w:rStyle w:val="tabletextcentered"/>
              </w:rPr>
              <w:t>0</w:t>
            </w:r>
          </w:p>
        </w:tc>
      </w:tr>
      <w:tr w:rsidR="00016254" w:rsidRPr="00D82555" w14:paraId="26F1AD33" w14:textId="77777777" w:rsidTr="00A10974">
        <w:trPr>
          <w:trHeight w:val="624"/>
        </w:trPr>
        <w:tc>
          <w:tcPr>
            <w:tcW w:w="990" w:type="pct"/>
            <w:tcBorders>
              <w:top w:val="nil"/>
              <w:left w:val="single" w:sz="8" w:space="0" w:color="auto"/>
              <w:bottom w:val="single" w:sz="8" w:space="0" w:color="auto"/>
              <w:right w:val="single" w:sz="8" w:space="0" w:color="auto"/>
            </w:tcBorders>
            <w:shd w:val="clear" w:color="000000" w:fill="BFBFBF"/>
            <w:vAlign w:val="center"/>
            <w:hideMark/>
          </w:tcPr>
          <w:p w14:paraId="3AB9DA22" w14:textId="77777777" w:rsidR="00016254" w:rsidRPr="002E4D4C" w:rsidRDefault="00016254" w:rsidP="002E4D4C">
            <w:pPr>
              <w:rPr>
                <w:rStyle w:val="tabletextcentered"/>
              </w:rPr>
            </w:pPr>
            <w:r w:rsidRPr="002E4D4C">
              <w:rPr>
                <w:rStyle w:val="tabletextcentered"/>
              </w:rPr>
              <w:t xml:space="preserve">Did not require treatment </w:t>
            </w:r>
          </w:p>
        </w:tc>
        <w:tc>
          <w:tcPr>
            <w:tcW w:w="802" w:type="pct"/>
            <w:tcBorders>
              <w:top w:val="single" w:sz="4" w:space="0" w:color="auto"/>
              <w:left w:val="single" w:sz="4" w:space="0" w:color="auto"/>
              <w:bottom w:val="single" w:sz="4" w:space="0" w:color="auto"/>
              <w:right w:val="single" w:sz="4" w:space="0" w:color="000000"/>
            </w:tcBorders>
            <w:shd w:val="clear" w:color="000000" w:fill="BFBFBF"/>
            <w:noWrap/>
            <w:vAlign w:val="center"/>
          </w:tcPr>
          <w:p w14:paraId="06F211E9" w14:textId="2B2985A6" w:rsidR="00016254" w:rsidRPr="00C25EF8" w:rsidRDefault="00016254" w:rsidP="00C25EF8">
            <w:pPr>
              <w:jc w:val="center"/>
              <w:rPr>
                <w:rStyle w:val="tabletextcentered"/>
              </w:rPr>
            </w:pPr>
            <w:r w:rsidRPr="00C25EF8">
              <w:rPr>
                <w:rStyle w:val="tabletextcentered"/>
              </w:rPr>
              <w:t>23</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0FA5DD08" w14:textId="578957F9" w:rsidR="00016254" w:rsidRPr="00C25EF8" w:rsidRDefault="00016254" w:rsidP="00C25EF8">
            <w:pPr>
              <w:jc w:val="center"/>
              <w:rPr>
                <w:rStyle w:val="tabletextcentered"/>
              </w:rPr>
            </w:pPr>
            <w:r w:rsidRPr="00C25EF8">
              <w:rPr>
                <w:rStyle w:val="tabletextcentered"/>
              </w:rPr>
              <w:t>3</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691D3706" w14:textId="7AC861CF" w:rsidR="00016254" w:rsidRPr="00C25EF8" w:rsidRDefault="00016254" w:rsidP="00C25EF8">
            <w:pPr>
              <w:jc w:val="center"/>
              <w:rPr>
                <w:rStyle w:val="tabletextcentered"/>
              </w:rPr>
            </w:pPr>
            <w:r w:rsidRPr="00C25EF8">
              <w:rPr>
                <w:rStyle w:val="tabletextcentered"/>
              </w:rPr>
              <w:t>19</w:t>
            </w:r>
          </w:p>
        </w:tc>
        <w:tc>
          <w:tcPr>
            <w:tcW w:w="802" w:type="pct"/>
            <w:tcBorders>
              <w:top w:val="single" w:sz="4" w:space="0" w:color="auto"/>
              <w:left w:val="nil"/>
              <w:bottom w:val="single" w:sz="4" w:space="0" w:color="auto"/>
              <w:right w:val="single" w:sz="4" w:space="0" w:color="000000"/>
            </w:tcBorders>
            <w:shd w:val="clear" w:color="000000" w:fill="BFBFBF"/>
            <w:noWrap/>
            <w:vAlign w:val="center"/>
          </w:tcPr>
          <w:p w14:paraId="20D4C716" w14:textId="3708CF57" w:rsidR="00016254" w:rsidRPr="00C25EF8" w:rsidRDefault="00016254" w:rsidP="00C25EF8">
            <w:pPr>
              <w:jc w:val="center"/>
              <w:rPr>
                <w:rStyle w:val="tabletextcentered"/>
              </w:rPr>
            </w:pPr>
            <w:r w:rsidRPr="00C25EF8">
              <w:rPr>
                <w:rStyle w:val="tabletextcentered"/>
              </w:rPr>
              <w:t>2</w:t>
            </w:r>
          </w:p>
        </w:tc>
        <w:tc>
          <w:tcPr>
            <w:tcW w:w="801" w:type="pct"/>
            <w:tcBorders>
              <w:top w:val="single" w:sz="4" w:space="0" w:color="auto"/>
              <w:left w:val="nil"/>
              <w:bottom w:val="single" w:sz="4" w:space="0" w:color="auto"/>
              <w:right w:val="single" w:sz="8" w:space="0" w:color="000000"/>
            </w:tcBorders>
            <w:shd w:val="clear" w:color="000000" w:fill="BFBFBF"/>
            <w:noWrap/>
            <w:vAlign w:val="center"/>
          </w:tcPr>
          <w:p w14:paraId="1DE64BAB" w14:textId="728D69BD" w:rsidR="00016254" w:rsidRPr="00C25EF8" w:rsidRDefault="00016254" w:rsidP="00C25EF8">
            <w:pPr>
              <w:jc w:val="center"/>
              <w:rPr>
                <w:rStyle w:val="tabletextcentered"/>
              </w:rPr>
            </w:pPr>
            <w:r w:rsidRPr="00C25EF8">
              <w:rPr>
                <w:rStyle w:val="tabletextcentered"/>
              </w:rPr>
              <w:t>47</w:t>
            </w:r>
          </w:p>
        </w:tc>
      </w:tr>
      <w:tr w:rsidR="00016254" w:rsidRPr="00D82555" w14:paraId="7C3B36A8" w14:textId="77777777" w:rsidTr="00A10974">
        <w:trPr>
          <w:trHeight w:val="624"/>
        </w:trPr>
        <w:tc>
          <w:tcPr>
            <w:tcW w:w="990" w:type="pct"/>
            <w:tcBorders>
              <w:top w:val="nil"/>
              <w:left w:val="single" w:sz="8" w:space="0" w:color="auto"/>
              <w:bottom w:val="single" w:sz="8" w:space="0" w:color="auto"/>
              <w:right w:val="single" w:sz="8" w:space="0" w:color="auto"/>
            </w:tcBorders>
            <w:shd w:val="clear" w:color="auto" w:fill="auto"/>
            <w:vAlign w:val="center"/>
            <w:hideMark/>
          </w:tcPr>
          <w:p w14:paraId="208E3B58" w14:textId="287C886E" w:rsidR="00016254" w:rsidRPr="002E4D4C" w:rsidRDefault="00016254" w:rsidP="002E4D4C">
            <w:pPr>
              <w:rPr>
                <w:rStyle w:val="tabletextcentered"/>
              </w:rPr>
            </w:pPr>
            <w:r w:rsidRPr="002E4D4C">
              <w:rPr>
                <w:rStyle w:val="tabletextcentered"/>
              </w:rPr>
              <w:t>Treated active trachoma and households</w:t>
            </w:r>
          </w:p>
        </w:tc>
        <w:tc>
          <w:tcPr>
            <w:tcW w:w="802"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B877331" w14:textId="4914749A" w:rsidR="00016254" w:rsidRPr="00C25EF8" w:rsidRDefault="00016254" w:rsidP="00C25EF8">
            <w:pPr>
              <w:jc w:val="center"/>
              <w:rPr>
                <w:rStyle w:val="tabletextcentered"/>
              </w:rPr>
            </w:pPr>
            <w:r w:rsidRPr="00C25EF8">
              <w:rPr>
                <w:rStyle w:val="tabletextcentered"/>
              </w:rPr>
              <w:t>15</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665AD892" w14:textId="53C875CD" w:rsidR="00016254" w:rsidRPr="00C25EF8" w:rsidRDefault="00016254" w:rsidP="00C25EF8">
            <w:pPr>
              <w:jc w:val="center"/>
              <w:rPr>
                <w:rStyle w:val="tabletextcentered"/>
              </w:rPr>
            </w:pPr>
            <w:r w:rsidRPr="00C25EF8">
              <w:rPr>
                <w:rStyle w:val="tabletextcentered"/>
              </w:rPr>
              <w:t>12</w:t>
            </w:r>
          </w:p>
        </w:tc>
        <w:tc>
          <w:tcPr>
            <w:tcW w:w="802" w:type="pct"/>
            <w:tcBorders>
              <w:top w:val="single" w:sz="4" w:space="0" w:color="auto"/>
              <w:left w:val="nil"/>
              <w:bottom w:val="single" w:sz="4" w:space="0" w:color="auto"/>
              <w:right w:val="single" w:sz="4" w:space="0" w:color="auto"/>
            </w:tcBorders>
            <w:shd w:val="clear" w:color="auto" w:fill="auto"/>
            <w:noWrap/>
            <w:vAlign w:val="center"/>
          </w:tcPr>
          <w:p w14:paraId="4633349A" w14:textId="05DEB8E6" w:rsidR="00016254" w:rsidRPr="00C25EF8" w:rsidRDefault="00016254" w:rsidP="00C25EF8">
            <w:pPr>
              <w:jc w:val="center"/>
              <w:rPr>
                <w:rStyle w:val="tabletextcentered"/>
              </w:rPr>
            </w:pPr>
            <w:r w:rsidRPr="00C25EF8">
              <w:rPr>
                <w:rStyle w:val="tabletextcentered"/>
              </w:rPr>
              <w:t>19</w:t>
            </w:r>
          </w:p>
        </w:tc>
        <w:tc>
          <w:tcPr>
            <w:tcW w:w="802" w:type="pct"/>
            <w:tcBorders>
              <w:top w:val="single" w:sz="4" w:space="0" w:color="auto"/>
              <w:left w:val="nil"/>
              <w:bottom w:val="single" w:sz="4" w:space="0" w:color="auto"/>
              <w:right w:val="single" w:sz="4" w:space="0" w:color="000000"/>
            </w:tcBorders>
            <w:shd w:val="clear" w:color="auto" w:fill="auto"/>
            <w:noWrap/>
            <w:vAlign w:val="center"/>
          </w:tcPr>
          <w:p w14:paraId="3575D070" w14:textId="4D79F961" w:rsidR="00016254" w:rsidRPr="00C25EF8" w:rsidRDefault="00016254" w:rsidP="00C25EF8">
            <w:pPr>
              <w:jc w:val="center"/>
              <w:rPr>
                <w:rStyle w:val="tabletextcentered"/>
              </w:rPr>
            </w:pPr>
            <w:r w:rsidRPr="00C25EF8">
              <w:rPr>
                <w:rStyle w:val="tabletextcentered"/>
              </w:rPr>
              <w:t>2</w:t>
            </w:r>
          </w:p>
        </w:tc>
        <w:tc>
          <w:tcPr>
            <w:tcW w:w="801" w:type="pct"/>
            <w:tcBorders>
              <w:top w:val="single" w:sz="4" w:space="0" w:color="auto"/>
              <w:left w:val="nil"/>
              <w:bottom w:val="single" w:sz="4" w:space="0" w:color="auto"/>
              <w:right w:val="single" w:sz="8" w:space="0" w:color="000000"/>
            </w:tcBorders>
            <w:shd w:val="clear" w:color="auto" w:fill="auto"/>
            <w:noWrap/>
            <w:vAlign w:val="center"/>
          </w:tcPr>
          <w:p w14:paraId="03CA2006" w14:textId="2E3CDE34" w:rsidR="00016254" w:rsidRPr="00C25EF8" w:rsidRDefault="00016254" w:rsidP="00C25EF8">
            <w:pPr>
              <w:jc w:val="center"/>
              <w:rPr>
                <w:rStyle w:val="tabletextcentered"/>
              </w:rPr>
            </w:pPr>
            <w:r w:rsidRPr="00C25EF8">
              <w:rPr>
                <w:rStyle w:val="tabletextcentered"/>
              </w:rPr>
              <w:t>48</w:t>
            </w:r>
          </w:p>
        </w:tc>
      </w:tr>
      <w:tr w:rsidR="00016254" w:rsidRPr="00D82555" w14:paraId="63F04126" w14:textId="77777777" w:rsidTr="00A10974">
        <w:trPr>
          <w:trHeight w:val="624"/>
        </w:trPr>
        <w:tc>
          <w:tcPr>
            <w:tcW w:w="990" w:type="pct"/>
            <w:tcBorders>
              <w:top w:val="nil"/>
              <w:left w:val="single" w:sz="8" w:space="0" w:color="auto"/>
              <w:bottom w:val="single" w:sz="8" w:space="0" w:color="auto"/>
              <w:right w:val="single" w:sz="8" w:space="0" w:color="auto"/>
            </w:tcBorders>
            <w:shd w:val="clear" w:color="000000" w:fill="BFBFBF"/>
            <w:vAlign w:val="center"/>
            <w:hideMark/>
          </w:tcPr>
          <w:p w14:paraId="06ACB8E1" w14:textId="7E55F909" w:rsidR="00016254" w:rsidRPr="002E4D4C" w:rsidRDefault="00016254" w:rsidP="002E4D4C">
            <w:pPr>
              <w:rPr>
                <w:rStyle w:val="tabletextcentered"/>
              </w:rPr>
            </w:pPr>
            <w:r w:rsidRPr="002E4D4C">
              <w:rPr>
                <w:rStyle w:val="tabletextcentered"/>
              </w:rPr>
              <w:t>Community-wide treatment</w:t>
            </w:r>
          </w:p>
        </w:tc>
        <w:tc>
          <w:tcPr>
            <w:tcW w:w="802" w:type="pct"/>
            <w:tcBorders>
              <w:top w:val="single" w:sz="4" w:space="0" w:color="auto"/>
              <w:left w:val="single" w:sz="4" w:space="0" w:color="auto"/>
              <w:bottom w:val="single" w:sz="4" w:space="0" w:color="auto"/>
              <w:right w:val="single" w:sz="4" w:space="0" w:color="000000"/>
            </w:tcBorders>
            <w:shd w:val="clear" w:color="000000" w:fill="BFBFBF"/>
            <w:noWrap/>
            <w:vAlign w:val="center"/>
          </w:tcPr>
          <w:p w14:paraId="2B3D4E4E" w14:textId="621B14D2" w:rsidR="00016254" w:rsidRPr="00C25EF8" w:rsidRDefault="00016254" w:rsidP="00C25EF8">
            <w:pPr>
              <w:jc w:val="center"/>
              <w:rPr>
                <w:rStyle w:val="tabletextcentered"/>
              </w:rPr>
            </w:pPr>
            <w:r w:rsidRPr="00C25EF8">
              <w:rPr>
                <w:rStyle w:val="tabletextcentered"/>
              </w:rPr>
              <w:t>21</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69F1D383" w14:textId="7F75409F"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4" w:space="0" w:color="auto"/>
              <w:right w:val="single" w:sz="4" w:space="0" w:color="auto"/>
            </w:tcBorders>
            <w:shd w:val="clear" w:color="000000" w:fill="BFBFBF"/>
            <w:noWrap/>
            <w:vAlign w:val="center"/>
          </w:tcPr>
          <w:p w14:paraId="7D4C25DF" w14:textId="52F173F1" w:rsidR="00016254" w:rsidRPr="00C25EF8" w:rsidRDefault="00016254" w:rsidP="00C25EF8">
            <w:pPr>
              <w:jc w:val="center"/>
              <w:rPr>
                <w:rStyle w:val="tabletextcentered"/>
              </w:rPr>
            </w:pPr>
            <w:r w:rsidRPr="00C25EF8">
              <w:rPr>
                <w:rStyle w:val="tabletextcentered"/>
              </w:rPr>
              <w:t>2</w:t>
            </w:r>
          </w:p>
        </w:tc>
        <w:tc>
          <w:tcPr>
            <w:tcW w:w="802" w:type="pct"/>
            <w:tcBorders>
              <w:top w:val="single" w:sz="4" w:space="0" w:color="auto"/>
              <w:left w:val="nil"/>
              <w:bottom w:val="single" w:sz="4" w:space="0" w:color="auto"/>
              <w:right w:val="single" w:sz="4" w:space="0" w:color="000000"/>
            </w:tcBorders>
            <w:shd w:val="clear" w:color="000000" w:fill="BFBFBF"/>
            <w:noWrap/>
            <w:vAlign w:val="center"/>
          </w:tcPr>
          <w:p w14:paraId="6D55E1AE" w14:textId="6F7FAEB2" w:rsidR="00016254" w:rsidRPr="00C25EF8" w:rsidRDefault="00016254" w:rsidP="00C25EF8">
            <w:pPr>
              <w:jc w:val="center"/>
              <w:rPr>
                <w:rStyle w:val="tabletextcentered"/>
              </w:rPr>
            </w:pPr>
            <w:r w:rsidRPr="00C25EF8">
              <w:rPr>
                <w:rStyle w:val="tabletextcentered"/>
              </w:rPr>
              <w:t>0</w:t>
            </w:r>
          </w:p>
        </w:tc>
        <w:tc>
          <w:tcPr>
            <w:tcW w:w="801" w:type="pct"/>
            <w:tcBorders>
              <w:top w:val="single" w:sz="4" w:space="0" w:color="auto"/>
              <w:left w:val="nil"/>
              <w:bottom w:val="single" w:sz="4" w:space="0" w:color="auto"/>
              <w:right w:val="single" w:sz="8" w:space="0" w:color="000000"/>
            </w:tcBorders>
            <w:shd w:val="clear" w:color="000000" w:fill="BFBFBF"/>
            <w:noWrap/>
            <w:vAlign w:val="center"/>
          </w:tcPr>
          <w:p w14:paraId="12BFD237" w14:textId="7A70EBDD" w:rsidR="00016254" w:rsidRPr="00C25EF8" w:rsidRDefault="00016254" w:rsidP="00C25EF8">
            <w:pPr>
              <w:jc w:val="center"/>
              <w:rPr>
                <w:rStyle w:val="tabletextcentered"/>
              </w:rPr>
            </w:pPr>
            <w:r w:rsidRPr="00C25EF8">
              <w:rPr>
                <w:rStyle w:val="tabletextcentered"/>
              </w:rPr>
              <w:t>23</w:t>
            </w:r>
          </w:p>
        </w:tc>
      </w:tr>
      <w:tr w:rsidR="00016254" w:rsidRPr="00D82555" w14:paraId="5D6EC8FE" w14:textId="77777777" w:rsidTr="00A10974">
        <w:trPr>
          <w:trHeight w:val="624"/>
        </w:trPr>
        <w:tc>
          <w:tcPr>
            <w:tcW w:w="990" w:type="pct"/>
            <w:tcBorders>
              <w:top w:val="nil"/>
              <w:left w:val="single" w:sz="8" w:space="0" w:color="auto"/>
              <w:bottom w:val="single" w:sz="8" w:space="0" w:color="auto"/>
              <w:right w:val="single" w:sz="8" w:space="0" w:color="auto"/>
            </w:tcBorders>
            <w:shd w:val="clear" w:color="auto" w:fill="auto"/>
            <w:vAlign w:val="center"/>
            <w:hideMark/>
          </w:tcPr>
          <w:p w14:paraId="13003F5A" w14:textId="77777777" w:rsidR="00016254" w:rsidRPr="002E4D4C" w:rsidRDefault="00016254" w:rsidP="002E4D4C">
            <w:pPr>
              <w:rPr>
                <w:rStyle w:val="tabletextcentered"/>
              </w:rPr>
            </w:pPr>
            <w:r w:rsidRPr="002E4D4C">
              <w:rPr>
                <w:rStyle w:val="tabletextcentered"/>
              </w:rPr>
              <w:t>Not treated according to CDNA guidelines</w:t>
            </w:r>
          </w:p>
        </w:tc>
        <w:tc>
          <w:tcPr>
            <w:tcW w:w="802" w:type="pct"/>
            <w:tcBorders>
              <w:top w:val="single" w:sz="4" w:space="0" w:color="auto"/>
              <w:left w:val="single" w:sz="4" w:space="0" w:color="auto"/>
              <w:bottom w:val="single" w:sz="8" w:space="0" w:color="auto"/>
              <w:right w:val="single" w:sz="4" w:space="0" w:color="000000"/>
            </w:tcBorders>
            <w:shd w:val="clear" w:color="auto" w:fill="auto"/>
            <w:noWrap/>
            <w:vAlign w:val="center"/>
          </w:tcPr>
          <w:p w14:paraId="0B8B0C6E" w14:textId="27BB5EC0" w:rsidR="00016254" w:rsidRPr="00C25EF8" w:rsidRDefault="00016254" w:rsidP="00C25EF8">
            <w:pPr>
              <w:jc w:val="center"/>
              <w:rPr>
                <w:rStyle w:val="tabletextcentered"/>
              </w:rPr>
            </w:pPr>
            <w:r w:rsidRPr="00C25EF8">
              <w:rPr>
                <w:rStyle w:val="tabletextcentered"/>
              </w:rPr>
              <w:t>2</w:t>
            </w:r>
          </w:p>
        </w:tc>
        <w:tc>
          <w:tcPr>
            <w:tcW w:w="802" w:type="pct"/>
            <w:tcBorders>
              <w:top w:val="single" w:sz="4" w:space="0" w:color="auto"/>
              <w:left w:val="nil"/>
              <w:bottom w:val="single" w:sz="8" w:space="0" w:color="auto"/>
              <w:right w:val="single" w:sz="4" w:space="0" w:color="auto"/>
            </w:tcBorders>
            <w:shd w:val="clear" w:color="auto" w:fill="auto"/>
            <w:noWrap/>
            <w:vAlign w:val="center"/>
          </w:tcPr>
          <w:p w14:paraId="70689C4B" w14:textId="4AB05975"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8" w:space="0" w:color="auto"/>
              <w:right w:val="single" w:sz="4" w:space="0" w:color="auto"/>
            </w:tcBorders>
            <w:shd w:val="clear" w:color="auto" w:fill="auto"/>
            <w:noWrap/>
            <w:vAlign w:val="center"/>
          </w:tcPr>
          <w:p w14:paraId="7840DC42" w14:textId="339B6AFF" w:rsidR="00016254" w:rsidRPr="00C25EF8" w:rsidRDefault="00016254" w:rsidP="00C25EF8">
            <w:pPr>
              <w:jc w:val="center"/>
              <w:rPr>
                <w:rStyle w:val="tabletextcentered"/>
              </w:rPr>
            </w:pPr>
            <w:r w:rsidRPr="00C25EF8">
              <w:rPr>
                <w:rStyle w:val="tabletextcentered"/>
              </w:rPr>
              <w:t>0</w:t>
            </w:r>
          </w:p>
        </w:tc>
        <w:tc>
          <w:tcPr>
            <w:tcW w:w="802" w:type="pct"/>
            <w:tcBorders>
              <w:top w:val="single" w:sz="4" w:space="0" w:color="auto"/>
              <w:left w:val="nil"/>
              <w:bottom w:val="single" w:sz="8" w:space="0" w:color="auto"/>
              <w:right w:val="single" w:sz="4" w:space="0" w:color="000000"/>
            </w:tcBorders>
            <w:shd w:val="clear" w:color="auto" w:fill="auto"/>
            <w:noWrap/>
            <w:vAlign w:val="center"/>
          </w:tcPr>
          <w:p w14:paraId="6B4EC948" w14:textId="68D2C9CF" w:rsidR="00016254" w:rsidRPr="00C25EF8" w:rsidRDefault="00016254" w:rsidP="00C25EF8">
            <w:pPr>
              <w:jc w:val="center"/>
              <w:rPr>
                <w:rStyle w:val="tabletextcentered"/>
              </w:rPr>
            </w:pPr>
            <w:r w:rsidRPr="00C25EF8">
              <w:rPr>
                <w:rStyle w:val="tabletextcentered"/>
              </w:rPr>
              <w:t>0</w:t>
            </w:r>
          </w:p>
        </w:tc>
        <w:tc>
          <w:tcPr>
            <w:tcW w:w="801" w:type="pct"/>
            <w:tcBorders>
              <w:top w:val="single" w:sz="4" w:space="0" w:color="auto"/>
              <w:left w:val="nil"/>
              <w:bottom w:val="single" w:sz="8" w:space="0" w:color="auto"/>
              <w:right w:val="single" w:sz="8" w:space="0" w:color="000000"/>
            </w:tcBorders>
            <w:shd w:val="clear" w:color="auto" w:fill="auto"/>
            <w:noWrap/>
            <w:vAlign w:val="center"/>
          </w:tcPr>
          <w:p w14:paraId="488CD25B" w14:textId="64BA2EBA" w:rsidR="00016254" w:rsidRPr="00C25EF8" w:rsidRDefault="00016254" w:rsidP="00C25EF8">
            <w:pPr>
              <w:jc w:val="center"/>
              <w:rPr>
                <w:rStyle w:val="tabletextcentered"/>
              </w:rPr>
            </w:pPr>
            <w:r w:rsidRPr="00C25EF8">
              <w:rPr>
                <w:rStyle w:val="tabletextcentered"/>
              </w:rPr>
              <w:t>2</w:t>
            </w:r>
          </w:p>
        </w:tc>
      </w:tr>
    </w:tbl>
    <w:p w14:paraId="7E21B39A" w14:textId="77777777" w:rsidR="00A529D0" w:rsidRPr="00593055" w:rsidRDefault="00A529D0" w:rsidP="00786F4C">
      <w:pPr>
        <w:rPr>
          <w:lang w:val="en-AU"/>
        </w:rPr>
        <w:sectPr w:rsidR="00A529D0" w:rsidRPr="00593055" w:rsidSect="00A529D0">
          <w:pgSz w:w="11906" w:h="16838"/>
          <w:pgMar w:top="1440" w:right="902" w:bottom="1440" w:left="1440" w:header="709" w:footer="709" w:gutter="0"/>
          <w:cols w:space="708"/>
          <w:docGrid w:linePitch="360"/>
        </w:sectPr>
      </w:pPr>
    </w:p>
    <w:p w14:paraId="3231827F" w14:textId="3C0576D5" w:rsidR="00E11E25" w:rsidRDefault="00EF6AD8" w:rsidP="00EF6AD8">
      <w:pPr>
        <w:pStyle w:val="Caption"/>
      </w:pPr>
      <w:bookmarkStart w:id="181" w:name="_Table_1.5_Trachoma"/>
      <w:bookmarkStart w:id="182" w:name="_Ref18351111"/>
      <w:bookmarkStart w:id="183" w:name="_Toc520298297"/>
      <w:bookmarkStart w:id="184" w:name="_Toc17894587"/>
      <w:bookmarkStart w:id="185" w:name="_Toc392153887"/>
      <w:bookmarkEnd w:id="179"/>
      <w:bookmarkEnd w:id="180"/>
      <w:bookmarkEnd w:id="181"/>
      <w:r>
        <w:lastRenderedPageBreak/>
        <w:t>Table 1.</w:t>
      </w:r>
      <w:r w:rsidR="002B40F9">
        <w:fldChar w:fldCharType="begin"/>
      </w:r>
      <w:r w:rsidR="002B40F9">
        <w:instrText xml:space="preserve"> SEQ Table_1. \* ARABIC </w:instrText>
      </w:r>
      <w:r w:rsidR="002B40F9">
        <w:fldChar w:fldCharType="separate"/>
      </w:r>
      <w:r>
        <w:rPr>
          <w:noProof/>
        </w:rPr>
        <w:t>5</w:t>
      </w:r>
      <w:r w:rsidR="002B40F9">
        <w:rPr>
          <w:noProof/>
        </w:rPr>
        <w:fldChar w:fldCharType="end"/>
      </w:r>
      <w:bookmarkEnd w:id="182"/>
      <w:r w:rsidR="008C07B4" w:rsidRPr="00001A74">
        <w:t xml:space="preserve"> Trachoma treatment coverage, Australia </w:t>
      </w:r>
      <w:r w:rsidR="00733CBF" w:rsidRPr="00001A74">
        <w:t>201</w:t>
      </w:r>
      <w:bookmarkEnd w:id="183"/>
      <w:r w:rsidR="000F7A69">
        <w:t>8</w:t>
      </w:r>
      <w:bookmarkEnd w:id="184"/>
    </w:p>
    <w:tbl>
      <w:tblPr>
        <w:tblW w:w="5000" w:type="pct"/>
        <w:tblLook w:val="04A0" w:firstRow="1" w:lastRow="0" w:firstColumn="1" w:lastColumn="0" w:noHBand="0" w:noVBand="1"/>
        <w:tblCaption w:val="Trachoma treatment coverage, Australia 2018 "/>
        <w:tblDescription w:val="Table 1.5 compares the treatment coverage in Australian jurisdictions."/>
      </w:tblPr>
      <w:tblGrid>
        <w:gridCol w:w="1361"/>
        <w:gridCol w:w="540"/>
        <w:gridCol w:w="540"/>
        <w:gridCol w:w="540"/>
        <w:gridCol w:w="649"/>
        <w:gridCol w:w="649"/>
        <w:gridCol w:w="540"/>
        <w:gridCol w:w="540"/>
        <w:gridCol w:w="539"/>
        <w:gridCol w:w="539"/>
        <w:gridCol w:w="539"/>
        <w:gridCol w:w="539"/>
        <w:gridCol w:w="539"/>
        <w:gridCol w:w="539"/>
        <w:gridCol w:w="539"/>
        <w:gridCol w:w="539"/>
        <w:gridCol w:w="539"/>
        <w:gridCol w:w="539"/>
        <w:gridCol w:w="539"/>
        <w:gridCol w:w="539"/>
        <w:gridCol w:w="539"/>
        <w:gridCol w:w="539"/>
        <w:gridCol w:w="648"/>
        <w:gridCol w:w="539"/>
        <w:gridCol w:w="648"/>
        <w:gridCol w:w="648"/>
      </w:tblGrid>
      <w:tr w:rsidR="000C4190" w:rsidRPr="000C4190" w14:paraId="1E78C519" w14:textId="77777777" w:rsidTr="00F123B6">
        <w:trPr>
          <w:trHeight w:val="399"/>
          <w:tblHeader/>
        </w:trPr>
        <w:tc>
          <w:tcPr>
            <w:tcW w:w="572"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492474A0" w14:textId="77777777" w:rsidR="000C4190" w:rsidRPr="008E170B" w:rsidRDefault="000C4190" w:rsidP="008E170B">
            <w:pPr>
              <w:rPr>
                <w:rStyle w:val="tabletextcentered"/>
              </w:rPr>
            </w:pPr>
            <w:r w:rsidRPr="008E170B">
              <w:rPr>
                <w:rStyle w:val="tabletextcentered"/>
              </w:rPr>
              <w:t> </w:t>
            </w:r>
          </w:p>
        </w:tc>
        <w:tc>
          <w:tcPr>
            <w:tcW w:w="886" w:type="pct"/>
            <w:gridSpan w:val="5"/>
            <w:tcBorders>
              <w:top w:val="single" w:sz="4" w:space="0" w:color="auto"/>
              <w:left w:val="nil"/>
              <w:bottom w:val="single" w:sz="4" w:space="0" w:color="auto"/>
              <w:right w:val="single" w:sz="4" w:space="0" w:color="auto"/>
            </w:tcBorders>
            <w:shd w:val="clear" w:color="000000" w:fill="BFBFBF"/>
            <w:vAlign w:val="center"/>
            <w:hideMark/>
          </w:tcPr>
          <w:p w14:paraId="169B0AD9" w14:textId="77777777" w:rsidR="000C4190" w:rsidRPr="000D0D93" w:rsidRDefault="000C4190" w:rsidP="000D0D93">
            <w:pPr>
              <w:pStyle w:val="Tableheadings"/>
            </w:pPr>
            <w:r w:rsidRPr="000D0D93">
              <w:t>Northern Territory</w:t>
            </w:r>
          </w:p>
        </w:tc>
        <w:tc>
          <w:tcPr>
            <w:tcW w:w="886" w:type="pct"/>
            <w:gridSpan w:val="5"/>
            <w:tcBorders>
              <w:top w:val="single" w:sz="4" w:space="0" w:color="auto"/>
              <w:left w:val="nil"/>
              <w:bottom w:val="single" w:sz="4" w:space="0" w:color="auto"/>
              <w:right w:val="single" w:sz="4" w:space="0" w:color="auto"/>
            </w:tcBorders>
            <w:shd w:val="clear" w:color="000000" w:fill="BFBFBF"/>
            <w:vAlign w:val="center"/>
            <w:hideMark/>
          </w:tcPr>
          <w:p w14:paraId="54FBEFD0" w14:textId="77777777" w:rsidR="000C4190" w:rsidRPr="000D0D93" w:rsidRDefault="000C4190" w:rsidP="000D0D93">
            <w:pPr>
              <w:pStyle w:val="Tableheadings"/>
            </w:pPr>
            <w:r w:rsidRPr="000D0D93">
              <w:t>South Australia</w:t>
            </w:r>
          </w:p>
        </w:tc>
        <w:tc>
          <w:tcPr>
            <w:tcW w:w="886" w:type="pct"/>
            <w:gridSpan w:val="5"/>
            <w:tcBorders>
              <w:top w:val="single" w:sz="4" w:space="0" w:color="auto"/>
              <w:left w:val="nil"/>
              <w:bottom w:val="single" w:sz="4" w:space="0" w:color="auto"/>
              <w:right w:val="single" w:sz="4" w:space="0" w:color="auto"/>
            </w:tcBorders>
            <w:shd w:val="clear" w:color="000000" w:fill="BFBFBF"/>
            <w:vAlign w:val="center"/>
            <w:hideMark/>
          </w:tcPr>
          <w:p w14:paraId="602BD541" w14:textId="77777777" w:rsidR="000C4190" w:rsidRPr="000D0D93" w:rsidRDefault="000C4190" w:rsidP="000D0D93">
            <w:pPr>
              <w:pStyle w:val="Tableheadings"/>
            </w:pPr>
            <w:r w:rsidRPr="000D0D93">
              <w:t>Western Australia</w:t>
            </w:r>
          </w:p>
        </w:tc>
        <w:tc>
          <w:tcPr>
            <w:tcW w:w="886" w:type="pct"/>
            <w:gridSpan w:val="5"/>
            <w:tcBorders>
              <w:top w:val="single" w:sz="4" w:space="0" w:color="auto"/>
              <w:left w:val="nil"/>
              <w:bottom w:val="single" w:sz="4" w:space="0" w:color="auto"/>
              <w:right w:val="single" w:sz="4" w:space="0" w:color="auto"/>
            </w:tcBorders>
            <w:shd w:val="clear" w:color="000000" w:fill="BFBFBF"/>
            <w:vAlign w:val="center"/>
            <w:hideMark/>
          </w:tcPr>
          <w:p w14:paraId="0CA0FE86" w14:textId="77777777" w:rsidR="000C4190" w:rsidRPr="000D0D93" w:rsidRDefault="000C4190" w:rsidP="000D0D93">
            <w:pPr>
              <w:pStyle w:val="Tableheadings"/>
            </w:pPr>
            <w:r w:rsidRPr="000D0D93">
              <w:t xml:space="preserve">Queensland </w:t>
            </w:r>
          </w:p>
        </w:tc>
        <w:tc>
          <w:tcPr>
            <w:tcW w:w="886" w:type="pct"/>
            <w:gridSpan w:val="5"/>
            <w:tcBorders>
              <w:top w:val="single" w:sz="4" w:space="0" w:color="auto"/>
              <w:left w:val="nil"/>
              <w:bottom w:val="single" w:sz="4" w:space="0" w:color="auto"/>
              <w:right w:val="single" w:sz="4" w:space="0" w:color="auto"/>
            </w:tcBorders>
            <w:shd w:val="clear" w:color="000000" w:fill="BFBFBF"/>
            <w:vAlign w:val="center"/>
            <w:hideMark/>
          </w:tcPr>
          <w:p w14:paraId="17512157" w14:textId="77777777" w:rsidR="000C4190" w:rsidRPr="000D0D93" w:rsidRDefault="000C4190" w:rsidP="000D0D93">
            <w:pPr>
              <w:pStyle w:val="Tableheadings"/>
            </w:pPr>
            <w:r w:rsidRPr="000D0D93">
              <w:t>Total</w:t>
            </w:r>
          </w:p>
        </w:tc>
      </w:tr>
      <w:tr w:rsidR="00646934" w:rsidRPr="000C4190" w14:paraId="3898929E" w14:textId="77777777" w:rsidTr="00F123B6">
        <w:trPr>
          <w:trHeight w:val="585"/>
          <w:tblHeader/>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1A2E164B" w14:textId="77777777" w:rsidR="000C4190" w:rsidRPr="008E170B" w:rsidRDefault="000C4190" w:rsidP="008E170B">
            <w:pPr>
              <w:rPr>
                <w:rStyle w:val="tabletextcentered"/>
              </w:rPr>
            </w:pPr>
            <w:r w:rsidRPr="008E170B">
              <w:rPr>
                <w:rStyle w:val="tabletextcentered"/>
              </w:rPr>
              <w:t>Age group (years)</w:t>
            </w:r>
          </w:p>
        </w:tc>
        <w:tc>
          <w:tcPr>
            <w:tcW w:w="177" w:type="pct"/>
            <w:tcBorders>
              <w:top w:val="nil"/>
              <w:left w:val="single" w:sz="4" w:space="0" w:color="auto"/>
              <w:bottom w:val="single" w:sz="4" w:space="0" w:color="auto"/>
              <w:right w:val="single" w:sz="4" w:space="0" w:color="auto"/>
            </w:tcBorders>
            <w:shd w:val="clear" w:color="auto" w:fill="auto"/>
            <w:vAlign w:val="center"/>
            <w:hideMark/>
          </w:tcPr>
          <w:p w14:paraId="7519F649" w14:textId="77777777" w:rsidR="000C4190" w:rsidRPr="00646934" w:rsidRDefault="000C4190" w:rsidP="00646934">
            <w:pPr>
              <w:rPr>
                <w:rStyle w:val="tabletextcentered"/>
              </w:rPr>
            </w:pPr>
            <w:r w:rsidRPr="00646934">
              <w:rPr>
                <w:rStyle w:val="tabletextcentered"/>
              </w:rPr>
              <w:t>0-4</w:t>
            </w:r>
          </w:p>
        </w:tc>
        <w:tc>
          <w:tcPr>
            <w:tcW w:w="177" w:type="pct"/>
            <w:tcBorders>
              <w:top w:val="nil"/>
              <w:left w:val="nil"/>
              <w:bottom w:val="single" w:sz="4" w:space="0" w:color="auto"/>
              <w:right w:val="single" w:sz="4" w:space="0" w:color="auto"/>
            </w:tcBorders>
            <w:shd w:val="clear" w:color="auto" w:fill="auto"/>
            <w:vAlign w:val="center"/>
            <w:hideMark/>
          </w:tcPr>
          <w:p w14:paraId="000A53D2"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auto" w:fill="auto"/>
            <w:vAlign w:val="center"/>
            <w:hideMark/>
          </w:tcPr>
          <w:p w14:paraId="273E5829" w14:textId="77777777" w:rsidR="000C4190" w:rsidRPr="00646934" w:rsidRDefault="000C4190" w:rsidP="00646934">
            <w:pPr>
              <w:rPr>
                <w:rStyle w:val="tabletextcentered"/>
              </w:rPr>
            </w:pPr>
            <w:r w:rsidRPr="00646934">
              <w:rPr>
                <w:rStyle w:val="tabletextcentered"/>
              </w:rPr>
              <w:t>10-14</w:t>
            </w:r>
          </w:p>
        </w:tc>
        <w:tc>
          <w:tcPr>
            <w:tcW w:w="177" w:type="pct"/>
            <w:tcBorders>
              <w:top w:val="nil"/>
              <w:left w:val="nil"/>
              <w:bottom w:val="single" w:sz="4" w:space="0" w:color="auto"/>
              <w:right w:val="single" w:sz="4" w:space="0" w:color="auto"/>
            </w:tcBorders>
            <w:shd w:val="clear" w:color="auto" w:fill="auto"/>
            <w:vAlign w:val="center"/>
            <w:hideMark/>
          </w:tcPr>
          <w:p w14:paraId="1DC8F191" w14:textId="77777777" w:rsidR="000C4190" w:rsidRPr="00646934" w:rsidRDefault="000C4190" w:rsidP="00646934">
            <w:pPr>
              <w:rPr>
                <w:rStyle w:val="tabletextcentered"/>
              </w:rPr>
            </w:pPr>
            <w:r w:rsidRPr="00646934">
              <w:rPr>
                <w:rStyle w:val="tabletextcentered"/>
              </w:rPr>
              <w:t>15+</w:t>
            </w:r>
          </w:p>
        </w:tc>
        <w:tc>
          <w:tcPr>
            <w:tcW w:w="177" w:type="pct"/>
            <w:tcBorders>
              <w:top w:val="nil"/>
              <w:left w:val="nil"/>
              <w:bottom w:val="single" w:sz="4" w:space="0" w:color="auto"/>
              <w:right w:val="single" w:sz="4" w:space="0" w:color="auto"/>
            </w:tcBorders>
            <w:shd w:val="clear" w:color="auto" w:fill="auto"/>
            <w:vAlign w:val="center"/>
            <w:hideMark/>
          </w:tcPr>
          <w:p w14:paraId="40E81288" w14:textId="77777777" w:rsidR="000C4190" w:rsidRPr="00646934" w:rsidRDefault="000C4190" w:rsidP="00646934">
            <w:pPr>
              <w:rPr>
                <w:rStyle w:val="tabletextcentered"/>
              </w:rPr>
            </w:pPr>
            <w:r w:rsidRPr="00646934">
              <w:rPr>
                <w:rStyle w:val="tabletextcentered"/>
              </w:rPr>
              <w:t>All</w:t>
            </w:r>
          </w:p>
        </w:tc>
        <w:tc>
          <w:tcPr>
            <w:tcW w:w="177" w:type="pct"/>
            <w:tcBorders>
              <w:top w:val="nil"/>
              <w:left w:val="nil"/>
              <w:bottom w:val="single" w:sz="4" w:space="0" w:color="auto"/>
              <w:right w:val="single" w:sz="4" w:space="0" w:color="auto"/>
            </w:tcBorders>
            <w:shd w:val="clear" w:color="auto" w:fill="auto"/>
            <w:vAlign w:val="center"/>
            <w:hideMark/>
          </w:tcPr>
          <w:p w14:paraId="221BB07E" w14:textId="77777777" w:rsidR="000C4190" w:rsidRPr="00646934" w:rsidRDefault="000C4190" w:rsidP="00646934">
            <w:pPr>
              <w:rPr>
                <w:rStyle w:val="tabletextcentered"/>
              </w:rPr>
            </w:pPr>
            <w:r w:rsidRPr="00646934">
              <w:rPr>
                <w:rStyle w:val="tabletextcentered"/>
              </w:rPr>
              <w:t>0-4</w:t>
            </w:r>
          </w:p>
        </w:tc>
        <w:tc>
          <w:tcPr>
            <w:tcW w:w="177" w:type="pct"/>
            <w:tcBorders>
              <w:top w:val="nil"/>
              <w:left w:val="nil"/>
              <w:bottom w:val="single" w:sz="4" w:space="0" w:color="auto"/>
              <w:right w:val="single" w:sz="4" w:space="0" w:color="auto"/>
            </w:tcBorders>
            <w:shd w:val="clear" w:color="auto" w:fill="auto"/>
            <w:vAlign w:val="center"/>
            <w:hideMark/>
          </w:tcPr>
          <w:p w14:paraId="1B4E9762"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auto" w:fill="auto"/>
            <w:vAlign w:val="center"/>
            <w:hideMark/>
          </w:tcPr>
          <w:p w14:paraId="31125AA0" w14:textId="77777777" w:rsidR="000C4190" w:rsidRPr="00646934" w:rsidRDefault="000C4190" w:rsidP="00646934">
            <w:pPr>
              <w:rPr>
                <w:rStyle w:val="tabletextcentered"/>
              </w:rPr>
            </w:pPr>
            <w:r w:rsidRPr="00646934">
              <w:rPr>
                <w:rStyle w:val="tabletextcentered"/>
              </w:rPr>
              <w:t>10-14</w:t>
            </w:r>
          </w:p>
        </w:tc>
        <w:tc>
          <w:tcPr>
            <w:tcW w:w="177" w:type="pct"/>
            <w:tcBorders>
              <w:top w:val="nil"/>
              <w:left w:val="nil"/>
              <w:bottom w:val="single" w:sz="4" w:space="0" w:color="auto"/>
              <w:right w:val="single" w:sz="4" w:space="0" w:color="auto"/>
            </w:tcBorders>
            <w:shd w:val="clear" w:color="auto" w:fill="auto"/>
            <w:vAlign w:val="center"/>
            <w:hideMark/>
          </w:tcPr>
          <w:p w14:paraId="282B85AB" w14:textId="77777777" w:rsidR="000C4190" w:rsidRPr="00646934" w:rsidRDefault="000C4190" w:rsidP="00646934">
            <w:pPr>
              <w:rPr>
                <w:rStyle w:val="tabletextcentered"/>
              </w:rPr>
            </w:pPr>
            <w:r w:rsidRPr="00646934">
              <w:rPr>
                <w:rStyle w:val="tabletextcentered"/>
              </w:rPr>
              <w:t>15+</w:t>
            </w:r>
          </w:p>
        </w:tc>
        <w:tc>
          <w:tcPr>
            <w:tcW w:w="177" w:type="pct"/>
            <w:tcBorders>
              <w:top w:val="nil"/>
              <w:left w:val="nil"/>
              <w:bottom w:val="single" w:sz="4" w:space="0" w:color="auto"/>
              <w:right w:val="single" w:sz="4" w:space="0" w:color="auto"/>
            </w:tcBorders>
            <w:shd w:val="clear" w:color="auto" w:fill="auto"/>
            <w:vAlign w:val="center"/>
            <w:hideMark/>
          </w:tcPr>
          <w:p w14:paraId="28B3A6EC" w14:textId="77777777" w:rsidR="000C4190" w:rsidRPr="00646934" w:rsidRDefault="000C4190" w:rsidP="00646934">
            <w:pPr>
              <w:rPr>
                <w:rStyle w:val="tabletextcentered"/>
              </w:rPr>
            </w:pPr>
            <w:r w:rsidRPr="00646934">
              <w:rPr>
                <w:rStyle w:val="tabletextcentered"/>
              </w:rPr>
              <w:t>All</w:t>
            </w:r>
          </w:p>
        </w:tc>
        <w:tc>
          <w:tcPr>
            <w:tcW w:w="177" w:type="pct"/>
            <w:tcBorders>
              <w:top w:val="nil"/>
              <w:left w:val="nil"/>
              <w:bottom w:val="single" w:sz="4" w:space="0" w:color="auto"/>
              <w:right w:val="single" w:sz="4" w:space="0" w:color="auto"/>
            </w:tcBorders>
            <w:shd w:val="clear" w:color="auto" w:fill="auto"/>
            <w:vAlign w:val="center"/>
            <w:hideMark/>
          </w:tcPr>
          <w:p w14:paraId="0F176F40" w14:textId="77777777" w:rsidR="000C4190" w:rsidRPr="00646934" w:rsidRDefault="000C4190" w:rsidP="00646934">
            <w:pPr>
              <w:rPr>
                <w:rStyle w:val="tabletextcentered"/>
              </w:rPr>
            </w:pPr>
            <w:r w:rsidRPr="00646934">
              <w:rPr>
                <w:rStyle w:val="tabletextcentered"/>
              </w:rPr>
              <w:t>0-4</w:t>
            </w:r>
          </w:p>
        </w:tc>
        <w:tc>
          <w:tcPr>
            <w:tcW w:w="177" w:type="pct"/>
            <w:tcBorders>
              <w:top w:val="nil"/>
              <w:left w:val="nil"/>
              <w:bottom w:val="single" w:sz="4" w:space="0" w:color="auto"/>
              <w:right w:val="single" w:sz="4" w:space="0" w:color="auto"/>
            </w:tcBorders>
            <w:shd w:val="clear" w:color="auto" w:fill="auto"/>
            <w:vAlign w:val="center"/>
            <w:hideMark/>
          </w:tcPr>
          <w:p w14:paraId="1113909E"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auto" w:fill="auto"/>
            <w:vAlign w:val="center"/>
            <w:hideMark/>
          </w:tcPr>
          <w:p w14:paraId="369FB0E0" w14:textId="77777777" w:rsidR="000C4190" w:rsidRPr="00646934" w:rsidRDefault="000C4190" w:rsidP="00646934">
            <w:pPr>
              <w:rPr>
                <w:rStyle w:val="tabletextcentered"/>
              </w:rPr>
            </w:pPr>
            <w:r w:rsidRPr="00646934">
              <w:rPr>
                <w:rStyle w:val="tabletextcentered"/>
              </w:rPr>
              <w:t>10-14</w:t>
            </w:r>
          </w:p>
        </w:tc>
        <w:tc>
          <w:tcPr>
            <w:tcW w:w="177" w:type="pct"/>
            <w:tcBorders>
              <w:top w:val="nil"/>
              <w:left w:val="nil"/>
              <w:bottom w:val="single" w:sz="4" w:space="0" w:color="auto"/>
              <w:right w:val="single" w:sz="4" w:space="0" w:color="auto"/>
            </w:tcBorders>
            <w:shd w:val="clear" w:color="auto" w:fill="auto"/>
            <w:vAlign w:val="center"/>
            <w:hideMark/>
          </w:tcPr>
          <w:p w14:paraId="2751530C" w14:textId="77777777" w:rsidR="000C4190" w:rsidRPr="00646934" w:rsidRDefault="000C4190" w:rsidP="00646934">
            <w:pPr>
              <w:rPr>
                <w:rStyle w:val="tabletextcentered"/>
              </w:rPr>
            </w:pPr>
            <w:r w:rsidRPr="00646934">
              <w:rPr>
                <w:rStyle w:val="tabletextcentered"/>
              </w:rPr>
              <w:t>15+</w:t>
            </w:r>
          </w:p>
        </w:tc>
        <w:tc>
          <w:tcPr>
            <w:tcW w:w="177" w:type="pct"/>
            <w:tcBorders>
              <w:top w:val="nil"/>
              <w:left w:val="nil"/>
              <w:bottom w:val="single" w:sz="4" w:space="0" w:color="auto"/>
              <w:right w:val="single" w:sz="4" w:space="0" w:color="auto"/>
            </w:tcBorders>
            <w:shd w:val="clear" w:color="auto" w:fill="auto"/>
            <w:vAlign w:val="center"/>
            <w:hideMark/>
          </w:tcPr>
          <w:p w14:paraId="75EBCCBF" w14:textId="77777777" w:rsidR="000C4190" w:rsidRPr="00646934" w:rsidRDefault="000C4190" w:rsidP="00646934">
            <w:pPr>
              <w:rPr>
                <w:rStyle w:val="tabletextcentered"/>
              </w:rPr>
            </w:pPr>
            <w:r w:rsidRPr="00646934">
              <w:rPr>
                <w:rStyle w:val="tabletextcentered"/>
              </w:rPr>
              <w:t>All</w:t>
            </w:r>
          </w:p>
        </w:tc>
        <w:tc>
          <w:tcPr>
            <w:tcW w:w="177" w:type="pct"/>
            <w:tcBorders>
              <w:top w:val="nil"/>
              <w:left w:val="nil"/>
              <w:bottom w:val="single" w:sz="4" w:space="0" w:color="auto"/>
              <w:right w:val="single" w:sz="4" w:space="0" w:color="auto"/>
            </w:tcBorders>
            <w:shd w:val="clear" w:color="auto" w:fill="auto"/>
            <w:vAlign w:val="center"/>
            <w:hideMark/>
          </w:tcPr>
          <w:p w14:paraId="721AAFF9" w14:textId="77777777" w:rsidR="000C4190" w:rsidRPr="00646934" w:rsidRDefault="000C4190" w:rsidP="00646934">
            <w:pPr>
              <w:rPr>
                <w:rStyle w:val="tabletextcentered"/>
              </w:rPr>
            </w:pPr>
            <w:r w:rsidRPr="00646934">
              <w:rPr>
                <w:rStyle w:val="tabletextcentered"/>
              </w:rPr>
              <w:t>0-4</w:t>
            </w:r>
          </w:p>
        </w:tc>
        <w:tc>
          <w:tcPr>
            <w:tcW w:w="177" w:type="pct"/>
            <w:tcBorders>
              <w:top w:val="nil"/>
              <w:left w:val="nil"/>
              <w:bottom w:val="single" w:sz="4" w:space="0" w:color="auto"/>
              <w:right w:val="single" w:sz="4" w:space="0" w:color="auto"/>
            </w:tcBorders>
            <w:shd w:val="clear" w:color="auto" w:fill="auto"/>
            <w:vAlign w:val="center"/>
            <w:hideMark/>
          </w:tcPr>
          <w:p w14:paraId="04DDD594"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auto" w:fill="auto"/>
            <w:vAlign w:val="center"/>
            <w:hideMark/>
          </w:tcPr>
          <w:p w14:paraId="4D573474" w14:textId="77777777" w:rsidR="000C4190" w:rsidRPr="00646934" w:rsidRDefault="000C4190" w:rsidP="00646934">
            <w:pPr>
              <w:rPr>
                <w:rStyle w:val="tabletextcentered"/>
              </w:rPr>
            </w:pPr>
            <w:r w:rsidRPr="00646934">
              <w:rPr>
                <w:rStyle w:val="tabletextcentered"/>
              </w:rPr>
              <w:t>10-14</w:t>
            </w:r>
          </w:p>
        </w:tc>
        <w:tc>
          <w:tcPr>
            <w:tcW w:w="177" w:type="pct"/>
            <w:tcBorders>
              <w:top w:val="nil"/>
              <w:left w:val="nil"/>
              <w:bottom w:val="single" w:sz="4" w:space="0" w:color="auto"/>
              <w:right w:val="single" w:sz="4" w:space="0" w:color="auto"/>
            </w:tcBorders>
            <w:shd w:val="clear" w:color="auto" w:fill="auto"/>
            <w:vAlign w:val="center"/>
            <w:hideMark/>
          </w:tcPr>
          <w:p w14:paraId="25842DFE" w14:textId="77777777" w:rsidR="000C4190" w:rsidRPr="00646934" w:rsidRDefault="000C4190" w:rsidP="00646934">
            <w:pPr>
              <w:rPr>
                <w:rStyle w:val="tabletextcentered"/>
              </w:rPr>
            </w:pPr>
            <w:r w:rsidRPr="00646934">
              <w:rPr>
                <w:rStyle w:val="tabletextcentered"/>
              </w:rPr>
              <w:t>15+</w:t>
            </w:r>
          </w:p>
        </w:tc>
        <w:tc>
          <w:tcPr>
            <w:tcW w:w="177" w:type="pct"/>
            <w:tcBorders>
              <w:top w:val="nil"/>
              <w:left w:val="nil"/>
              <w:bottom w:val="single" w:sz="4" w:space="0" w:color="auto"/>
              <w:right w:val="single" w:sz="4" w:space="0" w:color="auto"/>
            </w:tcBorders>
            <w:shd w:val="clear" w:color="auto" w:fill="auto"/>
            <w:vAlign w:val="center"/>
            <w:hideMark/>
          </w:tcPr>
          <w:p w14:paraId="5AE539AC" w14:textId="77777777" w:rsidR="000C4190" w:rsidRPr="00646934" w:rsidRDefault="000C4190" w:rsidP="00646934">
            <w:pPr>
              <w:rPr>
                <w:rStyle w:val="tabletextcentered"/>
              </w:rPr>
            </w:pPr>
            <w:r w:rsidRPr="00646934">
              <w:rPr>
                <w:rStyle w:val="tabletextcentered"/>
              </w:rPr>
              <w:t>All</w:t>
            </w:r>
          </w:p>
        </w:tc>
        <w:tc>
          <w:tcPr>
            <w:tcW w:w="177" w:type="pct"/>
            <w:tcBorders>
              <w:top w:val="nil"/>
              <w:left w:val="nil"/>
              <w:bottom w:val="single" w:sz="4" w:space="0" w:color="auto"/>
              <w:right w:val="single" w:sz="4" w:space="0" w:color="auto"/>
            </w:tcBorders>
            <w:shd w:val="clear" w:color="auto" w:fill="auto"/>
            <w:vAlign w:val="center"/>
            <w:hideMark/>
          </w:tcPr>
          <w:p w14:paraId="26E25181" w14:textId="77777777" w:rsidR="000C4190" w:rsidRPr="00646934" w:rsidRDefault="000C4190" w:rsidP="00646934">
            <w:pPr>
              <w:rPr>
                <w:rStyle w:val="tabletextcentered"/>
              </w:rPr>
            </w:pPr>
            <w:r w:rsidRPr="00646934">
              <w:rPr>
                <w:rStyle w:val="tabletextcentered"/>
              </w:rPr>
              <w:t>0-4</w:t>
            </w:r>
          </w:p>
        </w:tc>
        <w:tc>
          <w:tcPr>
            <w:tcW w:w="177" w:type="pct"/>
            <w:tcBorders>
              <w:top w:val="nil"/>
              <w:left w:val="nil"/>
              <w:bottom w:val="single" w:sz="4" w:space="0" w:color="auto"/>
              <w:right w:val="single" w:sz="4" w:space="0" w:color="auto"/>
            </w:tcBorders>
            <w:shd w:val="clear" w:color="auto" w:fill="auto"/>
            <w:vAlign w:val="center"/>
            <w:hideMark/>
          </w:tcPr>
          <w:p w14:paraId="535D896B"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auto" w:fill="auto"/>
            <w:vAlign w:val="center"/>
            <w:hideMark/>
          </w:tcPr>
          <w:p w14:paraId="466DB99E" w14:textId="77777777" w:rsidR="000C4190" w:rsidRPr="00646934" w:rsidRDefault="000C4190" w:rsidP="00646934">
            <w:pPr>
              <w:rPr>
                <w:rStyle w:val="tabletextcentered"/>
              </w:rPr>
            </w:pPr>
            <w:r w:rsidRPr="00646934">
              <w:rPr>
                <w:rStyle w:val="tabletextcentered"/>
              </w:rPr>
              <w:t>10-14</w:t>
            </w:r>
          </w:p>
        </w:tc>
        <w:tc>
          <w:tcPr>
            <w:tcW w:w="177" w:type="pct"/>
            <w:tcBorders>
              <w:top w:val="nil"/>
              <w:left w:val="nil"/>
              <w:bottom w:val="single" w:sz="4" w:space="0" w:color="auto"/>
              <w:right w:val="single" w:sz="4" w:space="0" w:color="auto"/>
            </w:tcBorders>
            <w:shd w:val="clear" w:color="auto" w:fill="auto"/>
            <w:vAlign w:val="center"/>
            <w:hideMark/>
          </w:tcPr>
          <w:p w14:paraId="7A76C3E0" w14:textId="77777777" w:rsidR="000C4190" w:rsidRPr="00646934" w:rsidRDefault="000C4190" w:rsidP="00646934">
            <w:pPr>
              <w:rPr>
                <w:rStyle w:val="tabletextcentered"/>
              </w:rPr>
            </w:pPr>
            <w:r w:rsidRPr="00646934">
              <w:rPr>
                <w:rStyle w:val="tabletextcentered"/>
              </w:rPr>
              <w:t>15+</w:t>
            </w:r>
          </w:p>
        </w:tc>
        <w:tc>
          <w:tcPr>
            <w:tcW w:w="177" w:type="pct"/>
            <w:tcBorders>
              <w:top w:val="nil"/>
              <w:left w:val="nil"/>
              <w:bottom w:val="single" w:sz="4" w:space="0" w:color="auto"/>
              <w:right w:val="single" w:sz="4" w:space="0" w:color="auto"/>
            </w:tcBorders>
            <w:shd w:val="clear" w:color="auto" w:fill="auto"/>
            <w:vAlign w:val="center"/>
            <w:hideMark/>
          </w:tcPr>
          <w:p w14:paraId="394574A4" w14:textId="77777777" w:rsidR="000C4190" w:rsidRPr="00646934" w:rsidRDefault="000C4190" w:rsidP="00646934">
            <w:pPr>
              <w:rPr>
                <w:rStyle w:val="tabletextcentered"/>
              </w:rPr>
            </w:pPr>
            <w:r w:rsidRPr="00646934">
              <w:rPr>
                <w:rStyle w:val="tabletextcentered"/>
              </w:rPr>
              <w:t>All</w:t>
            </w:r>
          </w:p>
        </w:tc>
      </w:tr>
      <w:tr w:rsidR="00646934" w:rsidRPr="000C4190" w14:paraId="6690081D" w14:textId="77777777" w:rsidTr="000C4190">
        <w:trPr>
          <w:trHeight w:val="585"/>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503D8579" w14:textId="77777777" w:rsidR="000C4190" w:rsidRPr="008E170B" w:rsidRDefault="000C4190" w:rsidP="008E170B">
            <w:pPr>
              <w:rPr>
                <w:rStyle w:val="tabletextcentered"/>
              </w:rPr>
            </w:pPr>
            <w:r w:rsidRPr="008E170B">
              <w:rPr>
                <w:rStyle w:val="tabletextcentered"/>
              </w:rPr>
              <w:t>Requiring treatment for active trachoma</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63365722" w14:textId="77777777" w:rsidR="000C4190" w:rsidRPr="00646934" w:rsidRDefault="000C4190" w:rsidP="00646934">
            <w:pPr>
              <w:rPr>
                <w:rStyle w:val="tabletextcentered"/>
              </w:rPr>
            </w:pPr>
            <w:r w:rsidRPr="00646934">
              <w:rPr>
                <w:rStyle w:val="tabletextcentered"/>
              </w:rPr>
              <w:t>34</w:t>
            </w:r>
          </w:p>
        </w:tc>
        <w:tc>
          <w:tcPr>
            <w:tcW w:w="177" w:type="pct"/>
            <w:tcBorders>
              <w:top w:val="nil"/>
              <w:left w:val="nil"/>
              <w:bottom w:val="single" w:sz="4" w:space="0" w:color="auto"/>
              <w:right w:val="single" w:sz="4" w:space="0" w:color="auto"/>
            </w:tcBorders>
            <w:shd w:val="clear" w:color="000000" w:fill="BFBFBF"/>
            <w:noWrap/>
            <w:vAlign w:val="center"/>
            <w:hideMark/>
          </w:tcPr>
          <w:p w14:paraId="36B9ADEF" w14:textId="77777777" w:rsidR="000C4190" w:rsidRPr="00646934" w:rsidRDefault="000C4190" w:rsidP="00646934">
            <w:pPr>
              <w:rPr>
                <w:rStyle w:val="tabletextcentered"/>
              </w:rPr>
            </w:pPr>
            <w:r w:rsidRPr="00646934">
              <w:rPr>
                <w:rStyle w:val="tabletextcentered"/>
              </w:rPr>
              <w:t>82</w:t>
            </w:r>
          </w:p>
        </w:tc>
        <w:tc>
          <w:tcPr>
            <w:tcW w:w="177" w:type="pct"/>
            <w:tcBorders>
              <w:top w:val="nil"/>
              <w:left w:val="nil"/>
              <w:bottom w:val="single" w:sz="4" w:space="0" w:color="auto"/>
              <w:right w:val="single" w:sz="4" w:space="0" w:color="auto"/>
            </w:tcBorders>
            <w:shd w:val="clear" w:color="000000" w:fill="BFBFBF"/>
            <w:noWrap/>
            <w:vAlign w:val="center"/>
            <w:hideMark/>
          </w:tcPr>
          <w:p w14:paraId="0C5289F6" w14:textId="77777777" w:rsidR="000C4190" w:rsidRPr="00646934" w:rsidRDefault="000C4190" w:rsidP="00646934">
            <w:pPr>
              <w:rPr>
                <w:rStyle w:val="tabletextcentered"/>
              </w:rPr>
            </w:pPr>
            <w:r w:rsidRPr="00646934">
              <w:rPr>
                <w:rStyle w:val="tabletextcentered"/>
              </w:rPr>
              <w:t>4</w:t>
            </w:r>
          </w:p>
        </w:tc>
        <w:tc>
          <w:tcPr>
            <w:tcW w:w="177" w:type="pct"/>
            <w:tcBorders>
              <w:top w:val="nil"/>
              <w:left w:val="nil"/>
              <w:bottom w:val="single" w:sz="4" w:space="0" w:color="auto"/>
              <w:right w:val="single" w:sz="4" w:space="0" w:color="auto"/>
            </w:tcBorders>
            <w:shd w:val="clear" w:color="000000" w:fill="0D0D0D"/>
            <w:noWrap/>
            <w:vAlign w:val="center"/>
            <w:hideMark/>
          </w:tcPr>
          <w:p w14:paraId="55835791"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2AC32E2B" w14:textId="77777777" w:rsidR="000C4190" w:rsidRPr="00646934" w:rsidRDefault="000C4190" w:rsidP="00646934">
            <w:pPr>
              <w:rPr>
                <w:rStyle w:val="tabletextcentered"/>
              </w:rPr>
            </w:pPr>
            <w:r w:rsidRPr="00646934">
              <w:rPr>
                <w:rStyle w:val="tabletextcentered"/>
              </w:rPr>
              <w:t>120</w:t>
            </w:r>
          </w:p>
        </w:tc>
        <w:tc>
          <w:tcPr>
            <w:tcW w:w="177" w:type="pct"/>
            <w:tcBorders>
              <w:top w:val="nil"/>
              <w:left w:val="nil"/>
              <w:bottom w:val="single" w:sz="4" w:space="0" w:color="auto"/>
              <w:right w:val="single" w:sz="4" w:space="0" w:color="auto"/>
            </w:tcBorders>
            <w:shd w:val="clear" w:color="000000" w:fill="BFBFBF"/>
            <w:noWrap/>
            <w:vAlign w:val="center"/>
            <w:hideMark/>
          </w:tcPr>
          <w:p w14:paraId="1CCEEEF5" w14:textId="77777777" w:rsidR="000C4190" w:rsidRPr="00646934" w:rsidRDefault="000C4190" w:rsidP="00646934">
            <w:pPr>
              <w:rPr>
                <w:rStyle w:val="tabletextcentered"/>
              </w:rPr>
            </w:pPr>
            <w:r w:rsidRPr="00646934">
              <w:rPr>
                <w:rStyle w:val="tabletextcentered"/>
              </w:rPr>
              <w:t>1</w:t>
            </w:r>
          </w:p>
        </w:tc>
        <w:tc>
          <w:tcPr>
            <w:tcW w:w="177" w:type="pct"/>
            <w:tcBorders>
              <w:top w:val="nil"/>
              <w:left w:val="nil"/>
              <w:bottom w:val="single" w:sz="4" w:space="0" w:color="auto"/>
              <w:right w:val="single" w:sz="4" w:space="0" w:color="auto"/>
            </w:tcBorders>
            <w:shd w:val="clear" w:color="000000" w:fill="BFBFBF"/>
            <w:noWrap/>
            <w:vAlign w:val="center"/>
            <w:hideMark/>
          </w:tcPr>
          <w:p w14:paraId="49B1DD7B" w14:textId="77777777" w:rsidR="000C4190" w:rsidRPr="00646934" w:rsidRDefault="000C4190" w:rsidP="00646934">
            <w:pPr>
              <w:rPr>
                <w:rStyle w:val="tabletextcentered"/>
              </w:rPr>
            </w:pPr>
            <w:r w:rsidRPr="00646934">
              <w:rPr>
                <w:rStyle w:val="tabletextcentered"/>
              </w:rPr>
              <w:t>3</w:t>
            </w:r>
          </w:p>
        </w:tc>
        <w:tc>
          <w:tcPr>
            <w:tcW w:w="177" w:type="pct"/>
            <w:tcBorders>
              <w:top w:val="nil"/>
              <w:left w:val="nil"/>
              <w:bottom w:val="single" w:sz="4" w:space="0" w:color="auto"/>
              <w:right w:val="single" w:sz="4" w:space="0" w:color="auto"/>
            </w:tcBorders>
            <w:shd w:val="clear" w:color="000000" w:fill="BFBFBF"/>
            <w:noWrap/>
            <w:vAlign w:val="center"/>
            <w:hideMark/>
          </w:tcPr>
          <w:p w14:paraId="478AA587" w14:textId="77777777" w:rsidR="000C4190" w:rsidRPr="00646934" w:rsidRDefault="000C4190" w:rsidP="00646934">
            <w:pP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000000" w:fill="0D0D0D"/>
            <w:noWrap/>
            <w:vAlign w:val="center"/>
            <w:hideMark/>
          </w:tcPr>
          <w:p w14:paraId="2CFD10D3"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37B2DE5" w14:textId="77777777" w:rsidR="000C4190" w:rsidRPr="00646934" w:rsidRDefault="000C4190" w:rsidP="00646934">
            <w:pP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000000" w:fill="BFBFBF"/>
            <w:noWrap/>
            <w:vAlign w:val="center"/>
            <w:hideMark/>
          </w:tcPr>
          <w:p w14:paraId="279C695C" w14:textId="77777777" w:rsidR="000C4190" w:rsidRPr="00646934" w:rsidRDefault="000C4190" w:rsidP="00646934">
            <w:pPr>
              <w:rPr>
                <w:rStyle w:val="tabletextcentered"/>
              </w:rPr>
            </w:pPr>
            <w:r w:rsidRPr="00646934">
              <w:rPr>
                <w:rStyle w:val="tabletextcentered"/>
              </w:rPr>
              <w:t>30</w:t>
            </w:r>
          </w:p>
        </w:tc>
        <w:tc>
          <w:tcPr>
            <w:tcW w:w="177" w:type="pct"/>
            <w:tcBorders>
              <w:top w:val="nil"/>
              <w:left w:val="nil"/>
              <w:bottom w:val="single" w:sz="4" w:space="0" w:color="auto"/>
              <w:right w:val="single" w:sz="4" w:space="0" w:color="auto"/>
            </w:tcBorders>
            <w:shd w:val="clear" w:color="000000" w:fill="BFBFBF"/>
            <w:noWrap/>
            <w:vAlign w:val="center"/>
            <w:hideMark/>
          </w:tcPr>
          <w:p w14:paraId="3682A69E" w14:textId="77777777" w:rsidR="000C4190" w:rsidRPr="00646934" w:rsidRDefault="000C4190" w:rsidP="00646934">
            <w:pPr>
              <w:rPr>
                <w:rStyle w:val="tabletextcentered"/>
              </w:rPr>
            </w:pPr>
            <w:r w:rsidRPr="00646934">
              <w:rPr>
                <w:rStyle w:val="tabletextcentered"/>
              </w:rPr>
              <w:t>59</w:t>
            </w:r>
          </w:p>
        </w:tc>
        <w:tc>
          <w:tcPr>
            <w:tcW w:w="177" w:type="pct"/>
            <w:tcBorders>
              <w:top w:val="nil"/>
              <w:left w:val="nil"/>
              <w:bottom w:val="single" w:sz="4" w:space="0" w:color="auto"/>
              <w:right w:val="single" w:sz="4" w:space="0" w:color="auto"/>
            </w:tcBorders>
            <w:shd w:val="clear" w:color="000000" w:fill="BFBFBF"/>
            <w:noWrap/>
            <w:vAlign w:val="center"/>
            <w:hideMark/>
          </w:tcPr>
          <w:p w14:paraId="4D3EDE14" w14:textId="77777777" w:rsidR="000C4190" w:rsidRPr="00646934" w:rsidRDefault="000C4190" w:rsidP="00646934">
            <w:pP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0D0D0D"/>
            <w:noWrap/>
            <w:vAlign w:val="center"/>
            <w:hideMark/>
          </w:tcPr>
          <w:p w14:paraId="7FDA8791"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7D8FD1DD" w14:textId="77777777" w:rsidR="000C4190" w:rsidRPr="00646934" w:rsidRDefault="000C4190" w:rsidP="00646934">
            <w:pPr>
              <w:rPr>
                <w:rStyle w:val="tabletextcentered"/>
              </w:rPr>
            </w:pPr>
            <w:r w:rsidRPr="00646934">
              <w:rPr>
                <w:rStyle w:val="tabletextcentered"/>
              </w:rPr>
              <w:t>89</w:t>
            </w:r>
          </w:p>
        </w:tc>
        <w:tc>
          <w:tcPr>
            <w:tcW w:w="177" w:type="pct"/>
            <w:tcBorders>
              <w:top w:val="nil"/>
              <w:left w:val="nil"/>
              <w:bottom w:val="single" w:sz="4" w:space="0" w:color="auto"/>
              <w:right w:val="single" w:sz="4" w:space="0" w:color="auto"/>
            </w:tcBorders>
            <w:shd w:val="clear" w:color="000000" w:fill="BFBFBF"/>
            <w:noWrap/>
            <w:vAlign w:val="center"/>
            <w:hideMark/>
          </w:tcPr>
          <w:p w14:paraId="117305CC" w14:textId="77777777" w:rsidR="000C4190" w:rsidRPr="00646934" w:rsidRDefault="000C4190" w:rsidP="00646934">
            <w:pPr>
              <w:rPr>
                <w:rStyle w:val="tabletextcentered"/>
              </w:rPr>
            </w:pPr>
            <w:r w:rsidRPr="00646934">
              <w:rPr>
                <w:rStyle w:val="tabletextcentered"/>
              </w:rPr>
              <w:t>1</w:t>
            </w:r>
          </w:p>
        </w:tc>
        <w:tc>
          <w:tcPr>
            <w:tcW w:w="177" w:type="pct"/>
            <w:tcBorders>
              <w:top w:val="nil"/>
              <w:left w:val="nil"/>
              <w:bottom w:val="single" w:sz="4" w:space="0" w:color="auto"/>
              <w:right w:val="single" w:sz="4" w:space="0" w:color="auto"/>
            </w:tcBorders>
            <w:shd w:val="clear" w:color="000000" w:fill="BFBFBF"/>
            <w:noWrap/>
            <w:vAlign w:val="center"/>
            <w:hideMark/>
          </w:tcPr>
          <w:p w14:paraId="04B215FD" w14:textId="77777777" w:rsidR="000C4190" w:rsidRPr="00646934" w:rsidRDefault="000C4190" w:rsidP="00646934">
            <w:pPr>
              <w:rPr>
                <w:rStyle w:val="tabletextcentered"/>
              </w:rPr>
            </w:pPr>
            <w:r w:rsidRPr="00646934">
              <w:rPr>
                <w:rStyle w:val="tabletextcentered"/>
              </w:rPr>
              <w:t>2</w:t>
            </w:r>
          </w:p>
        </w:tc>
        <w:tc>
          <w:tcPr>
            <w:tcW w:w="177" w:type="pct"/>
            <w:tcBorders>
              <w:top w:val="nil"/>
              <w:left w:val="nil"/>
              <w:bottom w:val="single" w:sz="4" w:space="0" w:color="auto"/>
              <w:right w:val="single" w:sz="4" w:space="0" w:color="auto"/>
            </w:tcBorders>
            <w:shd w:val="clear" w:color="000000" w:fill="BFBFBF"/>
            <w:noWrap/>
            <w:vAlign w:val="center"/>
            <w:hideMark/>
          </w:tcPr>
          <w:p w14:paraId="3F024B33" w14:textId="77777777" w:rsidR="000C4190" w:rsidRPr="00646934" w:rsidRDefault="000C4190" w:rsidP="00646934">
            <w:pP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0D0D0D"/>
            <w:noWrap/>
            <w:vAlign w:val="center"/>
            <w:hideMark/>
          </w:tcPr>
          <w:p w14:paraId="560BB785"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1A8C5AE9" w14:textId="77777777" w:rsidR="000C4190" w:rsidRPr="00646934" w:rsidRDefault="000C4190" w:rsidP="00646934">
            <w:pPr>
              <w:rPr>
                <w:rStyle w:val="tabletextcentered"/>
              </w:rPr>
            </w:pPr>
            <w:r w:rsidRPr="00646934">
              <w:rPr>
                <w:rStyle w:val="tabletextcentered"/>
              </w:rPr>
              <w:t>3</w:t>
            </w:r>
          </w:p>
        </w:tc>
        <w:tc>
          <w:tcPr>
            <w:tcW w:w="177" w:type="pct"/>
            <w:tcBorders>
              <w:top w:val="nil"/>
              <w:left w:val="nil"/>
              <w:bottom w:val="single" w:sz="4" w:space="0" w:color="auto"/>
              <w:right w:val="single" w:sz="4" w:space="0" w:color="auto"/>
            </w:tcBorders>
            <w:shd w:val="clear" w:color="000000" w:fill="BFBFBF"/>
            <w:noWrap/>
            <w:vAlign w:val="center"/>
            <w:hideMark/>
          </w:tcPr>
          <w:p w14:paraId="15885E36" w14:textId="77777777" w:rsidR="000C4190" w:rsidRPr="00646934" w:rsidRDefault="000C4190" w:rsidP="00646934">
            <w:pPr>
              <w:rPr>
                <w:rStyle w:val="tabletextcentered"/>
              </w:rPr>
            </w:pPr>
            <w:r w:rsidRPr="00646934">
              <w:rPr>
                <w:rStyle w:val="tabletextcentered"/>
              </w:rPr>
              <w:t>66</w:t>
            </w:r>
          </w:p>
        </w:tc>
        <w:tc>
          <w:tcPr>
            <w:tcW w:w="177" w:type="pct"/>
            <w:tcBorders>
              <w:top w:val="nil"/>
              <w:left w:val="nil"/>
              <w:bottom w:val="single" w:sz="4" w:space="0" w:color="auto"/>
              <w:right w:val="single" w:sz="4" w:space="0" w:color="auto"/>
            </w:tcBorders>
            <w:shd w:val="clear" w:color="000000" w:fill="BFBFBF"/>
            <w:noWrap/>
            <w:vAlign w:val="center"/>
            <w:hideMark/>
          </w:tcPr>
          <w:p w14:paraId="2B92EE9F" w14:textId="77777777" w:rsidR="000C4190" w:rsidRPr="00646934" w:rsidRDefault="000C4190" w:rsidP="00646934">
            <w:pPr>
              <w:rPr>
                <w:rStyle w:val="tabletextcentered"/>
              </w:rPr>
            </w:pPr>
            <w:r w:rsidRPr="00646934">
              <w:rPr>
                <w:rStyle w:val="tabletextcentered"/>
              </w:rPr>
              <w:t>146</w:t>
            </w:r>
          </w:p>
        </w:tc>
        <w:tc>
          <w:tcPr>
            <w:tcW w:w="177" w:type="pct"/>
            <w:tcBorders>
              <w:top w:val="nil"/>
              <w:left w:val="nil"/>
              <w:bottom w:val="single" w:sz="4" w:space="0" w:color="auto"/>
              <w:right w:val="single" w:sz="4" w:space="0" w:color="auto"/>
            </w:tcBorders>
            <w:shd w:val="clear" w:color="000000" w:fill="BFBFBF"/>
            <w:noWrap/>
            <w:vAlign w:val="center"/>
            <w:hideMark/>
          </w:tcPr>
          <w:p w14:paraId="3ED91BA9" w14:textId="77777777" w:rsidR="000C4190" w:rsidRPr="00646934" w:rsidRDefault="000C4190" w:rsidP="00646934">
            <w:pP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000000" w:fill="000000"/>
            <w:noWrap/>
            <w:vAlign w:val="center"/>
            <w:hideMark/>
          </w:tcPr>
          <w:p w14:paraId="2A06EA54"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66585A60" w14:textId="77777777" w:rsidR="000C4190" w:rsidRPr="00646934" w:rsidRDefault="000C4190" w:rsidP="00646934">
            <w:pPr>
              <w:rPr>
                <w:rStyle w:val="tabletextcentered"/>
              </w:rPr>
            </w:pPr>
            <w:r w:rsidRPr="00646934">
              <w:rPr>
                <w:rStyle w:val="tabletextcentered"/>
              </w:rPr>
              <w:t>224</w:t>
            </w:r>
          </w:p>
        </w:tc>
      </w:tr>
      <w:tr w:rsidR="00646934" w:rsidRPr="000C4190" w14:paraId="6D1430F2" w14:textId="77777777" w:rsidTr="000C4190">
        <w:trPr>
          <w:trHeight w:val="585"/>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3E942850" w14:textId="77777777" w:rsidR="000C4190" w:rsidRPr="008E170B" w:rsidRDefault="000C4190" w:rsidP="008E170B">
            <w:pPr>
              <w:rPr>
                <w:rStyle w:val="tabletextcentered"/>
              </w:rPr>
            </w:pPr>
            <w:r w:rsidRPr="008E170B">
              <w:rPr>
                <w:rStyle w:val="tabletextcentered"/>
              </w:rPr>
              <w:t>Received treatment for active trachoma</w:t>
            </w:r>
          </w:p>
        </w:tc>
        <w:tc>
          <w:tcPr>
            <w:tcW w:w="177" w:type="pct"/>
            <w:tcBorders>
              <w:top w:val="nil"/>
              <w:left w:val="single" w:sz="4" w:space="0" w:color="auto"/>
              <w:bottom w:val="single" w:sz="4" w:space="0" w:color="auto"/>
              <w:right w:val="single" w:sz="4" w:space="0" w:color="auto"/>
            </w:tcBorders>
            <w:shd w:val="clear" w:color="auto" w:fill="auto"/>
            <w:noWrap/>
            <w:vAlign w:val="center"/>
            <w:hideMark/>
          </w:tcPr>
          <w:p w14:paraId="54DB4E7E" w14:textId="77777777" w:rsidR="000C4190" w:rsidRPr="00646934" w:rsidRDefault="000C4190" w:rsidP="00646934">
            <w:pPr>
              <w:rPr>
                <w:rStyle w:val="tabletextcentered"/>
              </w:rPr>
            </w:pPr>
            <w:r w:rsidRPr="00646934">
              <w:rPr>
                <w:rStyle w:val="tabletextcentered"/>
              </w:rPr>
              <w:t>34</w:t>
            </w:r>
          </w:p>
        </w:tc>
        <w:tc>
          <w:tcPr>
            <w:tcW w:w="177" w:type="pct"/>
            <w:tcBorders>
              <w:top w:val="nil"/>
              <w:left w:val="nil"/>
              <w:bottom w:val="single" w:sz="4" w:space="0" w:color="auto"/>
              <w:right w:val="single" w:sz="4" w:space="0" w:color="auto"/>
            </w:tcBorders>
            <w:shd w:val="clear" w:color="auto" w:fill="auto"/>
            <w:noWrap/>
            <w:vAlign w:val="center"/>
            <w:hideMark/>
          </w:tcPr>
          <w:p w14:paraId="7C5F11E9" w14:textId="77777777" w:rsidR="000C4190" w:rsidRPr="00646934" w:rsidRDefault="000C4190" w:rsidP="00646934">
            <w:pPr>
              <w:rPr>
                <w:rStyle w:val="tabletextcentered"/>
              </w:rPr>
            </w:pPr>
            <w:r w:rsidRPr="00646934">
              <w:rPr>
                <w:rStyle w:val="tabletextcentered"/>
              </w:rPr>
              <w:t>82</w:t>
            </w:r>
          </w:p>
        </w:tc>
        <w:tc>
          <w:tcPr>
            <w:tcW w:w="177" w:type="pct"/>
            <w:tcBorders>
              <w:top w:val="nil"/>
              <w:left w:val="nil"/>
              <w:bottom w:val="single" w:sz="4" w:space="0" w:color="auto"/>
              <w:right w:val="single" w:sz="4" w:space="0" w:color="auto"/>
            </w:tcBorders>
            <w:shd w:val="clear" w:color="auto" w:fill="auto"/>
            <w:noWrap/>
            <w:vAlign w:val="center"/>
            <w:hideMark/>
          </w:tcPr>
          <w:p w14:paraId="663F0530" w14:textId="77777777" w:rsidR="000C4190" w:rsidRPr="00646934" w:rsidRDefault="000C4190" w:rsidP="00646934">
            <w:pPr>
              <w:rPr>
                <w:rStyle w:val="tabletextcentered"/>
              </w:rPr>
            </w:pPr>
            <w:r w:rsidRPr="00646934">
              <w:rPr>
                <w:rStyle w:val="tabletextcentered"/>
              </w:rPr>
              <w:t>4</w:t>
            </w:r>
          </w:p>
        </w:tc>
        <w:tc>
          <w:tcPr>
            <w:tcW w:w="177" w:type="pct"/>
            <w:tcBorders>
              <w:top w:val="nil"/>
              <w:left w:val="nil"/>
              <w:bottom w:val="single" w:sz="4" w:space="0" w:color="auto"/>
              <w:right w:val="single" w:sz="4" w:space="0" w:color="auto"/>
            </w:tcBorders>
            <w:shd w:val="clear" w:color="000000" w:fill="0D0D0D"/>
            <w:noWrap/>
            <w:vAlign w:val="center"/>
            <w:hideMark/>
          </w:tcPr>
          <w:p w14:paraId="1AB6F1B5"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auto" w:fill="auto"/>
            <w:noWrap/>
            <w:vAlign w:val="center"/>
            <w:hideMark/>
          </w:tcPr>
          <w:p w14:paraId="77637C79" w14:textId="77777777" w:rsidR="000C4190" w:rsidRPr="00646934" w:rsidRDefault="000C4190" w:rsidP="00646934">
            <w:pPr>
              <w:rPr>
                <w:rStyle w:val="tabletextcentered"/>
              </w:rPr>
            </w:pPr>
            <w:r w:rsidRPr="00646934">
              <w:rPr>
                <w:rStyle w:val="tabletextcentered"/>
              </w:rPr>
              <w:t>120</w:t>
            </w:r>
          </w:p>
        </w:tc>
        <w:tc>
          <w:tcPr>
            <w:tcW w:w="177" w:type="pct"/>
            <w:tcBorders>
              <w:top w:val="nil"/>
              <w:left w:val="nil"/>
              <w:bottom w:val="single" w:sz="4" w:space="0" w:color="auto"/>
              <w:right w:val="single" w:sz="4" w:space="0" w:color="auto"/>
            </w:tcBorders>
            <w:shd w:val="clear" w:color="auto" w:fill="auto"/>
            <w:noWrap/>
            <w:vAlign w:val="center"/>
            <w:hideMark/>
          </w:tcPr>
          <w:p w14:paraId="3EAB385A" w14:textId="77777777" w:rsidR="000C4190" w:rsidRPr="00646934" w:rsidRDefault="000C4190" w:rsidP="00646934">
            <w:pPr>
              <w:rPr>
                <w:rStyle w:val="tabletextcentered"/>
              </w:rPr>
            </w:pPr>
            <w:r w:rsidRPr="00646934">
              <w:rPr>
                <w:rStyle w:val="tabletextcentered"/>
              </w:rPr>
              <w:t>1</w:t>
            </w:r>
          </w:p>
        </w:tc>
        <w:tc>
          <w:tcPr>
            <w:tcW w:w="177" w:type="pct"/>
            <w:tcBorders>
              <w:top w:val="nil"/>
              <w:left w:val="nil"/>
              <w:bottom w:val="single" w:sz="4" w:space="0" w:color="auto"/>
              <w:right w:val="single" w:sz="4" w:space="0" w:color="auto"/>
            </w:tcBorders>
            <w:shd w:val="clear" w:color="auto" w:fill="auto"/>
            <w:noWrap/>
            <w:vAlign w:val="center"/>
            <w:hideMark/>
          </w:tcPr>
          <w:p w14:paraId="499D9B0D" w14:textId="77777777" w:rsidR="000C4190" w:rsidRPr="00646934" w:rsidRDefault="000C4190" w:rsidP="00646934">
            <w:pPr>
              <w:rPr>
                <w:rStyle w:val="tabletextcentered"/>
              </w:rPr>
            </w:pPr>
            <w:r w:rsidRPr="00646934">
              <w:rPr>
                <w:rStyle w:val="tabletextcentered"/>
              </w:rPr>
              <w:t>3</w:t>
            </w:r>
          </w:p>
        </w:tc>
        <w:tc>
          <w:tcPr>
            <w:tcW w:w="177" w:type="pct"/>
            <w:tcBorders>
              <w:top w:val="nil"/>
              <w:left w:val="nil"/>
              <w:bottom w:val="single" w:sz="4" w:space="0" w:color="auto"/>
              <w:right w:val="single" w:sz="4" w:space="0" w:color="auto"/>
            </w:tcBorders>
            <w:shd w:val="clear" w:color="auto" w:fill="auto"/>
            <w:noWrap/>
            <w:vAlign w:val="center"/>
            <w:hideMark/>
          </w:tcPr>
          <w:p w14:paraId="3E523111" w14:textId="77777777" w:rsidR="000C4190" w:rsidRPr="00646934" w:rsidRDefault="000C4190" w:rsidP="00646934">
            <w:pP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000000" w:fill="0D0D0D"/>
            <w:noWrap/>
            <w:vAlign w:val="center"/>
            <w:hideMark/>
          </w:tcPr>
          <w:p w14:paraId="72312FDD"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6406378E" w14:textId="77777777" w:rsidR="000C4190" w:rsidRPr="00646934" w:rsidRDefault="000C4190" w:rsidP="00646934">
            <w:pP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auto" w:fill="auto"/>
            <w:noWrap/>
            <w:vAlign w:val="center"/>
            <w:hideMark/>
          </w:tcPr>
          <w:p w14:paraId="5D8E2F9B" w14:textId="77777777" w:rsidR="000C4190" w:rsidRPr="00646934" w:rsidRDefault="000C4190" w:rsidP="00646934">
            <w:pPr>
              <w:rPr>
                <w:rStyle w:val="tabletextcentered"/>
              </w:rPr>
            </w:pPr>
            <w:r w:rsidRPr="00646934">
              <w:rPr>
                <w:rStyle w:val="tabletextcentered"/>
              </w:rPr>
              <w:t>30</w:t>
            </w:r>
          </w:p>
        </w:tc>
        <w:tc>
          <w:tcPr>
            <w:tcW w:w="177" w:type="pct"/>
            <w:tcBorders>
              <w:top w:val="nil"/>
              <w:left w:val="nil"/>
              <w:bottom w:val="single" w:sz="4" w:space="0" w:color="auto"/>
              <w:right w:val="single" w:sz="4" w:space="0" w:color="auto"/>
            </w:tcBorders>
            <w:shd w:val="clear" w:color="auto" w:fill="auto"/>
            <w:noWrap/>
            <w:vAlign w:val="center"/>
            <w:hideMark/>
          </w:tcPr>
          <w:p w14:paraId="32C5322A" w14:textId="77777777" w:rsidR="000C4190" w:rsidRPr="00646934" w:rsidRDefault="000C4190" w:rsidP="00646934">
            <w:pPr>
              <w:rPr>
                <w:rStyle w:val="tabletextcentered"/>
              </w:rPr>
            </w:pPr>
            <w:r w:rsidRPr="00646934">
              <w:rPr>
                <w:rStyle w:val="tabletextcentered"/>
              </w:rPr>
              <w:t>57</w:t>
            </w:r>
          </w:p>
        </w:tc>
        <w:tc>
          <w:tcPr>
            <w:tcW w:w="177" w:type="pct"/>
            <w:tcBorders>
              <w:top w:val="nil"/>
              <w:left w:val="nil"/>
              <w:bottom w:val="single" w:sz="4" w:space="0" w:color="auto"/>
              <w:right w:val="single" w:sz="4" w:space="0" w:color="auto"/>
            </w:tcBorders>
            <w:shd w:val="clear" w:color="auto" w:fill="auto"/>
            <w:noWrap/>
            <w:vAlign w:val="center"/>
            <w:hideMark/>
          </w:tcPr>
          <w:p w14:paraId="52223B77" w14:textId="77777777" w:rsidR="000C4190" w:rsidRPr="00646934" w:rsidRDefault="000C4190" w:rsidP="00646934">
            <w:pP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0D0D0D"/>
            <w:noWrap/>
            <w:vAlign w:val="center"/>
            <w:hideMark/>
          </w:tcPr>
          <w:p w14:paraId="065025A4"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0</w:t>
            </w:r>
          </w:p>
        </w:tc>
        <w:tc>
          <w:tcPr>
            <w:tcW w:w="177" w:type="pct"/>
            <w:tcBorders>
              <w:top w:val="nil"/>
              <w:left w:val="nil"/>
              <w:bottom w:val="single" w:sz="4" w:space="0" w:color="auto"/>
              <w:right w:val="single" w:sz="4" w:space="0" w:color="auto"/>
            </w:tcBorders>
            <w:shd w:val="clear" w:color="auto" w:fill="auto"/>
            <w:noWrap/>
            <w:vAlign w:val="center"/>
            <w:hideMark/>
          </w:tcPr>
          <w:p w14:paraId="4BC0BD26" w14:textId="77777777" w:rsidR="000C4190" w:rsidRPr="00646934" w:rsidRDefault="000C4190" w:rsidP="00646934">
            <w:pPr>
              <w:rPr>
                <w:rStyle w:val="tabletextcentered"/>
              </w:rPr>
            </w:pPr>
            <w:r w:rsidRPr="00646934">
              <w:rPr>
                <w:rStyle w:val="tabletextcentered"/>
              </w:rPr>
              <w:t>87</w:t>
            </w:r>
          </w:p>
        </w:tc>
        <w:tc>
          <w:tcPr>
            <w:tcW w:w="177" w:type="pct"/>
            <w:tcBorders>
              <w:top w:val="nil"/>
              <w:left w:val="nil"/>
              <w:bottom w:val="single" w:sz="4" w:space="0" w:color="auto"/>
              <w:right w:val="single" w:sz="4" w:space="0" w:color="auto"/>
            </w:tcBorders>
            <w:shd w:val="clear" w:color="auto" w:fill="auto"/>
            <w:noWrap/>
            <w:vAlign w:val="center"/>
            <w:hideMark/>
          </w:tcPr>
          <w:p w14:paraId="3C2539F7" w14:textId="77777777" w:rsidR="000C4190" w:rsidRPr="00646934" w:rsidRDefault="000C4190" w:rsidP="00646934">
            <w:pPr>
              <w:rPr>
                <w:rStyle w:val="tabletextcentered"/>
              </w:rPr>
            </w:pPr>
            <w:r w:rsidRPr="00646934">
              <w:rPr>
                <w:rStyle w:val="tabletextcentered"/>
              </w:rPr>
              <w:t>1</w:t>
            </w:r>
          </w:p>
        </w:tc>
        <w:tc>
          <w:tcPr>
            <w:tcW w:w="177" w:type="pct"/>
            <w:tcBorders>
              <w:top w:val="nil"/>
              <w:left w:val="nil"/>
              <w:bottom w:val="single" w:sz="4" w:space="0" w:color="auto"/>
              <w:right w:val="single" w:sz="4" w:space="0" w:color="auto"/>
            </w:tcBorders>
            <w:shd w:val="clear" w:color="auto" w:fill="auto"/>
            <w:noWrap/>
            <w:vAlign w:val="center"/>
            <w:hideMark/>
          </w:tcPr>
          <w:p w14:paraId="7B2D866E" w14:textId="77777777" w:rsidR="000C4190" w:rsidRPr="00646934" w:rsidRDefault="000C4190" w:rsidP="00646934">
            <w:pPr>
              <w:rPr>
                <w:rStyle w:val="tabletextcentered"/>
              </w:rPr>
            </w:pPr>
            <w:r w:rsidRPr="00646934">
              <w:rPr>
                <w:rStyle w:val="tabletextcentered"/>
              </w:rPr>
              <w:t>2</w:t>
            </w:r>
          </w:p>
        </w:tc>
        <w:tc>
          <w:tcPr>
            <w:tcW w:w="177" w:type="pct"/>
            <w:tcBorders>
              <w:top w:val="nil"/>
              <w:left w:val="nil"/>
              <w:bottom w:val="single" w:sz="4" w:space="0" w:color="auto"/>
              <w:right w:val="single" w:sz="4" w:space="0" w:color="auto"/>
            </w:tcBorders>
            <w:shd w:val="clear" w:color="auto" w:fill="auto"/>
            <w:noWrap/>
            <w:vAlign w:val="center"/>
            <w:hideMark/>
          </w:tcPr>
          <w:p w14:paraId="1C8B11AA" w14:textId="77777777" w:rsidR="000C4190" w:rsidRPr="00646934" w:rsidRDefault="000C4190" w:rsidP="00646934">
            <w:pP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0D0D0D"/>
            <w:noWrap/>
            <w:vAlign w:val="center"/>
            <w:hideMark/>
          </w:tcPr>
          <w:p w14:paraId="1E316939"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auto" w:fill="auto"/>
            <w:noWrap/>
            <w:vAlign w:val="center"/>
            <w:hideMark/>
          </w:tcPr>
          <w:p w14:paraId="689E679A" w14:textId="77777777" w:rsidR="000C4190" w:rsidRPr="00646934" w:rsidRDefault="000C4190" w:rsidP="00646934">
            <w:pPr>
              <w:rPr>
                <w:rStyle w:val="tabletextcentered"/>
              </w:rPr>
            </w:pPr>
            <w:r w:rsidRPr="00646934">
              <w:rPr>
                <w:rStyle w:val="tabletextcentered"/>
              </w:rPr>
              <w:t>3</w:t>
            </w:r>
          </w:p>
        </w:tc>
        <w:tc>
          <w:tcPr>
            <w:tcW w:w="177" w:type="pct"/>
            <w:tcBorders>
              <w:top w:val="nil"/>
              <w:left w:val="nil"/>
              <w:bottom w:val="single" w:sz="4" w:space="0" w:color="auto"/>
              <w:right w:val="single" w:sz="4" w:space="0" w:color="auto"/>
            </w:tcBorders>
            <w:shd w:val="clear" w:color="auto" w:fill="auto"/>
            <w:noWrap/>
            <w:vAlign w:val="center"/>
            <w:hideMark/>
          </w:tcPr>
          <w:p w14:paraId="1FF96C1E" w14:textId="77777777" w:rsidR="000C4190" w:rsidRPr="00646934" w:rsidRDefault="000C4190" w:rsidP="00646934">
            <w:pPr>
              <w:rPr>
                <w:rStyle w:val="tabletextcentered"/>
              </w:rPr>
            </w:pPr>
            <w:r w:rsidRPr="00646934">
              <w:rPr>
                <w:rStyle w:val="tabletextcentered"/>
              </w:rPr>
              <w:t>66</w:t>
            </w:r>
          </w:p>
        </w:tc>
        <w:tc>
          <w:tcPr>
            <w:tcW w:w="177" w:type="pct"/>
            <w:tcBorders>
              <w:top w:val="nil"/>
              <w:left w:val="nil"/>
              <w:bottom w:val="single" w:sz="4" w:space="0" w:color="auto"/>
              <w:right w:val="single" w:sz="4" w:space="0" w:color="auto"/>
            </w:tcBorders>
            <w:shd w:val="clear" w:color="auto" w:fill="auto"/>
            <w:noWrap/>
            <w:vAlign w:val="center"/>
            <w:hideMark/>
          </w:tcPr>
          <w:p w14:paraId="3EB58753" w14:textId="77777777" w:rsidR="000C4190" w:rsidRPr="00646934" w:rsidRDefault="000C4190" w:rsidP="00646934">
            <w:pPr>
              <w:rPr>
                <w:rStyle w:val="tabletextcentered"/>
              </w:rPr>
            </w:pPr>
            <w:r w:rsidRPr="00646934">
              <w:rPr>
                <w:rStyle w:val="tabletextcentered"/>
              </w:rPr>
              <w:t>144</w:t>
            </w:r>
          </w:p>
        </w:tc>
        <w:tc>
          <w:tcPr>
            <w:tcW w:w="177" w:type="pct"/>
            <w:tcBorders>
              <w:top w:val="nil"/>
              <w:left w:val="nil"/>
              <w:bottom w:val="single" w:sz="4" w:space="0" w:color="auto"/>
              <w:right w:val="single" w:sz="4" w:space="0" w:color="auto"/>
            </w:tcBorders>
            <w:shd w:val="clear" w:color="auto" w:fill="auto"/>
            <w:noWrap/>
            <w:vAlign w:val="center"/>
            <w:hideMark/>
          </w:tcPr>
          <w:p w14:paraId="55155F7B" w14:textId="77777777" w:rsidR="000C4190" w:rsidRPr="00646934" w:rsidRDefault="000C4190" w:rsidP="00646934">
            <w:pP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000000" w:fill="000000"/>
            <w:noWrap/>
            <w:vAlign w:val="center"/>
            <w:hideMark/>
          </w:tcPr>
          <w:p w14:paraId="2FFCD3D7"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auto" w:fill="auto"/>
            <w:noWrap/>
            <w:vAlign w:val="center"/>
            <w:hideMark/>
          </w:tcPr>
          <w:p w14:paraId="1157B700" w14:textId="77777777" w:rsidR="000C4190" w:rsidRPr="00646934" w:rsidRDefault="000C4190" w:rsidP="00646934">
            <w:pPr>
              <w:rPr>
                <w:rStyle w:val="tabletextcentered"/>
              </w:rPr>
            </w:pPr>
            <w:r w:rsidRPr="00646934">
              <w:rPr>
                <w:rStyle w:val="tabletextcentered"/>
              </w:rPr>
              <w:t>222</w:t>
            </w:r>
          </w:p>
        </w:tc>
      </w:tr>
      <w:tr w:rsidR="00646934" w:rsidRPr="000C4190" w14:paraId="0907E8B5" w14:textId="77777777" w:rsidTr="000C4190">
        <w:trPr>
          <w:trHeight w:val="585"/>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3AA6ABBA" w14:textId="77777777" w:rsidR="000C4190" w:rsidRPr="008E170B" w:rsidRDefault="000C4190" w:rsidP="008E170B">
            <w:pPr>
              <w:rPr>
                <w:rStyle w:val="tabletextcentered"/>
              </w:rPr>
            </w:pPr>
            <w:r w:rsidRPr="008E170B">
              <w:rPr>
                <w:rStyle w:val="tabletextcentered"/>
              </w:rPr>
              <w:t>Received treatment for active trachoma (%)</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2716C322"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2F48AA8C"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11C3835F"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0D0D0D"/>
            <w:noWrap/>
            <w:vAlign w:val="center"/>
            <w:hideMark/>
          </w:tcPr>
          <w:p w14:paraId="14938411"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7A3E4E9F"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435B30C8"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1C6B4EA3"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5BB47EDB"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0D0D0D"/>
            <w:noWrap/>
            <w:vAlign w:val="center"/>
            <w:hideMark/>
          </w:tcPr>
          <w:p w14:paraId="367387E1"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093080EF"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24CEFB29"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33861F6C" w14:textId="77777777" w:rsidR="000C4190" w:rsidRPr="00646934" w:rsidRDefault="000C4190" w:rsidP="00646934">
            <w:pPr>
              <w:rPr>
                <w:rStyle w:val="tabletextcentered"/>
              </w:rPr>
            </w:pPr>
            <w:r w:rsidRPr="00646934">
              <w:rPr>
                <w:rStyle w:val="tabletextcentered"/>
              </w:rPr>
              <w:t>97</w:t>
            </w:r>
          </w:p>
        </w:tc>
        <w:tc>
          <w:tcPr>
            <w:tcW w:w="177" w:type="pct"/>
            <w:tcBorders>
              <w:top w:val="nil"/>
              <w:left w:val="nil"/>
              <w:bottom w:val="single" w:sz="4" w:space="0" w:color="auto"/>
              <w:right w:val="single" w:sz="4" w:space="0" w:color="auto"/>
            </w:tcBorders>
            <w:shd w:val="clear" w:color="000000" w:fill="BFBFBF"/>
            <w:noWrap/>
            <w:vAlign w:val="center"/>
            <w:hideMark/>
          </w:tcPr>
          <w:p w14:paraId="3B704FAC" w14:textId="77777777" w:rsidR="000C4190" w:rsidRPr="00646934" w:rsidRDefault="000C4190" w:rsidP="00646934">
            <w:pPr>
              <w:rPr>
                <w:rStyle w:val="tabletextcentered"/>
              </w:rPr>
            </w:pPr>
            <w:r w:rsidRPr="00646934">
              <w:rPr>
                <w:rStyle w:val="tabletextcentered"/>
              </w:rPr>
              <w:t> </w:t>
            </w:r>
          </w:p>
        </w:tc>
        <w:tc>
          <w:tcPr>
            <w:tcW w:w="177" w:type="pct"/>
            <w:tcBorders>
              <w:top w:val="nil"/>
              <w:left w:val="nil"/>
              <w:bottom w:val="single" w:sz="4" w:space="0" w:color="auto"/>
              <w:right w:val="single" w:sz="4" w:space="0" w:color="auto"/>
            </w:tcBorders>
            <w:shd w:val="clear" w:color="000000" w:fill="0D0D0D"/>
            <w:noWrap/>
            <w:vAlign w:val="center"/>
            <w:hideMark/>
          </w:tcPr>
          <w:p w14:paraId="5EAD405D"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378B298B" w14:textId="77777777" w:rsidR="000C4190" w:rsidRPr="00646934" w:rsidRDefault="000C4190" w:rsidP="00646934">
            <w:pPr>
              <w:rPr>
                <w:rStyle w:val="tabletextcentered"/>
              </w:rPr>
            </w:pPr>
            <w:r w:rsidRPr="00646934">
              <w:rPr>
                <w:rStyle w:val="tabletextcentered"/>
              </w:rPr>
              <w:t>98</w:t>
            </w:r>
          </w:p>
        </w:tc>
        <w:tc>
          <w:tcPr>
            <w:tcW w:w="177" w:type="pct"/>
            <w:tcBorders>
              <w:top w:val="nil"/>
              <w:left w:val="nil"/>
              <w:bottom w:val="single" w:sz="4" w:space="0" w:color="auto"/>
              <w:right w:val="single" w:sz="4" w:space="0" w:color="auto"/>
            </w:tcBorders>
            <w:shd w:val="clear" w:color="000000" w:fill="BFBFBF"/>
            <w:noWrap/>
            <w:vAlign w:val="center"/>
            <w:hideMark/>
          </w:tcPr>
          <w:p w14:paraId="70C599B4"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67A670EB"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7746E22D"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0D0D0D"/>
            <w:noWrap/>
            <w:vAlign w:val="center"/>
            <w:hideMark/>
          </w:tcPr>
          <w:p w14:paraId="755FCD62"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77571E29"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642D0AF2"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2F09D017" w14:textId="77777777" w:rsidR="000C4190" w:rsidRPr="00646934" w:rsidRDefault="000C4190" w:rsidP="00646934">
            <w:pPr>
              <w:rPr>
                <w:rStyle w:val="tabletextcentered"/>
              </w:rPr>
            </w:pPr>
            <w:r w:rsidRPr="00646934">
              <w:rPr>
                <w:rStyle w:val="tabletextcentered"/>
              </w:rPr>
              <w:t>99</w:t>
            </w:r>
          </w:p>
        </w:tc>
        <w:tc>
          <w:tcPr>
            <w:tcW w:w="177" w:type="pct"/>
            <w:tcBorders>
              <w:top w:val="nil"/>
              <w:left w:val="nil"/>
              <w:bottom w:val="single" w:sz="4" w:space="0" w:color="auto"/>
              <w:right w:val="single" w:sz="4" w:space="0" w:color="auto"/>
            </w:tcBorders>
            <w:shd w:val="clear" w:color="000000" w:fill="BFBFBF"/>
            <w:noWrap/>
            <w:vAlign w:val="center"/>
            <w:hideMark/>
          </w:tcPr>
          <w:p w14:paraId="2680C498" w14:textId="77777777" w:rsidR="000C4190" w:rsidRPr="00646934" w:rsidRDefault="000C4190" w:rsidP="00646934">
            <w:pP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000000"/>
            <w:noWrap/>
            <w:vAlign w:val="center"/>
            <w:hideMark/>
          </w:tcPr>
          <w:p w14:paraId="3502C493" w14:textId="77777777" w:rsidR="000C4190" w:rsidRPr="000C4190" w:rsidRDefault="000C4190" w:rsidP="000C4190">
            <w:pPr>
              <w:suppressAutoHyphens w:val="0"/>
              <w:spacing w:before="0" w:after="0"/>
              <w:jc w:val="center"/>
              <w:rPr>
                <w:rFonts w:ascii="HelveticaNeue-Condensed" w:eastAsia="Times New Roman" w:hAnsi="HelveticaNeue-Condensed"/>
                <w:color w:val="000000"/>
                <w:sz w:val="12"/>
                <w:szCs w:val="12"/>
                <w:lang w:val="en-AU" w:eastAsia="en-AU"/>
              </w:rPr>
            </w:pPr>
            <w:r w:rsidRPr="000C4190">
              <w:rPr>
                <w:rFonts w:ascii="HelveticaNeue-Condensed" w:eastAsia="Times New Roman" w:hAnsi="HelveticaNeue-Condensed"/>
                <w:color w:val="000000"/>
                <w:sz w:val="12"/>
                <w:szCs w:val="12"/>
                <w:lang w:val="en-AU" w:eastAsia="en-AU"/>
              </w:rPr>
              <w:t> </w:t>
            </w:r>
          </w:p>
        </w:tc>
        <w:tc>
          <w:tcPr>
            <w:tcW w:w="177" w:type="pct"/>
            <w:tcBorders>
              <w:top w:val="nil"/>
              <w:left w:val="nil"/>
              <w:bottom w:val="single" w:sz="4" w:space="0" w:color="auto"/>
              <w:right w:val="single" w:sz="4" w:space="0" w:color="auto"/>
            </w:tcBorders>
            <w:shd w:val="clear" w:color="000000" w:fill="BFBFBF"/>
            <w:noWrap/>
            <w:vAlign w:val="center"/>
            <w:hideMark/>
          </w:tcPr>
          <w:p w14:paraId="463C0E93" w14:textId="77777777" w:rsidR="000C4190" w:rsidRPr="00646934" w:rsidRDefault="000C4190" w:rsidP="00646934">
            <w:pPr>
              <w:rPr>
                <w:rStyle w:val="tabletextcentered"/>
              </w:rPr>
            </w:pPr>
            <w:r w:rsidRPr="00646934">
              <w:rPr>
                <w:rStyle w:val="tabletextcentered"/>
              </w:rPr>
              <w:t>99</w:t>
            </w:r>
          </w:p>
        </w:tc>
      </w:tr>
      <w:tr w:rsidR="00646934" w:rsidRPr="000C4190" w14:paraId="1332178B" w14:textId="77777777" w:rsidTr="00646934">
        <w:trPr>
          <w:trHeight w:val="585"/>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0F77304A" w14:textId="77777777" w:rsidR="000C4190" w:rsidRPr="008E170B" w:rsidRDefault="000C4190" w:rsidP="008E170B">
            <w:pPr>
              <w:rPr>
                <w:rStyle w:val="tabletextcentered"/>
              </w:rPr>
            </w:pPr>
            <w:r w:rsidRPr="008E170B">
              <w:rPr>
                <w:rStyle w:val="tabletextcentered"/>
              </w:rPr>
              <w:t>Estimated community members* requiring treatment</w:t>
            </w:r>
          </w:p>
        </w:tc>
        <w:tc>
          <w:tcPr>
            <w:tcW w:w="177" w:type="pct"/>
            <w:tcBorders>
              <w:top w:val="nil"/>
              <w:left w:val="single" w:sz="4" w:space="0" w:color="auto"/>
              <w:bottom w:val="single" w:sz="4" w:space="0" w:color="auto"/>
              <w:right w:val="single" w:sz="4" w:space="0" w:color="auto"/>
            </w:tcBorders>
            <w:shd w:val="clear" w:color="auto" w:fill="auto"/>
            <w:noWrap/>
            <w:vAlign w:val="center"/>
            <w:hideMark/>
          </w:tcPr>
          <w:p w14:paraId="6A8433C3" w14:textId="77777777" w:rsidR="000C4190" w:rsidRPr="00646934" w:rsidRDefault="000C4190" w:rsidP="00646934">
            <w:pPr>
              <w:jc w:val="center"/>
              <w:rPr>
                <w:rStyle w:val="tabletextcentered"/>
              </w:rPr>
            </w:pPr>
            <w:r w:rsidRPr="00646934">
              <w:rPr>
                <w:rStyle w:val="tabletextcentered"/>
              </w:rPr>
              <w:t>773</w:t>
            </w:r>
          </w:p>
        </w:tc>
        <w:tc>
          <w:tcPr>
            <w:tcW w:w="177" w:type="pct"/>
            <w:tcBorders>
              <w:top w:val="nil"/>
              <w:left w:val="nil"/>
              <w:bottom w:val="single" w:sz="4" w:space="0" w:color="auto"/>
              <w:right w:val="single" w:sz="4" w:space="0" w:color="auto"/>
            </w:tcBorders>
            <w:shd w:val="clear" w:color="auto" w:fill="auto"/>
            <w:noWrap/>
            <w:vAlign w:val="center"/>
            <w:hideMark/>
          </w:tcPr>
          <w:p w14:paraId="6CC2B879" w14:textId="77777777" w:rsidR="000C4190" w:rsidRPr="00646934" w:rsidRDefault="000C4190" w:rsidP="00646934">
            <w:pPr>
              <w:jc w:val="center"/>
              <w:rPr>
                <w:rStyle w:val="tabletextcentered"/>
              </w:rPr>
            </w:pPr>
            <w:r w:rsidRPr="00646934">
              <w:rPr>
                <w:rStyle w:val="tabletextcentered"/>
              </w:rPr>
              <w:t>923</w:t>
            </w:r>
          </w:p>
        </w:tc>
        <w:tc>
          <w:tcPr>
            <w:tcW w:w="177" w:type="pct"/>
            <w:tcBorders>
              <w:top w:val="nil"/>
              <w:left w:val="nil"/>
              <w:bottom w:val="single" w:sz="4" w:space="0" w:color="auto"/>
              <w:right w:val="single" w:sz="4" w:space="0" w:color="auto"/>
            </w:tcBorders>
            <w:shd w:val="clear" w:color="auto" w:fill="auto"/>
            <w:noWrap/>
            <w:vAlign w:val="center"/>
            <w:hideMark/>
          </w:tcPr>
          <w:p w14:paraId="052BE4BC" w14:textId="77777777" w:rsidR="000C4190" w:rsidRPr="00646934" w:rsidRDefault="000C4190" w:rsidP="00646934">
            <w:pPr>
              <w:jc w:val="center"/>
              <w:rPr>
                <w:rStyle w:val="tabletextcentered"/>
              </w:rPr>
            </w:pPr>
            <w:r w:rsidRPr="00646934">
              <w:rPr>
                <w:rStyle w:val="tabletextcentered"/>
              </w:rPr>
              <w:t>820</w:t>
            </w:r>
          </w:p>
        </w:tc>
        <w:tc>
          <w:tcPr>
            <w:tcW w:w="177" w:type="pct"/>
            <w:tcBorders>
              <w:top w:val="nil"/>
              <w:left w:val="nil"/>
              <w:bottom w:val="single" w:sz="4" w:space="0" w:color="auto"/>
              <w:right w:val="single" w:sz="4" w:space="0" w:color="auto"/>
            </w:tcBorders>
            <w:shd w:val="clear" w:color="auto" w:fill="auto"/>
            <w:noWrap/>
            <w:vAlign w:val="center"/>
            <w:hideMark/>
          </w:tcPr>
          <w:p w14:paraId="7FF2ADA0" w14:textId="77777777" w:rsidR="000C4190" w:rsidRPr="00646934" w:rsidRDefault="000C4190" w:rsidP="00646934">
            <w:pPr>
              <w:jc w:val="center"/>
              <w:rPr>
                <w:rStyle w:val="tabletextcentered"/>
              </w:rPr>
            </w:pPr>
            <w:r w:rsidRPr="00646934">
              <w:rPr>
                <w:rStyle w:val="tabletextcentered"/>
              </w:rPr>
              <w:t>4563</w:t>
            </w:r>
          </w:p>
        </w:tc>
        <w:tc>
          <w:tcPr>
            <w:tcW w:w="177" w:type="pct"/>
            <w:tcBorders>
              <w:top w:val="nil"/>
              <w:left w:val="nil"/>
              <w:bottom w:val="single" w:sz="4" w:space="0" w:color="auto"/>
              <w:right w:val="single" w:sz="4" w:space="0" w:color="auto"/>
            </w:tcBorders>
            <w:shd w:val="clear" w:color="auto" w:fill="auto"/>
            <w:noWrap/>
            <w:vAlign w:val="center"/>
            <w:hideMark/>
          </w:tcPr>
          <w:p w14:paraId="1BFBCF35" w14:textId="77777777" w:rsidR="000C4190" w:rsidRPr="00646934" w:rsidRDefault="000C4190" w:rsidP="00646934">
            <w:pPr>
              <w:jc w:val="center"/>
              <w:rPr>
                <w:rStyle w:val="tabletextcentered"/>
              </w:rPr>
            </w:pPr>
            <w:r w:rsidRPr="00646934">
              <w:rPr>
                <w:rStyle w:val="tabletextcentered"/>
              </w:rPr>
              <w:t>7079</w:t>
            </w:r>
          </w:p>
        </w:tc>
        <w:tc>
          <w:tcPr>
            <w:tcW w:w="177" w:type="pct"/>
            <w:tcBorders>
              <w:top w:val="nil"/>
              <w:left w:val="nil"/>
              <w:bottom w:val="single" w:sz="4" w:space="0" w:color="auto"/>
              <w:right w:val="single" w:sz="4" w:space="0" w:color="auto"/>
            </w:tcBorders>
            <w:shd w:val="clear" w:color="auto" w:fill="auto"/>
            <w:noWrap/>
            <w:vAlign w:val="center"/>
            <w:hideMark/>
          </w:tcPr>
          <w:p w14:paraId="2648F64D" w14:textId="77777777" w:rsidR="000C4190" w:rsidRPr="00646934" w:rsidRDefault="000C4190" w:rsidP="00646934">
            <w:pPr>
              <w:jc w:val="center"/>
              <w:rPr>
                <w:rStyle w:val="tabletextcentered"/>
              </w:rPr>
            </w:pPr>
            <w:r w:rsidRPr="00646934">
              <w:rPr>
                <w:rStyle w:val="tabletextcentered"/>
              </w:rPr>
              <w:t>7</w:t>
            </w:r>
          </w:p>
        </w:tc>
        <w:tc>
          <w:tcPr>
            <w:tcW w:w="177" w:type="pct"/>
            <w:tcBorders>
              <w:top w:val="nil"/>
              <w:left w:val="nil"/>
              <w:bottom w:val="single" w:sz="4" w:space="0" w:color="auto"/>
              <w:right w:val="single" w:sz="4" w:space="0" w:color="auto"/>
            </w:tcBorders>
            <w:shd w:val="clear" w:color="auto" w:fill="auto"/>
            <w:noWrap/>
            <w:vAlign w:val="center"/>
            <w:hideMark/>
          </w:tcPr>
          <w:p w14:paraId="581DBDD7" w14:textId="77777777" w:rsidR="000C4190" w:rsidRPr="00646934" w:rsidRDefault="000C4190" w:rsidP="00646934">
            <w:pPr>
              <w:jc w:val="center"/>
              <w:rPr>
                <w:rStyle w:val="tabletextcentered"/>
              </w:rPr>
            </w:pPr>
            <w:r w:rsidRPr="00646934">
              <w:rPr>
                <w:rStyle w:val="tabletextcentered"/>
              </w:rPr>
              <w:t>5</w:t>
            </w:r>
          </w:p>
        </w:tc>
        <w:tc>
          <w:tcPr>
            <w:tcW w:w="177" w:type="pct"/>
            <w:tcBorders>
              <w:top w:val="nil"/>
              <w:left w:val="nil"/>
              <w:bottom w:val="single" w:sz="4" w:space="0" w:color="auto"/>
              <w:right w:val="single" w:sz="4" w:space="0" w:color="auto"/>
            </w:tcBorders>
            <w:shd w:val="clear" w:color="auto" w:fill="auto"/>
            <w:noWrap/>
            <w:vAlign w:val="center"/>
            <w:hideMark/>
          </w:tcPr>
          <w:p w14:paraId="0808C118" w14:textId="77777777" w:rsidR="000C4190" w:rsidRPr="00646934" w:rsidRDefault="000C4190" w:rsidP="00646934">
            <w:pPr>
              <w:jc w:val="cente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auto" w:fill="auto"/>
            <w:noWrap/>
            <w:vAlign w:val="center"/>
            <w:hideMark/>
          </w:tcPr>
          <w:p w14:paraId="52E45CFB" w14:textId="77777777" w:rsidR="000C4190" w:rsidRPr="00646934" w:rsidRDefault="000C4190" w:rsidP="00646934">
            <w:pPr>
              <w:jc w:val="center"/>
              <w:rPr>
                <w:rStyle w:val="tabletextcentered"/>
              </w:rPr>
            </w:pPr>
            <w:r w:rsidRPr="00646934">
              <w:rPr>
                <w:rStyle w:val="tabletextcentered"/>
              </w:rPr>
              <w:t>51</w:t>
            </w:r>
          </w:p>
        </w:tc>
        <w:tc>
          <w:tcPr>
            <w:tcW w:w="177" w:type="pct"/>
            <w:tcBorders>
              <w:top w:val="nil"/>
              <w:left w:val="nil"/>
              <w:bottom w:val="single" w:sz="4" w:space="0" w:color="auto"/>
              <w:right w:val="single" w:sz="4" w:space="0" w:color="auto"/>
            </w:tcBorders>
            <w:shd w:val="clear" w:color="auto" w:fill="auto"/>
            <w:noWrap/>
            <w:vAlign w:val="center"/>
            <w:hideMark/>
          </w:tcPr>
          <w:p w14:paraId="1DCFE9EB" w14:textId="77777777" w:rsidR="000C4190" w:rsidRPr="00646934" w:rsidRDefault="000C4190" w:rsidP="00646934">
            <w:pPr>
              <w:jc w:val="center"/>
              <w:rPr>
                <w:rStyle w:val="tabletextcentered"/>
              </w:rPr>
            </w:pPr>
            <w:r w:rsidRPr="00646934">
              <w:rPr>
                <w:rStyle w:val="tabletextcentered"/>
              </w:rPr>
              <w:t>75</w:t>
            </w:r>
          </w:p>
        </w:tc>
        <w:tc>
          <w:tcPr>
            <w:tcW w:w="177" w:type="pct"/>
            <w:tcBorders>
              <w:top w:val="nil"/>
              <w:left w:val="nil"/>
              <w:bottom w:val="single" w:sz="4" w:space="0" w:color="auto"/>
              <w:right w:val="single" w:sz="4" w:space="0" w:color="auto"/>
            </w:tcBorders>
            <w:shd w:val="clear" w:color="auto" w:fill="auto"/>
            <w:noWrap/>
            <w:vAlign w:val="center"/>
            <w:hideMark/>
          </w:tcPr>
          <w:p w14:paraId="4C4DA2F4" w14:textId="77777777" w:rsidR="000C4190" w:rsidRPr="00646934" w:rsidRDefault="000C4190" w:rsidP="00646934">
            <w:pPr>
              <w:jc w:val="center"/>
              <w:rPr>
                <w:rStyle w:val="tabletextcentered"/>
              </w:rPr>
            </w:pPr>
            <w:r w:rsidRPr="00646934">
              <w:rPr>
                <w:rStyle w:val="tabletextcentered"/>
              </w:rPr>
              <w:t>88</w:t>
            </w:r>
          </w:p>
        </w:tc>
        <w:tc>
          <w:tcPr>
            <w:tcW w:w="177" w:type="pct"/>
            <w:tcBorders>
              <w:top w:val="nil"/>
              <w:left w:val="nil"/>
              <w:bottom w:val="single" w:sz="4" w:space="0" w:color="auto"/>
              <w:right w:val="single" w:sz="4" w:space="0" w:color="auto"/>
            </w:tcBorders>
            <w:shd w:val="clear" w:color="auto" w:fill="auto"/>
            <w:noWrap/>
            <w:vAlign w:val="center"/>
            <w:hideMark/>
          </w:tcPr>
          <w:p w14:paraId="59714886" w14:textId="77777777" w:rsidR="000C4190" w:rsidRPr="00646934" w:rsidRDefault="000C4190" w:rsidP="00646934">
            <w:pPr>
              <w:jc w:val="center"/>
              <w:rPr>
                <w:rStyle w:val="tabletextcentered"/>
              </w:rPr>
            </w:pPr>
            <w:r w:rsidRPr="00646934">
              <w:rPr>
                <w:rStyle w:val="tabletextcentered"/>
              </w:rPr>
              <w:t>133</w:t>
            </w:r>
          </w:p>
        </w:tc>
        <w:tc>
          <w:tcPr>
            <w:tcW w:w="177" w:type="pct"/>
            <w:tcBorders>
              <w:top w:val="nil"/>
              <w:left w:val="nil"/>
              <w:bottom w:val="single" w:sz="4" w:space="0" w:color="auto"/>
              <w:right w:val="single" w:sz="4" w:space="0" w:color="auto"/>
            </w:tcBorders>
            <w:shd w:val="clear" w:color="auto" w:fill="auto"/>
            <w:noWrap/>
            <w:vAlign w:val="center"/>
            <w:hideMark/>
          </w:tcPr>
          <w:p w14:paraId="69F82D5F" w14:textId="77777777" w:rsidR="000C4190" w:rsidRPr="00646934" w:rsidRDefault="000C4190" w:rsidP="00646934">
            <w:pPr>
              <w:jc w:val="center"/>
              <w:rPr>
                <w:rStyle w:val="tabletextcentered"/>
              </w:rPr>
            </w:pPr>
            <w:r w:rsidRPr="00646934">
              <w:rPr>
                <w:rStyle w:val="tabletextcentered"/>
              </w:rPr>
              <w:t>112</w:t>
            </w:r>
          </w:p>
        </w:tc>
        <w:tc>
          <w:tcPr>
            <w:tcW w:w="177" w:type="pct"/>
            <w:tcBorders>
              <w:top w:val="nil"/>
              <w:left w:val="nil"/>
              <w:bottom w:val="single" w:sz="4" w:space="0" w:color="auto"/>
              <w:right w:val="single" w:sz="4" w:space="0" w:color="auto"/>
            </w:tcBorders>
            <w:shd w:val="clear" w:color="auto" w:fill="auto"/>
            <w:noWrap/>
            <w:vAlign w:val="center"/>
            <w:hideMark/>
          </w:tcPr>
          <w:p w14:paraId="70F1768B" w14:textId="77777777" w:rsidR="000C4190" w:rsidRPr="00646934" w:rsidRDefault="000C4190" w:rsidP="00646934">
            <w:pPr>
              <w:jc w:val="center"/>
              <w:rPr>
                <w:rStyle w:val="tabletextcentered"/>
              </w:rPr>
            </w:pPr>
            <w:r w:rsidRPr="00646934">
              <w:rPr>
                <w:rStyle w:val="tabletextcentered"/>
              </w:rPr>
              <w:t>539</w:t>
            </w:r>
          </w:p>
        </w:tc>
        <w:tc>
          <w:tcPr>
            <w:tcW w:w="177" w:type="pct"/>
            <w:tcBorders>
              <w:top w:val="nil"/>
              <w:left w:val="nil"/>
              <w:bottom w:val="single" w:sz="4" w:space="0" w:color="auto"/>
              <w:right w:val="single" w:sz="4" w:space="0" w:color="auto"/>
            </w:tcBorders>
            <w:shd w:val="clear" w:color="auto" w:fill="auto"/>
            <w:noWrap/>
            <w:vAlign w:val="center"/>
            <w:hideMark/>
          </w:tcPr>
          <w:p w14:paraId="7A5D94F3" w14:textId="77777777" w:rsidR="000C4190" w:rsidRPr="00646934" w:rsidRDefault="000C4190" w:rsidP="00646934">
            <w:pPr>
              <w:jc w:val="center"/>
              <w:rPr>
                <w:rStyle w:val="tabletextcentered"/>
              </w:rPr>
            </w:pPr>
            <w:r w:rsidRPr="00646934">
              <w:rPr>
                <w:rStyle w:val="tabletextcentered"/>
              </w:rPr>
              <w:t>872</w:t>
            </w:r>
          </w:p>
        </w:tc>
        <w:tc>
          <w:tcPr>
            <w:tcW w:w="177" w:type="pct"/>
            <w:tcBorders>
              <w:top w:val="nil"/>
              <w:left w:val="nil"/>
              <w:bottom w:val="single" w:sz="4" w:space="0" w:color="auto"/>
              <w:right w:val="single" w:sz="4" w:space="0" w:color="auto"/>
            </w:tcBorders>
            <w:shd w:val="clear" w:color="auto" w:fill="auto"/>
            <w:noWrap/>
            <w:vAlign w:val="center"/>
            <w:hideMark/>
          </w:tcPr>
          <w:p w14:paraId="7328220A" w14:textId="77777777" w:rsidR="000C4190" w:rsidRPr="00646934" w:rsidRDefault="000C4190" w:rsidP="00646934">
            <w:pPr>
              <w:jc w:val="center"/>
              <w:rPr>
                <w:rStyle w:val="tabletextcentered"/>
              </w:rPr>
            </w:pPr>
            <w:r w:rsidRPr="00646934">
              <w:rPr>
                <w:rStyle w:val="tabletextcentered"/>
              </w:rPr>
              <w:t>4</w:t>
            </w:r>
          </w:p>
        </w:tc>
        <w:tc>
          <w:tcPr>
            <w:tcW w:w="177" w:type="pct"/>
            <w:tcBorders>
              <w:top w:val="nil"/>
              <w:left w:val="nil"/>
              <w:bottom w:val="single" w:sz="4" w:space="0" w:color="auto"/>
              <w:right w:val="single" w:sz="4" w:space="0" w:color="auto"/>
            </w:tcBorders>
            <w:shd w:val="clear" w:color="auto" w:fill="auto"/>
            <w:noWrap/>
            <w:vAlign w:val="center"/>
            <w:hideMark/>
          </w:tcPr>
          <w:p w14:paraId="65AECBE6" w14:textId="77777777" w:rsidR="000C4190" w:rsidRPr="00646934" w:rsidRDefault="000C4190" w:rsidP="00646934">
            <w:pPr>
              <w:jc w:val="center"/>
              <w:rPr>
                <w:rStyle w:val="tabletextcentered"/>
              </w:rPr>
            </w:pPr>
            <w:r w:rsidRPr="00646934">
              <w:rPr>
                <w:rStyle w:val="tabletextcentered"/>
              </w:rPr>
              <w:t>16</w:t>
            </w:r>
          </w:p>
        </w:tc>
        <w:tc>
          <w:tcPr>
            <w:tcW w:w="177" w:type="pct"/>
            <w:tcBorders>
              <w:top w:val="nil"/>
              <w:left w:val="nil"/>
              <w:bottom w:val="single" w:sz="4" w:space="0" w:color="auto"/>
              <w:right w:val="single" w:sz="4" w:space="0" w:color="auto"/>
            </w:tcBorders>
            <w:shd w:val="clear" w:color="auto" w:fill="auto"/>
            <w:noWrap/>
            <w:vAlign w:val="center"/>
            <w:hideMark/>
          </w:tcPr>
          <w:p w14:paraId="7DD1108A" w14:textId="77777777" w:rsidR="000C4190" w:rsidRPr="00646934" w:rsidRDefault="000C4190" w:rsidP="00646934">
            <w:pPr>
              <w:jc w:val="cente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auto" w:fill="auto"/>
            <w:noWrap/>
            <w:vAlign w:val="center"/>
            <w:hideMark/>
          </w:tcPr>
          <w:p w14:paraId="5874841A" w14:textId="77777777" w:rsidR="000C4190" w:rsidRPr="00646934" w:rsidRDefault="000C4190" w:rsidP="00646934">
            <w:pPr>
              <w:jc w:val="center"/>
              <w:rPr>
                <w:rStyle w:val="tabletextcentered"/>
              </w:rPr>
            </w:pPr>
            <w:r w:rsidRPr="00646934">
              <w:rPr>
                <w:rStyle w:val="tabletextcentered"/>
              </w:rPr>
              <w:t>25</w:t>
            </w:r>
          </w:p>
        </w:tc>
        <w:tc>
          <w:tcPr>
            <w:tcW w:w="177" w:type="pct"/>
            <w:tcBorders>
              <w:top w:val="nil"/>
              <w:left w:val="nil"/>
              <w:bottom w:val="single" w:sz="4" w:space="0" w:color="auto"/>
              <w:right w:val="single" w:sz="4" w:space="0" w:color="auto"/>
            </w:tcBorders>
            <w:shd w:val="clear" w:color="auto" w:fill="auto"/>
            <w:noWrap/>
            <w:vAlign w:val="center"/>
            <w:hideMark/>
          </w:tcPr>
          <w:p w14:paraId="08FCD0F6" w14:textId="77777777" w:rsidR="000C4190" w:rsidRPr="00646934" w:rsidRDefault="000C4190" w:rsidP="00646934">
            <w:pPr>
              <w:jc w:val="center"/>
              <w:rPr>
                <w:rStyle w:val="tabletextcentered"/>
              </w:rPr>
            </w:pPr>
            <w:r w:rsidRPr="00646934">
              <w:rPr>
                <w:rStyle w:val="tabletextcentered"/>
              </w:rPr>
              <w:t>53</w:t>
            </w:r>
          </w:p>
        </w:tc>
        <w:tc>
          <w:tcPr>
            <w:tcW w:w="177" w:type="pct"/>
            <w:tcBorders>
              <w:top w:val="nil"/>
              <w:left w:val="nil"/>
              <w:bottom w:val="single" w:sz="4" w:space="0" w:color="auto"/>
              <w:right w:val="single" w:sz="4" w:space="0" w:color="auto"/>
            </w:tcBorders>
            <w:shd w:val="clear" w:color="auto" w:fill="auto"/>
            <w:noWrap/>
            <w:vAlign w:val="center"/>
            <w:hideMark/>
          </w:tcPr>
          <w:p w14:paraId="65E915FA" w14:textId="77777777" w:rsidR="000C4190" w:rsidRPr="00646934" w:rsidRDefault="000C4190" w:rsidP="00646934">
            <w:pPr>
              <w:jc w:val="center"/>
              <w:rPr>
                <w:rStyle w:val="tabletextcentered"/>
              </w:rPr>
            </w:pPr>
            <w:r w:rsidRPr="00646934">
              <w:rPr>
                <w:rStyle w:val="tabletextcentered"/>
              </w:rPr>
              <w:t>872</w:t>
            </w:r>
          </w:p>
        </w:tc>
        <w:tc>
          <w:tcPr>
            <w:tcW w:w="177" w:type="pct"/>
            <w:tcBorders>
              <w:top w:val="nil"/>
              <w:left w:val="nil"/>
              <w:bottom w:val="single" w:sz="4" w:space="0" w:color="auto"/>
              <w:right w:val="single" w:sz="4" w:space="0" w:color="auto"/>
            </w:tcBorders>
            <w:shd w:val="clear" w:color="auto" w:fill="auto"/>
            <w:noWrap/>
            <w:vAlign w:val="center"/>
            <w:hideMark/>
          </w:tcPr>
          <w:p w14:paraId="39FD02E5" w14:textId="77777777" w:rsidR="000C4190" w:rsidRPr="00646934" w:rsidRDefault="000C4190" w:rsidP="00646934">
            <w:pPr>
              <w:jc w:val="center"/>
              <w:rPr>
                <w:rStyle w:val="tabletextcentered"/>
              </w:rPr>
            </w:pPr>
            <w:r w:rsidRPr="00646934">
              <w:rPr>
                <w:rStyle w:val="tabletextcentered"/>
              </w:rPr>
              <w:t>1077</w:t>
            </w:r>
          </w:p>
        </w:tc>
        <w:tc>
          <w:tcPr>
            <w:tcW w:w="177" w:type="pct"/>
            <w:tcBorders>
              <w:top w:val="nil"/>
              <w:left w:val="nil"/>
              <w:bottom w:val="single" w:sz="4" w:space="0" w:color="auto"/>
              <w:right w:val="single" w:sz="4" w:space="0" w:color="auto"/>
            </w:tcBorders>
            <w:shd w:val="clear" w:color="auto" w:fill="auto"/>
            <w:noWrap/>
            <w:vAlign w:val="center"/>
            <w:hideMark/>
          </w:tcPr>
          <w:p w14:paraId="3A64D452" w14:textId="77777777" w:rsidR="000C4190" w:rsidRPr="00646934" w:rsidRDefault="000C4190" w:rsidP="00646934">
            <w:pPr>
              <w:jc w:val="center"/>
              <w:rPr>
                <w:rStyle w:val="tabletextcentered"/>
              </w:rPr>
            </w:pPr>
            <w:r w:rsidRPr="00646934">
              <w:rPr>
                <w:rStyle w:val="tabletextcentered"/>
              </w:rPr>
              <w:t>952</w:t>
            </w:r>
          </w:p>
        </w:tc>
        <w:tc>
          <w:tcPr>
            <w:tcW w:w="177" w:type="pct"/>
            <w:tcBorders>
              <w:top w:val="nil"/>
              <w:left w:val="nil"/>
              <w:bottom w:val="single" w:sz="4" w:space="0" w:color="auto"/>
              <w:right w:val="single" w:sz="4" w:space="0" w:color="auto"/>
            </w:tcBorders>
            <w:shd w:val="clear" w:color="auto" w:fill="auto"/>
            <w:noWrap/>
            <w:vAlign w:val="center"/>
            <w:hideMark/>
          </w:tcPr>
          <w:p w14:paraId="4932326B" w14:textId="77777777" w:rsidR="000C4190" w:rsidRPr="00646934" w:rsidRDefault="000C4190" w:rsidP="00646934">
            <w:pPr>
              <w:jc w:val="center"/>
              <w:rPr>
                <w:rStyle w:val="tabletextcentered"/>
              </w:rPr>
            </w:pPr>
            <w:r w:rsidRPr="00646934">
              <w:rPr>
                <w:rStyle w:val="tabletextcentered"/>
              </w:rPr>
              <w:t>5178</w:t>
            </w:r>
          </w:p>
        </w:tc>
        <w:tc>
          <w:tcPr>
            <w:tcW w:w="177" w:type="pct"/>
            <w:tcBorders>
              <w:top w:val="nil"/>
              <w:left w:val="nil"/>
              <w:bottom w:val="single" w:sz="4" w:space="0" w:color="auto"/>
              <w:right w:val="single" w:sz="4" w:space="0" w:color="auto"/>
            </w:tcBorders>
            <w:shd w:val="clear" w:color="auto" w:fill="auto"/>
            <w:noWrap/>
            <w:vAlign w:val="center"/>
            <w:hideMark/>
          </w:tcPr>
          <w:p w14:paraId="25C50A8A" w14:textId="77777777" w:rsidR="000C4190" w:rsidRPr="00646934" w:rsidRDefault="000C4190" w:rsidP="00646934">
            <w:pPr>
              <w:jc w:val="center"/>
              <w:rPr>
                <w:rStyle w:val="tabletextcentered"/>
              </w:rPr>
            </w:pPr>
            <w:r w:rsidRPr="00646934">
              <w:rPr>
                <w:rStyle w:val="tabletextcentered"/>
              </w:rPr>
              <w:t>8079</w:t>
            </w:r>
          </w:p>
        </w:tc>
      </w:tr>
      <w:tr w:rsidR="00646934" w:rsidRPr="000C4190" w14:paraId="55C321A7" w14:textId="77777777" w:rsidTr="00646934">
        <w:trPr>
          <w:trHeight w:val="690"/>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03BDE6F2" w14:textId="77777777" w:rsidR="000C4190" w:rsidRPr="008E170B" w:rsidRDefault="000C4190" w:rsidP="008E170B">
            <w:pPr>
              <w:rPr>
                <w:rStyle w:val="tabletextcentered"/>
              </w:rPr>
            </w:pPr>
            <w:r w:rsidRPr="008E170B">
              <w:rPr>
                <w:rStyle w:val="tabletextcentered"/>
              </w:rPr>
              <w:t>Number of community members* who received treatment</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27519547" w14:textId="77777777" w:rsidR="000C4190" w:rsidRPr="00646934" w:rsidRDefault="000C4190" w:rsidP="00646934">
            <w:pPr>
              <w:jc w:val="center"/>
              <w:rPr>
                <w:rStyle w:val="tabletextcentered"/>
              </w:rPr>
            </w:pPr>
            <w:r w:rsidRPr="00646934">
              <w:rPr>
                <w:rStyle w:val="tabletextcentered"/>
              </w:rPr>
              <w:t>652</w:t>
            </w:r>
          </w:p>
        </w:tc>
        <w:tc>
          <w:tcPr>
            <w:tcW w:w="177" w:type="pct"/>
            <w:tcBorders>
              <w:top w:val="nil"/>
              <w:left w:val="nil"/>
              <w:bottom w:val="single" w:sz="4" w:space="0" w:color="auto"/>
              <w:right w:val="single" w:sz="4" w:space="0" w:color="auto"/>
            </w:tcBorders>
            <w:shd w:val="clear" w:color="000000" w:fill="BFBFBF"/>
            <w:noWrap/>
            <w:vAlign w:val="center"/>
            <w:hideMark/>
          </w:tcPr>
          <w:p w14:paraId="7FD88394" w14:textId="77777777" w:rsidR="000C4190" w:rsidRPr="00646934" w:rsidRDefault="000C4190" w:rsidP="00646934">
            <w:pPr>
              <w:jc w:val="center"/>
              <w:rPr>
                <w:rStyle w:val="tabletextcentered"/>
              </w:rPr>
            </w:pPr>
            <w:r w:rsidRPr="00646934">
              <w:rPr>
                <w:rStyle w:val="tabletextcentered"/>
              </w:rPr>
              <w:t>863</w:t>
            </w:r>
          </w:p>
        </w:tc>
        <w:tc>
          <w:tcPr>
            <w:tcW w:w="177" w:type="pct"/>
            <w:tcBorders>
              <w:top w:val="nil"/>
              <w:left w:val="nil"/>
              <w:bottom w:val="single" w:sz="4" w:space="0" w:color="auto"/>
              <w:right w:val="single" w:sz="4" w:space="0" w:color="auto"/>
            </w:tcBorders>
            <w:shd w:val="clear" w:color="000000" w:fill="BFBFBF"/>
            <w:noWrap/>
            <w:vAlign w:val="center"/>
            <w:hideMark/>
          </w:tcPr>
          <w:p w14:paraId="303CCD36" w14:textId="77777777" w:rsidR="000C4190" w:rsidRPr="00646934" w:rsidRDefault="000C4190" w:rsidP="00646934">
            <w:pPr>
              <w:jc w:val="center"/>
              <w:rPr>
                <w:rStyle w:val="tabletextcentered"/>
              </w:rPr>
            </w:pPr>
            <w:r w:rsidRPr="00646934">
              <w:rPr>
                <w:rStyle w:val="tabletextcentered"/>
              </w:rPr>
              <w:t>693</w:t>
            </w:r>
          </w:p>
        </w:tc>
        <w:tc>
          <w:tcPr>
            <w:tcW w:w="177" w:type="pct"/>
            <w:tcBorders>
              <w:top w:val="nil"/>
              <w:left w:val="nil"/>
              <w:bottom w:val="single" w:sz="4" w:space="0" w:color="auto"/>
              <w:right w:val="single" w:sz="4" w:space="0" w:color="auto"/>
            </w:tcBorders>
            <w:shd w:val="clear" w:color="000000" w:fill="BFBFBF"/>
            <w:noWrap/>
            <w:vAlign w:val="center"/>
            <w:hideMark/>
          </w:tcPr>
          <w:p w14:paraId="2799619E" w14:textId="77777777" w:rsidR="000C4190" w:rsidRPr="00646934" w:rsidRDefault="000C4190" w:rsidP="00646934">
            <w:pPr>
              <w:jc w:val="center"/>
              <w:rPr>
                <w:rStyle w:val="tabletextcentered"/>
              </w:rPr>
            </w:pPr>
            <w:r w:rsidRPr="00646934">
              <w:rPr>
                <w:rStyle w:val="tabletextcentered"/>
              </w:rPr>
              <w:t>3233</w:t>
            </w:r>
          </w:p>
        </w:tc>
        <w:tc>
          <w:tcPr>
            <w:tcW w:w="177" w:type="pct"/>
            <w:tcBorders>
              <w:top w:val="nil"/>
              <w:left w:val="nil"/>
              <w:bottom w:val="single" w:sz="4" w:space="0" w:color="auto"/>
              <w:right w:val="single" w:sz="4" w:space="0" w:color="auto"/>
            </w:tcBorders>
            <w:shd w:val="clear" w:color="000000" w:fill="BFBFBF"/>
            <w:noWrap/>
            <w:vAlign w:val="center"/>
            <w:hideMark/>
          </w:tcPr>
          <w:p w14:paraId="4242AB70" w14:textId="77777777" w:rsidR="000C4190" w:rsidRPr="00646934" w:rsidRDefault="000C4190" w:rsidP="00646934">
            <w:pPr>
              <w:jc w:val="center"/>
              <w:rPr>
                <w:rStyle w:val="tabletextcentered"/>
              </w:rPr>
            </w:pPr>
            <w:r w:rsidRPr="00646934">
              <w:rPr>
                <w:rStyle w:val="tabletextcentered"/>
              </w:rPr>
              <w:t>5441</w:t>
            </w:r>
          </w:p>
        </w:tc>
        <w:tc>
          <w:tcPr>
            <w:tcW w:w="177" w:type="pct"/>
            <w:tcBorders>
              <w:top w:val="nil"/>
              <w:left w:val="nil"/>
              <w:bottom w:val="single" w:sz="4" w:space="0" w:color="auto"/>
              <w:right w:val="single" w:sz="4" w:space="0" w:color="auto"/>
            </w:tcBorders>
            <w:shd w:val="clear" w:color="000000" w:fill="BFBFBF"/>
            <w:noWrap/>
            <w:vAlign w:val="center"/>
            <w:hideMark/>
          </w:tcPr>
          <w:p w14:paraId="12B7B4A4" w14:textId="77777777" w:rsidR="000C4190" w:rsidRPr="00646934" w:rsidRDefault="000C4190" w:rsidP="00646934">
            <w:pPr>
              <w:jc w:val="center"/>
              <w:rPr>
                <w:rStyle w:val="tabletextcentered"/>
              </w:rPr>
            </w:pPr>
            <w:r w:rsidRPr="00646934">
              <w:rPr>
                <w:rStyle w:val="tabletextcentered"/>
              </w:rPr>
              <w:t>7</w:t>
            </w:r>
          </w:p>
        </w:tc>
        <w:tc>
          <w:tcPr>
            <w:tcW w:w="177" w:type="pct"/>
            <w:tcBorders>
              <w:top w:val="nil"/>
              <w:left w:val="nil"/>
              <w:bottom w:val="single" w:sz="4" w:space="0" w:color="auto"/>
              <w:right w:val="single" w:sz="4" w:space="0" w:color="auto"/>
            </w:tcBorders>
            <w:shd w:val="clear" w:color="000000" w:fill="BFBFBF"/>
            <w:noWrap/>
            <w:vAlign w:val="center"/>
            <w:hideMark/>
          </w:tcPr>
          <w:p w14:paraId="2C99BFF6" w14:textId="77777777" w:rsidR="000C4190" w:rsidRPr="00646934" w:rsidRDefault="000C4190" w:rsidP="00646934">
            <w:pPr>
              <w:jc w:val="center"/>
              <w:rPr>
                <w:rStyle w:val="tabletextcentered"/>
              </w:rPr>
            </w:pPr>
            <w:r w:rsidRPr="00646934">
              <w:rPr>
                <w:rStyle w:val="tabletextcentered"/>
              </w:rPr>
              <w:t>5</w:t>
            </w:r>
          </w:p>
        </w:tc>
        <w:tc>
          <w:tcPr>
            <w:tcW w:w="177" w:type="pct"/>
            <w:tcBorders>
              <w:top w:val="nil"/>
              <w:left w:val="nil"/>
              <w:bottom w:val="single" w:sz="4" w:space="0" w:color="auto"/>
              <w:right w:val="single" w:sz="4" w:space="0" w:color="auto"/>
            </w:tcBorders>
            <w:shd w:val="clear" w:color="000000" w:fill="BFBFBF"/>
            <w:noWrap/>
            <w:vAlign w:val="center"/>
            <w:hideMark/>
          </w:tcPr>
          <w:p w14:paraId="216605AE" w14:textId="77777777" w:rsidR="000C4190" w:rsidRPr="00646934" w:rsidRDefault="000C4190" w:rsidP="00646934">
            <w:pPr>
              <w:jc w:val="center"/>
              <w:rPr>
                <w:rStyle w:val="tabletextcentered"/>
              </w:rPr>
            </w:pPr>
            <w:r w:rsidRPr="00646934">
              <w:rPr>
                <w:rStyle w:val="tabletextcentered"/>
              </w:rPr>
              <w:t>12</w:t>
            </w:r>
          </w:p>
        </w:tc>
        <w:tc>
          <w:tcPr>
            <w:tcW w:w="177" w:type="pct"/>
            <w:tcBorders>
              <w:top w:val="nil"/>
              <w:left w:val="nil"/>
              <w:bottom w:val="single" w:sz="4" w:space="0" w:color="auto"/>
              <w:right w:val="single" w:sz="4" w:space="0" w:color="auto"/>
            </w:tcBorders>
            <w:shd w:val="clear" w:color="000000" w:fill="BFBFBF"/>
            <w:noWrap/>
            <w:vAlign w:val="center"/>
            <w:hideMark/>
          </w:tcPr>
          <w:p w14:paraId="61F4985C" w14:textId="77777777" w:rsidR="000C4190" w:rsidRPr="00646934" w:rsidRDefault="000C4190" w:rsidP="00646934">
            <w:pPr>
              <w:jc w:val="center"/>
              <w:rPr>
                <w:rStyle w:val="tabletextcentered"/>
              </w:rPr>
            </w:pPr>
            <w:r w:rsidRPr="00646934">
              <w:rPr>
                <w:rStyle w:val="tabletextcentered"/>
              </w:rPr>
              <w:t>51</w:t>
            </w:r>
          </w:p>
        </w:tc>
        <w:tc>
          <w:tcPr>
            <w:tcW w:w="177" w:type="pct"/>
            <w:tcBorders>
              <w:top w:val="nil"/>
              <w:left w:val="nil"/>
              <w:bottom w:val="single" w:sz="4" w:space="0" w:color="auto"/>
              <w:right w:val="single" w:sz="4" w:space="0" w:color="auto"/>
            </w:tcBorders>
            <w:shd w:val="clear" w:color="000000" w:fill="BFBFBF"/>
            <w:noWrap/>
            <w:vAlign w:val="center"/>
            <w:hideMark/>
          </w:tcPr>
          <w:p w14:paraId="7F85EB71" w14:textId="77777777" w:rsidR="000C4190" w:rsidRPr="00646934" w:rsidRDefault="000C4190" w:rsidP="00646934">
            <w:pPr>
              <w:jc w:val="center"/>
              <w:rPr>
                <w:rStyle w:val="tabletextcentered"/>
              </w:rPr>
            </w:pPr>
            <w:r w:rsidRPr="00646934">
              <w:rPr>
                <w:rStyle w:val="tabletextcentered"/>
              </w:rPr>
              <w:t>75</w:t>
            </w:r>
          </w:p>
        </w:tc>
        <w:tc>
          <w:tcPr>
            <w:tcW w:w="177" w:type="pct"/>
            <w:tcBorders>
              <w:top w:val="nil"/>
              <w:left w:val="nil"/>
              <w:bottom w:val="single" w:sz="4" w:space="0" w:color="auto"/>
              <w:right w:val="single" w:sz="4" w:space="0" w:color="auto"/>
            </w:tcBorders>
            <w:shd w:val="clear" w:color="000000" w:fill="BFBFBF"/>
            <w:noWrap/>
            <w:vAlign w:val="center"/>
            <w:hideMark/>
          </w:tcPr>
          <w:p w14:paraId="4FA64F14" w14:textId="77777777" w:rsidR="000C4190" w:rsidRPr="00646934" w:rsidRDefault="000C4190" w:rsidP="00646934">
            <w:pPr>
              <w:jc w:val="center"/>
              <w:rPr>
                <w:rStyle w:val="tabletextcentered"/>
              </w:rPr>
            </w:pPr>
            <w:r w:rsidRPr="00646934">
              <w:rPr>
                <w:rStyle w:val="tabletextcentered"/>
              </w:rPr>
              <w:t>86</w:t>
            </w:r>
          </w:p>
        </w:tc>
        <w:tc>
          <w:tcPr>
            <w:tcW w:w="177" w:type="pct"/>
            <w:tcBorders>
              <w:top w:val="nil"/>
              <w:left w:val="nil"/>
              <w:bottom w:val="single" w:sz="4" w:space="0" w:color="auto"/>
              <w:right w:val="single" w:sz="4" w:space="0" w:color="auto"/>
            </w:tcBorders>
            <w:shd w:val="clear" w:color="000000" w:fill="BFBFBF"/>
            <w:noWrap/>
            <w:vAlign w:val="center"/>
            <w:hideMark/>
          </w:tcPr>
          <w:p w14:paraId="3A3483DD" w14:textId="77777777" w:rsidR="000C4190" w:rsidRPr="00646934" w:rsidRDefault="000C4190" w:rsidP="00646934">
            <w:pPr>
              <w:jc w:val="center"/>
              <w:rPr>
                <w:rStyle w:val="tabletextcentered"/>
              </w:rPr>
            </w:pPr>
            <w:r w:rsidRPr="00646934">
              <w:rPr>
                <w:rStyle w:val="tabletextcentered"/>
              </w:rPr>
              <w:t>131</w:t>
            </w:r>
          </w:p>
        </w:tc>
        <w:tc>
          <w:tcPr>
            <w:tcW w:w="177" w:type="pct"/>
            <w:tcBorders>
              <w:top w:val="nil"/>
              <w:left w:val="nil"/>
              <w:bottom w:val="single" w:sz="4" w:space="0" w:color="auto"/>
              <w:right w:val="single" w:sz="4" w:space="0" w:color="auto"/>
            </w:tcBorders>
            <w:shd w:val="clear" w:color="000000" w:fill="BFBFBF"/>
            <w:noWrap/>
            <w:vAlign w:val="center"/>
            <w:hideMark/>
          </w:tcPr>
          <w:p w14:paraId="0BB387B6" w14:textId="77777777" w:rsidR="000C4190" w:rsidRPr="00646934" w:rsidRDefault="000C4190" w:rsidP="00646934">
            <w:pPr>
              <w:jc w:val="center"/>
              <w:rPr>
                <w:rStyle w:val="tabletextcentered"/>
              </w:rPr>
            </w:pPr>
            <w:r w:rsidRPr="00646934">
              <w:rPr>
                <w:rStyle w:val="tabletextcentered"/>
              </w:rPr>
              <w:t>108</w:t>
            </w:r>
          </w:p>
        </w:tc>
        <w:tc>
          <w:tcPr>
            <w:tcW w:w="177" w:type="pct"/>
            <w:tcBorders>
              <w:top w:val="nil"/>
              <w:left w:val="nil"/>
              <w:bottom w:val="single" w:sz="4" w:space="0" w:color="auto"/>
              <w:right w:val="single" w:sz="4" w:space="0" w:color="auto"/>
            </w:tcBorders>
            <w:shd w:val="clear" w:color="000000" w:fill="BFBFBF"/>
            <w:noWrap/>
            <w:vAlign w:val="center"/>
            <w:hideMark/>
          </w:tcPr>
          <w:p w14:paraId="0169FD1B" w14:textId="77777777" w:rsidR="000C4190" w:rsidRPr="00646934" w:rsidRDefault="000C4190" w:rsidP="00646934">
            <w:pPr>
              <w:jc w:val="center"/>
              <w:rPr>
                <w:rStyle w:val="tabletextcentered"/>
              </w:rPr>
            </w:pPr>
            <w:r w:rsidRPr="00646934">
              <w:rPr>
                <w:rStyle w:val="tabletextcentered"/>
              </w:rPr>
              <w:t>460</w:t>
            </w:r>
          </w:p>
        </w:tc>
        <w:tc>
          <w:tcPr>
            <w:tcW w:w="177" w:type="pct"/>
            <w:tcBorders>
              <w:top w:val="nil"/>
              <w:left w:val="nil"/>
              <w:bottom w:val="single" w:sz="4" w:space="0" w:color="auto"/>
              <w:right w:val="single" w:sz="4" w:space="0" w:color="auto"/>
            </w:tcBorders>
            <w:shd w:val="clear" w:color="000000" w:fill="BFBFBF"/>
            <w:noWrap/>
            <w:vAlign w:val="center"/>
            <w:hideMark/>
          </w:tcPr>
          <w:p w14:paraId="5A1F99D2" w14:textId="77777777" w:rsidR="000C4190" w:rsidRPr="00646934" w:rsidRDefault="000C4190" w:rsidP="00646934">
            <w:pPr>
              <w:jc w:val="center"/>
              <w:rPr>
                <w:rStyle w:val="tabletextcentered"/>
              </w:rPr>
            </w:pPr>
            <w:r w:rsidRPr="00646934">
              <w:rPr>
                <w:rStyle w:val="tabletextcentered"/>
              </w:rPr>
              <w:t>785</w:t>
            </w:r>
          </w:p>
        </w:tc>
        <w:tc>
          <w:tcPr>
            <w:tcW w:w="177" w:type="pct"/>
            <w:tcBorders>
              <w:top w:val="nil"/>
              <w:left w:val="nil"/>
              <w:bottom w:val="single" w:sz="4" w:space="0" w:color="auto"/>
              <w:right w:val="single" w:sz="4" w:space="0" w:color="auto"/>
            </w:tcBorders>
            <w:shd w:val="clear" w:color="000000" w:fill="BFBFBF"/>
            <w:noWrap/>
            <w:vAlign w:val="center"/>
            <w:hideMark/>
          </w:tcPr>
          <w:p w14:paraId="095D0328" w14:textId="77777777" w:rsidR="000C4190" w:rsidRPr="00646934" w:rsidRDefault="000C4190" w:rsidP="00646934">
            <w:pPr>
              <w:jc w:val="center"/>
              <w:rPr>
                <w:rStyle w:val="tabletextcentered"/>
              </w:rPr>
            </w:pPr>
            <w:r w:rsidRPr="00646934">
              <w:rPr>
                <w:rStyle w:val="tabletextcentered"/>
              </w:rPr>
              <w:t>4</w:t>
            </w:r>
          </w:p>
        </w:tc>
        <w:tc>
          <w:tcPr>
            <w:tcW w:w="177" w:type="pct"/>
            <w:tcBorders>
              <w:top w:val="nil"/>
              <w:left w:val="nil"/>
              <w:bottom w:val="single" w:sz="4" w:space="0" w:color="auto"/>
              <w:right w:val="single" w:sz="4" w:space="0" w:color="auto"/>
            </w:tcBorders>
            <w:shd w:val="clear" w:color="000000" w:fill="BFBFBF"/>
            <w:noWrap/>
            <w:vAlign w:val="center"/>
            <w:hideMark/>
          </w:tcPr>
          <w:p w14:paraId="504EC9C1" w14:textId="77777777" w:rsidR="000C4190" w:rsidRPr="00646934" w:rsidRDefault="000C4190" w:rsidP="00646934">
            <w:pPr>
              <w:jc w:val="center"/>
              <w:rPr>
                <w:rStyle w:val="tabletextcentered"/>
              </w:rPr>
            </w:pPr>
            <w:r w:rsidRPr="00646934">
              <w:rPr>
                <w:rStyle w:val="tabletextcentered"/>
              </w:rPr>
              <w:t>16</w:t>
            </w:r>
          </w:p>
        </w:tc>
        <w:tc>
          <w:tcPr>
            <w:tcW w:w="177" w:type="pct"/>
            <w:tcBorders>
              <w:top w:val="nil"/>
              <w:left w:val="nil"/>
              <w:bottom w:val="single" w:sz="4" w:space="0" w:color="auto"/>
              <w:right w:val="single" w:sz="4" w:space="0" w:color="auto"/>
            </w:tcBorders>
            <w:shd w:val="clear" w:color="000000" w:fill="BFBFBF"/>
            <w:noWrap/>
            <w:vAlign w:val="center"/>
            <w:hideMark/>
          </w:tcPr>
          <w:p w14:paraId="799EE21A" w14:textId="77777777" w:rsidR="000C4190" w:rsidRPr="00646934" w:rsidRDefault="000C4190" w:rsidP="00646934">
            <w:pPr>
              <w:jc w:val="cente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000000" w:fill="BFBFBF"/>
            <w:noWrap/>
            <w:vAlign w:val="center"/>
            <w:hideMark/>
          </w:tcPr>
          <w:p w14:paraId="5F54FC59" w14:textId="77777777" w:rsidR="000C4190" w:rsidRPr="00646934" w:rsidRDefault="000C4190" w:rsidP="00646934">
            <w:pPr>
              <w:jc w:val="center"/>
              <w:rPr>
                <w:rStyle w:val="tabletextcentered"/>
              </w:rPr>
            </w:pPr>
            <w:r w:rsidRPr="00646934">
              <w:rPr>
                <w:rStyle w:val="tabletextcentered"/>
              </w:rPr>
              <w:t>25</w:t>
            </w:r>
          </w:p>
        </w:tc>
        <w:tc>
          <w:tcPr>
            <w:tcW w:w="177" w:type="pct"/>
            <w:tcBorders>
              <w:top w:val="nil"/>
              <w:left w:val="nil"/>
              <w:bottom w:val="single" w:sz="4" w:space="0" w:color="auto"/>
              <w:right w:val="single" w:sz="4" w:space="0" w:color="auto"/>
            </w:tcBorders>
            <w:shd w:val="clear" w:color="000000" w:fill="BFBFBF"/>
            <w:noWrap/>
            <w:vAlign w:val="center"/>
            <w:hideMark/>
          </w:tcPr>
          <w:p w14:paraId="5A61DABE" w14:textId="77777777" w:rsidR="000C4190" w:rsidRPr="00646934" w:rsidRDefault="000C4190" w:rsidP="00646934">
            <w:pPr>
              <w:jc w:val="center"/>
              <w:rPr>
                <w:rStyle w:val="tabletextcentered"/>
              </w:rPr>
            </w:pPr>
            <w:r w:rsidRPr="00646934">
              <w:rPr>
                <w:rStyle w:val="tabletextcentered"/>
              </w:rPr>
              <w:t>53</w:t>
            </w:r>
          </w:p>
        </w:tc>
        <w:tc>
          <w:tcPr>
            <w:tcW w:w="177" w:type="pct"/>
            <w:tcBorders>
              <w:top w:val="nil"/>
              <w:left w:val="nil"/>
              <w:bottom w:val="single" w:sz="4" w:space="0" w:color="auto"/>
              <w:right w:val="single" w:sz="4" w:space="0" w:color="auto"/>
            </w:tcBorders>
            <w:shd w:val="clear" w:color="000000" w:fill="BFBFBF"/>
            <w:noWrap/>
            <w:vAlign w:val="center"/>
            <w:hideMark/>
          </w:tcPr>
          <w:p w14:paraId="771180E3" w14:textId="77777777" w:rsidR="000C4190" w:rsidRPr="00646934" w:rsidRDefault="000C4190" w:rsidP="00646934">
            <w:pPr>
              <w:jc w:val="center"/>
              <w:rPr>
                <w:rStyle w:val="tabletextcentered"/>
              </w:rPr>
            </w:pPr>
            <w:r w:rsidRPr="00646934">
              <w:rPr>
                <w:rStyle w:val="tabletextcentered"/>
              </w:rPr>
              <w:t>749</w:t>
            </w:r>
          </w:p>
        </w:tc>
        <w:tc>
          <w:tcPr>
            <w:tcW w:w="177" w:type="pct"/>
            <w:tcBorders>
              <w:top w:val="nil"/>
              <w:left w:val="nil"/>
              <w:bottom w:val="single" w:sz="4" w:space="0" w:color="auto"/>
              <w:right w:val="single" w:sz="4" w:space="0" w:color="auto"/>
            </w:tcBorders>
            <w:shd w:val="clear" w:color="000000" w:fill="BFBFBF"/>
            <w:noWrap/>
            <w:vAlign w:val="center"/>
            <w:hideMark/>
          </w:tcPr>
          <w:p w14:paraId="758A8ACF" w14:textId="77777777" w:rsidR="000C4190" w:rsidRPr="00646934" w:rsidRDefault="000C4190" w:rsidP="00646934">
            <w:pPr>
              <w:jc w:val="center"/>
              <w:rPr>
                <w:rStyle w:val="tabletextcentered"/>
              </w:rPr>
            </w:pPr>
            <w:r w:rsidRPr="00646934">
              <w:rPr>
                <w:rStyle w:val="tabletextcentered"/>
              </w:rPr>
              <w:t>1015</w:t>
            </w:r>
          </w:p>
        </w:tc>
        <w:tc>
          <w:tcPr>
            <w:tcW w:w="177" w:type="pct"/>
            <w:tcBorders>
              <w:top w:val="nil"/>
              <w:left w:val="nil"/>
              <w:bottom w:val="single" w:sz="4" w:space="0" w:color="auto"/>
              <w:right w:val="single" w:sz="4" w:space="0" w:color="auto"/>
            </w:tcBorders>
            <w:shd w:val="clear" w:color="000000" w:fill="BFBFBF"/>
            <w:noWrap/>
            <w:vAlign w:val="center"/>
            <w:hideMark/>
          </w:tcPr>
          <w:p w14:paraId="5EFC1B43" w14:textId="77777777" w:rsidR="000C4190" w:rsidRPr="00646934" w:rsidRDefault="000C4190" w:rsidP="00646934">
            <w:pPr>
              <w:jc w:val="center"/>
              <w:rPr>
                <w:rStyle w:val="tabletextcentered"/>
              </w:rPr>
            </w:pPr>
            <w:r w:rsidRPr="00646934">
              <w:rPr>
                <w:rStyle w:val="tabletextcentered"/>
              </w:rPr>
              <w:t>821</w:t>
            </w:r>
          </w:p>
        </w:tc>
        <w:tc>
          <w:tcPr>
            <w:tcW w:w="177" w:type="pct"/>
            <w:tcBorders>
              <w:top w:val="nil"/>
              <w:left w:val="nil"/>
              <w:bottom w:val="single" w:sz="4" w:space="0" w:color="auto"/>
              <w:right w:val="single" w:sz="4" w:space="0" w:color="auto"/>
            </w:tcBorders>
            <w:shd w:val="clear" w:color="000000" w:fill="BFBFBF"/>
            <w:noWrap/>
            <w:vAlign w:val="center"/>
            <w:hideMark/>
          </w:tcPr>
          <w:p w14:paraId="08AEC11F" w14:textId="77777777" w:rsidR="000C4190" w:rsidRPr="00646934" w:rsidRDefault="000C4190" w:rsidP="00646934">
            <w:pPr>
              <w:jc w:val="center"/>
              <w:rPr>
                <w:rStyle w:val="tabletextcentered"/>
              </w:rPr>
            </w:pPr>
            <w:r w:rsidRPr="00646934">
              <w:rPr>
                <w:rStyle w:val="tabletextcentered"/>
              </w:rPr>
              <w:t>3769</w:t>
            </w:r>
          </w:p>
        </w:tc>
        <w:tc>
          <w:tcPr>
            <w:tcW w:w="177" w:type="pct"/>
            <w:tcBorders>
              <w:top w:val="nil"/>
              <w:left w:val="nil"/>
              <w:bottom w:val="single" w:sz="4" w:space="0" w:color="auto"/>
              <w:right w:val="single" w:sz="4" w:space="0" w:color="auto"/>
            </w:tcBorders>
            <w:shd w:val="clear" w:color="000000" w:fill="BFBFBF"/>
            <w:noWrap/>
            <w:vAlign w:val="center"/>
            <w:hideMark/>
          </w:tcPr>
          <w:p w14:paraId="33336554" w14:textId="77777777" w:rsidR="000C4190" w:rsidRPr="00646934" w:rsidRDefault="000C4190" w:rsidP="00646934">
            <w:pPr>
              <w:jc w:val="center"/>
              <w:rPr>
                <w:rStyle w:val="tabletextcentered"/>
              </w:rPr>
            </w:pPr>
            <w:r w:rsidRPr="00646934">
              <w:rPr>
                <w:rStyle w:val="tabletextcentered"/>
              </w:rPr>
              <w:t>6354</w:t>
            </w:r>
          </w:p>
        </w:tc>
      </w:tr>
      <w:tr w:rsidR="00646934" w:rsidRPr="000C4190" w14:paraId="643F5CC7" w14:textId="77777777" w:rsidTr="00646934">
        <w:trPr>
          <w:trHeight w:val="690"/>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39EEF137" w14:textId="77777777" w:rsidR="000C4190" w:rsidRPr="008E170B" w:rsidRDefault="000C4190" w:rsidP="008E170B">
            <w:pPr>
              <w:rPr>
                <w:rStyle w:val="tabletextcentered"/>
              </w:rPr>
            </w:pPr>
            <w:r w:rsidRPr="008E170B">
              <w:rPr>
                <w:rStyle w:val="tabletextcentered"/>
              </w:rPr>
              <w:lastRenderedPageBreak/>
              <w:t>Estimated community members who received treatment (%)</w:t>
            </w:r>
          </w:p>
        </w:tc>
        <w:tc>
          <w:tcPr>
            <w:tcW w:w="177" w:type="pct"/>
            <w:tcBorders>
              <w:top w:val="nil"/>
              <w:left w:val="single" w:sz="4" w:space="0" w:color="auto"/>
              <w:bottom w:val="single" w:sz="4" w:space="0" w:color="auto"/>
              <w:right w:val="single" w:sz="4" w:space="0" w:color="auto"/>
            </w:tcBorders>
            <w:shd w:val="clear" w:color="auto" w:fill="auto"/>
            <w:noWrap/>
            <w:vAlign w:val="center"/>
            <w:hideMark/>
          </w:tcPr>
          <w:p w14:paraId="1EA893E3" w14:textId="77777777" w:rsidR="000C4190" w:rsidRPr="00646934" w:rsidRDefault="000C4190" w:rsidP="00646934">
            <w:pPr>
              <w:jc w:val="center"/>
              <w:rPr>
                <w:rStyle w:val="tabletextcentered"/>
              </w:rPr>
            </w:pPr>
            <w:r w:rsidRPr="00646934">
              <w:rPr>
                <w:rStyle w:val="tabletextcentered"/>
              </w:rPr>
              <w:t>84</w:t>
            </w:r>
          </w:p>
        </w:tc>
        <w:tc>
          <w:tcPr>
            <w:tcW w:w="177" w:type="pct"/>
            <w:tcBorders>
              <w:top w:val="nil"/>
              <w:left w:val="nil"/>
              <w:bottom w:val="single" w:sz="4" w:space="0" w:color="auto"/>
              <w:right w:val="single" w:sz="4" w:space="0" w:color="auto"/>
            </w:tcBorders>
            <w:shd w:val="clear" w:color="auto" w:fill="auto"/>
            <w:noWrap/>
            <w:vAlign w:val="center"/>
            <w:hideMark/>
          </w:tcPr>
          <w:p w14:paraId="443E3B30" w14:textId="77777777" w:rsidR="000C4190" w:rsidRPr="00646934" w:rsidRDefault="000C4190" w:rsidP="00646934">
            <w:pPr>
              <w:jc w:val="center"/>
              <w:rPr>
                <w:rStyle w:val="tabletextcentered"/>
              </w:rPr>
            </w:pPr>
            <w:r w:rsidRPr="00646934">
              <w:rPr>
                <w:rStyle w:val="tabletextcentered"/>
              </w:rPr>
              <w:t>93</w:t>
            </w:r>
          </w:p>
        </w:tc>
        <w:tc>
          <w:tcPr>
            <w:tcW w:w="177" w:type="pct"/>
            <w:tcBorders>
              <w:top w:val="nil"/>
              <w:left w:val="nil"/>
              <w:bottom w:val="single" w:sz="4" w:space="0" w:color="auto"/>
              <w:right w:val="single" w:sz="4" w:space="0" w:color="auto"/>
            </w:tcBorders>
            <w:shd w:val="clear" w:color="auto" w:fill="auto"/>
            <w:noWrap/>
            <w:vAlign w:val="center"/>
            <w:hideMark/>
          </w:tcPr>
          <w:p w14:paraId="22718478" w14:textId="77777777" w:rsidR="000C4190" w:rsidRPr="00646934" w:rsidRDefault="000C4190" w:rsidP="00646934">
            <w:pPr>
              <w:jc w:val="center"/>
              <w:rPr>
                <w:rStyle w:val="tabletextcentered"/>
              </w:rPr>
            </w:pPr>
            <w:r w:rsidRPr="00646934">
              <w:rPr>
                <w:rStyle w:val="tabletextcentered"/>
              </w:rPr>
              <w:t>85</w:t>
            </w:r>
          </w:p>
        </w:tc>
        <w:tc>
          <w:tcPr>
            <w:tcW w:w="177" w:type="pct"/>
            <w:tcBorders>
              <w:top w:val="nil"/>
              <w:left w:val="nil"/>
              <w:bottom w:val="single" w:sz="4" w:space="0" w:color="auto"/>
              <w:right w:val="single" w:sz="4" w:space="0" w:color="auto"/>
            </w:tcBorders>
            <w:shd w:val="clear" w:color="auto" w:fill="auto"/>
            <w:noWrap/>
            <w:vAlign w:val="center"/>
            <w:hideMark/>
          </w:tcPr>
          <w:p w14:paraId="77F3B5E0" w14:textId="77777777" w:rsidR="000C4190" w:rsidRPr="00646934" w:rsidRDefault="000C4190" w:rsidP="00646934">
            <w:pPr>
              <w:jc w:val="center"/>
              <w:rPr>
                <w:rStyle w:val="tabletextcentered"/>
              </w:rPr>
            </w:pPr>
            <w:r w:rsidRPr="00646934">
              <w:rPr>
                <w:rStyle w:val="tabletextcentered"/>
              </w:rPr>
              <w:t>71</w:t>
            </w:r>
          </w:p>
        </w:tc>
        <w:tc>
          <w:tcPr>
            <w:tcW w:w="177" w:type="pct"/>
            <w:tcBorders>
              <w:top w:val="nil"/>
              <w:left w:val="nil"/>
              <w:bottom w:val="single" w:sz="4" w:space="0" w:color="auto"/>
              <w:right w:val="single" w:sz="4" w:space="0" w:color="auto"/>
            </w:tcBorders>
            <w:shd w:val="clear" w:color="auto" w:fill="auto"/>
            <w:noWrap/>
            <w:vAlign w:val="center"/>
            <w:hideMark/>
          </w:tcPr>
          <w:p w14:paraId="5B953AC0" w14:textId="77777777" w:rsidR="000C4190" w:rsidRPr="00646934" w:rsidRDefault="000C4190" w:rsidP="00646934">
            <w:pPr>
              <w:jc w:val="center"/>
              <w:rPr>
                <w:rStyle w:val="tabletextcentered"/>
              </w:rPr>
            </w:pPr>
            <w:r w:rsidRPr="00646934">
              <w:rPr>
                <w:rStyle w:val="tabletextcentered"/>
              </w:rPr>
              <w:t>77</w:t>
            </w:r>
          </w:p>
        </w:tc>
        <w:tc>
          <w:tcPr>
            <w:tcW w:w="177" w:type="pct"/>
            <w:tcBorders>
              <w:top w:val="nil"/>
              <w:left w:val="nil"/>
              <w:bottom w:val="single" w:sz="4" w:space="0" w:color="auto"/>
              <w:right w:val="single" w:sz="4" w:space="0" w:color="auto"/>
            </w:tcBorders>
            <w:shd w:val="clear" w:color="auto" w:fill="auto"/>
            <w:noWrap/>
            <w:vAlign w:val="center"/>
            <w:hideMark/>
          </w:tcPr>
          <w:p w14:paraId="06FBB2A4"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0100FDB9"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1E1241E7"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3D770E64"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1B6FDEA5"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2DBD26AD" w14:textId="77777777" w:rsidR="000C4190" w:rsidRPr="00646934" w:rsidRDefault="000C4190" w:rsidP="00646934">
            <w:pPr>
              <w:jc w:val="center"/>
              <w:rPr>
                <w:rStyle w:val="tabletextcentered"/>
              </w:rPr>
            </w:pPr>
            <w:r w:rsidRPr="00646934">
              <w:rPr>
                <w:rStyle w:val="tabletextcentered"/>
              </w:rPr>
              <w:t>98</w:t>
            </w:r>
          </w:p>
        </w:tc>
        <w:tc>
          <w:tcPr>
            <w:tcW w:w="177" w:type="pct"/>
            <w:tcBorders>
              <w:top w:val="nil"/>
              <w:left w:val="nil"/>
              <w:bottom w:val="single" w:sz="4" w:space="0" w:color="auto"/>
              <w:right w:val="single" w:sz="4" w:space="0" w:color="auto"/>
            </w:tcBorders>
            <w:shd w:val="clear" w:color="auto" w:fill="auto"/>
            <w:noWrap/>
            <w:vAlign w:val="center"/>
            <w:hideMark/>
          </w:tcPr>
          <w:p w14:paraId="4C81804E" w14:textId="77777777" w:rsidR="000C4190" w:rsidRPr="00646934" w:rsidRDefault="000C4190" w:rsidP="00646934">
            <w:pPr>
              <w:jc w:val="center"/>
              <w:rPr>
                <w:rStyle w:val="tabletextcentered"/>
              </w:rPr>
            </w:pPr>
            <w:r w:rsidRPr="00646934">
              <w:rPr>
                <w:rStyle w:val="tabletextcentered"/>
              </w:rPr>
              <w:t>98</w:t>
            </w:r>
          </w:p>
        </w:tc>
        <w:tc>
          <w:tcPr>
            <w:tcW w:w="177" w:type="pct"/>
            <w:tcBorders>
              <w:top w:val="nil"/>
              <w:left w:val="nil"/>
              <w:bottom w:val="single" w:sz="4" w:space="0" w:color="auto"/>
              <w:right w:val="single" w:sz="4" w:space="0" w:color="auto"/>
            </w:tcBorders>
            <w:shd w:val="clear" w:color="auto" w:fill="auto"/>
            <w:noWrap/>
            <w:vAlign w:val="center"/>
            <w:hideMark/>
          </w:tcPr>
          <w:p w14:paraId="1F2418CA" w14:textId="77777777" w:rsidR="000C4190" w:rsidRPr="00646934" w:rsidRDefault="000C4190" w:rsidP="00646934">
            <w:pPr>
              <w:jc w:val="center"/>
              <w:rPr>
                <w:rStyle w:val="tabletextcentered"/>
              </w:rPr>
            </w:pPr>
            <w:r w:rsidRPr="00646934">
              <w:rPr>
                <w:rStyle w:val="tabletextcentered"/>
              </w:rPr>
              <w:t>96</w:t>
            </w:r>
          </w:p>
        </w:tc>
        <w:tc>
          <w:tcPr>
            <w:tcW w:w="177" w:type="pct"/>
            <w:tcBorders>
              <w:top w:val="nil"/>
              <w:left w:val="nil"/>
              <w:bottom w:val="single" w:sz="4" w:space="0" w:color="auto"/>
              <w:right w:val="single" w:sz="4" w:space="0" w:color="auto"/>
            </w:tcBorders>
            <w:shd w:val="clear" w:color="auto" w:fill="auto"/>
            <w:noWrap/>
            <w:vAlign w:val="center"/>
            <w:hideMark/>
          </w:tcPr>
          <w:p w14:paraId="46D7B8CD" w14:textId="77777777" w:rsidR="000C4190" w:rsidRPr="00646934" w:rsidRDefault="000C4190" w:rsidP="00646934">
            <w:pPr>
              <w:jc w:val="center"/>
              <w:rPr>
                <w:rStyle w:val="tabletextcentered"/>
              </w:rPr>
            </w:pPr>
            <w:r w:rsidRPr="00646934">
              <w:rPr>
                <w:rStyle w:val="tabletextcentered"/>
              </w:rPr>
              <w:t>85</w:t>
            </w:r>
          </w:p>
        </w:tc>
        <w:tc>
          <w:tcPr>
            <w:tcW w:w="177" w:type="pct"/>
            <w:tcBorders>
              <w:top w:val="nil"/>
              <w:left w:val="nil"/>
              <w:bottom w:val="single" w:sz="4" w:space="0" w:color="auto"/>
              <w:right w:val="single" w:sz="4" w:space="0" w:color="auto"/>
            </w:tcBorders>
            <w:shd w:val="clear" w:color="auto" w:fill="auto"/>
            <w:noWrap/>
            <w:vAlign w:val="center"/>
            <w:hideMark/>
          </w:tcPr>
          <w:p w14:paraId="5CD96BE2" w14:textId="77777777" w:rsidR="000C4190" w:rsidRPr="00646934" w:rsidRDefault="000C4190" w:rsidP="00646934">
            <w:pPr>
              <w:jc w:val="center"/>
              <w:rPr>
                <w:rStyle w:val="tabletextcentered"/>
              </w:rPr>
            </w:pPr>
            <w:r w:rsidRPr="00646934">
              <w:rPr>
                <w:rStyle w:val="tabletextcentered"/>
              </w:rPr>
              <w:t>90</w:t>
            </w:r>
          </w:p>
        </w:tc>
        <w:tc>
          <w:tcPr>
            <w:tcW w:w="177" w:type="pct"/>
            <w:tcBorders>
              <w:top w:val="nil"/>
              <w:left w:val="nil"/>
              <w:bottom w:val="single" w:sz="4" w:space="0" w:color="auto"/>
              <w:right w:val="single" w:sz="4" w:space="0" w:color="auto"/>
            </w:tcBorders>
            <w:shd w:val="clear" w:color="auto" w:fill="auto"/>
            <w:noWrap/>
            <w:vAlign w:val="center"/>
            <w:hideMark/>
          </w:tcPr>
          <w:p w14:paraId="1C0CAE05"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2D7CC564"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26AD636C"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64CBF4C2"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7F799E19"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auto" w:fill="auto"/>
            <w:noWrap/>
            <w:vAlign w:val="center"/>
            <w:hideMark/>
          </w:tcPr>
          <w:p w14:paraId="77B32D4C" w14:textId="77777777" w:rsidR="000C4190" w:rsidRPr="00646934" w:rsidRDefault="000C4190" w:rsidP="00646934">
            <w:pPr>
              <w:jc w:val="center"/>
              <w:rPr>
                <w:rStyle w:val="tabletextcentered"/>
              </w:rPr>
            </w:pPr>
            <w:r w:rsidRPr="00646934">
              <w:rPr>
                <w:rStyle w:val="tabletextcentered"/>
              </w:rPr>
              <w:t>86</w:t>
            </w:r>
          </w:p>
        </w:tc>
        <w:tc>
          <w:tcPr>
            <w:tcW w:w="177" w:type="pct"/>
            <w:tcBorders>
              <w:top w:val="nil"/>
              <w:left w:val="nil"/>
              <w:bottom w:val="single" w:sz="4" w:space="0" w:color="auto"/>
              <w:right w:val="single" w:sz="4" w:space="0" w:color="auto"/>
            </w:tcBorders>
            <w:shd w:val="clear" w:color="auto" w:fill="auto"/>
            <w:noWrap/>
            <w:vAlign w:val="center"/>
            <w:hideMark/>
          </w:tcPr>
          <w:p w14:paraId="2FDDC55B" w14:textId="77777777" w:rsidR="000C4190" w:rsidRPr="00646934" w:rsidRDefault="000C4190" w:rsidP="00646934">
            <w:pPr>
              <w:jc w:val="center"/>
              <w:rPr>
                <w:rStyle w:val="tabletextcentered"/>
              </w:rPr>
            </w:pPr>
            <w:r w:rsidRPr="00646934">
              <w:rPr>
                <w:rStyle w:val="tabletextcentered"/>
              </w:rPr>
              <w:t>94</w:t>
            </w:r>
          </w:p>
        </w:tc>
        <w:tc>
          <w:tcPr>
            <w:tcW w:w="177" w:type="pct"/>
            <w:tcBorders>
              <w:top w:val="nil"/>
              <w:left w:val="nil"/>
              <w:bottom w:val="single" w:sz="4" w:space="0" w:color="auto"/>
              <w:right w:val="single" w:sz="4" w:space="0" w:color="auto"/>
            </w:tcBorders>
            <w:shd w:val="clear" w:color="auto" w:fill="auto"/>
            <w:noWrap/>
            <w:vAlign w:val="center"/>
            <w:hideMark/>
          </w:tcPr>
          <w:p w14:paraId="69E8FA90" w14:textId="77777777" w:rsidR="000C4190" w:rsidRPr="00646934" w:rsidRDefault="000C4190" w:rsidP="00646934">
            <w:pPr>
              <w:jc w:val="center"/>
              <w:rPr>
                <w:rStyle w:val="tabletextcentered"/>
              </w:rPr>
            </w:pPr>
            <w:r w:rsidRPr="00646934">
              <w:rPr>
                <w:rStyle w:val="tabletextcentered"/>
              </w:rPr>
              <w:t>86</w:t>
            </w:r>
          </w:p>
        </w:tc>
        <w:tc>
          <w:tcPr>
            <w:tcW w:w="177" w:type="pct"/>
            <w:tcBorders>
              <w:top w:val="nil"/>
              <w:left w:val="nil"/>
              <w:bottom w:val="single" w:sz="4" w:space="0" w:color="auto"/>
              <w:right w:val="single" w:sz="4" w:space="0" w:color="auto"/>
            </w:tcBorders>
            <w:shd w:val="clear" w:color="auto" w:fill="auto"/>
            <w:noWrap/>
            <w:vAlign w:val="center"/>
            <w:hideMark/>
          </w:tcPr>
          <w:p w14:paraId="29E16398" w14:textId="77777777" w:rsidR="000C4190" w:rsidRPr="00646934" w:rsidRDefault="000C4190" w:rsidP="00646934">
            <w:pPr>
              <w:jc w:val="center"/>
              <w:rPr>
                <w:rStyle w:val="tabletextcentered"/>
              </w:rPr>
            </w:pPr>
            <w:r w:rsidRPr="00646934">
              <w:rPr>
                <w:rStyle w:val="tabletextcentered"/>
              </w:rPr>
              <w:t>73</w:t>
            </w:r>
          </w:p>
        </w:tc>
        <w:tc>
          <w:tcPr>
            <w:tcW w:w="177" w:type="pct"/>
            <w:tcBorders>
              <w:top w:val="nil"/>
              <w:left w:val="nil"/>
              <w:bottom w:val="single" w:sz="4" w:space="0" w:color="auto"/>
              <w:right w:val="single" w:sz="4" w:space="0" w:color="auto"/>
            </w:tcBorders>
            <w:shd w:val="clear" w:color="auto" w:fill="auto"/>
            <w:noWrap/>
            <w:vAlign w:val="center"/>
            <w:hideMark/>
          </w:tcPr>
          <w:p w14:paraId="46B68CAB" w14:textId="77777777" w:rsidR="000C4190" w:rsidRPr="00646934" w:rsidRDefault="000C4190" w:rsidP="00646934">
            <w:pPr>
              <w:jc w:val="center"/>
              <w:rPr>
                <w:rStyle w:val="tabletextcentered"/>
              </w:rPr>
            </w:pPr>
            <w:r w:rsidRPr="00646934">
              <w:rPr>
                <w:rStyle w:val="tabletextcentered"/>
              </w:rPr>
              <w:t>79</w:t>
            </w:r>
          </w:p>
        </w:tc>
      </w:tr>
      <w:tr w:rsidR="00646934" w:rsidRPr="000C4190" w14:paraId="3E735386" w14:textId="77777777" w:rsidTr="00646934">
        <w:trPr>
          <w:trHeight w:val="690"/>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6DD72445" w14:textId="433FB9DE" w:rsidR="000C4190" w:rsidRPr="008E170B" w:rsidRDefault="000C4190" w:rsidP="008E170B">
            <w:pPr>
              <w:rPr>
                <w:rStyle w:val="tabletextcentered"/>
              </w:rPr>
            </w:pPr>
            <w:r w:rsidRPr="008E170B">
              <w:rPr>
                <w:rStyle w:val="tabletextcentered"/>
              </w:rPr>
              <w:t xml:space="preserve">Number of community members </w:t>
            </w:r>
            <w:r w:rsidR="00A24E48" w:rsidRPr="008E170B">
              <w:rPr>
                <w:rStyle w:val="tabletextcentered"/>
              </w:rPr>
              <w:t>who declined</w:t>
            </w:r>
            <w:r w:rsidRPr="008E170B">
              <w:rPr>
                <w:rStyle w:val="tabletextcentered"/>
              </w:rPr>
              <w:t xml:space="preserve"> treatment</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71974D12" w14:textId="77777777" w:rsidR="000C4190" w:rsidRPr="00646934" w:rsidRDefault="000C4190" w:rsidP="00646934">
            <w:pPr>
              <w:jc w:val="center"/>
              <w:rPr>
                <w:rStyle w:val="tabletextcentered"/>
              </w:rPr>
            </w:pPr>
            <w:r w:rsidRPr="00646934">
              <w:rPr>
                <w:rStyle w:val="tabletextcentered"/>
              </w:rPr>
              <w:t>53</w:t>
            </w:r>
          </w:p>
        </w:tc>
        <w:tc>
          <w:tcPr>
            <w:tcW w:w="177" w:type="pct"/>
            <w:tcBorders>
              <w:top w:val="nil"/>
              <w:left w:val="nil"/>
              <w:bottom w:val="single" w:sz="4" w:space="0" w:color="auto"/>
              <w:right w:val="single" w:sz="4" w:space="0" w:color="auto"/>
            </w:tcBorders>
            <w:shd w:val="clear" w:color="000000" w:fill="BFBFBF"/>
            <w:noWrap/>
            <w:vAlign w:val="center"/>
            <w:hideMark/>
          </w:tcPr>
          <w:p w14:paraId="54749BDB" w14:textId="77777777" w:rsidR="000C4190" w:rsidRPr="00646934" w:rsidRDefault="000C4190" w:rsidP="00646934">
            <w:pPr>
              <w:jc w:val="center"/>
              <w:rPr>
                <w:rStyle w:val="tabletextcentered"/>
              </w:rPr>
            </w:pPr>
            <w:r w:rsidRPr="00646934">
              <w:rPr>
                <w:rStyle w:val="tabletextcentered"/>
              </w:rPr>
              <w:t>20</w:t>
            </w:r>
          </w:p>
        </w:tc>
        <w:tc>
          <w:tcPr>
            <w:tcW w:w="177" w:type="pct"/>
            <w:tcBorders>
              <w:top w:val="nil"/>
              <w:left w:val="nil"/>
              <w:bottom w:val="single" w:sz="4" w:space="0" w:color="auto"/>
              <w:right w:val="single" w:sz="4" w:space="0" w:color="auto"/>
            </w:tcBorders>
            <w:shd w:val="clear" w:color="000000" w:fill="BFBFBF"/>
            <w:noWrap/>
            <w:vAlign w:val="center"/>
            <w:hideMark/>
          </w:tcPr>
          <w:p w14:paraId="188C0531" w14:textId="77777777" w:rsidR="000C4190" w:rsidRPr="00646934" w:rsidRDefault="000C4190" w:rsidP="00646934">
            <w:pPr>
              <w:jc w:val="center"/>
              <w:rPr>
                <w:rStyle w:val="tabletextcentered"/>
              </w:rPr>
            </w:pPr>
            <w:r w:rsidRPr="00646934">
              <w:rPr>
                <w:rStyle w:val="tabletextcentered"/>
              </w:rPr>
              <w:t>26</w:t>
            </w:r>
          </w:p>
        </w:tc>
        <w:tc>
          <w:tcPr>
            <w:tcW w:w="177" w:type="pct"/>
            <w:tcBorders>
              <w:top w:val="nil"/>
              <w:left w:val="nil"/>
              <w:bottom w:val="single" w:sz="4" w:space="0" w:color="auto"/>
              <w:right w:val="single" w:sz="4" w:space="0" w:color="auto"/>
            </w:tcBorders>
            <w:shd w:val="clear" w:color="000000" w:fill="BFBFBF"/>
            <w:noWrap/>
            <w:vAlign w:val="center"/>
            <w:hideMark/>
          </w:tcPr>
          <w:p w14:paraId="4EAFDA1A" w14:textId="77777777" w:rsidR="000C4190" w:rsidRPr="00646934" w:rsidRDefault="000C4190" w:rsidP="00646934">
            <w:pPr>
              <w:jc w:val="center"/>
              <w:rPr>
                <w:rStyle w:val="tabletextcentered"/>
              </w:rPr>
            </w:pPr>
            <w:r w:rsidRPr="00646934">
              <w:rPr>
                <w:rStyle w:val="tabletextcentered"/>
              </w:rPr>
              <w:t>266</w:t>
            </w:r>
          </w:p>
        </w:tc>
        <w:tc>
          <w:tcPr>
            <w:tcW w:w="177" w:type="pct"/>
            <w:tcBorders>
              <w:top w:val="nil"/>
              <w:left w:val="nil"/>
              <w:bottom w:val="single" w:sz="4" w:space="0" w:color="auto"/>
              <w:right w:val="single" w:sz="4" w:space="0" w:color="auto"/>
            </w:tcBorders>
            <w:shd w:val="clear" w:color="000000" w:fill="BFBFBF"/>
            <w:noWrap/>
            <w:vAlign w:val="center"/>
            <w:hideMark/>
          </w:tcPr>
          <w:p w14:paraId="4B4F0537" w14:textId="77777777" w:rsidR="000C4190" w:rsidRPr="00646934" w:rsidRDefault="000C4190" w:rsidP="00646934">
            <w:pPr>
              <w:jc w:val="center"/>
              <w:rPr>
                <w:rStyle w:val="tabletextcentered"/>
              </w:rPr>
            </w:pPr>
            <w:r w:rsidRPr="00646934">
              <w:rPr>
                <w:rStyle w:val="tabletextcentered"/>
              </w:rPr>
              <w:t>365</w:t>
            </w:r>
          </w:p>
        </w:tc>
        <w:tc>
          <w:tcPr>
            <w:tcW w:w="177" w:type="pct"/>
            <w:tcBorders>
              <w:top w:val="nil"/>
              <w:left w:val="nil"/>
              <w:bottom w:val="single" w:sz="4" w:space="0" w:color="auto"/>
              <w:right w:val="single" w:sz="4" w:space="0" w:color="auto"/>
            </w:tcBorders>
            <w:shd w:val="clear" w:color="000000" w:fill="BFBFBF"/>
            <w:noWrap/>
            <w:vAlign w:val="center"/>
            <w:hideMark/>
          </w:tcPr>
          <w:p w14:paraId="3187ECC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4693EB1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3AF4FF6"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679B7272"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518276B3"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15109177" w14:textId="77777777" w:rsidR="000C4190" w:rsidRPr="00646934" w:rsidRDefault="000C4190" w:rsidP="00646934">
            <w:pPr>
              <w:jc w:val="center"/>
              <w:rPr>
                <w:rStyle w:val="tabletextcentered"/>
              </w:rPr>
            </w:pPr>
            <w:r w:rsidRPr="00646934">
              <w:rPr>
                <w:rStyle w:val="tabletextcentered"/>
              </w:rPr>
              <w:t>1</w:t>
            </w:r>
          </w:p>
        </w:tc>
        <w:tc>
          <w:tcPr>
            <w:tcW w:w="177" w:type="pct"/>
            <w:tcBorders>
              <w:top w:val="nil"/>
              <w:left w:val="nil"/>
              <w:bottom w:val="single" w:sz="4" w:space="0" w:color="auto"/>
              <w:right w:val="single" w:sz="4" w:space="0" w:color="auto"/>
            </w:tcBorders>
            <w:shd w:val="clear" w:color="000000" w:fill="BFBFBF"/>
            <w:noWrap/>
            <w:vAlign w:val="center"/>
            <w:hideMark/>
          </w:tcPr>
          <w:p w14:paraId="37A92CF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702DE18E" w14:textId="77777777" w:rsidR="000C4190" w:rsidRPr="00646934" w:rsidRDefault="000C4190" w:rsidP="00646934">
            <w:pPr>
              <w:jc w:val="center"/>
              <w:rPr>
                <w:rStyle w:val="tabletextcentered"/>
              </w:rPr>
            </w:pPr>
            <w:r w:rsidRPr="00646934">
              <w:rPr>
                <w:rStyle w:val="tabletextcentered"/>
              </w:rPr>
              <w:t>4</w:t>
            </w:r>
          </w:p>
        </w:tc>
        <w:tc>
          <w:tcPr>
            <w:tcW w:w="177" w:type="pct"/>
            <w:tcBorders>
              <w:top w:val="nil"/>
              <w:left w:val="nil"/>
              <w:bottom w:val="single" w:sz="4" w:space="0" w:color="auto"/>
              <w:right w:val="single" w:sz="4" w:space="0" w:color="auto"/>
            </w:tcBorders>
            <w:shd w:val="clear" w:color="000000" w:fill="BFBFBF"/>
            <w:noWrap/>
            <w:vAlign w:val="center"/>
            <w:hideMark/>
          </w:tcPr>
          <w:p w14:paraId="2B32F3C8" w14:textId="77777777" w:rsidR="000C4190" w:rsidRPr="00646934" w:rsidRDefault="000C4190" w:rsidP="00646934">
            <w:pPr>
              <w:jc w:val="center"/>
              <w:rPr>
                <w:rStyle w:val="tabletextcentered"/>
              </w:rPr>
            </w:pPr>
            <w:r w:rsidRPr="00646934">
              <w:rPr>
                <w:rStyle w:val="tabletextcentered"/>
              </w:rPr>
              <w:t>67</w:t>
            </w:r>
          </w:p>
        </w:tc>
        <w:tc>
          <w:tcPr>
            <w:tcW w:w="177" w:type="pct"/>
            <w:tcBorders>
              <w:top w:val="nil"/>
              <w:left w:val="nil"/>
              <w:bottom w:val="single" w:sz="4" w:space="0" w:color="auto"/>
              <w:right w:val="single" w:sz="4" w:space="0" w:color="auto"/>
            </w:tcBorders>
            <w:shd w:val="clear" w:color="000000" w:fill="BFBFBF"/>
            <w:noWrap/>
            <w:vAlign w:val="center"/>
            <w:hideMark/>
          </w:tcPr>
          <w:p w14:paraId="5CBF0869" w14:textId="77777777" w:rsidR="000C4190" w:rsidRPr="00646934" w:rsidRDefault="000C4190" w:rsidP="00646934">
            <w:pPr>
              <w:jc w:val="center"/>
              <w:rPr>
                <w:rStyle w:val="tabletextcentered"/>
              </w:rPr>
            </w:pPr>
            <w:r w:rsidRPr="00646934">
              <w:rPr>
                <w:rStyle w:val="tabletextcentered"/>
              </w:rPr>
              <w:t>72</w:t>
            </w:r>
          </w:p>
        </w:tc>
        <w:tc>
          <w:tcPr>
            <w:tcW w:w="177" w:type="pct"/>
            <w:tcBorders>
              <w:top w:val="nil"/>
              <w:left w:val="nil"/>
              <w:bottom w:val="single" w:sz="4" w:space="0" w:color="auto"/>
              <w:right w:val="single" w:sz="4" w:space="0" w:color="auto"/>
            </w:tcBorders>
            <w:shd w:val="clear" w:color="000000" w:fill="BFBFBF"/>
            <w:noWrap/>
            <w:vAlign w:val="center"/>
            <w:hideMark/>
          </w:tcPr>
          <w:p w14:paraId="27B28C4C"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7BD0585"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798984D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BBA684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93E3CFD"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53B6724D" w14:textId="77777777" w:rsidR="000C4190" w:rsidRPr="00646934" w:rsidRDefault="000C4190" w:rsidP="00646934">
            <w:pPr>
              <w:jc w:val="center"/>
              <w:rPr>
                <w:rStyle w:val="tabletextcentered"/>
              </w:rPr>
            </w:pPr>
            <w:r w:rsidRPr="00646934">
              <w:rPr>
                <w:rStyle w:val="tabletextcentered"/>
              </w:rPr>
              <w:t>54</w:t>
            </w:r>
          </w:p>
        </w:tc>
        <w:tc>
          <w:tcPr>
            <w:tcW w:w="177" w:type="pct"/>
            <w:tcBorders>
              <w:top w:val="nil"/>
              <w:left w:val="nil"/>
              <w:bottom w:val="single" w:sz="4" w:space="0" w:color="auto"/>
              <w:right w:val="single" w:sz="4" w:space="0" w:color="auto"/>
            </w:tcBorders>
            <w:shd w:val="clear" w:color="000000" w:fill="BFBFBF"/>
            <w:noWrap/>
            <w:vAlign w:val="center"/>
            <w:hideMark/>
          </w:tcPr>
          <w:p w14:paraId="194BDD40" w14:textId="77777777" w:rsidR="000C4190" w:rsidRPr="00646934" w:rsidRDefault="000C4190" w:rsidP="00646934">
            <w:pPr>
              <w:jc w:val="center"/>
              <w:rPr>
                <w:rStyle w:val="tabletextcentered"/>
              </w:rPr>
            </w:pPr>
            <w:r w:rsidRPr="00646934">
              <w:rPr>
                <w:rStyle w:val="tabletextcentered"/>
              </w:rPr>
              <w:t>20</w:t>
            </w:r>
          </w:p>
        </w:tc>
        <w:tc>
          <w:tcPr>
            <w:tcW w:w="177" w:type="pct"/>
            <w:tcBorders>
              <w:top w:val="nil"/>
              <w:left w:val="nil"/>
              <w:bottom w:val="single" w:sz="4" w:space="0" w:color="auto"/>
              <w:right w:val="single" w:sz="4" w:space="0" w:color="auto"/>
            </w:tcBorders>
            <w:shd w:val="clear" w:color="000000" w:fill="BFBFBF"/>
            <w:noWrap/>
            <w:vAlign w:val="center"/>
            <w:hideMark/>
          </w:tcPr>
          <w:p w14:paraId="0E739B99" w14:textId="77777777" w:rsidR="000C4190" w:rsidRPr="00646934" w:rsidRDefault="000C4190" w:rsidP="00646934">
            <w:pPr>
              <w:jc w:val="center"/>
              <w:rPr>
                <w:rStyle w:val="tabletextcentered"/>
              </w:rPr>
            </w:pPr>
            <w:r w:rsidRPr="00646934">
              <w:rPr>
                <w:rStyle w:val="tabletextcentered"/>
              </w:rPr>
              <w:t>30</w:t>
            </w:r>
          </w:p>
        </w:tc>
        <w:tc>
          <w:tcPr>
            <w:tcW w:w="177" w:type="pct"/>
            <w:tcBorders>
              <w:top w:val="nil"/>
              <w:left w:val="nil"/>
              <w:bottom w:val="single" w:sz="4" w:space="0" w:color="auto"/>
              <w:right w:val="single" w:sz="4" w:space="0" w:color="auto"/>
            </w:tcBorders>
            <w:shd w:val="clear" w:color="000000" w:fill="BFBFBF"/>
            <w:noWrap/>
            <w:vAlign w:val="center"/>
            <w:hideMark/>
          </w:tcPr>
          <w:p w14:paraId="0424EAAB" w14:textId="77777777" w:rsidR="000C4190" w:rsidRPr="00646934" w:rsidRDefault="000C4190" w:rsidP="00646934">
            <w:pPr>
              <w:jc w:val="center"/>
              <w:rPr>
                <w:rStyle w:val="tabletextcentered"/>
              </w:rPr>
            </w:pPr>
            <w:r w:rsidRPr="00646934">
              <w:rPr>
                <w:rStyle w:val="tabletextcentered"/>
              </w:rPr>
              <w:t>333</w:t>
            </w:r>
          </w:p>
        </w:tc>
        <w:tc>
          <w:tcPr>
            <w:tcW w:w="177" w:type="pct"/>
            <w:tcBorders>
              <w:top w:val="nil"/>
              <w:left w:val="nil"/>
              <w:bottom w:val="single" w:sz="4" w:space="0" w:color="auto"/>
              <w:right w:val="single" w:sz="4" w:space="0" w:color="auto"/>
            </w:tcBorders>
            <w:shd w:val="clear" w:color="000000" w:fill="BFBFBF"/>
            <w:noWrap/>
            <w:vAlign w:val="center"/>
            <w:hideMark/>
          </w:tcPr>
          <w:p w14:paraId="174B4A6F" w14:textId="77777777" w:rsidR="000C4190" w:rsidRPr="00646934" w:rsidRDefault="000C4190" w:rsidP="00646934">
            <w:pPr>
              <w:jc w:val="center"/>
              <w:rPr>
                <w:rStyle w:val="tabletextcentered"/>
              </w:rPr>
            </w:pPr>
            <w:r w:rsidRPr="00646934">
              <w:rPr>
                <w:rStyle w:val="tabletextcentered"/>
              </w:rPr>
              <w:t>437</w:t>
            </w:r>
          </w:p>
        </w:tc>
      </w:tr>
      <w:tr w:rsidR="00646934" w:rsidRPr="000C4190" w14:paraId="0E6E8ACC" w14:textId="77777777" w:rsidTr="00646934">
        <w:trPr>
          <w:trHeight w:val="585"/>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6958154B" w14:textId="77777777" w:rsidR="000C4190" w:rsidRPr="008E170B" w:rsidRDefault="000C4190" w:rsidP="008E170B">
            <w:pPr>
              <w:rPr>
                <w:rStyle w:val="tabletextcentered"/>
              </w:rPr>
            </w:pPr>
            <w:r w:rsidRPr="008E170B">
              <w:rPr>
                <w:rStyle w:val="tabletextcentered"/>
              </w:rPr>
              <w:t>Total number of doses of azithromycin delivered</w:t>
            </w:r>
          </w:p>
        </w:tc>
        <w:tc>
          <w:tcPr>
            <w:tcW w:w="177" w:type="pct"/>
            <w:tcBorders>
              <w:top w:val="nil"/>
              <w:left w:val="single" w:sz="4" w:space="0" w:color="auto"/>
              <w:bottom w:val="single" w:sz="4" w:space="0" w:color="auto"/>
              <w:right w:val="single" w:sz="4" w:space="0" w:color="auto"/>
            </w:tcBorders>
            <w:shd w:val="clear" w:color="auto" w:fill="auto"/>
            <w:noWrap/>
            <w:vAlign w:val="center"/>
            <w:hideMark/>
          </w:tcPr>
          <w:p w14:paraId="7335C160" w14:textId="77777777" w:rsidR="000C4190" w:rsidRPr="00646934" w:rsidRDefault="000C4190" w:rsidP="00646934">
            <w:pPr>
              <w:jc w:val="center"/>
              <w:rPr>
                <w:rStyle w:val="tabletextcentered"/>
              </w:rPr>
            </w:pPr>
            <w:r w:rsidRPr="00646934">
              <w:rPr>
                <w:rStyle w:val="tabletextcentered"/>
              </w:rPr>
              <w:t>686</w:t>
            </w:r>
          </w:p>
        </w:tc>
        <w:tc>
          <w:tcPr>
            <w:tcW w:w="177" w:type="pct"/>
            <w:tcBorders>
              <w:top w:val="nil"/>
              <w:left w:val="nil"/>
              <w:bottom w:val="single" w:sz="4" w:space="0" w:color="auto"/>
              <w:right w:val="single" w:sz="4" w:space="0" w:color="auto"/>
            </w:tcBorders>
            <w:shd w:val="clear" w:color="auto" w:fill="auto"/>
            <w:noWrap/>
            <w:vAlign w:val="center"/>
            <w:hideMark/>
          </w:tcPr>
          <w:p w14:paraId="704865A0" w14:textId="77777777" w:rsidR="000C4190" w:rsidRPr="00646934" w:rsidRDefault="000C4190" w:rsidP="00646934">
            <w:pPr>
              <w:jc w:val="center"/>
              <w:rPr>
                <w:rStyle w:val="tabletextcentered"/>
              </w:rPr>
            </w:pPr>
            <w:r w:rsidRPr="00646934">
              <w:rPr>
                <w:rStyle w:val="tabletextcentered"/>
              </w:rPr>
              <w:t>945</w:t>
            </w:r>
          </w:p>
        </w:tc>
        <w:tc>
          <w:tcPr>
            <w:tcW w:w="177" w:type="pct"/>
            <w:tcBorders>
              <w:top w:val="nil"/>
              <w:left w:val="nil"/>
              <w:bottom w:val="single" w:sz="4" w:space="0" w:color="auto"/>
              <w:right w:val="single" w:sz="4" w:space="0" w:color="auto"/>
            </w:tcBorders>
            <w:shd w:val="clear" w:color="auto" w:fill="auto"/>
            <w:noWrap/>
            <w:vAlign w:val="center"/>
            <w:hideMark/>
          </w:tcPr>
          <w:p w14:paraId="246F9E97" w14:textId="77777777" w:rsidR="000C4190" w:rsidRPr="00646934" w:rsidRDefault="000C4190" w:rsidP="00646934">
            <w:pPr>
              <w:jc w:val="center"/>
              <w:rPr>
                <w:rStyle w:val="tabletextcentered"/>
              </w:rPr>
            </w:pPr>
            <w:r w:rsidRPr="00646934">
              <w:rPr>
                <w:rStyle w:val="tabletextcentered"/>
              </w:rPr>
              <w:t>697</w:t>
            </w:r>
          </w:p>
        </w:tc>
        <w:tc>
          <w:tcPr>
            <w:tcW w:w="177" w:type="pct"/>
            <w:tcBorders>
              <w:top w:val="nil"/>
              <w:left w:val="nil"/>
              <w:bottom w:val="single" w:sz="4" w:space="0" w:color="auto"/>
              <w:right w:val="single" w:sz="4" w:space="0" w:color="auto"/>
            </w:tcBorders>
            <w:shd w:val="clear" w:color="auto" w:fill="auto"/>
            <w:noWrap/>
            <w:vAlign w:val="center"/>
            <w:hideMark/>
          </w:tcPr>
          <w:p w14:paraId="6923DD3F" w14:textId="77777777" w:rsidR="000C4190" w:rsidRPr="00646934" w:rsidRDefault="000C4190" w:rsidP="00646934">
            <w:pPr>
              <w:jc w:val="center"/>
              <w:rPr>
                <w:rStyle w:val="tabletextcentered"/>
              </w:rPr>
            </w:pPr>
            <w:r w:rsidRPr="00646934">
              <w:rPr>
                <w:rStyle w:val="tabletextcentered"/>
              </w:rPr>
              <w:t>3233</w:t>
            </w:r>
          </w:p>
        </w:tc>
        <w:tc>
          <w:tcPr>
            <w:tcW w:w="177" w:type="pct"/>
            <w:tcBorders>
              <w:top w:val="nil"/>
              <w:left w:val="nil"/>
              <w:bottom w:val="single" w:sz="4" w:space="0" w:color="auto"/>
              <w:right w:val="single" w:sz="4" w:space="0" w:color="auto"/>
            </w:tcBorders>
            <w:shd w:val="clear" w:color="auto" w:fill="auto"/>
            <w:noWrap/>
            <w:vAlign w:val="center"/>
            <w:hideMark/>
          </w:tcPr>
          <w:p w14:paraId="1FEBA44A" w14:textId="77777777" w:rsidR="000C4190" w:rsidRPr="00646934" w:rsidRDefault="000C4190" w:rsidP="00646934">
            <w:pPr>
              <w:jc w:val="center"/>
              <w:rPr>
                <w:rStyle w:val="tabletextcentered"/>
              </w:rPr>
            </w:pPr>
            <w:r w:rsidRPr="00646934">
              <w:rPr>
                <w:rStyle w:val="tabletextcentered"/>
              </w:rPr>
              <w:t>5561</w:t>
            </w:r>
          </w:p>
        </w:tc>
        <w:tc>
          <w:tcPr>
            <w:tcW w:w="177" w:type="pct"/>
            <w:tcBorders>
              <w:top w:val="nil"/>
              <w:left w:val="nil"/>
              <w:bottom w:val="single" w:sz="4" w:space="0" w:color="auto"/>
              <w:right w:val="single" w:sz="4" w:space="0" w:color="auto"/>
            </w:tcBorders>
            <w:shd w:val="clear" w:color="auto" w:fill="auto"/>
            <w:noWrap/>
            <w:vAlign w:val="center"/>
            <w:hideMark/>
          </w:tcPr>
          <w:p w14:paraId="2E0A5BAA" w14:textId="77777777" w:rsidR="000C4190" w:rsidRPr="00646934" w:rsidRDefault="000C4190" w:rsidP="00646934">
            <w:pPr>
              <w:jc w:val="cente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auto" w:fill="auto"/>
            <w:noWrap/>
            <w:vAlign w:val="center"/>
            <w:hideMark/>
          </w:tcPr>
          <w:p w14:paraId="5E6B45BF" w14:textId="77777777" w:rsidR="000C4190" w:rsidRPr="00646934" w:rsidRDefault="000C4190" w:rsidP="00646934">
            <w:pPr>
              <w:jc w:val="cente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auto" w:fill="auto"/>
            <w:noWrap/>
            <w:vAlign w:val="center"/>
            <w:hideMark/>
          </w:tcPr>
          <w:p w14:paraId="545FAB0B" w14:textId="77777777" w:rsidR="000C4190" w:rsidRPr="00646934" w:rsidRDefault="000C4190" w:rsidP="00646934">
            <w:pPr>
              <w:jc w:val="center"/>
              <w:rPr>
                <w:rStyle w:val="tabletextcentered"/>
              </w:rPr>
            </w:pPr>
            <w:r w:rsidRPr="00646934">
              <w:rPr>
                <w:rStyle w:val="tabletextcentered"/>
              </w:rPr>
              <w:t>20</w:t>
            </w:r>
          </w:p>
        </w:tc>
        <w:tc>
          <w:tcPr>
            <w:tcW w:w="177" w:type="pct"/>
            <w:tcBorders>
              <w:top w:val="nil"/>
              <w:left w:val="nil"/>
              <w:bottom w:val="single" w:sz="4" w:space="0" w:color="auto"/>
              <w:right w:val="single" w:sz="4" w:space="0" w:color="auto"/>
            </w:tcBorders>
            <w:shd w:val="clear" w:color="auto" w:fill="auto"/>
            <w:noWrap/>
            <w:vAlign w:val="center"/>
            <w:hideMark/>
          </w:tcPr>
          <w:p w14:paraId="7531AC18" w14:textId="77777777" w:rsidR="000C4190" w:rsidRPr="00646934" w:rsidRDefault="000C4190" w:rsidP="00646934">
            <w:pPr>
              <w:jc w:val="center"/>
              <w:rPr>
                <w:rStyle w:val="tabletextcentered"/>
              </w:rPr>
            </w:pPr>
            <w:r w:rsidRPr="00646934">
              <w:rPr>
                <w:rStyle w:val="tabletextcentered"/>
              </w:rPr>
              <w:t>51</w:t>
            </w:r>
          </w:p>
        </w:tc>
        <w:tc>
          <w:tcPr>
            <w:tcW w:w="177" w:type="pct"/>
            <w:tcBorders>
              <w:top w:val="nil"/>
              <w:left w:val="nil"/>
              <w:bottom w:val="single" w:sz="4" w:space="0" w:color="auto"/>
              <w:right w:val="single" w:sz="4" w:space="0" w:color="auto"/>
            </w:tcBorders>
            <w:shd w:val="clear" w:color="auto" w:fill="auto"/>
            <w:noWrap/>
            <w:vAlign w:val="center"/>
            <w:hideMark/>
          </w:tcPr>
          <w:p w14:paraId="0DA41287" w14:textId="77777777" w:rsidR="000C4190" w:rsidRPr="00646934" w:rsidRDefault="000C4190" w:rsidP="00646934">
            <w:pPr>
              <w:jc w:val="center"/>
              <w:rPr>
                <w:rStyle w:val="tabletextcentered"/>
              </w:rPr>
            </w:pPr>
            <w:r w:rsidRPr="00646934">
              <w:rPr>
                <w:rStyle w:val="tabletextcentered"/>
              </w:rPr>
              <w:t>87</w:t>
            </w:r>
          </w:p>
        </w:tc>
        <w:tc>
          <w:tcPr>
            <w:tcW w:w="177" w:type="pct"/>
            <w:tcBorders>
              <w:top w:val="nil"/>
              <w:left w:val="nil"/>
              <w:bottom w:val="single" w:sz="4" w:space="0" w:color="auto"/>
              <w:right w:val="single" w:sz="4" w:space="0" w:color="auto"/>
            </w:tcBorders>
            <w:shd w:val="clear" w:color="auto" w:fill="auto"/>
            <w:noWrap/>
            <w:vAlign w:val="center"/>
            <w:hideMark/>
          </w:tcPr>
          <w:p w14:paraId="6A67779E" w14:textId="77777777" w:rsidR="000C4190" w:rsidRPr="00646934" w:rsidRDefault="000C4190" w:rsidP="00646934">
            <w:pPr>
              <w:jc w:val="center"/>
              <w:rPr>
                <w:rStyle w:val="tabletextcentered"/>
              </w:rPr>
            </w:pPr>
            <w:r w:rsidRPr="00646934">
              <w:rPr>
                <w:rStyle w:val="tabletextcentered"/>
              </w:rPr>
              <w:t>116</w:t>
            </w:r>
          </w:p>
        </w:tc>
        <w:tc>
          <w:tcPr>
            <w:tcW w:w="177" w:type="pct"/>
            <w:tcBorders>
              <w:top w:val="nil"/>
              <w:left w:val="nil"/>
              <w:bottom w:val="single" w:sz="4" w:space="0" w:color="auto"/>
              <w:right w:val="single" w:sz="4" w:space="0" w:color="auto"/>
            </w:tcBorders>
            <w:shd w:val="clear" w:color="auto" w:fill="auto"/>
            <w:noWrap/>
            <w:vAlign w:val="center"/>
            <w:hideMark/>
          </w:tcPr>
          <w:p w14:paraId="1E64D98B" w14:textId="77777777" w:rsidR="000C4190" w:rsidRPr="00646934" w:rsidRDefault="000C4190" w:rsidP="00646934">
            <w:pPr>
              <w:jc w:val="center"/>
              <w:rPr>
                <w:rStyle w:val="tabletextcentered"/>
              </w:rPr>
            </w:pPr>
            <w:r w:rsidRPr="00646934">
              <w:rPr>
                <w:rStyle w:val="tabletextcentered"/>
              </w:rPr>
              <w:t>188</w:t>
            </w:r>
          </w:p>
        </w:tc>
        <w:tc>
          <w:tcPr>
            <w:tcW w:w="177" w:type="pct"/>
            <w:tcBorders>
              <w:top w:val="nil"/>
              <w:left w:val="nil"/>
              <w:bottom w:val="single" w:sz="4" w:space="0" w:color="auto"/>
              <w:right w:val="single" w:sz="4" w:space="0" w:color="auto"/>
            </w:tcBorders>
            <w:shd w:val="clear" w:color="auto" w:fill="auto"/>
            <w:noWrap/>
            <w:vAlign w:val="center"/>
            <w:hideMark/>
          </w:tcPr>
          <w:p w14:paraId="1DFA679D" w14:textId="77777777" w:rsidR="000C4190" w:rsidRPr="00646934" w:rsidRDefault="000C4190" w:rsidP="00646934">
            <w:pPr>
              <w:jc w:val="center"/>
              <w:rPr>
                <w:rStyle w:val="tabletextcentered"/>
              </w:rPr>
            </w:pPr>
            <w:r w:rsidRPr="00646934">
              <w:rPr>
                <w:rStyle w:val="tabletextcentered"/>
              </w:rPr>
              <w:t>108</w:t>
            </w:r>
          </w:p>
        </w:tc>
        <w:tc>
          <w:tcPr>
            <w:tcW w:w="177" w:type="pct"/>
            <w:tcBorders>
              <w:top w:val="nil"/>
              <w:left w:val="nil"/>
              <w:bottom w:val="single" w:sz="4" w:space="0" w:color="auto"/>
              <w:right w:val="single" w:sz="4" w:space="0" w:color="auto"/>
            </w:tcBorders>
            <w:shd w:val="clear" w:color="auto" w:fill="auto"/>
            <w:noWrap/>
            <w:vAlign w:val="center"/>
            <w:hideMark/>
          </w:tcPr>
          <w:p w14:paraId="2A65BBC4" w14:textId="77777777" w:rsidR="000C4190" w:rsidRPr="00646934" w:rsidRDefault="000C4190" w:rsidP="00646934">
            <w:pPr>
              <w:jc w:val="center"/>
              <w:rPr>
                <w:rStyle w:val="tabletextcentered"/>
              </w:rPr>
            </w:pPr>
            <w:r w:rsidRPr="00646934">
              <w:rPr>
                <w:rStyle w:val="tabletextcentered"/>
              </w:rPr>
              <w:t>460</w:t>
            </w:r>
          </w:p>
        </w:tc>
        <w:tc>
          <w:tcPr>
            <w:tcW w:w="177" w:type="pct"/>
            <w:tcBorders>
              <w:top w:val="nil"/>
              <w:left w:val="nil"/>
              <w:bottom w:val="single" w:sz="4" w:space="0" w:color="auto"/>
              <w:right w:val="single" w:sz="4" w:space="0" w:color="auto"/>
            </w:tcBorders>
            <w:shd w:val="clear" w:color="auto" w:fill="auto"/>
            <w:noWrap/>
            <w:vAlign w:val="center"/>
            <w:hideMark/>
          </w:tcPr>
          <w:p w14:paraId="1BE11DDB" w14:textId="77777777" w:rsidR="000C4190" w:rsidRPr="00646934" w:rsidRDefault="000C4190" w:rsidP="00646934">
            <w:pPr>
              <w:jc w:val="center"/>
              <w:rPr>
                <w:rStyle w:val="tabletextcentered"/>
              </w:rPr>
            </w:pPr>
            <w:r w:rsidRPr="00646934">
              <w:rPr>
                <w:rStyle w:val="tabletextcentered"/>
              </w:rPr>
              <w:t>872</w:t>
            </w:r>
          </w:p>
        </w:tc>
        <w:tc>
          <w:tcPr>
            <w:tcW w:w="177" w:type="pct"/>
            <w:tcBorders>
              <w:top w:val="nil"/>
              <w:left w:val="nil"/>
              <w:bottom w:val="single" w:sz="4" w:space="0" w:color="auto"/>
              <w:right w:val="single" w:sz="4" w:space="0" w:color="auto"/>
            </w:tcBorders>
            <w:shd w:val="clear" w:color="auto" w:fill="auto"/>
            <w:noWrap/>
            <w:vAlign w:val="center"/>
            <w:hideMark/>
          </w:tcPr>
          <w:p w14:paraId="26431142" w14:textId="77777777" w:rsidR="000C4190" w:rsidRPr="00646934" w:rsidRDefault="000C4190" w:rsidP="00646934">
            <w:pPr>
              <w:jc w:val="center"/>
              <w:rPr>
                <w:rStyle w:val="tabletextcentered"/>
              </w:rPr>
            </w:pPr>
            <w:r w:rsidRPr="00646934">
              <w:rPr>
                <w:rStyle w:val="tabletextcentered"/>
              </w:rPr>
              <w:t>5</w:t>
            </w:r>
          </w:p>
        </w:tc>
        <w:tc>
          <w:tcPr>
            <w:tcW w:w="177" w:type="pct"/>
            <w:tcBorders>
              <w:top w:val="nil"/>
              <w:left w:val="nil"/>
              <w:bottom w:val="single" w:sz="4" w:space="0" w:color="auto"/>
              <w:right w:val="single" w:sz="4" w:space="0" w:color="auto"/>
            </w:tcBorders>
            <w:shd w:val="clear" w:color="auto" w:fill="auto"/>
            <w:noWrap/>
            <w:vAlign w:val="center"/>
            <w:hideMark/>
          </w:tcPr>
          <w:p w14:paraId="75F9DB61" w14:textId="77777777" w:rsidR="000C4190" w:rsidRPr="00646934" w:rsidRDefault="000C4190" w:rsidP="00646934">
            <w:pPr>
              <w:jc w:val="center"/>
              <w:rPr>
                <w:rStyle w:val="tabletextcentered"/>
              </w:rPr>
            </w:pPr>
            <w:r w:rsidRPr="00646934">
              <w:rPr>
                <w:rStyle w:val="tabletextcentered"/>
              </w:rPr>
              <w:t>18</w:t>
            </w:r>
          </w:p>
        </w:tc>
        <w:tc>
          <w:tcPr>
            <w:tcW w:w="177" w:type="pct"/>
            <w:tcBorders>
              <w:top w:val="nil"/>
              <w:left w:val="nil"/>
              <w:bottom w:val="single" w:sz="4" w:space="0" w:color="auto"/>
              <w:right w:val="single" w:sz="4" w:space="0" w:color="auto"/>
            </w:tcBorders>
            <w:shd w:val="clear" w:color="auto" w:fill="auto"/>
            <w:noWrap/>
            <w:vAlign w:val="center"/>
            <w:hideMark/>
          </w:tcPr>
          <w:p w14:paraId="0D62003E" w14:textId="77777777" w:rsidR="000C4190" w:rsidRPr="00646934" w:rsidRDefault="000C4190" w:rsidP="00646934">
            <w:pPr>
              <w:jc w:val="center"/>
              <w:rPr>
                <w:rStyle w:val="tabletextcentered"/>
              </w:rPr>
            </w:pPr>
            <w:r w:rsidRPr="00646934">
              <w:rPr>
                <w:rStyle w:val="tabletextcentered"/>
              </w:rPr>
              <w:t>8</w:t>
            </w:r>
          </w:p>
        </w:tc>
        <w:tc>
          <w:tcPr>
            <w:tcW w:w="177" w:type="pct"/>
            <w:tcBorders>
              <w:top w:val="nil"/>
              <w:left w:val="nil"/>
              <w:bottom w:val="single" w:sz="4" w:space="0" w:color="auto"/>
              <w:right w:val="single" w:sz="4" w:space="0" w:color="auto"/>
            </w:tcBorders>
            <w:shd w:val="clear" w:color="auto" w:fill="auto"/>
            <w:noWrap/>
            <w:vAlign w:val="center"/>
            <w:hideMark/>
          </w:tcPr>
          <w:p w14:paraId="03B00280" w14:textId="77777777" w:rsidR="000C4190" w:rsidRPr="00646934" w:rsidRDefault="000C4190" w:rsidP="00646934">
            <w:pPr>
              <w:jc w:val="center"/>
              <w:rPr>
                <w:rStyle w:val="tabletextcentered"/>
              </w:rPr>
            </w:pPr>
            <w:r w:rsidRPr="00646934">
              <w:rPr>
                <w:rStyle w:val="tabletextcentered"/>
              </w:rPr>
              <w:t>25</w:t>
            </w:r>
          </w:p>
        </w:tc>
        <w:tc>
          <w:tcPr>
            <w:tcW w:w="177" w:type="pct"/>
            <w:tcBorders>
              <w:top w:val="nil"/>
              <w:left w:val="nil"/>
              <w:bottom w:val="single" w:sz="4" w:space="0" w:color="auto"/>
              <w:right w:val="single" w:sz="4" w:space="0" w:color="auto"/>
            </w:tcBorders>
            <w:shd w:val="clear" w:color="auto" w:fill="auto"/>
            <w:noWrap/>
            <w:vAlign w:val="center"/>
            <w:hideMark/>
          </w:tcPr>
          <w:p w14:paraId="125C8FEA" w14:textId="77777777" w:rsidR="000C4190" w:rsidRPr="00646934" w:rsidRDefault="000C4190" w:rsidP="00646934">
            <w:pPr>
              <w:jc w:val="center"/>
              <w:rPr>
                <w:rStyle w:val="tabletextcentered"/>
              </w:rPr>
            </w:pPr>
            <w:r w:rsidRPr="00646934">
              <w:rPr>
                <w:rStyle w:val="tabletextcentered"/>
              </w:rPr>
              <w:t>56</w:t>
            </w:r>
          </w:p>
        </w:tc>
        <w:tc>
          <w:tcPr>
            <w:tcW w:w="177" w:type="pct"/>
            <w:tcBorders>
              <w:top w:val="nil"/>
              <w:left w:val="nil"/>
              <w:bottom w:val="single" w:sz="4" w:space="0" w:color="auto"/>
              <w:right w:val="single" w:sz="4" w:space="0" w:color="auto"/>
            </w:tcBorders>
            <w:shd w:val="clear" w:color="auto" w:fill="auto"/>
            <w:noWrap/>
            <w:vAlign w:val="center"/>
            <w:hideMark/>
          </w:tcPr>
          <w:p w14:paraId="0409CC51" w14:textId="77777777" w:rsidR="000C4190" w:rsidRPr="00646934" w:rsidRDefault="000C4190" w:rsidP="00646934">
            <w:pPr>
              <w:jc w:val="center"/>
              <w:rPr>
                <w:rStyle w:val="tabletextcentered"/>
              </w:rPr>
            </w:pPr>
            <w:r w:rsidRPr="00646934">
              <w:rPr>
                <w:rStyle w:val="tabletextcentered"/>
              </w:rPr>
              <w:t>815</w:t>
            </w:r>
          </w:p>
        </w:tc>
        <w:tc>
          <w:tcPr>
            <w:tcW w:w="177" w:type="pct"/>
            <w:tcBorders>
              <w:top w:val="nil"/>
              <w:left w:val="nil"/>
              <w:bottom w:val="single" w:sz="4" w:space="0" w:color="auto"/>
              <w:right w:val="single" w:sz="4" w:space="0" w:color="auto"/>
            </w:tcBorders>
            <w:shd w:val="clear" w:color="auto" w:fill="auto"/>
            <w:noWrap/>
            <w:vAlign w:val="center"/>
            <w:hideMark/>
          </w:tcPr>
          <w:p w14:paraId="06EFFDC5" w14:textId="77777777" w:rsidR="000C4190" w:rsidRPr="00646934" w:rsidRDefault="000C4190" w:rsidP="00646934">
            <w:pPr>
              <w:jc w:val="center"/>
              <w:rPr>
                <w:rStyle w:val="tabletextcentered"/>
              </w:rPr>
            </w:pPr>
            <w:r w:rsidRPr="00646934">
              <w:rPr>
                <w:rStyle w:val="tabletextcentered"/>
              </w:rPr>
              <w:t>1159</w:t>
            </w:r>
          </w:p>
        </w:tc>
        <w:tc>
          <w:tcPr>
            <w:tcW w:w="177" w:type="pct"/>
            <w:tcBorders>
              <w:top w:val="nil"/>
              <w:left w:val="nil"/>
              <w:bottom w:val="single" w:sz="4" w:space="0" w:color="auto"/>
              <w:right w:val="single" w:sz="4" w:space="0" w:color="auto"/>
            </w:tcBorders>
            <w:shd w:val="clear" w:color="auto" w:fill="auto"/>
            <w:noWrap/>
            <w:vAlign w:val="center"/>
            <w:hideMark/>
          </w:tcPr>
          <w:p w14:paraId="3FE726D6" w14:textId="77777777" w:rsidR="000C4190" w:rsidRPr="00646934" w:rsidRDefault="000C4190" w:rsidP="00646934">
            <w:pPr>
              <w:jc w:val="center"/>
              <w:rPr>
                <w:rStyle w:val="tabletextcentered"/>
              </w:rPr>
            </w:pPr>
            <w:r w:rsidRPr="00646934">
              <w:rPr>
                <w:rStyle w:val="tabletextcentered"/>
              </w:rPr>
              <w:t>833</w:t>
            </w:r>
          </w:p>
        </w:tc>
        <w:tc>
          <w:tcPr>
            <w:tcW w:w="177" w:type="pct"/>
            <w:tcBorders>
              <w:top w:val="nil"/>
              <w:left w:val="nil"/>
              <w:bottom w:val="single" w:sz="4" w:space="0" w:color="auto"/>
              <w:right w:val="single" w:sz="4" w:space="0" w:color="auto"/>
            </w:tcBorders>
            <w:shd w:val="clear" w:color="auto" w:fill="auto"/>
            <w:noWrap/>
            <w:vAlign w:val="center"/>
            <w:hideMark/>
          </w:tcPr>
          <w:p w14:paraId="21C9C965" w14:textId="77777777" w:rsidR="000C4190" w:rsidRPr="00646934" w:rsidRDefault="000C4190" w:rsidP="00646934">
            <w:pPr>
              <w:jc w:val="center"/>
              <w:rPr>
                <w:rStyle w:val="tabletextcentered"/>
              </w:rPr>
            </w:pPr>
            <w:r w:rsidRPr="00646934">
              <w:rPr>
                <w:rStyle w:val="tabletextcentered"/>
              </w:rPr>
              <w:t>3769</w:t>
            </w:r>
          </w:p>
        </w:tc>
        <w:tc>
          <w:tcPr>
            <w:tcW w:w="177" w:type="pct"/>
            <w:tcBorders>
              <w:top w:val="nil"/>
              <w:left w:val="nil"/>
              <w:bottom w:val="single" w:sz="4" w:space="0" w:color="auto"/>
              <w:right w:val="single" w:sz="4" w:space="0" w:color="auto"/>
            </w:tcBorders>
            <w:shd w:val="clear" w:color="auto" w:fill="auto"/>
            <w:noWrap/>
            <w:vAlign w:val="center"/>
            <w:hideMark/>
          </w:tcPr>
          <w:p w14:paraId="553FDF83" w14:textId="77777777" w:rsidR="000C4190" w:rsidRPr="00646934" w:rsidRDefault="000C4190" w:rsidP="00646934">
            <w:pPr>
              <w:jc w:val="center"/>
              <w:rPr>
                <w:rStyle w:val="tabletextcentered"/>
              </w:rPr>
            </w:pPr>
            <w:r w:rsidRPr="00646934">
              <w:rPr>
                <w:rStyle w:val="tabletextcentered"/>
              </w:rPr>
              <w:t>6576</w:t>
            </w:r>
          </w:p>
        </w:tc>
      </w:tr>
      <w:tr w:rsidR="00646934" w:rsidRPr="000C4190" w14:paraId="000C7575" w14:textId="77777777" w:rsidTr="00646934">
        <w:trPr>
          <w:trHeight w:val="690"/>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41CF5E4B" w14:textId="77777777" w:rsidR="000C4190" w:rsidRPr="008E170B" w:rsidRDefault="000C4190" w:rsidP="008E170B">
            <w:pPr>
              <w:rPr>
                <w:rStyle w:val="tabletextcentered"/>
              </w:rPr>
            </w:pPr>
            <w:r w:rsidRPr="008E170B">
              <w:rPr>
                <w:rStyle w:val="tabletextcentered"/>
              </w:rPr>
              <w:t>Doses administered in communities that were treated without screening*</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4B614733" w14:textId="77777777" w:rsidR="000C4190" w:rsidRPr="00646934" w:rsidRDefault="000C4190" w:rsidP="00646934">
            <w:pPr>
              <w:jc w:val="center"/>
              <w:rPr>
                <w:rStyle w:val="tabletextcentered"/>
              </w:rPr>
            </w:pPr>
            <w:r w:rsidRPr="00646934">
              <w:rPr>
                <w:rStyle w:val="tabletextcentered"/>
              </w:rPr>
              <w:t>348</w:t>
            </w:r>
          </w:p>
        </w:tc>
        <w:tc>
          <w:tcPr>
            <w:tcW w:w="177" w:type="pct"/>
            <w:tcBorders>
              <w:top w:val="nil"/>
              <w:left w:val="nil"/>
              <w:bottom w:val="single" w:sz="4" w:space="0" w:color="auto"/>
              <w:right w:val="single" w:sz="4" w:space="0" w:color="auto"/>
            </w:tcBorders>
            <w:shd w:val="clear" w:color="000000" w:fill="BFBFBF"/>
            <w:noWrap/>
            <w:vAlign w:val="center"/>
            <w:hideMark/>
          </w:tcPr>
          <w:p w14:paraId="6DF55534" w14:textId="77777777" w:rsidR="000C4190" w:rsidRPr="00646934" w:rsidRDefault="000C4190" w:rsidP="00646934">
            <w:pPr>
              <w:jc w:val="center"/>
              <w:rPr>
                <w:rStyle w:val="tabletextcentered"/>
              </w:rPr>
            </w:pPr>
            <w:r w:rsidRPr="00646934">
              <w:rPr>
                <w:rStyle w:val="tabletextcentered"/>
              </w:rPr>
              <w:t>504</w:t>
            </w:r>
          </w:p>
        </w:tc>
        <w:tc>
          <w:tcPr>
            <w:tcW w:w="177" w:type="pct"/>
            <w:tcBorders>
              <w:top w:val="nil"/>
              <w:left w:val="nil"/>
              <w:bottom w:val="single" w:sz="4" w:space="0" w:color="auto"/>
              <w:right w:val="single" w:sz="4" w:space="0" w:color="auto"/>
            </w:tcBorders>
            <w:shd w:val="clear" w:color="000000" w:fill="BFBFBF"/>
            <w:noWrap/>
            <w:vAlign w:val="center"/>
            <w:hideMark/>
          </w:tcPr>
          <w:p w14:paraId="77D29862" w14:textId="77777777" w:rsidR="000C4190" w:rsidRPr="00646934" w:rsidRDefault="000C4190" w:rsidP="00646934">
            <w:pPr>
              <w:jc w:val="center"/>
              <w:rPr>
                <w:rStyle w:val="tabletextcentered"/>
              </w:rPr>
            </w:pPr>
            <w:r w:rsidRPr="00646934">
              <w:rPr>
                <w:rStyle w:val="tabletextcentered"/>
              </w:rPr>
              <w:t>393</w:t>
            </w:r>
          </w:p>
        </w:tc>
        <w:tc>
          <w:tcPr>
            <w:tcW w:w="177" w:type="pct"/>
            <w:tcBorders>
              <w:top w:val="nil"/>
              <w:left w:val="nil"/>
              <w:bottom w:val="single" w:sz="4" w:space="0" w:color="auto"/>
              <w:right w:val="single" w:sz="4" w:space="0" w:color="auto"/>
            </w:tcBorders>
            <w:shd w:val="clear" w:color="000000" w:fill="BFBFBF"/>
            <w:noWrap/>
            <w:vAlign w:val="center"/>
            <w:hideMark/>
          </w:tcPr>
          <w:p w14:paraId="652CE867" w14:textId="77777777" w:rsidR="000C4190" w:rsidRPr="00646934" w:rsidRDefault="000C4190" w:rsidP="00646934">
            <w:pPr>
              <w:jc w:val="center"/>
              <w:rPr>
                <w:rStyle w:val="tabletextcentered"/>
              </w:rPr>
            </w:pPr>
            <w:r w:rsidRPr="00646934">
              <w:rPr>
                <w:rStyle w:val="tabletextcentered"/>
              </w:rPr>
              <w:t>1991</w:t>
            </w:r>
          </w:p>
        </w:tc>
        <w:tc>
          <w:tcPr>
            <w:tcW w:w="177" w:type="pct"/>
            <w:tcBorders>
              <w:top w:val="nil"/>
              <w:left w:val="nil"/>
              <w:bottom w:val="single" w:sz="4" w:space="0" w:color="auto"/>
              <w:right w:val="single" w:sz="4" w:space="0" w:color="auto"/>
            </w:tcBorders>
            <w:shd w:val="clear" w:color="000000" w:fill="BFBFBF"/>
            <w:noWrap/>
            <w:vAlign w:val="center"/>
            <w:hideMark/>
          </w:tcPr>
          <w:p w14:paraId="06DC9A8D" w14:textId="77777777" w:rsidR="000C4190" w:rsidRPr="00646934" w:rsidRDefault="000C4190" w:rsidP="00646934">
            <w:pPr>
              <w:jc w:val="center"/>
              <w:rPr>
                <w:rStyle w:val="tabletextcentered"/>
              </w:rPr>
            </w:pPr>
            <w:r w:rsidRPr="00646934">
              <w:rPr>
                <w:rStyle w:val="tabletextcentered"/>
              </w:rPr>
              <w:t>3236</w:t>
            </w:r>
          </w:p>
        </w:tc>
        <w:tc>
          <w:tcPr>
            <w:tcW w:w="177" w:type="pct"/>
            <w:tcBorders>
              <w:top w:val="nil"/>
              <w:left w:val="nil"/>
              <w:bottom w:val="single" w:sz="4" w:space="0" w:color="auto"/>
              <w:right w:val="single" w:sz="4" w:space="0" w:color="auto"/>
            </w:tcBorders>
            <w:shd w:val="clear" w:color="000000" w:fill="BFBFBF"/>
            <w:noWrap/>
            <w:vAlign w:val="center"/>
            <w:hideMark/>
          </w:tcPr>
          <w:p w14:paraId="5821D29C"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4999E23"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4547B0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800C556"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409F4F8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AB9EAD8"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0973384A"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24431DDD"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3DDD7CD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750BA1AA"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nil"/>
              <w:right w:val="single" w:sz="4" w:space="0" w:color="auto"/>
            </w:tcBorders>
            <w:shd w:val="clear" w:color="000000" w:fill="BFBFBF"/>
            <w:noWrap/>
            <w:vAlign w:val="center"/>
            <w:hideMark/>
          </w:tcPr>
          <w:p w14:paraId="5A45FB3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49C3E5A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7B4EA5C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133B19F7"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5D5FDBA4"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000000" w:fill="BFBFBF"/>
            <w:noWrap/>
            <w:vAlign w:val="center"/>
            <w:hideMark/>
          </w:tcPr>
          <w:p w14:paraId="417A0449" w14:textId="77777777" w:rsidR="000C4190" w:rsidRPr="00646934" w:rsidRDefault="000C4190" w:rsidP="00646934">
            <w:pPr>
              <w:jc w:val="center"/>
              <w:rPr>
                <w:rStyle w:val="tabletextcentered"/>
              </w:rPr>
            </w:pPr>
            <w:r w:rsidRPr="00646934">
              <w:rPr>
                <w:rStyle w:val="tabletextcentered"/>
              </w:rPr>
              <w:t>348</w:t>
            </w:r>
          </w:p>
        </w:tc>
        <w:tc>
          <w:tcPr>
            <w:tcW w:w="177" w:type="pct"/>
            <w:tcBorders>
              <w:top w:val="nil"/>
              <w:left w:val="nil"/>
              <w:bottom w:val="single" w:sz="4" w:space="0" w:color="auto"/>
              <w:right w:val="single" w:sz="4" w:space="0" w:color="auto"/>
            </w:tcBorders>
            <w:shd w:val="clear" w:color="000000" w:fill="BFBFBF"/>
            <w:noWrap/>
            <w:vAlign w:val="center"/>
            <w:hideMark/>
          </w:tcPr>
          <w:p w14:paraId="010338F8" w14:textId="77777777" w:rsidR="000C4190" w:rsidRPr="00646934" w:rsidRDefault="000C4190" w:rsidP="00646934">
            <w:pPr>
              <w:jc w:val="center"/>
              <w:rPr>
                <w:rStyle w:val="tabletextcentered"/>
              </w:rPr>
            </w:pPr>
            <w:r w:rsidRPr="00646934">
              <w:rPr>
                <w:rStyle w:val="tabletextcentered"/>
              </w:rPr>
              <w:t>504</w:t>
            </w:r>
          </w:p>
        </w:tc>
        <w:tc>
          <w:tcPr>
            <w:tcW w:w="177" w:type="pct"/>
            <w:tcBorders>
              <w:top w:val="nil"/>
              <w:left w:val="nil"/>
              <w:bottom w:val="single" w:sz="4" w:space="0" w:color="auto"/>
              <w:right w:val="single" w:sz="4" w:space="0" w:color="auto"/>
            </w:tcBorders>
            <w:shd w:val="clear" w:color="000000" w:fill="BFBFBF"/>
            <w:noWrap/>
            <w:vAlign w:val="center"/>
            <w:hideMark/>
          </w:tcPr>
          <w:p w14:paraId="73AD2A67" w14:textId="77777777" w:rsidR="000C4190" w:rsidRPr="00646934" w:rsidRDefault="000C4190" w:rsidP="00646934">
            <w:pPr>
              <w:jc w:val="center"/>
              <w:rPr>
                <w:rStyle w:val="tabletextcentered"/>
              </w:rPr>
            </w:pPr>
            <w:r w:rsidRPr="00646934">
              <w:rPr>
                <w:rStyle w:val="tabletextcentered"/>
              </w:rPr>
              <w:t>393</w:t>
            </w:r>
          </w:p>
        </w:tc>
        <w:tc>
          <w:tcPr>
            <w:tcW w:w="177" w:type="pct"/>
            <w:tcBorders>
              <w:top w:val="nil"/>
              <w:left w:val="nil"/>
              <w:bottom w:val="single" w:sz="4" w:space="0" w:color="auto"/>
              <w:right w:val="single" w:sz="4" w:space="0" w:color="auto"/>
            </w:tcBorders>
            <w:shd w:val="clear" w:color="000000" w:fill="BFBFBF"/>
            <w:noWrap/>
            <w:vAlign w:val="center"/>
            <w:hideMark/>
          </w:tcPr>
          <w:p w14:paraId="5540A6FB" w14:textId="77777777" w:rsidR="000C4190" w:rsidRPr="00646934" w:rsidRDefault="000C4190" w:rsidP="00646934">
            <w:pPr>
              <w:jc w:val="center"/>
              <w:rPr>
                <w:rStyle w:val="tabletextcentered"/>
              </w:rPr>
            </w:pPr>
            <w:r w:rsidRPr="00646934">
              <w:rPr>
                <w:rStyle w:val="tabletextcentered"/>
              </w:rPr>
              <w:t>1991</w:t>
            </w:r>
          </w:p>
        </w:tc>
        <w:tc>
          <w:tcPr>
            <w:tcW w:w="177" w:type="pct"/>
            <w:tcBorders>
              <w:top w:val="nil"/>
              <w:left w:val="nil"/>
              <w:bottom w:val="single" w:sz="4" w:space="0" w:color="auto"/>
              <w:right w:val="single" w:sz="4" w:space="0" w:color="auto"/>
            </w:tcBorders>
            <w:shd w:val="clear" w:color="000000" w:fill="BFBFBF"/>
            <w:noWrap/>
            <w:vAlign w:val="center"/>
            <w:hideMark/>
          </w:tcPr>
          <w:p w14:paraId="2C52D043" w14:textId="77777777" w:rsidR="000C4190" w:rsidRPr="00646934" w:rsidRDefault="000C4190" w:rsidP="00646934">
            <w:pPr>
              <w:jc w:val="center"/>
              <w:rPr>
                <w:rStyle w:val="tabletextcentered"/>
              </w:rPr>
            </w:pPr>
            <w:r w:rsidRPr="00646934">
              <w:rPr>
                <w:rStyle w:val="tabletextcentered"/>
              </w:rPr>
              <w:t>3236</w:t>
            </w:r>
          </w:p>
        </w:tc>
      </w:tr>
      <w:tr w:rsidR="00646934" w:rsidRPr="000C4190" w14:paraId="3823DBD9" w14:textId="77777777" w:rsidTr="00646934">
        <w:trPr>
          <w:trHeight w:val="585"/>
        </w:trPr>
        <w:tc>
          <w:tcPr>
            <w:tcW w:w="572" w:type="pct"/>
            <w:tcBorders>
              <w:top w:val="nil"/>
              <w:left w:val="single" w:sz="8" w:space="0" w:color="auto"/>
              <w:bottom w:val="single" w:sz="8" w:space="0" w:color="auto"/>
              <w:right w:val="single" w:sz="8" w:space="0" w:color="auto"/>
            </w:tcBorders>
            <w:shd w:val="clear" w:color="auto" w:fill="auto"/>
            <w:vAlign w:val="center"/>
            <w:hideMark/>
          </w:tcPr>
          <w:p w14:paraId="7902B82E" w14:textId="7ECA4D31" w:rsidR="000C4190" w:rsidRPr="008E170B" w:rsidRDefault="000C4190" w:rsidP="008E170B">
            <w:pPr>
              <w:rPr>
                <w:rStyle w:val="tabletextcentered"/>
              </w:rPr>
            </w:pPr>
            <w:r w:rsidRPr="008E170B">
              <w:rPr>
                <w:rStyle w:val="tabletextcentered"/>
              </w:rPr>
              <w:lastRenderedPageBreak/>
              <w:t xml:space="preserve">Doses administered </w:t>
            </w:r>
            <w:r w:rsidR="00A24E48" w:rsidRPr="008E170B">
              <w:rPr>
                <w:rStyle w:val="tabletextcentered"/>
              </w:rPr>
              <w:t>6</w:t>
            </w:r>
            <w:r w:rsidRPr="008E170B">
              <w:rPr>
                <w:rStyle w:val="tabletextcentered"/>
              </w:rPr>
              <w:t>-monthly*</w:t>
            </w:r>
          </w:p>
        </w:tc>
        <w:tc>
          <w:tcPr>
            <w:tcW w:w="177" w:type="pct"/>
            <w:tcBorders>
              <w:top w:val="nil"/>
              <w:left w:val="single" w:sz="4" w:space="0" w:color="auto"/>
              <w:bottom w:val="single" w:sz="4" w:space="0" w:color="auto"/>
              <w:right w:val="single" w:sz="4" w:space="0" w:color="auto"/>
            </w:tcBorders>
            <w:shd w:val="clear" w:color="auto" w:fill="auto"/>
            <w:noWrap/>
            <w:vAlign w:val="center"/>
            <w:hideMark/>
          </w:tcPr>
          <w:p w14:paraId="7860C32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332AD195"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0CB7201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6855E4F8"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423DF228"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5D7FD03B"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0B645043"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2267D23D"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03F934F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0A71DA86"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4CD904A5"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3C94101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173A66FA"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368D3AC5"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63146903" w14:textId="77777777" w:rsidR="000C4190" w:rsidRPr="00646934" w:rsidRDefault="000C4190" w:rsidP="00646934">
            <w:pPr>
              <w:jc w:val="center"/>
              <w:rPr>
                <w:rStyle w:val="tabletextcentered"/>
              </w:rPr>
            </w:pPr>
            <w:r w:rsidRPr="00646934">
              <w:rPr>
                <w:rStyle w:val="tabletextcentered"/>
              </w:rPr>
              <w:t>0</w:t>
            </w:r>
          </w:p>
        </w:tc>
        <w:tc>
          <w:tcPr>
            <w:tcW w:w="177" w:type="pct"/>
            <w:tcBorders>
              <w:top w:val="single" w:sz="4" w:space="0" w:color="auto"/>
              <w:left w:val="nil"/>
              <w:bottom w:val="single" w:sz="4" w:space="0" w:color="auto"/>
              <w:right w:val="single" w:sz="4" w:space="0" w:color="auto"/>
            </w:tcBorders>
            <w:shd w:val="clear" w:color="auto" w:fill="auto"/>
            <w:noWrap/>
            <w:vAlign w:val="center"/>
            <w:hideMark/>
          </w:tcPr>
          <w:p w14:paraId="210D82F1"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1E650BC7"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25819BEC"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78478346"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6A840CC3"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66EA8A1A"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4EC0EB8D"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5A194D79"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17BDFF37" w14:textId="77777777" w:rsidR="000C4190" w:rsidRPr="00646934" w:rsidRDefault="000C4190" w:rsidP="00646934">
            <w:pPr>
              <w:jc w:val="center"/>
              <w:rPr>
                <w:rStyle w:val="tabletextcentered"/>
              </w:rPr>
            </w:pPr>
            <w:r w:rsidRPr="00646934">
              <w:rPr>
                <w:rStyle w:val="tabletextcentered"/>
              </w:rPr>
              <w:t>0</w:t>
            </w:r>
          </w:p>
        </w:tc>
        <w:tc>
          <w:tcPr>
            <w:tcW w:w="177" w:type="pct"/>
            <w:tcBorders>
              <w:top w:val="nil"/>
              <w:left w:val="nil"/>
              <w:bottom w:val="single" w:sz="4" w:space="0" w:color="auto"/>
              <w:right w:val="single" w:sz="4" w:space="0" w:color="auto"/>
            </w:tcBorders>
            <w:shd w:val="clear" w:color="auto" w:fill="auto"/>
            <w:noWrap/>
            <w:vAlign w:val="center"/>
            <w:hideMark/>
          </w:tcPr>
          <w:p w14:paraId="6EF495CD" w14:textId="77777777" w:rsidR="000C4190" w:rsidRPr="00646934" w:rsidRDefault="000C4190" w:rsidP="00646934">
            <w:pPr>
              <w:jc w:val="center"/>
              <w:rPr>
                <w:rStyle w:val="tabletextcentered"/>
              </w:rPr>
            </w:pPr>
            <w:r w:rsidRPr="00646934">
              <w:rPr>
                <w:rStyle w:val="tabletextcentered"/>
              </w:rPr>
              <w:t>0</w:t>
            </w:r>
          </w:p>
        </w:tc>
      </w:tr>
      <w:tr w:rsidR="00646934" w:rsidRPr="000C4190" w14:paraId="59F77204" w14:textId="77777777" w:rsidTr="00646934">
        <w:trPr>
          <w:trHeight w:val="585"/>
        </w:trPr>
        <w:tc>
          <w:tcPr>
            <w:tcW w:w="572" w:type="pct"/>
            <w:tcBorders>
              <w:top w:val="nil"/>
              <w:left w:val="single" w:sz="8" w:space="0" w:color="auto"/>
              <w:bottom w:val="single" w:sz="8" w:space="0" w:color="auto"/>
              <w:right w:val="single" w:sz="8" w:space="0" w:color="auto"/>
            </w:tcBorders>
            <w:shd w:val="clear" w:color="000000" w:fill="BFBFBF"/>
            <w:vAlign w:val="center"/>
            <w:hideMark/>
          </w:tcPr>
          <w:p w14:paraId="52B5EFC5" w14:textId="77777777" w:rsidR="000C4190" w:rsidRPr="008E170B" w:rsidRDefault="000C4190" w:rsidP="008E170B">
            <w:pPr>
              <w:rPr>
                <w:rStyle w:val="tabletextcentered"/>
              </w:rPr>
            </w:pPr>
            <w:r w:rsidRPr="008E170B">
              <w:rPr>
                <w:rStyle w:val="tabletextcentered"/>
              </w:rPr>
              <w:t>Estimated overall treatment coverage (%)</w:t>
            </w:r>
          </w:p>
        </w:tc>
        <w:tc>
          <w:tcPr>
            <w:tcW w:w="177" w:type="pct"/>
            <w:tcBorders>
              <w:top w:val="nil"/>
              <w:left w:val="single" w:sz="4" w:space="0" w:color="auto"/>
              <w:bottom w:val="single" w:sz="4" w:space="0" w:color="auto"/>
              <w:right w:val="single" w:sz="4" w:space="0" w:color="auto"/>
            </w:tcBorders>
            <w:shd w:val="clear" w:color="000000" w:fill="BFBFBF"/>
            <w:noWrap/>
            <w:vAlign w:val="center"/>
            <w:hideMark/>
          </w:tcPr>
          <w:p w14:paraId="28BC2D89" w14:textId="77777777" w:rsidR="000C4190" w:rsidRPr="00646934" w:rsidRDefault="000C4190" w:rsidP="00646934">
            <w:pPr>
              <w:jc w:val="center"/>
              <w:rPr>
                <w:rStyle w:val="tabletextcentered"/>
              </w:rPr>
            </w:pPr>
            <w:r w:rsidRPr="00646934">
              <w:rPr>
                <w:rStyle w:val="tabletextcentered"/>
              </w:rPr>
              <w:t>85</w:t>
            </w:r>
          </w:p>
        </w:tc>
        <w:tc>
          <w:tcPr>
            <w:tcW w:w="177" w:type="pct"/>
            <w:tcBorders>
              <w:top w:val="nil"/>
              <w:left w:val="nil"/>
              <w:bottom w:val="single" w:sz="4" w:space="0" w:color="auto"/>
              <w:right w:val="single" w:sz="4" w:space="0" w:color="auto"/>
            </w:tcBorders>
            <w:shd w:val="clear" w:color="000000" w:fill="BFBFBF"/>
            <w:noWrap/>
            <w:vAlign w:val="center"/>
            <w:hideMark/>
          </w:tcPr>
          <w:p w14:paraId="562BB9DC" w14:textId="77777777" w:rsidR="000C4190" w:rsidRPr="00646934" w:rsidRDefault="000C4190" w:rsidP="00646934">
            <w:pPr>
              <w:jc w:val="center"/>
              <w:rPr>
                <w:rStyle w:val="tabletextcentered"/>
              </w:rPr>
            </w:pPr>
            <w:r w:rsidRPr="00646934">
              <w:rPr>
                <w:rStyle w:val="tabletextcentered"/>
              </w:rPr>
              <w:t>94</w:t>
            </w:r>
          </w:p>
        </w:tc>
        <w:tc>
          <w:tcPr>
            <w:tcW w:w="177" w:type="pct"/>
            <w:tcBorders>
              <w:top w:val="nil"/>
              <w:left w:val="nil"/>
              <w:bottom w:val="single" w:sz="4" w:space="0" w:color="auto"/>
              <w:right w:val="single" w:sz="4" w:space="0" w:color="auto"/>
            </w:tcBorders>
            <w:shd w:val="clear" w:color="000000" w:fill="BFBFBF"/>
            <w:noWrap/>
            <w:vAlign w:val="center"/>
            <w:hideMark/>
          </w:tcPr>
          <w:p w14:paraId="668605A3" w14:textId="77777777" w:rsidR="000C4190" w:rsidRPr="00646934" w:rsidRDefault="000C4190" w:rsidP="00646934">
            <w:pPr>
              <w:jc w:val="center"/>
              <w:rPr>
                <w:rStyle w:val="tabletextcentered"/>
              </w:rPr>
            </w:pPr>
            <w:r w:rsidRPr="00646934">
              <w:rPr>
                <w:rStyle w:val="tabletextcentered"/>
              </w:rPr>
              <w:t>85</w:t>
            </w:r>
          </w:p>
        </w:tc>
        <w:tc>
          <w:tcPr>
            <w:tcW w:w="177" w:type="pct"/>
            <w:tcBorders>
              <w:top w:val="nil"/>
              <w:left w:val="nil"/>
              <w:bottom w:val="single" w:sz="4" w:space="0" w:color="auto"/>
              <w:right w:val="single" w:sz="4" w:space="0" w:color="auto"/>
            </w:tcBorders>
            <w:shd w:val="clear" w:color="000000" w:fill="BFBFBF"/>
            <w:noWrap/>
            <w:vAlign w:val="center"/>
            <w:hideMark/>
          </w:tcPr>
          <w:p w14:paraId="3E931A74" w14:textId="77777777" w:rsidR="000C4190" w:rsidRPr="00646934" w:rsidRDefault="000C4190" w:rsidP="00646934">
            <w:pPr>
              <w:jc w:val="center"/>
              <w:rPr>
                <w:rStyle w:val="tabletextcentered"/>
              </w:rPr>
            </w:pPr>
            <w:r w:rsidRPr="00646934">
              <w:rPr>
                <w:rStyle w:val="tabletextcentered"/>
              </w:rPr>
              <w:t>71</w:t>
            </w:r>
          </w:p>
        </w:tc>
        <w:tc>
          <w:tcPr>
            <w:tcW w:w="177" w:type="pct"/>
            <w:tcBorders>
              <w:top w:val="nil"/>
              <w:left w:val="nil"/>
              <w:bottom w:val="single" w:sz="4" w:space="0" w:color="auto"/>
              <w:right w:val="single" w:sz="4" w:space="0" w:color="auto"/>
            </w:tcBorders>
            <w:shd w:val="clear" w:color="000000" w:fill="BFBFBF"/>
            <w:noWrap/>
            <w:vAlign w:val="center"/>
            <w:hideMark/>
          </w:tcPr>
          <w:p w14:paraId="2C6A9E9F" w14:textId="77777777" w:rsidR="000C4190" w:rsidRPr="00646934" w:rsidRDefault="000C4190" w:rsidP="00646934">
            <w:pPr>
              <w:jc w:val="center"/>
              <w:rPr>
                <w:rStyle w:val="tabletextcentered"/>
              </w:rPr>
            </w:pPr>
            <w:r w:rsidRPr="00646934">
              <w:rPr>
                <w:rStyle w:val="tabletextcentered"/>
              </w:rPr>
              <w:t>77</w:t>
            </w:r>
          </w:p>
        </w:tc>
        <w:tc>
          <w:tcPr>
            <w:tcW w:w="177" w:type="pct"/>
            <w:tcBorders>
              <w:top w:val="nil"/>
              <w:left w:val="nil"/>
              <w:bottom w:val="single" w:sz="4" w:space="0" w:color="auto"/>
              <w:right w:val="single" w:sz="4" w:space="0" w:color="auto"/>
            </w:tcBorders>
            <w:shd w:val="clear" w:color="000000" w:fill="BFBFBF"/>
            <w:noWrap/>
            <w:vAlign w:val="center"/>
            <w:hideMark/>
          </w:tcPr>
          <w:p w14:paraId="1154025F"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5EEBAA5C"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11F37FF0"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457FDEF9"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5599C68E"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07631619" w14:textId="77777777" w:rsidR="000C4190" w:rsidRPr="00646934" w:rsidRDefault="000C4190" w:rsidP="00646934">
            <w:pPr>
              <w:jc w:val="center"/>
              <w:rPr>
                <w:rStyle w:val="tabletextcentered"/>
              </w:rPr>
            </w:pPr>
            <w:r w:rsidRPr="00646934">
              <w:rPr>
                <w:rStyle w:val="tabletextcentered"/>
              </w:rPr>
              <w:t>98</w:t>
            </w:r>
          </w:p>
        </w:tc>
        <w:tc>
          <w:tcPr>
            <w:tcW w:w="177" w:type="pct"/>
            <w:tcBorders>
              <w:top w:val="nil"/>
              <w:left w:val="nil"/>
              <w:bottom w:val="single" w:sz="4" w:space="0" w:color="auto"/>
              <w:right w:val="single" w:sz="4" w:space="0" w:color="auto"/>
            </w:tcBorders>
            <w:shd w:val="clear" w:color="000000" w:fill="BFBFBF"/>
            <w:noWrap/>
            <w:vAlign w:val="center"/>
            <w:hideMark/>
          </w:tcPr>
          <w:p w14:paraId="7F536EC2" w14:textId="77777777" w:rsidR="000C4190" w:rsidRPr="00646934" w:rsidRDefault="000C4190" w:rsidP="00646934">
            <w:pPr>
              <w:jc w:val="center"/>
              <w:rPr>
                <w:rStyle w:val="tabletextcentered"/>
              </w:rPr>
            </w:pPr>
            <w:r w:rsidRPr="00646934">
              <w:rPr>
                <w:rStyle w:val="tabletextcentered"/>
              </w:rPr>
              <w:t>98</w:t>
            </w:r>
          </w:p>
        </w:tc>
        <w:tc>
          <w:tcPr>
            <w:tcW w:w="177" w:type="pct"/>
            <w:tcBorders>
              <w:top w:val="nil"/>
              <w:left w:val="nil"/>
              <w:bottom w:val="single" w:sz="4" w:space="0" w:color="auto"/>
              <w:right w:val="single" w:sz="4" w:space="0" w:color="auto"/>
            </w:tcBorders>
            <w:shd w:val="clear" w:color="000000" w:fill="BFBFBF"/>
            <w:noWrap/>
            <w:vAlign w:val="center"/>
            <w:hideMark/>
          </w:tcPr>
          <w:p w14:paraId="3ECCF2BA" w14:textId="77777777" w:rsidR="000C4190" w:rsidRPr="00646934" w:rsidRDefault="000C4190" w:rsidP="00646934">
            <w:pPr>
              <w:jc w:val="center"/>
              <w:rPr>
                <w:rStyle w:val="tabletextcentered"/>
              </w:rPr>
            </w:pPr>
            <w:r w:rsidRPr="00646934">
              <w:rPr>
                <w:rStyle w:val="tabletextcentered"/>
              </w:rPr>
              <w:t>96</w:t>
            </w:r>
          </w:p>
        </w:tc>
        <w:tc>
          <w:tcPr>
            <w:tcW w:w="177" w:type="pct"/>
            <w:tcBorders>
              <w:top w:val="nil"/>
              <w:left w:val="nil"/>
              <w:bottom w:val="single" w:sz="4" w:space="0" w:color="auto"/>
              <w:right w:val="single" w:sz="4" w:space="0" w:color="auto"/>
            </w:tcBorders>
            <w:shd w:val="clear" w:color="000000" w:fill="BFBFBF"/>
            <w:noWrap/>
            <w:vAlign w:val="center"/>
            <w:hideMark/>
          </w:tcPr>
          <w:p w14:paraId="578892C6" w14:textId="77777777" w:rsidR="000C4190" w:rsidRPr="00646934" w:rsidRDefault="000C4190" w:rsidP="00646934">
            <w:pPr>
              <w:jc w:val="center"/>
              <w:rPr>
                <w:rStyle w:val="tabletextcentered"/>
              </w:rPr>
            </w:pPr>
            <w:r w:rsidRPr="00646934">
              <w:rPr>
                <w:rStyle w:val="tabletextcentered"/>
              </w:rPr>
              <w:t>85</w:t>
            </w:r>
          </w:p>
        </w:tc>
        <w:tc>
          <w:tcPr>
            <w:tcW w:w="177" w:type="pct"/>
            <w:tcBorders>
              <w:top w:val="nil"/>
              <w:left w:val="nil"/>
              <w:bottom w:val="single" w:sz="4" w:space="0" w:color="auto"/>
              <w:right w:val="single" w:sz="4" w:space="0" w:color="auto"/>
            </w:tcBorders>
            <w:shd w:val="clear" w:color="000000" w:fill="BFBFBF"/>
            <w:noWrap/>
            <w:vAlign w:val="center"/>
            <w:hideMark/>
          </w:tcPr>
          <w:p w14:paraId="2D73A187" w14:textId="77777777" w:rsidR="000C4190" w:rsidRPr="00646934" w:rsidRDefault="000C4190" w:rsidP="00646934">
            <w:pPr>
              <w:jc w:val="center"/>
              <w:rPr>
                <w:rStyle w:val="tabletextcentered"/>
              </w:rPr>
            </w:pPr>
            <w:r w:rsidRPr="00646934">
              <w:rPr>
                <w:rStyle w:val="tabletextcentered"/>
              </w:rPr>
              <w:t>91</w:t>
            </w:r>
          </w:p>
        </w:tc>
        <w:tc>
          <w:tcPr>
            <w:tcW w:w="177" w:type="pct"/>
            <w:tcBorders>
              <w:top w:val="nil"/>
              <w:left w:val="nil"/>
              <w:bottom w:val="single" w:sz="4" w:space="0" w:color="auto"/>
              <w:right w:val="single" w:sz="4" w:space="0" w:color="auto"/>
            </w:tcBorders>
            <w:shd w:val="clear" w:color="000000" w:fill="BFBFBF"/>
            <w:noWrap/>
            <w:vAlign w:val="center"/>
            <w:hideMark/>
          </w:tcPr>
          <w:p w14:paraId="48088B96"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0ADFE7A4"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4AC63281"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308C53FC"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127EAB37" w14:textId="77777777" w:rsidR="000C4190" w:rsidRPr="00646934" w:rsidRDefault="000C4190" w:rsidP="00646934">
            <w:pPr>
              <w:jc w:val="center"/>
              <w:rPr>
                <w:rStyle w:val="tabletextcentered"/>
              </w:rPr>
            </w:pPr>
            <w:r w:rsidRPr="00646934">
              <w:rPr>
                <w:rStyle w:val="tabletextcentered"/>
              </w:rPr>
              <w:t>100</w:t>
            </w:r>
          </w:p>
        </w:tc>
        <w:tc>
          <w:tcPr>
            <w:tcW w:w="177" w:type="pct"/>
            <w:tcBorders>
              <w:top w:val="nil"/>
              <w:left w:val="nil"/>
              <w:bottom w:val="single" w:sz="4" w:space="0" w:color="auto"/>
              <w:right w:val="single" w:sz="4" w:space="0" w:color="auto"/>
            </w:tcBorders>
            <w:shd w:val="clear" w:color="000000" w:fill="BFBFBF"/>
            <w:noWrap/>
            <w:vAlign w:val="center"/>
            <w:hideMark/>
          </w:tcPr>
          <w:p w14:paraId="207B0718" w14:textId="77777777" w:rsidR="000C4190" w:rsidRPr="00646934" w:rsidRDefault="000C4190" w:rsidP="00646934">
            <w:pPr>
              <w:jc w:val="center"/>
              <w:rPr>
                <w:rStyle w:val="tabletextcentered"/>
              </w:rPr>
            </w:pPr>
            <w:r w:rsidRPr="00646934">
              <w:rPr>
                <w:rStyle w:val="tabletextcentered"/>
              </w:rPr>
              <w:t>87</w:t>
            </w:r>
          </w:p>
        </w:tc>
        <w:tc>
          <w:tcPr>
            <w:tcW w:w="177" w:type="pct"/>
            <w:tcBorders>
              <w:top w:val="nil"/>
              <w:left w:val="nil"/>
              <w:bottom w:val="single" w:sz="4" w:space="0" w:color="auto"/>
              <w:right w:val="single" w:sz="4" w:space="0" w:color="auto"/>
            </w:tcBorders>
            <w:shd w:val="clear" w:color="000000" w:fill="BFBFBF"/>
            <w:noWrap/>
            <w:vAlign w:val="center"/>
            <w:hideMark/>
          </w:tcPr>
          <w:p w14:paraId="2ACBDA58" w14:textId="77777777" w:rsidR="000C4190" w:rsidRPr="00646934" w:rsidRDefault="000C4190" w:rsidP="00646934">
            <w:pPr>
              <w:jc w:val="center"/>
              <w:rPr>
                <w:rStyle w:val="tabletextcentered"/>
              </w:rPr>
            </w:pPr>
            <w:r w:rsidRPr="00646934">
              <w:rPr>
                <w:rStyle w:val="tabletextcentered"/>
              </w:rPr>
              <w:t>95</w:t>
            </w:r>
          </w:p>
        </w:tc>
        <w:tc>
          <w:tcPr>
            <w:tcW w:w="177" w:type="pct"/>
            <w:tcBorders>
              <w:top w:val="nil"/>
              <w:left w:val="nil"/>
              <w:bottom w:val="single" w:sz="4" w:space="0" w:color="auto"/>
              <w:right w:val="single" w:sz="4" w:space="0" w:color="auto"/>
            </w:tcBorders>
            <w:shd w:val="clear" w:color="000000" w:fill="BFBFBF"/>
            <w:noWrap/>
            <w:vAlign w:val="center"/>
            <w:hideMark/>
          </w:tcPr>
          <w:p w14:paraId="69842567" w14:textId="77777777" w:rsidR="000C4190" w:rsidRPr="00646934" w:rsidRDefault="000C4190" w:rsidP="00646934">
            <w:pPr>
              <w:jc w:val="center"/>
              <w:rPr>
                <w:rStyle w:val="tabletextcentered"/>
              </w:rPr>
            </w:pPr>
            <w:r w:rsidRPr="00646934">
              <w:rPr>
                <w:rStyle w:val="tabletextcentered"/>
              </w:rPr>
              <w:t>86</w:t>
            </w:r>
          </w:p>
        </w:tc>
        <w:tc>
          <w:tcPr>
            <w:tcW w:w="177" w:type="pct"/>
            <w:tcBorders>
              <w:top w:val="nil"/>
              <w:left w:val="nil"/>
              <w:bottom w:val="single" w:sz="4" w:space="0" w:color="auto"/>
              <w:right w:val="single" w:sz="4" w:space="0" w:color="auto"/>
            </w:tcBorders>
            <w:shd w:val="clear" w:color="000000" w:fill="BFBFBF"/>
            <w:noWrap/>
            <w:vAlign w:val="center"/>
            <w:hideMark/>
          </w:tcPr>
          <w:p w14:paraId="0D9BCC8B" w14:textId="77777777" w:rsidR="000C4190" w:rsidRPr="00646934" w:rsidRDefault="000C4190" w:rsidP="00646934">
            <w:pPr>
              <w:jc w:val="center"/>
              <w:rPr>
                <w:rStyle w:val="tabletextcentered"/>
              </w:rPr>
            </w:pPr>
            <w:r w:rsidRPr="00646934">
              <w:rPr>
                <w:rStyle w:val="tabletextcentered"/>
              </w:rPr>
              <w:t>73</w:t>
            </w:r>
          </w:p>
        </w:tc>
        <w:tc>
          <w:tcPr>
            <w:tcW w:w="177" w:type="pct"/>
            <w:tcBorders>
              <w:top w:val="nil"/>
              <w:left w:val="nil"/>
              <w:bottom w:val="single" w:sz="4" w:space="0" w:color="auto"/>
              <w:right w:val="single" w:sz="4" w:space="0" w:color="auto"/>
            </w:tcBorders>
            <w:shd w:val="clear" w:color="000000" w:fill="BFBFBF"/>
            <w:noWrap/>
            <w:vAlign w:val="center"/>
            <w:hideMark/>
          </w:tcPr>
          <w:p w14:paraId="2D02A818" w14:textId="77777777" w:rsidR="000C4190" w:rsidRPr="00646934" w:rsidRDefault="000C4190" w:rsidP="00646934">
            <w:pPr>
              <w:jc w:val="center"/>
              <w:rPr>
                <w:rStyle w:val="tabletextcentered"/>
              </w:rPr>
            </w:pPr>
            <w:r w:rsidRPr="00646934">
              <w:rPr>
                <w:rStyle w:val="tabletextcentered"/>
              </w:rPr>
              <w:t>79</w:t>
            </w:r>
          </w:p>
        </w:tc>
      </w:tr>
    </w:tbl>
    <w:p w14:paraId="20CEB762" w14:textId="77777777" w:rsidR="008C07B4" w:rsidRPr="00593055" w:rsidRDefault="008C07B4" w:rsidP="00EB7D54">
      <w:pPr>
        <w:pStyle w:val="tablefigfootnote"/>
      </w:pPr>
      <w:r w:rsidRPr="00593055">
        <w:t xml:space="preserve">* </w:t>
      </w:r>
      <w:r w:rsidR="00DA6FEC" w:rsidRPr="00593055">
        <w:t>Estimated a</w:t>
      </w:r>
      <w:r w:rsidRPr="00593055">
        <w:t xml:space="preserve">s per </w:t>
      </w:r>
      <w:r w:rsidR="004A6F11" w:rsidRPr="00593055">
        <w:t>G</w:t>
      </w:r>
      <w:r w:rsidRPr="00593055">
        <w:t>uidelines</w:t>
      </w:r>
    </w:p>
    <w:p w14:paraId="355DE605" w14:textId="77777777" w:rsidR="008C07B4" w:rsidRPr="00593055" w:rsidRDefault="008C07B4" w:rsidP="003A1D64">
      <w:pPr>
        <w:rPr>
          <w:lang w:val="en-AU"/>
        </w:rPr>
        <w:sectPr w:rsidR="008C07B4" w:rsidRPr="00593055" w:rsidSect="00E11E25">
          <w:pgSz w:w="16838" w:h="11906" w:orient="landscape"/>
          <w:pgMar w:top="720" w:right="720" w:bottom="720" w:left="720" w:header="709" w:footer="709" w:gutter="0"/>
          <w:cols w:space="708"/>
          <w:docGrid w:linePitch="360"/>
        </w:sectPr>
      </w:pPr>
    </w:p>
    <w:p w14:paraId="2775D06A" w14:textId="3412D51D" w:rsidR="00635D83" w:rsidRPr="00EF6AD8" w:rsidRDefault="00EF6AD8" w:rsidP="00EF6AD8">
      <w:pPr>
        <w:pStyle w:val="Caption"/>
      </w:pPr>
      <w:bookmarkStart w:id="186" w:name="_Table_1.6_Trichiasis"/>
      <w:bookmarkStart w:id="187" w:name="_Ref18351121"/>
      <w:bookmarkStart w:id="188" w:name="Table16"/>
      <w:bookmarkStart w:id="189" w:name="_Toc520298298"/>
      <w:bookmarkEnd w:id="185"/>
      <w:bookmarkEnd w:id="186"/>
      <w:r>
        <w:lastRenderedPageBreak/>
        <w:t>Table 1.</w:t>
      </w:r>
      <w:r w:rsidR="002B40F9">
        <w:fldChar w:fldCharType="begin"/>
      </w:r>
      <w:r w:rsidR="002B40F9">
        <w:instrText xml:space="preserve"> SEQ Table_1. \* ARABIC </w:instrText>
      </w:r>
      <w:r w:rsidR="002B40F9">
        <w:fldChar w:fldCharType="separate"/>
      </w:r>
      <w:r>
        <w:rPr>
          <w:noProof/>
        </w:rPr>
        <w:t>6</w:t>
      </w:r>
      <w:r w:rsidR="002B40F9">
        <w:rPr>
          <w:noProof/>
        </w:rPr>
        <w:fldChar w:fldCharType="end"/>
      </w:r>
      <w:bookmarkEnd w:id="187"/>
      <w:r w:rsidR="00635D83" w:rsidRPr="00EF6AD8">
        <w:t xml:space="preserve"> </w:t>
      </w:r>
      <w:bookmarkEnd w:id="188"/>
      <w:r w:rsidR="008D4158" w:rsidRPr="00EF6AD8">
        <w:t>Trachoma-related t</w:t>
      </w:r>
      <w:r w:rsidR="00635D83" w:rsidRPr="00EF6AD8">
        <w:t>richiasis screening coverage, prevalence and treatment among Indigenous adults, Australia 201</w:t>
      </w:r>
      <w:bookmarkEnd w:id="189"/>
      <w:r w:rsidR="00635D83" w:rsidRPr="00EF6AD8">
        <w:t>8</w:t>
      </w:r>
    </w:p>
    <w:tbl>
      <w:tblPr>
        <w:tblW w:w="12820" w:type="dxa"/>
        <w:tblInd w:w="93" w:type="dxa"/>
        <w:tblLook w:val="04A0" w:firstRow="1" w:lastRow="0" w:firstColumn="1" w:lastColumn="0" w:noHBand="0" w:noVBand="1"/>
        <w:tblCaption w:val="Trichiasis screening coverage, prevalence and treatment among Indigenous adults, Australia 2018."/>
        <w:tblDescription w:val="Trichiasis screening coverage, prevalence and treatment among Indigenous adults, Australia 2018."/>
      </w:tblPr>
      <w:tblGrid>
        <w:gridCol w:w="2260"/>
        <w:gridCol w:w="960"/>
        <w:gridCol w:w="960"/>
        <w:gridCol w:w="960"/>
        <w:gridCol w:w="960"/>
        <w:gridCol w:w="960"/>
        <w:gridCol w:w="960"/>
        <w:gridCol w:w="960"/>
        <w:gridCol w:w="960"/>
        <w:gridCol w:w="960"/>
        <w:gridCol w:w="960"/>
        <w:gridCol w:w="960"/>
      </w:tblGrid>
      <w:tr w:rsidR="008D4158" w:rsidRPr="008D4158" w14:paraId="5E5FD0F3" w14:textId="77777777" w:rsidTr="00646934">
        <w:trPr>
          <w:trHeight w:val="660"/>
          <w:tblHeader/>
        </w:trPr>
        <w:tc>
          <w:tcPr>
            <w:tcW w:w="2260" w:type="dxa"/>
            <w:tcBorders>
              <w:top w:val="single" w:sz="8" w:space="0" w:color="auto"/>
              <w:left w:val="single" w:sz="8" w:space="0" w:color="auto"/>
              <w:bottom w:val="single" w:sz="4" w:space="0" w:color="auto"/>
              <w:right w:val="single" w:sz="4" w:space="0" w:color="auto"/>
            </w:tcBorders>
            <w:shd w:val="clear" w:color="000000" w:fill="A6A6A6"/>
            <w:vAlign w:val="center"/>
            <w:hideMark/>
          </w:tcPr>
          <w:p w14:paraId="680A9EE7" w14:textId="77777777" w:rsidR="008D4158" w:rsidRPr="005878DC" w:rsidRDefault="008D4158" w:rsidP="00646934">
            <w:pPr>
              <w:rPr>
                <w:rStyle w:val="tabletextcentered"/>
              </w:rPr>
            </w:pPr>
            <w:r w:rsidRPr="005878DC">
              <w:rPr>
                <w:rStyle w:val="tabletextcentered"/>
              </w:rPr>
              <w:t> </w:t>
            </w:r>
          </w:p>
        </w:tc>
        <w:tc>
          <w:tcPr>
            <w:tcW w:w="1920" w:type="dxa"/>
            <w:gridSpan w:val="2"/>
            <w:tcBorders>
              <w:top w:val="single" w:sz="8" w:space="0" w:color="auto"/>
              <w:left w:val="nil"/>
              <w:bottom w:val="single" w:sz="4" w:space="0" w:color="auto"/>
              <w:right w:val="single" w:sz="4" w:space="0" w:color="auto"/>
            </w:tcBorders>
            <w:shd w:val="clear" w:color="000000" w:fill="A6A6A6"/>
            <w:vAlign w:val="center"/>
            <w:hideMark/>
          </w:tcPr>
          <w:p w14:paraId="7A7EFCA0" w14:textId="77777777" w:rsidR="008D4158" w:rsidRPr="00646934" w:rsidRDefault="008D4158" w:rsidP="00646934">
            <w:pPr>
              <w:pStyle w:val="Tableheadings"/>
            </w:pPr>
            <w:r w:rsidRPr="00646934">
              <w:t>Northern Territory</w:t>
            </w:r>
          </w:p>
        </w:tc>
        <w:tc>
          <w:tcPr>
            <w:tcW w:w="1920" w:type="dxa"/>
            <w:gridSpan w:val="2"/>
            <w:tcBorders>
              <w:top w:val="single" w:sz="8" w:space="0" w:color="auto"/>
              <w:left w:val="nil"/>
              <w:bottom w:val="single" w:sz="4" w:space="0" w:color="auto"/>
              <w:right w:val="single" w:sz="4" w:space="0" w:color="auto"/>
            </w:tcBorders>
            <w:shd w:val="clear" w:color="000000" w:fill="A6A6A6"/>
            <w:vAlign w:val="center"/>
            <w:hideMark/>
          </w:tcPr>
          <w:p w14:paraId="74AE77DD" w14:textId="77777777" w:rsidR="008D4158" w:rsidRPr="00646934" w:rsidRDefault="008D4158" w:rsidP="00646934">
            <w:pPr>
              <w:pStyle w:val="Tableheadings"/>
            </w:pPr>
            <w:r w:rsidRPr="00646934">
              <w:t>South Australia</w:t>
            </w:r>
          </w:p>
        </w:tc>
        <w:tc>
          <w:tcPr>
            <w:tcW w:w="1920" w:type="dxa"/>
            <w:gridSpan w:val="2"/>
            <w:tcBorders>
              <w:top w:val="single" w:sz="8" w:space="0" w:color="auto"/>
              <w:left w:val="nil"/>
              <w:bottom w:val="single" w:sz="4" w:space="0" w:color="auto"/>
              <w:right w:val="single" w:sz="4" w:space="0" w:color="auto"/>
            </w:tcBorders>
            <w:shd w:val="clear" w:color="000000" w:fill="A6A6A6"/>
            <w:vAlign w:val="center"/>
            <w:hideMark/>
          </w:tcPr>
          <w:p w14:paraId="64394F25" w14:textId="77777777" w:rsidR="008D4158" w:rsidRPr="00646934" w:rsidRDefault="008D4158" w:rsidP="00646934">
            <w:pPr>
              <w:pStyle w:val="Tableheadings"/>
            </w:pPr>
            <w:r w:rsidRPr="00646934">
              <w:t>Western Australia</w:t>
            </w:r>
          </w:p>
        </w:tc>
        <w:tc>
          <w:tcPr>
            <w:tcW w:w="1920" w:type="dxa"/>
            <w:gridSpan w:val="2"/>
            <w:tcBorders>
              <w:top w:val="single" w:sz="8" w:space="0" w:color="auto"/>
              <w:left w:val="nil"/>
              <w:bottom w:val="single" w:sz="4" w:space="0" w:color="auto"/>
              <w:right w:val="single" w:sz="4" w:space="0" w:color="auto"/>
            </w:tcBorders>
            <w:shd w:val="clear" w:color="000000" w:fill="A6A6A6"/>
            <w:vAlign w:val="center"/>
            <w:hideMark/>
          </w:tcPr>
          <w:p w14:paraId="059E3402" w14:textId="77777777" w:rsidR="008D4158" w:rsidRPr="00646934" w:rsidRDefault="008D4158" w:rsidP="00646934">
            <w:pPr>
              <w:pStyle w:val="Tableheadings"/>
            </w:pPr>
            <w:r w:rsidRPr="00646934">
              <w:t>Queensland</w:t>
            </w:r>
          </w:p>
        </w:tc>
        <w:tc>
          <w:tcPr>
            <w:tcW w:w="2880" w:type="dxa"/>
            <w:gridSpan w:val="3"/>
            <w:tcBorders>
              <w:top w:val="single" w:sz="8" w:space="0" w:color="auto"/>
              <w:left w:val="nil"/>
              <w:bottom w:val="single" w:sz="4" w:space="0" w:color="auto"/>
              <w:right w:val="single" w:sz="8" w:space="0" w:color="000000"/>
            </w:tcBorders>
            <w:shd w:val="clear" w:color="000000" w:fill="A6A6A6"/>
            <w:vAlign w:val="center"/>
            <w:hideMark/>
          </w:tcPr>
          <w:p w14:paraId="213DE3FB" w14:textId="77777777" w:rsidR="008D4158" w:rsidRPr="00646934" w:rsidRDefault="008D4158" w:rsidP="00646934">
            <w:pPr>
              <w:pStyle w:val="Tableheadings"/>
            </w:pPr>
            <w:r w:rsidRPr="00646934">
              <w:t>Total</w:t>
            </w:r>
          </w:p>
        </w:tc>
      </w:tr>
      <w:tr w:rsidR="008D4158" w:rsidRPr="008D4158" w14:paraId="678077BB" w14:textId="77777777" w:rsidTr="00646934">
        <w:trPr>
          <w:trHeight w:val="397"/>
          <w:tblHeader/>
        </w:trPr>
        <w:tc>
          <w:tcPr>
            <w:tcW w:w="2260" w:type="dxa"/>
            <w:tcBorders>
              <w:top w:val="nil"/>
              <w:left w:val="single" w:sz="8" w:space="0" w:color="auto"/>
              <w:bottom w:val="single" w:sz="8" w:space="0" w:color="auto"/>
              <w:right w:val="single" w:sz="8" w:space="0" w:color="auto"/>
            </w:tcBorders>
            <w:shd w:val="clear" w:color="000000" w:fill="FFFFFF"/>
            <w:hideMark/>
          </w:tcPr>
          <w:p w14:paraId="1CDFE008" w14:textId="77777777" w:rsidR="008D4158" w:rsidRPr="00646934" w:rsidRDefault="008D4158" w:rsidP="00646934">
            <w:pPr>
              <w:rPr>
                <w:rStyle w:val="tabletextcentered"/>
              </w:rPr>
            </w:pPr>
            <w:r w:rsidRPr="00646934">
              <w:rPr>
                <w:rStyle w:val="tabletextcentered"/>
              </w:rPr>
              <w:t>Number of communities screened for trichiasis</w:t>
            </w:r>
          </w:p>
        </w:tc>
        <w:tc>
          <w:tcPr>
            <w:tcW w:w="1920"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53A26002" w14:textId="18944683" w:rsidR="008D4158" w:rsidRPr="00646934" w:rsidRDefault="008D4158" w:rsidP="00646934">
            <w:pPr>
              <w:jc w:val="center"/>
              <w:rPr>
                <w:rStyle w:val="tabletextcentered"/>
              </w:rPr>
            </w:pPr>
            <w:r w:rsidRPr="00646934">
              <w:rPr>
                <w:rStyle w:val="tabletextcentered"/>
              </w:rPr>
              <w:t>75</w:t>
            </w:r>
          </w:p>
        </w:tc>
        <w:tc>
          <w:tcPr>
            <w:tcW w:w="1920" w:type="dxa"/>
            <w:gridSpan w:val="2"/>
            <w:tcBorders>
              <w:top w:val="single" w:sz="4" w:space="0" w:color="auto"/>
              <w:left w:val="nil"/>
              <w:bottom w:val="single" w:sz="4" w:space="0" w:color="auto"/>
              <w:right w:val="single" w:sz="4" w:space="0" w:color="auto"/>
            </w:tcBorders>
            <w:shd w:val="clear" w:color="000000" w:fill="FFFFFF"/>
            <w:vAlign w:val="center"/>
            <w:hideMark/>
          </w:tcPr>
          <w:p w14:paraId="174A030C" w14:textId="77777777" w:rsidR="008D4158" w:rsidRPr="00646934" w:rsidRDefault="008D4158" w:rsidP="00646934">
            <w:pPr>
              <w:jc w:val="center"/>
              <w:rPr>
                <w:rStyle w:val="tabletextcentered"/>
              </w:rPr>
            </w:pPr>
            <w:r w:rsidRPr="00646934">
              <w:rPr>
                <w:rStyle w:val="tabletextcentered"/>
              </w:rPr>
              <w:t>16</w:t>
            </w:r>
          </w:p>
        </w:tc>
        <w:tc>
          <w:tcPr>
            <w:tcW w:w="1920" w:type="dxa"/>
            <w:gridSpan w:val="2"/>
            <w:tcBorders>
              <w:top w:val="single" w:sz="4" w:space="0" w:color="auto"/>
              <w:left w:val="nil"/>
              <w:bottom w:val="single" w:sz="4" w:space="0" w:color="auto"/>
              <w:right w:val="single" w:sz="4" w:space="0" w:color="auto"/>
            </w:tcBorders>
            <w:shd w:val="clear" w:color="000000" w:fill="FFFFFF"/>
            <w:vAlign w:val="center"/>
            <w:hideMark/>
          </w:tcPr>
          <w:p w14:paraId="0D63A06E" w14:textId="77777777" w:rsidR="008D4158" w:rsidRPr="00646934" w:rsidRDefault="008D4158" w:rsidP="00646934">
            <w:pPr>
              <w:jc w:val="center"/>
              <w:rPr>
                <w:rStyle w:val="tabletextcentered"/>
              </w:rPr>
            </w:pPr>
            <w:r w:rsidRPr="00646934">
              <w:rPr>
                <w:rStyle w:val="tabletextcentered"/>
              </w:rPr>
              <w:t>36</w:t>
            </w:r>
          </w:p>
        </w:tc>
        <w:tc>
          <w:tcPr>
            <w:tcW w:w="1920" w:type="dxa"/>
            <w:gridSpan w:val="2"/>
            <w:tcBorders>
              <w:top w:val="single" w:sz="4" w:space="0" w:color="auto"/>
              <w:left w:val="nil"/>
              <w:bottom w:val="single" w:sz="4" w:space="0" w:color="auto"/>
              <w:right w:val="single" w:sz="4" w:space="0" w:color="auto"/>
            </w:tcBorders>
            <w:shd w:val="clear" w:color="000000" w:fill="FFFFFF"/>
            <w:vAlign w:val="center"/>
            <w:hideMark/>
          </w:tcPr>
          <w:p w14:paraId="420E50DC" w14:textId="77777777" w:rsidR="008D4158" w:rsidRPr="00646934" w:rsidRDefault="008D4158" w:rsidP="00646934">
            <w:pPr>
              <w:jc w:val="center"/>
              <w:rPr>
                <w:rStyle w:val="tabletextcentered"/>
              </w:rPr>
            </w:pPr>
            <w:r w:rsidRPr="00646934">
              <w:rPr>
                <w:rStyle w:val="tabletextcentered"/>
              </w:rPr>
              <w:t>4</w:t>
            </w:r>
          </w:p>
        </w:tc>
        <w:tc>
          <w:tcPr>
            <w:tcW w:w="2880" w:type="dxa"/>
            <w:gridSpan w:val="3"/>
            <w:tcBorders>
              <w:top w:val="single" w:sz="4" w:space="0" w:color="auto"/>
              <w:left w:val="nil"/>
              <w:bottom w:val="single" w:sz="4" w:space="0" w:color="auto"/>
              <w:right w:val="single" w:sz="8" w:space="0" w:color="000000"/>
            </w:tcBorders>
            <w:shd w:val="clear" w:color="000000" w:fill="FFFFFF"/>
            <w:vAlign w:val="center"/>
            <w:hideMark/>
          </w:tcPr>
          <w:p w14:paraId="3A40EAE7" w14:textId="0B61E071" w:rsidR="008D4158" w:rsidRPr="00646934" w:rsidRDefault="008D4158" w:rsidP="00646934">
            <w:pPr>
              <w:jc w:val="center"/>
              <w:rPr>
                <w:rStyle w:val="tabletextcentered"/>
              </w:rPr>
            </w:pPr>
            <w:r w:rsidRPr="00646934">
              <w:rPr>
                <w:rStyle w:val="tabletextcentered"/>
              </w:rPr>
              <w:t>131</w:t>
            </w:r>
          </w:p>
        </w:tc>
      </w:tr>
      <w:tr w:rsidR="008D4158" w:rsidRPr="008D4158" w14:paraId="00C8D249" w14:textId="77777777" w:rsidTr="00646934">
        <w:trPr>
          <w:trHeight w:val="397"/>
          <w:tblHeader/>
        </w:trPr>
        <w:tc>
          <w:tcPr>
            <w:tcW w:w="2260" w:type="dxa"/>
            <w:tcBorders>
              <w:top w:val="nil"/>
              <w:left w:val="single" w:sz="8" w:space="0" w:color="auto"/>
              <w:bottom w:val="single" w:sz="8" w:space="0" w:color="auto"/>
              <w:right w:val="single" w:sz="8" w:space="0" w:color="auto"/>
            </w:tcBorders>
            <w:shd w:val="clear" w:color="000000" w:fill="A6A6A6"/>
            <w:noWrap/>
            <w:hideMark/>
          </w:tcPr>
          <w:p w14:paraId="467E3CA4" w14:textId="3FF07F0A" w:rsidR="008D4158" w:rsidRPr="00646934" w:rsidRDefault="008D4158" w:rsidP="00646934">
            <w:pPr>
              <w:rPr>
                <w:rStyle w:val="tabletextcentered"/>
              </w:rPr>
            </w:pPr>
            <w:r w:rsidRPr="00646934">
              <w:rPr>
                <w:rStyle w:val="tabletextcentered"/>
              </w:rPr>
              <w:t>Age group</w:t>
            </w:r>
            <w:r w:rsidR="00A24E48" w:rsidRPr="00646934">
              <w:rPr>
                <w:rStyle w:val="tabletextcentered"/>
              </w:rPr>
              <w:t xml:space="preserve"> (years)</w:t>
            </w:r>
          </w:p>
        </w:tc>
        <w:tc>
          <w:tcPr>
            <w:tcW w:w="960" w:type="dxa"/>
            <w:tcBorders>
              <w:top w:val="nil"/>
              <w:left w:val="single" w:sz="4" w:space="0" w:color="auto"/>
              <w:bottom w:val="single" w:sz="4" w:space="0" w:color="auto"/>
              <w:right w:val="single" w:sz="4" w:space="0" w:color="auto"/>
            </w:tcBorders>
            <w:shd w:val="clear" w:color="000000" w:fill="A6A6A6"/>
            <w:vAlign w:val="center"/>
            <w:hideMark/>
          </w:tcPr>
          <w:p w14:paraId="73E93525" w14:textId="77777777" w:rsidR="008D4158" w:rsidRPr="00646934" w:rsidRDefault="008D4158" w:rsidP="00646934">
            <w:pPr>
              <w:jc w:val="center"/>
              <w:rPr>
                <w:rStyle w:val="tabletextcentered"/>
              </w:rPr>
            </w:pPr>
            <w:r w:rsidRPr="00646934">
              <w:rPr>
                <w:rStyle w:val="tabletextcentered"/>
              </w:rPr>
              <w:t>15-39</w:t>
            </w:r>
          </w:p>
        </w:tc>
        <w:tc>
          <w:tcPr>
            <w:tcW w:w="960" w:type="dxa"/>
            <w:tcBorders>
              <w:top w:val="nil"/>
              <w:left w:val="nil"/>
              <w:bottom w:val="single" w:sz="4" w:space="0" w:color="auto"/>
              <w:right w:val="single" w:sz="4" w:space="0" w:color="auto"/>
            </w:tcBorders>
            <w:shd w:val="clear" w:color="000000" w:fill="A6A6A6"/>
            <w:vAlign w:val="center"/>
            <w:hideMark/>
          </w:tcPr>
          <w:p w14:paraId="54A8B6EA" w14:textId="77777777" w:rsidR="008D4158" w:rsidRPr="00646934" w:rsidRDefault="008D4158" w:rsidP="00646934">
            <w:pPr>
              <w:jc w:val="center"/>
              <w:rPr>
                <w:rStyle w:val="tabletextcentered"/>
              </w:rPr>
            </w:pPr>
            <w:r w:rsidRPr="00646934">
              <w:rPr>
                <w:rStyle w:val="tabletextcentered"/>
              </w:rPr>
              <w:t>40+</w:t>
            </w:r>
          </w:p>
        </w:tc>
        <w:tc>
          <w:tcPr>
            <w:tcW w:w="960" w:type="dxa"/>
            <w:tcBorders>
              <w:top w:val="nil"/>
              <w:left w:val="nil"/>
              <w:bottom w:val="single" w:sz="4" w:space="0" w:color="auto"/>
              <w:right w:val="single" w:sz="4" w:space="0" w:color="auto"/>
            </w:tcBorders>
            <w:shd w:val="clear" w:color="000000" w:fill="A6A6A6"/>
            <w:vAlign w:val="center"/>
            <w:hideMark/>
          </w:tcPr>
          <w:p w14:paraId="677E0D31" w14:textId="77777777" w:rsidR="008D4158" w:rsidRPr="00646934" w:rsidRDefault="008D4158" w:rsidP="00646934">
            <w:pPr>
              <w:jc w:val="center"/>
              <w:rPr>
                <w:rStyle w:val="tabletextcentered"/>
              </w:rPr>
            </w:pPr>
            <w:r w:rsidRPr="00646934">
              <w:rPr>
                <w:rStyle w:val="tabletextcentered"/>
              </w:rPr>
              <w:t>15-39</w:t>
            </w:r>
          </w:p>
        </w:tc>
        <w:tc>
          <w:tcPr>
            <w:tcW w:w="960" w:type="dxa"/>
            <w:tcBorders>
              <w:top w:val="nil"/>
              <w:left w:val="nil"/>
              <w:bottom w:val="single" w:sz="4" w:space="0" w:color="auto"/>
              <w:right w:val="single" w:sz="4" w:space="0" w:color="auto"/>
            </w:tcBorders>
            <w:shd w:val="clear" w:color="000000" w:fill="A6A6A6"/>
            <w:vAlign w:val="center"/>
            <w:hideMark/>
          </w:tcPr>
          <w:p w14:paraId="69CCF700" w14:textId="77777777" w:rsidR="008D4158" w:rsidRPr="00646934" w:rsidRDefault="008D4158" w:rsidP="00646934">
            <w:pPr>
              <w:jc w:val="center"/>
              <w:rPr>
                <w:rStyle w:val="tabletextcentered"/>
              </w:rPr>
            </w:pPr>
            <w:r w:rsidRPr="00646934">
              <w:rPr>
                <w:rStyle w:val="tabletextcentered"/>
              </w:rPr>
              <w:t>40+</w:t>
            </w:r>
          </w:p>
        </w:tc>
        <w:tc>
          <w:tcPr>
            <w:tcW w:w="960" w:type="dxa"/>
            <w:tcBorders>
              <w:top w:val="nil"/>
              <w:left w:val="nil"/>
              <w:bottom w:val="single" w:sz="4" w:space="0" w:color="auto"/>
              <w:right w:val="single" w:sz="4" w:space="0" w:color="auto"/>
            </w:tcBorders>
            <w:shd w:val="clear" w:color="000000" w:fill="A6A6A6"/>
            <w:vAlign w:val="center"/>
            <w:hideMark/>
          </w:tcPr>
          <w:p w14:paraId="772CB1E8" w14:textId="77777777" w:rsidR="008D4158" w:rsidRPr="00646934" w:rsidRDefault="008D4158" w:rsidP="00646934">
            <w:pPr>
              <w:jc w:val="center"/>
              <w:rPr>
                <w:rStyle w:val="tabletextcentered"/>
              </w:rPr>
            </w:pPr>
            <w:r w:rsidRPr="00646934">
              <w:rPr>
                <w:rStyle w:val="tabletextcentered"/>
              </w:rPr>
              <w:t>15-39</w:t>
            </w:r>
          </w:p>
        </w:tc>
        <w:tc>
          <w:tcPr>
            <w:tcW w:w="960" w:type="dxa"/>
            <w:tcBorders>
              <w:top w:val="nil"/>
              <w:left w:val="nil"/>
              <w:bottom w:val="single" w:sz="4" w:space="0" w:color="auto"/>
              <w:right w:val="single" w:sz="4" w:space="0" w:color="auto"/>
            </w:tcBorders>
            <w:shd w:val="clear" w:color="000000" w:fill="A6A6A6"/>
            <w:vAlign w:val="center"/>
            <w:hideMark/>
          </w:tcPr>
          <w:p w14:paraId="08B21B9A" w14:textId="77777777" w:rsidR="008D4158" w:rsidRPr="00646934" w:rsidRDefault="008D4158" w:rsidP="00646934">
            <w:pPr>
              <w:jc w:val="center"/>
              <w:rPr>
                <w:rStyle w:val="tabletextcentered"/>
              </w:rPr>
            </w:pPr>
            <w:r w:rsidRPr="00646934">
              <w:rPr>
                <w:rStyle w:val="tabletextcentered"/>
              </w:rPr>
              <w:t>40+</w:t>
            </w:r>
          </w:p>
        </w:tc>
        <w:tc>
          <w:tcPr>
            <w:tcW w:w="960" w:type="dxa"/>
            <w:tcBorders>
              <w:top w:val="nil"/>
              <w:left w:val="nil"/>
              <w:bottom w:val="single" w:sz="4" w:space="0" w:color="auto"/>
              <w:right w:val="single" w:sz="4" w:space="0" w:color="auto"/>
            </w:tcBorders>
            <w:shd w:val="clear" w:color="000000" w:fill="A6A6A6"/>
            <w:vAlign w:val="center"/>
            <w:hideMark/>
          </w:tcPr>
          <w:p w14:paraId="33D9A243" w14:textId="77777777" w:rsidR="008D4158" w:rsidRPr="00646934" w:rsidRDefault="008D4158" w:rsidP="00646934">
            <w:pPr>
              <w:jc w:val="center"/>
              <w:rPr>
                <w:rStyle w:val="tabletextcentered"/>
              </w:rPr>
            </w:pPr>
            <w:r w:rsidRPr="00646934">
              <w:rPr>
                <w:rStyle w:val="tabletextcentered"/>
              </w:rPr>
              <w:t>15-39</w:t>
            </w:r>
          </w:p>
        </w:tc>
        <w:tc>
          <w:tcPr>
            <w:tcW w:w="960" w:type="dxa"/>
            <w:tcBorders>
              <w:top w:val="nil"/>
              <w:left w:val="nil"/>
              <w:bottom w:val="single" w:sz="4" w:space="0" w:color="auto"/>
              <w:right w:val="single" w:sz="4" w:space="0" w:color="auto"/>
            </w:tcBorders>
            <w:shd w:val="clear" w:color="000000" w:fill="A6A6A6"/>
            <w:vAlign w:val="center"/>
            <w:hideMark/>
          </w:tcPr>
          <w:p w14:paraId="3F32AA79" w14:textId="77777777" w:rsidR="008D4158" w:rsidRPr="00646934" w:rsidRDefault="008D4158" w:rsidP="00646934">
            <w:pPr>
              <w:jc w:val="center"/>
              <w:rPr>
                <w:rStyle w:val="tabletextcentered"/>
              </w:rPr>
            </w:pPr>
            <w:r w:rsidRPr="00646934">
              <w:rPr>
                <w:rStyle w:val="tabletextcentered"/>
              </w:rPr>
              <w:t>40+</w:t>
            </w:r>
          </w:p>
        </w:tc>
        <w:tc>
          <w:tcPr>
            <w:tcW w:w="960" w:type="dxa"/>
            <w:tcBorders>
              <w:top w:val="nil"/>
              <w:left w:val="nil"/>
              <w:bottom w:val="single" w:sz="4" w:space="0" w:color="auto"/>
              <w:right w:val="single" w:sz="4" w:space="0" w:color="auto"/>
            </w:tcBorders>
            <w:shd w:val="clear" w:color="000000" w:fill="A6A6A6"/>
            <w:noWrap/>
            <w:vAlign w:val="center"/>
            <w:hideMark/>
          </w:tcPr>
          <w:p w14:paraId="15C2BE66" w14:textId="77777777" w:rsidR="008D4158" w:rsidRPr="00646934" w:rsidRDefault="008D4158" w:rsidP="00646934">
            <w:pPr>
              <w:jc w:val="center"/>
              <w:rPr>
                <w:rStyle w:val="tabletextcentered"/>
              </w:rPr>
            </w:pPr>
            <w:r w:rsidRPr="00646934">
              <w:rPr>
                <w:rStyle w:val="tabletextcentered"/>
              </w:rPr>
              <w:t>15-39</w:t>
            </w:r>
          </w:p>
        </w:tc>
        <w:tc>
          <w:tcPr>
            <w:tcW w:w="960" w:type="dxa"/>
            <w:tcBorders>
              <w:top w:val="nil"/>
              <w:left w:val="nil"/>
              <w:bottom w:val="single" w:sz="4" w:space="0" w:color="auto"/>
              <w:right w:val="single" w:sz="4" w:space="0" w:color="auto"/>
            </w:tcBorders>
            <w:shd w:val="clear" w:color="000000" w:fill="A6A6A6"/>
            <w:noWrap/>
            <w:vAlign w:val="center"/>
            <w:hideMark/>
          </w:tcPr>
          <w:p w14:paraId="6B0F0BBF" w14:textId="77777777" w:rsidR="008D4158" w:rsidRPr="00646934" w:rsidRDefault="008D4158" w:rsidP="00646934">
            <w:pPr>
              <w:jc w:val="center"/>
              <w:rPr>
                <w:rStyle w:val="tabletextcentered"/>
              </w:rPr>
            </w:pPr>
            <w:r w:rsidRPr="00646934">
              <w:rPr>
                <w:rStyle w:val="tabletextcentered"/>
              </w:rPr>
              <w:t>40+</w:t>
            </w:r>
          </w:p>
        </w:tc>
        <w:tc>
          <w:tcPr>
            <w:tcW w:w="960" w:type="dxa"/>
            <w:tcBorders>
              <w:top w:val="nil"/>
              <w:left w:val="nil"/>
              <w:bottom w:val="single" w:sz="4" w:space="0" w:color="auto"/>
              <w:right w:val="single" w:sz="8" w:space="0" w:color="auto"/>
            </w:tcBorders>
            <w:shd w:val="clear" w:color="000000" w:fill="A6A6A6"/>
            <w:noWrap/>
            <w:hideMark/>
          </w:tcPr>
          <w:p w14:paraId="3B427D2C" w14:textId="77777777" w:rsidR="008D4158" w:rsidRPr="00646934" w:rsidRDefault="008D4158" w:rsidP="00646934">
            <w:pPr>
              <w:rPr>
                <w:rStyle w:val="tabletextcentered"/>
              </w:rPr>
            </w:pPr>
            <w:r w:rsidRPr="00646934">
              <w:rPr>
                <w:rStyle w:val="tabletextcentered"/>
              </w:rPr>
              <w:t>15+</w:t>
            </w:r>
          </w:p>
        </w:tc>
      </w:tr>
      <w:tr w:rsidR="008D4158" w:rsidRPr="008D4158" w14:paraId="68925B98" w14:textId="77777777" w:rsidTr="00646934">
        <w:trPr>
          <w:trHeight w:val="397"/>
        </w:trPr>
        <w:tc>
          <w:tcPr>
            <w:tcW w:w="2260" w:type="dxa"/>
            <w:tcBorders>
              <w:top w:val="nil"/>
              <w:left w:val="single" w:sz="8" w:space="0" w:color="auto"/>
              <w:bottom w:val="single" w:sz="8" w:space="0" w:color="auto"/>
              <w:right w:val="single" w:sz="8" w:space="0" w:color="auto"/>
            </w:tcBorders>
            <w:shd w:val="clear" w:color="000000" w:fill="FFFFFF"/>
            <w:hideMark/>
          </w:tcPr>
          <w:p w14:paraId="3337F112" w14:textId="77777777" w:rsidR="008D4158" w:rsidRPr="00646934" w:rsidRDefault="008D4158" w:rsidP="00646934">
            <w:pPr>
              <w:rPr>
                <w:rStyle w:val="tabletextcentered"/>
              </w:rPr>
            </w:pPr>
            <w:r w:rsidRPr="00646934">
              <w:rPr>
                <w:rStyle w:val="tabletextcentered"/>
              </w:rPr>
              <w:t>Estimated population in region *</w:t>
            </w:r>
          </w:p>
        </w:tc>
        <w:tc>
          <w:tcPr>
            <w:tcW w:w="960" w:type="dxa"/>
            <w:tcBorders>
              <w:top w:val="nil"/>
              <w:left w:val="single" w:sz="4" w:space="0" w:color="auto"/>
              <w:bottom w:val="single" w:sz="4" w:space="0" w:color="auto"/>
              <w:right w:val="single" w:sz="4" w:space="0" w:color="auto"/>
            </w:tcBorders>
            <w:shd w:val="clear" w:color="000000" w:fill="FFFFFF"/>
            <w:vAlign w:val="center"/>
            <w:hideMark/>
          </w:tcPr>
          <w:p w14:paraId="0427FC03" w14:textId="44EC0227" w:rsidR="008D4158" w:rsidRPr="00646934" w:rsidRDefault="008D4158" w:rsidP="00646934">
            <w:pPr>
              <w:jc w:val="center"/>
              <w:rPr>
                <w:rStyle w:val="tabletextcentered"/>
              </w:rPr>
            </w:pPr>
            <w:r w:rsidRPr="00646934">
              <w:rPr>
                <w:rStyle w:val="tabletextcentered"/>
              </w:rPr>
              <w:t>19507</w:t>
            </w:r>
          </w:p>
        </w:tc>
        <w:tc>
          <w:tcPr>
            <w:tcW w:w="960" w:type="dxa"/>
            <w:tcBorders>
              <w:top w:val="nil"/>
              <w:left w:val="nil"/>
              <w:bottom w:val="single" w:sz="4" w:space="0" w:color="auto"/>
              <w:right w:val="single" w:sz="4" w:space="0" w:color="auto"/>
            </w:tcBorders>
            <w:shd w:val="clear" w:color="000000" w:fill="FFFFFF"/>
            <w:vAlign w:val="center"/>
            <w:hideMark/>
          </w:tcPr>
          <w:p w14:paraId="0CFBAE1C" w14:textId="2D1B675D" w:rsidR="008D4158" w:rsidRPr="00646934" w:rsidRDefault="008D4158" w:rsidP="00646934">
            <w:pPr>
              <w:jc w:val="center"/>
              <w:rPr>
                <w:rStyle w:val="tabletextcentered"/>
              </w:rPr>
            </w:pPr>
            <w:r w:rsidRPr="00646934">
              <w:rPr>
                <w:rStyle w:val="tabletextcentered"/>
              </w:rPr>
              <w:t>11770</w:t>
            </w:r>
          </w:p>
        </w:tc>
        <w:tc>
          <w:tcPr>
            <w:tcW w:w="960" w:type="dxa"/>
            <w:tcBorders>
              <w:top w:val="nil"/>
              <w:left w:val="nil"/>
              <w:bottom w:val="single" w:sz="4" w:space="0" w:color="auto"/>
              <w:right w:val="single" w:sz="4" w:space="0" w:color="auto"/>
            </w:tcBorders>
            <w:shd w:val="clear" w:color="000000" w:fill="FFFFFF"/>
            <w:vAlign w:val="center"/>
            <w:hideMark/>
          </w:tcPr>
          <w:p w14:paraId="2E532E0B" w14:textId="77777777" w:rsidR="008D4158" w:rsidRPr="00646934" w:rsidRDefault="008D4158" w:rsidP="00646934">
            <w:pPr>
              <w:jc w:val="center"/>
              <w:rPr>
                <w:rStyle w:val="tabletextcentered"/>
              </w:rPr>
            </w:pPr>
            <w:r w:rsidRPr="00646934">
              <w:rPr>
                <w:rStyle w:val="tabletextcentered"/>
              </w:rPr>
              <w:t>3418</w:t>
            </w:r>
          </w:p>
        </w:tc>
        <w:tc>
          <w:tcPr>
            <w:tcW w:w="960" w:type="dxa"/>
            <w:tcBorders>
              <w:top w:val="nil"/>
              <w:left w:val="nil"/>
              <w:bottom w:val="single" w:sz="4" w:space="0" w:color="auto"/>
              <w:right w:val="single" w:sz="4" w:space="0" w:color="auto"/>
            </w:tcBorders>
            <w:shd w:val="clear" w:color="000000" w:fill="FFFFFF"/>
            <w:vAlign w:val="center"/>
            <w:hideMark/>
          </w:tcPr>
          <w:p w14:paraId="481A313A" w14:textId="77777777" w:rsidR="008D4158" w:rsidRPr="00646934" w:rsidRDefault="008D4158" w:rsidP="00646934">
            <w:pPr>
              <w:jc w:val="center"/>
              <w:rPr>
                <w:rStyle w:val="tabletextcentered"/>
              </w:rPr>
            </w:pPr>
            <w:r w:rsidRPr="00646934">
              <w:rPr>
                <w:rStyle w:val="tabletextcentered"/>
              </w:rPr>
              <w:t>2372</w:t>
            </w:r>
          </w:p>
        </w:tc>
        <w:tc>
          <w:tcPr>
            <w:tcW w:w="960" w:type="dxa"/>
            <w:tcBorders>
              <w:top w:val="nil"/>
              <w:left w:val="nil"/>
              <w:bottom w:val="single" w:sz="4" w:space="0" w:color="auto"/>
              <w:right w:val="single" w:sz="4" w:space="0" w:color="auto"/>
            </w:tcBorders>
            <w:shd w:val="clear" w:color="000000" w:fill="FFFFFF"/>
            <w:vAlign w:val="center"/>
            <w:hideMark/>
          </w:tcPr>
          <w:p w14:paraId="2FDF5C5E" w14:textId="77777777" w:rsidR="008D4158" w:rsidRPr="00646934" w:rsidRDefault="008D4158" w:rsidP="00646934">
            <w:pPr>
              <w:jc w:val="center"/>
              <w:rPr>
                <w:rStyle w:val="tabletextcentered"/>
              </w:rPr>
            </w:pPr>
            <w:r w:rsidRPr="00646934">
              <w:rPr>
                <w:rStyle w:val="tabletextcentered"/>
              </w:rPr>
              <w:t>5943</w:t>
            </w:r>
          </w:p>
        </w:tc>
        <w:tc>
          <w:tcPr>
            <w:tcW w:w="960" w:type="dxa"/>
            <w:tcBorders>
              <w:top w:val="nil"/>
              <w:left w:val="nil"/>
              <w:bottom w:val="single" w:sz="4" w:space="0" w:color="auto"/>
              <w:right w:val="single" w:sz="4" w:space="0" w:color="auto"/>
            </w:tcBorders>
            <w:shd w:val="clear" w:color="000000" w:fill="FFFFFF"/>
            <w:vAlign w:val="center"/>
            <w:hideMark/>
          </w:tcPr>
          <w:p w14:paraId="26E75FA9" w14:textId="77777777" w:rsidR="008D4158" w:rsidRPr="00646934" w:rsidRDefault="008D4158" w:rsidP="00646934">
            <w:pPr>
              <w:jc w:val="center"/>
              <w:rPr>
                <w:rStyle w:val="tabletextcentered"/>
              </w:rPr>
            </w:pPr>
            <w:r w:rsidRPr="00646934">
              <w:rPr>
                <w:rStyle w:val="tabletextcentered"/>
              </w:rPr>
              <w:t>3414</w:t>
            </w:r>
          </w:p>
        </w:tc>
        <w:tc>
          <w:tcPr>
            <w:tcW w:w="960" w:type="dxa"/>
            <w:tcBorders>
              <w:top w:val="nil"/>
              <w:left w:val="nil"/>
              <w:bottom w:val="single" w:sz="4" w:space="0" w:color="auto"/>
              <w:right w:val="single" w:sz="4" w:space="0" w:color="auto"/>
            </w:tcBorders>
            <w:shd w:val="clear" w:color="000000" w:fill="FFFFFF"/>
            <w:vAlign w:val="center"/>
            <w:hideMark/>
          </w:tcPr>
          <w:p w14:paraId="154DA43F" w14:textId="77777777" w:rsidR="008D4158" w:rsidRPr="00646934" w:rsidRDefault="008D4158" w:rsidP="00646934">
            <w:pPr>
              <w:jc w:val="center"/>
              <w:rPr>
                <w:rStyle w:val="tabletextcentered"/>
              </w:rPr>
            </w:pPr>
            <w:r w:rsidRPr="00646934">
              <w:rPr>
                <w:rStyle w:val="tabletextcentered"/>
              </w:rPr>
              <w:t>155</w:t>
            </w:r>
          </w:p>
        </w:tc>
        <w:tc>
          <w:tcPr>
            <w:tcW w:w="960" w:type="dxa"/>
            <w:tcBorders>
              <w:top w:val="nil"/>
              <w:left w:val="nil"/>
              <w:bottom w:val="single" w:sz="4" w:space="0" w:color="auto"/>
              <w:right w:val="single" w:sz="4" w:space="0" w:color="auto"/>
            </w:tcBorders>
            <w:shd w:val="clear" w:color="000000" w:fill="FFFFFF"/>
            <w:vAlign w:val="center"/>
            <w:hideMark/>
          </w:tcPr>
          <w:p w14:paraId="5EA2D429" w14:textId="77777777" w:rsidR="008D4158" w:rsidRPr="00646934" w:rsidRDefault="008D4158" w:rsidP="00646934">
            <w:pPr>
              <w:jc w:val="center"/>
              <w:rPr>
                <w:rStyle w:val="tabletextcentered"/>
              </w:rPr>
            </w:pPr>
            <w:r w:rsidRPr="00646934">
              <w:rPr>
                <w:rStyle w:val="tabletextcentered"/>
              </w:rPr>
              <w:t>154</w:t>
            </w:r>
          </w:p>
        </w:tc>
        <w:tc>
          <w:tcPr>
            <w:tcW w:w="960" w:type="dxa"/>
            <w:tcBorders>
              <w:top w:val="nil"/>
              <w:left w:val="nil"/>
              <w:bottom w:val="single" w:sz="4" w:space="0" w:color="auto"/>
              <w:right w:val="single" w:sz="4" w:space="0" w:color="auto"/>
            </w:tcBorders>
            <w:shd w:val="clear" w:color="000000" w:fill="FFFFFF"/>
            <w:vAlign w:val="center"/>
            <w:hideMark/>
          </w:tcPr>
          <w:p w14:paraId="27B2097B" w14:textId="698A2F39" w:rsidR="008D4158" w:rsidRPr="00646934" w:rsidRDefault="008D4158" w:rsidP="00646934">
            <w:pPr>
              <w:jc w:val="center"/>
              <w:rPr>
                <w:rStyle w:val="tabletextcentered"/>
              </w:rPr>
            </w:pPr>
            <w:r w:rsidRPr="00646934">
              <w:rPr>
                <w:rStyle w:val="tabletextcentered"/>
              </w:rPr>
              <w:t>29023</w:t>
            </w:r>
          </w:p>
        </w:tc>
        <w:tc>
          <w:tcPr>
            <w:tcW w:w="960" w:type="dxa"/>
            <w:tcBorders>
              <w:top w:val="nil"/>
              <w:left w:val="nil"/>
              <w:bottom w:val="single" w:sz="4" w:space="0" w:color="auto"/>
              <w:right w:val="single" w:sz="4" w:space="0" w:color="auto"/>
            </w:tcBorders>
            <w:shd w:val="clear" w:color="000000" w:fill="FFFFFF"/>
            <w:vAlign w:val="center"/>
            <w:hideMark/>
          </w:tcPr>
          <w:p w14:paraId="74226C54" w14:textId="12782175" w:rsidR="008D4158" w:rsidRPr="00646934" w:rsidRDefault="008D4158" w:rsidP="00646934">
            <w:pPr>
              <w:jc w:val="center"/>
              <w:rPr>
                <w:rStyle w:val="tabletextcentered"/>
              </w:rPr>
            </w:pPr>
            <w:r w:rsidRPr="00646934">
              <w:rPr>
                <w:rStyle w:val="tabletextcentered"/>
              </w:rPr>
              <w:t>17710</w:t>
            </w:r>
          </w:p>
        </w:tc>
        <w:tc>
          <w:tcPr>
            <w:tcW w:w="960" w:type="dxa"/>
            <w:tcBorders>
              <w:top w:val="nil"/>
              <w:left w:val="nil"/>
              <w:bottom w:val="single" w:sz="4" w:space="0" w:color="auto"/>
              <w:right w:val="single" w:sz="8" w:space="0" w:color="auto"/>
            </w:tcBorders>
            <w:shd w:val="clear" w:color="000000" w:fill="FFFFFF"/>
            <w:hideMark/>
          </w:tcPr>
          <w:p w14:paraId="67A2B8A4" w14:textId="41488ABC" w:rsidR="008D4158" w:rsidRPr="00646934" w:rsidRDefault="008D4158" w:rsidP="00646934">
            <w:pPr>
              <w:rPr>
                <w:rStyle w:val="tabletextcentered"/>
              </w:rPr>
            </w:pPr>
            <w:r w:rsidRPr="00646934">
              <w:rPr>
                <w:rStyle w:val="tabletextcentered"/>
              </w:rPr>
              <w:t>46733</w:t>
            </w:r>
          </w:p>
        </w:tc>
      </w:tr>
      <w:tr w:rsidR="008D4158" w:rsidRPr="008D4158" w14:paraId="095B57FC" w14:textId="77777777" w:rsidTr="00646934">
        <w:trPr>
          <w:trHeight w:val="397"/>
        </w:trPr>
        <w:tc>
          <w:tcPr>
            <w:tcW w:w="2260" w:type="dxa"/>
            <w:tcBorders>
              <w:top w:val="nil"/>
              <w:left w:val="single" w:sz="8" w:space="0" w:color="auto"/>
              <w:bottom w:val="nil"/>
              <w:right w:val="single" w:sz="8" w:space="0" w:color="auto"/>
            </w:tcBorders>
            <w:shd w:val="clear" w:color="000000" w:fill="A6A6A6"/>
            <w:hideMark/>
          </w:tcPr>
          <w:p w14:paraId="51D0C543" w14:textId="77777777" w:rsidR="008D4158" w:rsidRPr="00646934" w:rsidRDefault="008D4158" w:rsidP="00646934">
            <w:pPr>
              <w:rPr>
                <w:rStyle w:val="tabletextcentered"/>
              </w:rPr>
            </w:pPr>
            <w:r w:rsidRPr="00646934">
              <w:rPr>
                <w:rStyle w:val="tabletextcentered"/>
              </w:rPr>
              <w:t>Adults examined †</w:t>
            </w:r>
          </w:p>
        </w:tc>
        <w:tc>
          <w:tcPr>
            <w:tcW w:w="960" w:type="dxa"/>
            <w:tcBorders>
              <w:top w:val="nil"/>
              <w:left w:val="single" w:sz="4" w:space="0" w:color="auto"/>
              <w:bottom w:val="single" w:sz="4" w:space="0" w:color="auto"/>
              <w:right w:val="single" w:sz="4" w:space="0" w:color="auto"/>
            </w:tcBorders>
            <w:shd w:val="clear" w:color="000000" w:fill="A6A6A6"/>
            <w:vAlign w:val="center"/>
            <w:hideMark/>
          </w:tcPr>
          <w:p w14:paraId="512C7C85" w14:textId="56EA0A6B" w:rsidR="008D4158" w:rsidRPr="00646934" w:rsidRDefault="008D4158" w:rsidP="00646934">
            <w:pPr>
              <w:jc w:val="center"/>
              <w:rPr>
                <w:rStyle w:val="tabletextcentered"/>
              </w:rPr>
            </w:pPr>
            <w:r w:rsidRPr="00646934">
              <w:rPr>
                <w:rStyle w:val="tabletextcentered"/>
              </w:rPr>
              <w:t>7107</w:t>
            </w:r>
          </w:p>
        </w:tc>
        <w:tc>
          <w:tcPr>
            <w:tcW w:w="960" w:type="dxa"/>
            <w:tcBorders>
              <w:top w:val="nil"/>
              <w:left w:val="nil"/>
              <w:bottom w:val="single" w:sz="4" w:space="0" w:color="auto"/>
              <w:right w:val="single" w:sz="4" w:space="0" w:color="auto"/>
            </w:tcBorders>
            <w:shd w:val="clear" w:color="000000" w:fill="A6A6A6"/>
            <w:vAlign w:val="center"/>
            <w:hideMark/>
          </w:tcPr>
          <w:p w14:paraId="32B1EAB6" w14:textId="6B9E938B" w:rsidR="008D4158" w:rsidRPr="00646934" w:rsidRDefault="008D4158" w:rsidP="00646934">
            <w:pPr>
              <w:jc w:val="center"/>
              <w:rPr>
                <w:rStyle w:val="tabletextcentered"/>
              </w:rPr>
            </w:pPr>
            <w:r w:rsidRPr="00646934">
              <w:rPr>
                <w:rStyle w:val="tabletextcentered"/>
              </w:rPr>
              <w:t>6476</w:t>
            </w:r>
          </w:p>
        </w:tc>
        <w:tc>
          <w:tcPr>
            <w:tcW w:w="960" w:type="dxa"/>
            <w:tcBorders>
              <w:top w:val="nil"/>
              <w:left w:val="nil"/>
              <w:bottom w:val="single" w:sz="4" w:space="0" w:color="auto"/>
              <w:right w:val="single" w:sz="4" w:space="0" w:color="auto"/>
            </w:tcBorders>
            <w:shd w:val="clear" w:color="000000" w:fill="A6A6A6"/>
            <w:vAlign w:val="center"/>
            <w:hideMark/>
          </w:tcPr>
          <w:p w14:paraId="6E860D46" w14:textId="77777777" w:rsidR="008D4158" w:rsidRPr="00646934" w:rsidRDefault="008D4158" w:rsidP="00646934">
            <w:pPr>
              <w:jc w:val="center"/>
              <w:rPr>
                <w:rStyle w:val="tabletextcentered"/>
              </w:rPr>
            </w:pPr>
            <w:r w:rsidRPr="00646934">
              <w:rPr>
                <w:rStyle w:val="tabletextcentered"/>
              </w:rPr>
              <w:t>647</w:t>
            </w:r>
          </w:p>
        </w:tc>
        <w:tc>
          <w:tcPr>
            <w:tcW w:w="960" w:type="dxa"/>
            <w:tcBorders>
              <w:top w:val="nil"/>
              <w:left w:val="nil"/>
              <w:bottom w:val="single" w:sz="4" w:space="0" w:color="auto"/>
              <w:right w:val="single" w:sz="4" w:space="0" w:color="auto"/>
            </w:tcBorders>
            <w:shd w:val="clear" w:color="000000" w:fill="A6A6A6"/>
            <w:vAlign w:val="center"/>
            <w:hideMark/>
          </w:tcPr>
          <w:p w14:paraId="27B8295F" w14:textId="77777777" w:rsidR="008D4158" w:rsidRPr="00646934" w:rsidRDefault="008D4158" w:rsidP="00646934">
            <w:pPr>
              <w:jc w:val="center"/>
              <w:rPr>
                <w:rStyle w:val="tabletextcentered"/>
              </w:rPr>
            </w:pPr>
            <w:r w:rsidRPr="00646934">
              <w:rPr>
                <w:rStyle w:val="tabletextcentered"/>
              </w:rPr>
              <w:t>960</w:t>
            </w:r>
          </w:p>
        </w:tc>
        <w:tc>
          <w:tcPr>
            <w:tcW w:w="960" w:type="dxa"/>
            <w:tcBorders>
              <w:top w:val="nil"/>
              <w:left w:val="nil"/>
              <w:bottom w:val="single" w:sz="4" w:space="0" w:color="auto"/>
              <w:right w:val="single" w:sz="4" w:space="0" w:color="auto"/>
            </w:tcBorders>
            <w:shd w:val="clear" w:color="000000" w:fill="A6A6A6"/>
            <w:vAlign w:val="center"/>
            <w:hideMark/>
          </w:tcPr>
          <w:p w14:paraId="5F17ED6A" w14:textId="77777777" w:rsidR="008D4158" w:rsidRPr="00646934" w:rsidRDefault="008D4158" w:rsidP="00646934">
            <w:pPr>
              <w:jc w:val="center"/>
              <w:rPr>
                <w:rStyle w:val="tabletextcentered"/>
              </w:rPr>
            </w:pPr>
            <w:r w:rsidRPr="00646934">
              <w:rPr>
                <w:rStyle w:val="tabletextcentered"/>
              </w:rPr>
              <w:t>180</w:t>
            </w:r>
          </w:p>
        </w:tc>
        <w:tc>
          <w:tcPr>
            <w:tcW w:w="960" w:type="dxa"/>
            <w:tcBorders>
              <w:top w:val="nil"/>
              <w:left w:val="nil"/>
              <w:bottom w:val="single" w:sz="4" w:space="0" w:color="auto"/>
              <w:right w:val="single" w:sz="4" w:space="0" w:color="auto"/>
            </w:tcBorders>
            <w:shd w:val="clear" w:color="000000" w:fill="A6A6A6"/>
            <w:vAlign w:val="center"/>
            <w:hideMark/>
          </w:tcPr>
          <w:p w14:paraId="33FBD56C" w14:textId="77777777" w:rsidR="008D4158" w:rsidRPr="00646934" w:rsidRDefault="008D4158" w:rsidP="00646934">
            <w:pPr>
              <w:jc w:val="center"/>
              <w:rPr>
                <w:rStyle w:val="tabletextcentered"/>
              </w:rPr>
            </w:pPr>
            <w:r w:rsidRPr="00646934">
              <w:rPr>
                <w:rStyle w:val="tabletextcentered"/>
              </w:rPr>
              <w:t>474</w:t>
            </w:r>
          </w:p>
        </w:tc>
        <w:tc>
          <w:tcPr>
            <w:tcW w:w="960" w:type="dxa"/>
            <w:tcBorders>
              <w:top w:val="nil"/>
              <w:left w:val="nil"/>
              <w:bottom w:val="single" w:sz="4" w:space="0" w:color="auto"/>
              <w:right w:val="single" w:sz="4" w:space="0" w:color="auto"/>
            </w:tcBorders>
            <w:shd w:val="clear" w:color="000000" w:fill="A6A6A6"/>
            <w:vAlign w:val="center"/>
            <w:hideMark/>
          </w:tcPr>
          <w:p w14:paraId="5F3768DF" w14:textId="77777777" w:rsidR="008D4158" w:rsidRPr="00646934" w:rsidRDefault="008D4158" w:rsidP="00646934">
            <w:pPr>
              <w:jc w:val="center"/>
              <w:rPr>
                <w:rStyle w:val="tabletextcentered"/>
              </w:rPr>
            </w:pPr>
            <w:r w:rsidRPr="00646934">
              <w:rPr>
                <w:rStyle w:val="tabletextcentered"/>
              </w:rPr>
              <w:t>79</w:t>
            </w:r>
          </w:p>
        </w:tc>
        <w:tc>
          <w:tcPr>
            <w:tcW w:w="960" w:type="dxa"/>
            <w:tcBorders>
              <w:top w:val="nil"/>
              <w:left w:val="nil"/>
              <w:bottom w:val="single" w:sz="4" w:space="0" w:color="auto"/>
              <w:right w:val="single" w:sz="4" w:space="0" w:color="auto"/>
            </w:tcBorders>
            <w:shd w:val="clear" w:color="000000" w:fill="A6A6A6"/>
            <w:vAlign w:val="center"/>
            <w:hideMark/>
          </w:tcPr>
          <w:p w14:paraId="6BBF2EA4" w14:textId="77777777" w:rsidR="008D4158" w:rsidRPr="00646934" w:rsidRDefault="008D4158" w:rsidP="00646934">
            <w:pPr>
              <w:jc w:val="center"/>
              <w:rPr>
                <w:rStyle w:val="tabletextcentered"/>
              </w:rPr>
            </w:pPr>
            <w:r w:rsidRPr="00646934">
              <w:rPr>
                <w:rStyle w:val="tabletextcentered"/>
              </w:rPr>
              <w:t>83</w:t>
            </w:r>
          </w:p>
        </w:tc>
        <w:tc>
          <w:tcPr>
            <w:tcW w:w="960" w:type="dxa"/>
            <w:tcBorders>
              <w:top w:val="nil"/>
              <w:left w:val="nil"/>
              <w:bottom w:val="single" w:sz="4" w:space="0" w:color="auto"/>
              <w:right w:val="single" w:sz="4" w:space="0" w:color="auto"/>
            </w:tcBorders>
            <w:shd w:val="clear" w:color="000000" w:fill="A6A6A6"/>
            <w:vAlign w:val="center"/>
            <w:hideMark/>
          </w:tcPr>
          <w:p w14:paraId="206D3E8B" w14:textId="39850420" w:rsidR="008D4158" w:rsidRPr="00646934" w:rsidRDefault="008D4158" w:rsidP="00646934">
            <w:pPr>
              <w:jc w:val="center"/>
              <w:rPr>
                <w:rStyle w:val="tabletextcentered"/>
              </w:rPr>
            </w:pPr>
            <w:r w:rsidRPr="00646934">
              <w:rPr>
                <w:rStyle w:val="tabletextcentered"/>
              </w:rPr>
              <w:t>8013</w:t>
            </w:r>
          </w:p>
        </w:tc>
        <w:tc>
          <w:tcPr>
            <w:tcW w:w="960" w:type="dxa"/>
            <w:tcBorders>
              <w:top w:val="nil"/>
              <w:left w:val="nil"/>
              <w:bottom w:val="single" w:sz="4" w:space="0" w:color="auto"/>
              <w:right w:val="single" w:sz="4" w:space="0" w:color="auto"/>
            </w:tcBorders>
            <w:shd w:val="clear" w:color="000000" w:fill="A6A6A6"/>
            <w:vAlign w:val="center"/>
            <w:hideMark/>
          </w:tcPr>
          <w:p w14:paraId="1A0522CE" w14:textId="3EFC0B4E" w:rsidR="008D4158" w:rsidRPr="00646934" w:rsidRDefault="008D4158" w:rsidP="00646934">
            <w:pPr>
              <w:jc w:val="center"/>
              <w:rPr>
                <w:rStyle w:val="tabletextcentered"/>
              </w:rPr>
            </w:pPr>
            <w:r w:rsidRPr="00646934">
              <w:rPr>
                <w:rStyle w:val="tabletextcentered"/>
              </w:rPr>
              <w:t>7993</w:t>
            </w:r>
          </w:p>
        </w:tc>
        <w:tc>
          <w:tcPr>
            <w:tcW w:w="960" w:type="dxa"/>
            <w:tcBorders>
              <w:top w:val="nil"/>
              <w:left w:val="nil"/>
              <w:bottom w:val="single" w:sz="4" w:space="0" w:color="auto"/>
              <w:right w:val="single" w:sz="8" w:space="0" w:color="auto"/>
            </w:tcBorders>
            <w:shd w:val="clear" w:color="000000" w:fill="A6A6A6"/>
            <w:hideMark/>
          </w:tcPr>
          <w:p w14:paraId="5214F72D" w14:textId="664A7458" w:rsidR="008D4158" w:rsidRPr="00646934" w:rsidRDefault="008D4158" w:rsidP="00646934">
            <w:pPr>
              <w:rPr>
                <w:rStyle w:val="tabletextcentered"/>
              </w:rPr>
            </w:pPr>
            <w:r w:rsidRPr="00646934">
              <w:rPr>
                <w:rStyle w:val="tabletextcentered"/>
              </w:rPr>
              <w:t>16006</w:t>
            </w:r>
          </w:p>
        </w:tc>
      </w:tr>
      <w:tr w:rsidR="008D4158" w:rsidRPr="008D4158" w14:paraId="10CD4978" w14:textId="77777777" w:rsidTr="00646934">
        <w:trPr>
          <w:trHeight w:val="397"/>
        </w:trPr>
        <w:tc>
          <w:tcPr>
            <w:tcW w:w="2260" w:type="dxa"/>
            <w:tcBorders>
              <w:top w:val="single" w:sz="8" w:space="0" w:color="auto"/>
              <w:left w:val="single" w:sz="8" w:space="0" w:color="auto"/>
              <w:bottom w:val="single" w:sz="8" w:space="0" w:color="auto"/>
              <w:right w:val="single" w:sz="8" w:space="0" w:color="auto"/>
            </w:tcBorders>
            <w:shd w:val="clear" w:color="auto" w:fill="auto"/>
            <w:noWrap/>
            <w:hideMark/>
          </w:tcPr>
          <w:p w14:paraId="104B21D6" w14:textId="77777777" w:rsidR="008D4158" w:rsidRPr="000D0D93" w:rsidRDefault="008D4158" w:rsidP="000D0D93">
            <w:pPr>
              <w:rPr>
                <w:rStyle w:val="StyleItalic"/>
              </w:rPr>
            </w:pPr>
            <w:r w:rsidRPr="000D0D93">
              <w:rPr>
                <w:rStyle w:val="StyleItalic"/>
              </w:rPr>
              <w:t>With trichiasis</w:t>
            </w:r>
          </w:p>
        </w:tc>
        <w:tc>
          <w:tcPr>
            <w:tcW w:w="960" w:type="dxa"/>
            <w:tcBorders>
              <w:top w:val="nil"/>
              <w:left w:val="nil"/>
              <w:bottom w:val="single" w:sz="4" w:space="0" w:color="auto"/>
              <w:right w:val="single" w:sz="4" w:space="0" w:color="auto"/>
            </w:tcBorders>
            <w:shd w:val="clear" w:color="000000" w:fill="FFFFFF"/>
            <w:vAlign w:val="center"/>
            <w:hideMark/>
          </w:tcPr>
          <w:p w14:paraId="2D5DC691"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01976885" w14:textId="515E38F9" w:rsidR="008D4158" w:rsidRPr="00646934" w:rsidRDefault="008D4158" w:rsidP="00646934">
            <w:pPr>
              <w:jc w:val="center"/>
              <w:rPr>
                <w:rStyle w:val="tabletextcentered"/>
              </w:rPr>
            </w:pPr>
            <w:r w:rsidRPr="00646934">
              <w:rPr>
                <w:rStyle w:val="tabletextcentered"/>
              </w:rPr>
              <w:t>15</w:t>
            </w:r>
          </w:p>
        </w:tc>
        <w:tc>
          <w:tcPr>
            <w:tcW w:w="960" w:type="dxa"/>
            <w:tcBorders>
              <w:top w:val="nil"/>
              <w:left w:val="nil"/>
              <w:bottom w:val="single" w:sz="4" w:space="0" w:color="auto"/>
              <w:right w:val="single" w:sz="4" w:space="0" w:color="auto"/>
            </w:tcBorders>
            <w:shd w:val="clear" w:color="000000" w:fill="FFFFFF"/>
            <w:vAlign w:val="center"/>
            <w:hideMark/>
          </w:tcPr>
          <w:p w14:paraId="28916081" w14:textId="77777777" w:rsidR="008D4158" w:rsidRPr="00646934" w:rsidRDefault="008D4158" w:rsidP="00646934">
            <w:pPr>
              <w:jc w:val="center"/>
              <w:rPr>
                <w:rStyle w:val="tabletextcentered"/>
              </w:rPr>
            </w:pPr>
            <w:r w:rsidRPr="00646934">
              <w:rPr>
                <w:rStyle w:val="tabletextcentered"/>
              </w:rPr>
              <w:t>1</w:t>
            </w:r>
          </w:p>
        </w:tc>
        <w:tc>
          <w:tcPr>
            <w:tcW w:w="960" w:type="dxa"/>
            <w:tcBorders>
              <w:top w:val="nil"/>
              <w:left w:val="nil"/>
              <w:bottom w:val="single" w:sz="4" w:space="0" w:color="auto"/>
              <w:right w:val="single" w:sz="4" w:space="0" w:color="auto"/>
            </w:tcBorders>
            <w:shd w:val="clear" w:color="000000" w:fill="FFFFFF"/>
            <w:vAlign w:val="center"/>
            <w:hideMark/>
          </w:tcPr>
          <w:p w14:paraId="6C2FF274" w14:textId="77777777" w:rsidR="008D4158" w:rsidRPr="00646934" w:rsidRDefault="008D4158" w:rsidP="00646934">
            <w:pPr>
              <w:jc w:val="center"/>
              <w:rPr>
                <w:rStyle w:val="tabletextcentered"/>
              </w:rPr>
            </w:pPr>
            <w:r w:rsidRPr="00646934">
              <w:rPr>
                <w:rStyle w:val="tabletextcentered"/>
              </w:rPr>
              <w:t>6</w:t>
            </w:r>
          </w:p>
        </w:tc>
        <w:tc>
          <w:tcPr>
            <w:tcW w:w="960" w:type="dxa"/>
            <w:tcBorders>
              <w:top w:val="nil"/>
              <w:left w:val="nil"/>
              <w:bottom w:val="single" w:sz="4" w:space="0" w:color="auto"/>
              <w:right w:val="single" w:sz="4" w:space="0" w:color="auto"/>
            </w:tcBorders>
            <w:shd w:val="clear" w:color="000000" w:fill="FFFFFF"/>
            <w:vAlign w:val="center"/>
            <w:hideMark/>
          </w:tcPr>
          <w:p w14:paraId="06753D53"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5ABE4788" w14:textId="77777777" w:rsidR="008D4158" w:rsidRPr="00646934" w:rsidRDefault="008D4158" w:rsidP="00646934">
            <w:pPr>
              <w:jc w:val="center"/>
              <w:rPr>
                <w:rStyle w:val="tabletextcentered"/>
              </w:rPr>
            </w:pPr>
            <w:r w:rsidRPr="00646934">
              <w:rPr>
                <w:rStyle w:val="tabletextcentered"/>
              </w:rPr>
              <w:t>1</w:t>
            </w:r>
          </w:p>
        </w:tc>
        <w:tc>
          <w:tcPr>
            <w:tcW w:w="960" w:type="dxa"/>
            <w:tcBorders>
              <w:top w:val="nil"/>
              <w:left w:val="nil"/>
              <w:bottom w:val="single" w:sz="4" w:space="0" w:color="auto"/>
              <w:right w:val="single" w:sz="4" w:space="0" w:color="auto"/>
            </w:tcBorders>
            <w:shd w:val="clear" w:color="000000" w:fill="FFFFFF"/>
            <w:vAlign w:val="center"/>
            <w:hideMark/>
          </w:tcPr>
          <w:p w14:paraId="50CB16F4"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1A3C73B9"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1C3034F6" w14:textId="77777777" w:rsidR="008D4158" w:rsidRPr="00646934" w:rsidRDefault="008D4158" w:rsidP="00646934">
            <w:pPr>
              <w:jc w:val="center"/>
              <w:rPr>
                <w:rStyle w:val="tabletextcentered"/>
              </w:rPr>
            </w:pPr>
            <w:r w:rsidRPr="00646934">
              <w:rPr>
                <w:rStyle w:val="tabletextcentered"/>
              </w:rPr>
              <w:t>1</w:t>
            </w:r>
          </w:p>
        </w:tc>
        <w:tc>
          <w:tcPr>
            <w:tcW w:w="960" w:type="dxa"/>
            <w:tcBorders>
              <w:top w:val="nil"/>
              <w:left w:val="nil"/>
              <w:bottom w:val="single" w:sz="4" w:space="0" w:color="auto"/>
              <w:right w:val="single" w:sz="4" w:space="0" w:color="auto"/>
            </w:tcBorders>
            <w:shd w:val="clear" w:color="000000" w:fill="FFFFFF"/>
            <w:vAlign w:val="center"/>
            <w:hideMark/>
          </w:tcPr>
          <w:p w14:paraId="006C700D" w14:textId="26BC7C9A" w:rsidR="008D4158" w:rsidRPr="00646934" w:rsidRDefault="008D4158" w:rsidP="00646934">
            <w:pPr>
              <w:jc w:val="center"/>
              <w:rPr>
                <w:rStyle w:val="tabletextcentered"/>
              </w:rPr>
            </w:pPr>
            <w:r w:rsidRPr="00646934">
              <w:rPr>
                <w:rStyle w:val="tabletextcentered"/>
              </w:rPr>
              <w:t>22</w:t>
            </w:r>
          </w:p>
        </w:tc>
        <w:tc>
          <w:tcPr>
            <w:tcW w:w="960" w:type="dxa"/>
            <w:tcBorders>
              <w:top w:val="nil"/>
              <w:left w:val="nil"/>
              <w:bottom w:val="single" w:sz="4" w:space="0" w:color="auto"/>
              <w:right w:val="single" w:sz="8" w:space="0" w:color="auto"/>
            </w:tcBorders>
            <w:shd w:val="clear" w:color="000000" w:fill="FFFFFF"/>
            <w:hideMark/>
          </w:tcPr>
          <w:p w14:paraId="5B135C6B" w14:textId="2804F91D" w:rsidR="008D4158" w:rsidRPr="00646934" w:rsidRDefault="008D4158" w:rsidP="00646934">
            <w:pPr>
              <w:rPr>
                <w:rStyle w:val="tabletextcentered"/>
              </w:rPr>
            </w:pPr>
            <w:r w:rsidRPr="00646934">
              <w:rPr>
                <w:rStyle w:val="tabletextcentered"/>
              </w:rPr>
              <w:t>23</w:t>
            </w:r>
          </w:p>
        </w:tc>
      </w:tr>
      <w:tr w:rsidR="008D4158" w:rsidRPr="008D4158" w14:paraId="3D444E66" w14:textId="77777777" w:rsidTr="00646934">
        <w:trPr>
          <w:trHeight w:val="397"/>
        </w:trPr>
        <w:tc>
          <w:tcPr>
            <w:tcW w:w="2260" w:type="dxa"/>
            <w:tcBorders>
              <w:top w:val="nil"/>
              <w:left w:val="single" w:sz="8" w:space="0" w:color="auto"/>
              <w:bottom w:val="single" w:sz="8" w:space="0" w:color="auto"/>
              <w:right w:val="single" w:sz="8" w:space="0" w:color="auto"/>
            </w:tcBorders>
            <w:shd w:val="clear" w:color="000000" w:fill="A6A6A6"/>
            <w:hideMark/>
          </w:tcPr>
          <w:p w14:paraId="2E88424F" w14:textId="77777777" w:rsidR="008D4158" w:rsidRPr="00646934" w:rsidRDefault="008D4158" w:rsidP="00646934">
            <w:pPr>
              <w:rPr>
                <w:rStyle w:val="tabletextcentered"/>
              </w:rPr>
            </w:pPr>
            <w:r w:rsidRPr="00646934">
              <w:rPr>
                <w:rStyle w:val="tabletextcentered"/>
              </w:rPr>
              <w:t>With trichiasis (%)</w:t>
            </w:r>
          </w:p>
        </w:tc>
        <w:tc>
          <w:tcPr>
            <w:tcW w:w="960" w:type="dxa"/>
            <w:tcBorders>
              <w:top w:val="nil"/>
              <w:left w:val="single" w:sz="4" w:space="0" w:color="auto"/>
              <w:bottom w:val="single" w:sz="4" w:space="0" w:color="auto"/>
              <w:right w:val="single" w:sz="4" w:space="0" w:color="auto"/>
            </w:tcBorders>
            <w:shd w:val="clear" w:color="000000" w:fill="A6A6A6"/>
            <w:vAlign w:val="center"/>
            <w:hideMark/>
          </w:tcPr>
          <w:p w14:paraId="3C648FA4"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78E7503B" w14:textId="61D586DB" w:rsidR="008D4158" w:rsidRPr="00646934" w:rsidRDefault="008D4158" w:rsidP="00646934">
            <w:pPr>
              <w:jc w:val="center"/>
              <w:rPr>
                <w:rStyle w:val="tabletextcentered"/>
              </w:rPr>
            </w:pPr>
            <w:r w:rsidRPr="00646934">
              <w:rPr>
                <w:rStyle w:val="tabletextcentered"/>
              </w:rPr>
              <w:t>0.2</w:t>
            </w:r>
          </w:p>
        </w:tc>
        <w:tc>
          <w:tcPr>
            <w:tcW w:w="960" w:type="dxa"/>
            <w:tcBorders>
              <w:top w:val="nil"/>
              <w:left w:val="nil"/>
              <w:bottom w:val="single" w:sz="4" w:space="0" w:color="auto"/>
              <w:right w:val="single" w:sz="4" w:space="0" w:color="auto"/>
            </w:tcBorders>
            <w:shd w:val="clear" w:color="000000" w:fill="A6A6A6"/>
            <w:vAlign w:val="center"/>
            <w:hideMark/>
          </w:tcPr>
          <w:p w14:paraId="5CFDD67A"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1119E781" w14:textId="77777777" w:rsidR="008D4158" w:rsidRPr="00646934" w:rsidRDefault="008D4158" w:rsidP="00646934">
            <w:pPr>
              <w:jc w:val="center"/>
              <w:rPr>
                <w:rStyle w:val="tabletextcentered"/>
              </w:rPr>
            </w:pPr>
            <w:r w:rsidRPr="00646934">
              <w:rPr>
                <w:rStyle w:val="tabletextcentered"/>
              </w:rPr>
              <w:t>0.6</w:t>
            </w:r>
          </w:p>
        </w:tc>
        <w:tc>
          <w:tcPr>
            <w:tcW w:w="960" w:type="dxa"/>
            <w:tcBorders>
              <w:top w:val="nil"/>
              <w:left w:val="nil"/>
              <w:bottom w:val="single" w:sz="4" w:space="0" w:color="auto"/>
              <w:right w:val="single" w:sz="4" w:space="0" w:color="auto"/>
            </w:tcBorders>
            <w:shd w:val="clear" w:color="000000" w:fill="A6A6A6"/>
            <w:vAlign w:val="center"/>
            <w:hideMark/>
          </w:tcPr>
          <w:p w14:paraId="29D309E5"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202F5B5A" w14:textId="77777777" w:rsidR="008D4158" w:rsidRPr="00646934" w:rsidRDefault="008D4158" w:rsidP="00646934">
            <w:pPr>
              <w:jc w:val="center"/>
              <w:rPr>
                <w:rStyle w:val="tabletextcentered"/>
              </w:rPr>
            </w:pPr>
            <w:r w:rsidRPr="00646934">
              <w:rPr>
                <w:rStyle w:val="tabletextcentered"/>
              </w:rPr>
              <w:t>0.2</w:t>
            </w:r>
          </w:p>
        </w:tc>
        <w:tc>
          <w:tcPr>
            <w:tcW w:w="960" w:type="dxa"/>
            <w:tcBorders>
              <w:top w:val="nil"/>
              <w:left w:val="nil"/>
              <w:bottom w:val="single" w:sz="4" w:space="0" w:color="auto"/>
              <w:right w:val="single" w:sz="4" w:space="0" w:color="auto"/>
            </w:tcBorders>
            <w:shd w:val="clear" w:color="000000" w:fill="A6A6A6"/>
            <w:vAlign w:val="center"/>
            <w:hideMark/>
          </w:tcPr>
          <w:p w14:paraId="53D05845"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7AD74154"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2EF233CB" w14:textId="77777777" w:rsidR="008D4158" w:rsidRPr="00646934" w:rsidRDefault="008D4158" w:rsidP="00646934">
            <w:pPr>
              <w:jc w:val="center"/>
              <w:rPr>
                <w:rStyle w:val="tabletextcentered"/>
              </w:rPr>
            </w:pPr>
            <w:r w:rsidRPr="00646934">
              <w:rPr>
                <w:rStyle w:val="tabletextcentered"/>
              </w:rPr>
              <w:t>0.0</w:t>
            </w:r>
          </w:p>
        </w:tc>
        <w:tc>
          <w:tcPr>
            <w:tcW w:w="960" w:type="dxa"/>
            <w:tcBorders>
              <w:top w:val="nil"/>
              <w:left w:val="nil"/>
              <w:bottom w:val="single" w:sz="4" w:space="0" w:color="auto"/>
              <w:right w:val="single" w:sz="4" w:space="0" w:color="auto"/>
            </w:tcBorders>
            <w:shd w:val="clear" w:color="000000" w:fill="A6A6A6"/>
            <w:vAlign w:val="center"/>
            <w:hideMark/>
          </w:tcPr>
          <w:p w14:paraId="1CB9CB64" w14:textId="77777777" w:rsidR="008D4158" w:rsidRPr="00646934" w:rsidRDefault="008D4158" w:rsidP="00646934">
            <w:pPr>
              <w:jc w:val="center"/>
              <w:rPr>
                <w:rStyle w:val="tabletextcentered"/>
              </w:rPr>
            </w:pPr>
            <w:r w:rsidRPr="00646934">
              <w:rPr>
                <w:rStyle w:val="tabletextcentered"/>
              </w:rPr>
              <w:t>0.3</w:t>
            </w:r>
          </w:p>
        </w:tc>
        <w:tc>
          <w:tcPr>
            <w:tcW w:w="960" w:type="dxa"/>
            <w:tcBorders>
              <w:top w:val="nil"/>
              <w:left w:val="nil"/>
              <w:bottom w:val="single" w:sz="4" w:space="0" w:color="auto"/>
              <w:right w:val="single" w:sz="4" w:space="0" w:color="auto"/>
            </w:tcBorders>
            <w:shd w:val="clear" w:color="000000" w:fill="A6A6A6"/>
            <w:hideMark/>
          </w:tcPr>
          <w:p w14:paraId="1EBC6A3C" w14:textId="77777777" w:rsidR="008D4158" w:rsidRPr="00646934" w:rsidRDefault="008D4158" w:rsidP="00646934">
            <w:pPr>
              <w:rPr>
                <w:rStyle w:val="tabletextcentered"/>
              </w:rPr>
            </w:pPr>
            <w:r w:rsidRPr="00646934">
              <w:rPr>
                <w:rStyle w:val="tabletextcentered"/>
              </w:rPr>
              <w:t>0.1</w:t>
            </w:r>
          </w:p>
        </w:tc>
      </w:tr>
      <w:tr w:rsidR="008D4158" w:rsidRPr="008D4158" w14:paraId="48E299CA" w14:textId="77777777" w:rsidTr="00646934">
        <w:trPr>
          <w:trHeight w:val="397"/>
        </w:trPr>
        <w:tc>
          <w:tcPr>
            <w:tcW w:w="2260" w:type="dxa"/>
            <w:tcBorders>
              <w:top w:val="nil"/>
              <w:left w:val="single" w:sz="8" w:space="0" w:color="auto"/>
              <w:bottom w:val="single" w:sz="8" w:space="0" w:color="auto"/>
              <w:right w:val="single" w:sz="8" w:space="0" w:color="auto"/>
            </w:tcBorders>
            <w:shd w:val="clear" w:color="000000" w:fill="FFFFFF"/>
            <w:hideMark/>
          </w:tcPr>
          <w:p w14:paraId="0080674A" w14:textId="146581C1" w:rsidR="008D4158" w:rsidRPr="00646934" w:rsidRDefault="008D4158" w:rsidP="00646934">
            <w:pPr>
              <w:rPr>
                <w:rStyle w:val="tabletextcentered"/>
              </w:rPr>
            </w:pPr>
            <w:r w:rsidRPr="00646934">
              <w:rPr>
                <w:rStyle w:val="tabletextcentered"/>
              </w:rPr>
              <w:t>Surgery in past 12 months</w:t>
            </w:r>
            <w:r w:rsidR="00191B64" w:rsidRPr="00646934">
              <w:rPr>
                <w:rStyle w:val="tabletextcentered"/>
              </w:rPr>
              <w:t>‡</w:t>
            </w:r>
          </w:p>
        </w:tc>
        <w:tc>
          <w:tcPr>
            <w:tcW w:w="960" w:type="dxa"/>
            <w:tcBorders>
              <w:top w:val="nil"/>
              <w:left w:val="single" w:sz="4" w:space="0" w:color="auto"/>
              <w:bottom w:val="single" w:sz="8" w:space="0" w:color="auto"/>
              <w:right w:val="single" w:sz="4" w:space="0" w:color="auto"/>
            </w:tcBorders>
            <w:shd w:val="clear" w:color="000000" w:fill="FFFFFF"/>
            <w:noWrap/>
            <w:vAlign w:val="center"/>
            <w:hideMark/>
          </w:tcPr>
          <w:p w14:paraId="59073941"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8" w:space="0" w:color="auto"/>
              <w:right w:val="single" w:sz="4" w:space="0" w:color="auto"/>
            </w:tcBorders>
            <w:shd w:val="clear" w:color="000000" w:fill="FFFFFF"/>
            <w:noWrap/>
            <w:vAlign w:val="center"/>
            <w:hideMark/>
          </w:tcPr>
          <w:p w14:paraId="052C5560" w14:textId="06DC887A" w:rsidR="008D4158" w:rsidRPr="00646934" w:rsidRDefault="008D4158" w:rsidP="00646934">
            <w:pPr>
              <w:jc w:val="center"/>
              <w:rPr>
                <w:rStyle w:val="tabletextcentered"/>
              </w:rPr>
            </w:pPr>
            <w:r w:rsidRPr="00646934">
              <w:rPr>
                <w:rStyle w:val="tabletextcentered"/>
              </w:rPr>
              <w:t>8</w:t>
            </w:r>
          </w:p>
        </w:tc>
        <w:tc>
          <w:tcPr>
            <w:tcW w:w="960" w:type="dxa"/>
            <w:tcBorders>
              <w:top w:val="nil"/>
              <w:left w:val="nil"/>
              <w:bottom w:val="single" w:sz="8" w:space="0" w:color="auto"/>
              <w:right w:val="single" w:sz="4" w:space="0" w:color="auto"/>
            </w:tcBorders>
            <w:shd w:val="clear" w:color="000000" w:fill="FFFFFF"/>
            <w:noWrap/>
            <w:vAlign w:val="center"/>
            <w:hideMark/>
          </w:tcPr>
          <w:p w14:paraId="10D3EBE4"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8" w:space="0" w:color="auto"/>
              <w:right w:val="single" w:sz="4" w:space="0" w:color="auto"/>
            </w:tcBorders>
            <w:shd w:val="clear" w:color="000000" w:fill="FFFFFF"/>
            <w:noWrap/>
            <w:vAlign w:val="center"/>
            <w:hideMark/>
          </w:tcPr>
          <w:p w14:paraId="2D0D3D28" w14:textId="77777777" w:rsidR="008D4158" w:rsidRPr="00646934" w:rsidRDefault="008D4158" w:rsidP="00646934">
            <w:pPr>
              <w:jc w:val="center"/>
              <w:rPr>
                <w:rStyle w:val="tabletextcentered"/>
              </w:rPr>
            </w:pPr>
            <w:r w:rsidRPr="00646934">
              <w:rPr>
                <w:rStyle w:val="tabletextcentered"/>
              </w:rPr>
              <w:t>2</w:t>
            </w:r>
          </w:p>
        </w:tc>
        <w:tc>
          <w:tcPr>
            <w:tcW w:w="960" w:type="dxa"/>
            <w:tcBorders>
              <w:top w:val="nil"/>
              <w:left w:val="nil"/>
              <w:bottom w:val="single" w:sz="8" w:space="0" w:color="auto"/>
              <w:right w:val="single" w:sz="4" w:space="0" w:color="auto"/>
            </w:tcBorders>
            <w:shd w:val="clear" w:color="000000" w:fill="FFFFFF"/>
            <w:noWrap/>
            <w:vAlign w:val="center"/>
            <w:hideMark/>
          </w:tcPr>
          <w:p w14:paraId="6FEFEB44"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8" w:space="0" w:color="auto"/>
              <w:right w:val="single" w:sz="4" w:space="0" w:color="auto"/>
            </w:tcBorders>
            <w:shd w:val="clear" w:color="000000" w:fill="FFFFFF"/>
            <w:noWrap/>
            <w:vAlign w:val="center"/>
            <w:hideMark/>
          </w:tcPr>
          <w:p w14:paraId="62217155"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8" w:space="0" w:color="auto"/>
              <w:right w:val="single" w:sz="4" w:space="0" w:color="auto"/>
            </w:tcBorders>
            <w:shd w:val="clear" w:color="000000" w:fill="FFFFFF"/>
            <w:noWrap/>
            <w:vAlign w:val="center"/>
            <w:hideMark/>
          </w:tcPr>
          <w:p w14:paraId="3805BDCB"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8" w:space="0" w:color="auto"/>
              <w:right w:val="single" w:sz="4" w:space="0" w:color="auto"/>
            </w:tcBorders>
            <w:shd w:val="clear" w:color="000000" w:fill="FFFFFF"/>
            <w:noWrap/>
            <w:vAlign w:val="center"/>
            <w:hideMark/>
          </w:tcPr>
          <w:p w14:paraId="4F4EEE82"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2220E24C" w14:textId="77777777" w:rsidR="008D4158" w:rsidRPr="00646934" w:rsidRDefault="008D4158" w:rsidP="00646934">
            <w:pPr>
              <w:jc w:val="center"/>
              <w:rPr>
                <w:rStyle w:val="tabletextcentered"/>
              </w:rPr>
            </w:pPr>
            <w:r w:rsidRPr="00646934">
              <w:rPr>
                <w:rStyle w:val="tabletextcentered"/>
              </w:rPr>
              <w:t>0</w:t>
            </w:r>
          </w:p>
        </w:tc>
        <w:tc>
          <w:tcPr>
            <w:tcW w:w="960" w:type="dxa"/>
            <w:tcBorders>
              <w:top w:val="nil"/>
              <w:left w:val="nil"/>
              <w:bottom w:val="single" w:sz="4" w:space="0" w:color="auto"/>
              <w:right w:val="single" w:sz="4" w:space="0" w:color="auto"/>
            </w:tcBorders>
            <w:shd w:val="clear" w:color="000000" w:fill="FFFFFF"/>
            <w:vAlign w:val="center"/>
            <w:hideMark/>
          </w:tcPr>
          <w:p w14:paraId="629634C1" w14:textId="556C75ED" w:rsidR="008D4158" w:rsidRPr="00646934" w:rsidRDefault="008D4158" w:rsidP="00646934">
            <w:pPr>
              <w:jc w:val="center"/>
              <w:rPr>
                <w:rStyle w:val="tabletextcentered"/>
              </w:rPr>
            </w:pPr>
            <w:r w:rsidRPr="00646934">
              <w:rPr>
                <w:rStyle w:val="tabletextcentered"/>
              </w:rPr>
              <w:t>10</w:t>
            </w:r>
          </w:p>
        </w:tc>
        <w:tc>
          <w:tcPr>
            <w:tcW w:w="960" w:type="dxa"/>
            <w:tcBorders>
              <w:top w:val="nil"/>
              <w:left w:val="nil"/>
              <w:bottom w:val="single" w:sz="4" w:space="0" w:color="auto"/>
              <w:right w:val="single" w:sz="8" w:space="0" w:color="auto"/>
            </w:tcBorders>
            <w:shd w:val="clear" w:color="000000" w:fill="FFFFFF"/>
            <w:hideMark/>
          </w:tcPr>
          <w:p w14:paraId="3772C454" w14:textId="3CF4FB7C" w:rsidR="008D4158" w:rsidRPr="00646934" w:rsidRDefault="008D4158" w:rsidP="00646934">
            <w:pPr>
              <w:rPr>
                <w:rStyle w:val="tabletextcentered"/>
              </w:rPr>
            </w:pPr>
            <w:r w:rsidRPr="00646934">
              <w:rPr>
                <w:rStyle w:val="tabletextcentered"/>
              </w:rPr>
              <w:t>10</w:t>
            </w:r>
          </w:p>
        </w:tc>
      </w:tr>
    </w:tbl>
    <w:p w14:paraId="1D206654" w14:textId="77777777" w:rsidR="00635D83" w:rsidRPr="00E10A52" w:rsidRDefault="00635D83" w:rsidP="00635D83">
      <w:pPr>
        <w:pStyle w:val="tablefigfootnote"/>
      </w:pPr>
      <w:r w:rsidRPr="00E10A52">
        <w:t>* Population estimate limited to trachoma endemic regions and does not take into account changing endemic regions over time and transiency between regions</w:t>
      </w:r>
    </w:p>
    <w:p w14:paraId="7F02658D" w14:textId="77777777" w:rsidR="00635D83" w:rsidRPr="00E10A52" w:rsidRDefault="00635D83" w:rsidP="00635D83">
      <w:pPr>
        <w:pStyle w:val="tablefigfootnote"/>
      </w:pPr>
      <w:r w:rsidRPr="00E10A52">
        <w:t>† Number of adults examined limited to numbers reported. This number may not account for all adults who may be examined in routine adult health checks, and may also include multiple screening</w:t>
      </w:r>
    </w:p>
    <w:p w14:paraId="19FEC58A" w14:textId="77777777" w:rsidR="00635D83" w:rsidRPr="00E10A52" w:rsidRDefault="00635D83" w:rsidP="00635D83">
      <w:pPr>
        <w:pStyle w:val="tablefigfootnote"/>
      </w:pPr>
      <w:r w:rsidRPr="00E10A52">
        <w:t>‡ Surgery cases may include cases identified in previous years</w:t>
      </w:r>
    </w:p>
    <w:p w14:paraId="6DC9442D" w14:textId="77777777" w:rsidR="00635D83" w:rsidRPr="00B7309D" w:rsidRDefault="00635D83" w:rsidP="00B7309D">
      <w:pPr>
        <w:sectPr w:rsidR="00635D83" w:rsidRPr="00B7309D" w:rsidSect="0002269B">
          <w:pgSz w:w="16838" w:h="11906" w:orient="landscape"/>
          <w:pgMar w:top="1440" w:right="1440" w:bottom="1440" w:left="1440" w:header="709" w:footer="709" w:gutter="0"/>
          <w:cols w:space="708"/>
          <w:docGrid w:linePitch="360"/>
        </w:sectPr>
      </w:pPr>
    </w:p>
    <w:p w14:paraId="5C8043B6" w14:textId="77777777" w:rsidR="008E7434" w:rsidRDefault="00C471D9" w:rsidP="00B7309D">
      <w:pPr>
        <w:pStyle w:val="Heading1"/>
      </w:pPr>
      <w:bookmarkStart w:id="190" w:name="_Toc520298299"/>
      <w:bookmarkStart w:id="191" w:name="_Toc520298384"/>
      <w:bookmarkStart w:id="192" w:name="_Toc522442306"/>
      <w:bookmarkStart w:id="193" w:name="_Toc392153889"/>
      <w:r w:rsidRPr="00490BEF">
        <w:lastRenderedPageBreak/>
        <w:t>Jurisdictional-specific results</w:t>
      </w:r>
      <w:bookmarkEnd w:id="190"/>
      <w:bookmarkEnd w:id="191"/>
      <w:bookmarkEnd w:id="192"/>
    </w:p>
    <w:p w14:paraId="40AF16F4" w14:textId="77777777" w:rsidR="00A61B35" w:rsidRPr="00001A74" w:rsidRDefault="00A61B35" w:rsidP="00CA7C50">
      <w:pPr>
        <w:pStyle w:val="Heading2"/>
      </w:pPr>
      <w:bookmarkStart w:id="194" w:name="_Figure_2._2"/>
      <w:bookmarkStart w:id="195" w:name="_Figure_2.1_Trachoma"/>
      <w:bookmarkEnd w:id="193"/>
      <w:bookmarkEnd w:id="194"/>
      <w:bookmarkEnd w:id="195"/>
      <w:r w:rsidRPr="00001A74">
        <w:t>Northern Territory results</w:t>
      </w:r>
    </w:p>
    <w:p w14:paraId="181075E5" w14:textId="77777777" w:rsidR="00A61B35" w:rsidRPr="00001A74" w:rsidRDefault="00A61B35" w:rsidP="0046709D">
      <w:pPr>
        <w:pStyle w:val="Heading3"/>
      </w:pPr>
      <w:r w:rsidRPr="00001A74">
        <w:t>Trachoma program coverage</w:t>
      </w:r>
    </w:p>
    <w:p w14:paraId="4A879135" w14:textId="416F54C7" w:rsidR="00A61B35" w:rsidRPr="00C11F80" w:rsidRDefault="00A61B35" w:rsidP="00C11F80">
      <w:pPr>
        <w:pStyle w:val="ListParagraph"/>
      </w:pPr>
      <w:r w:rsidRPr="00C11F80">
        <w:t xml:space="preserve">In </w:t>
      </w:r>
      <w:r w:rsidR="00186126" w:rsidRPr="00C11F80">
        <w:t>2018</w:t>
      </w:r>
      <w:r w:rsidR="0083586C" w:rsidRPr="00C11F80">
        <w:t>, the NT identified 61</w:t>
      </w:r>
      <w:r w:rsidRPr="00C11F80">
        <w:t xml:space="preserve"> communities </w:t>
      </w:r>
      <w:r w:rsidR="0083586C" w:rsidRPr="00C11F80">
        <w:t xml:space="preserve">across </w:t>
      </w:r>
      <w:r w:rsidRPr="00C11F80">
        <w:t>five regions as being at risk of trachoma (Table 2.1, Figure 2.</w:t>
      </w:r>
      <w:r w:rsidR="00D81A5E" w:rsidRPr="00C11F80">
        <w:t>2</w:t>
      </w:r>
      <w:r w:rsidRPr="00C11F80">
        <w:t>).</w:t>
      </w:r>
    </w:p>
    <w:p w14:paraId="4DDA6EE0" w14:textId="2AE26396" w:rsidR="00A61B35" w:rsidRPr="00C11F80" w:rsidRDefault="00A61B35" w:rsidP="00C11F80">
      <w:pPr>
        <w:pStyle w:val="ListParagraph"/>
      </w:pPr>
      <w:r w:rsidRPr="00C11F80">
        <w:t xml:space="preserve">Of these at-risk communities </w:t>
      </w:r>
      <w:r w:rsidR="0083586C" w:rsidRPr="00C11F80">
        <w:t>92% (56/61</w:t>
      </w:r>
      <w:r w:rsidRPr="00C11F80">
        <w:t xml:space="preserve">) required screening or treatment for trachoma according to current guidelines, with </w:t>
      </w:r>
      <w:r w:rsidR="0083586C" w:rsidRPr="00C11F80">
        <w:t>21</w:t>
      </w:r>
      <w:r w:rsidR="00A14630" w:rsidRPr="00C11F80">
        <w:t>% (</w:t>
      </w:r>
      <w:r w:rsidR="0083586C" w:rsidRPr="00C11F80">
        <w:t>13/61</w:t>
      </w:r>
      <w:r w:rsidR="00A14630" w:rsidRPr="00C11F80">
        <w:t>)</w:t>
      </w:r>
      <w:r w:rsidRPr="00C11F80">
        <w:t xml:space="preserve"> requiring treatment but not screening (Table 2.1, Figure 2.3).</w:t>
      </w:r>
    </w:p>
    <w:p w14:paraId="4FDC724C" w14:textId="4CB8964A" w:rsidR="00A61B35" w:rsidRPr="00C11F80" w:rsidRDefault="00A61B35" w:rsidP="00C11F80">
      <w:pPr>
        <w:pStyle w:val="ListParagraph"/>
      </w:pPr>
      <w:r w:rsidRPr="00C11F80">
        <w:t>Of the communities that require</w:t>
      </w:r>
      <w:r w:rsidR="00423E02" w:rsidRPr="00C11F80">
        <w:t>d screening and/or treatment, 82% (46/56</w:t>
      </w:r>
      <w:r w:rsidRPr="00C11F80">
        <w:t>) received the required service (Table 2.1).</w:t>
      </w:r>
    </w:p>
    <w:p w14:paraId="5719AF2A" w14:textId="4E7BA434" w:rsidR="003D50EC" w:rsidRPr="00C11F80" w:rsidRDefault="008D4158" w:rsidP="00C11F80">
      <w:pPr>
        <w:pStyle w:val="ListParagraph"/>
      </w:pPr>
      <w:r w:rsidRPr="00C11F80">
        <w:t>Logistical issues</w:t>
      </w:r>
      <w:r w:rsidR="00423E02" w:rsidRPr="00C11F80">
        <w:t xml:space="preserve"> in the Katherine region led to 8 communities that required screening and </w:t>
      </w:r>
      <w:r w:rsidR="00D742A4" w:rsidRPr="00C11F80">
        <w:t>2</w:t>
      </w:r>
      <w:r w:rsidR="00423E02" w:rsidRPr="00C11F80">
        <w:t xml:space="preserve"> communities that required treatment not receiving the</w:t>
      </w:r>
      <w:r w:rsidR="0034297F" w:rsidRPr="00C11F80">
        <w:t>se</w:t>
      </w:r>
      <w:r w:rsidR="00423E02" w:rsidRPr="00C11F80">
        <w:t xml:space="preserve"> services. These communi</w:t>
      </w:r>
      <w:r w:rsidRPr="00C11F80">
        <w:t xml:space="preserve">ties </w:t>
      </w:r>
      <w:r w:rsidR="00C62CED" w:rsidRPr="00C11F80">
        <w:t xml:space="preserve">were </w:t>
      </w:r>
      <w:r w:rsidR="0034297F" w:rsidRPr="00C11F80">
        <w:t>scheduled to</w:t>
      </w:r>
      <w:r w:rsidRPr="00C11F80">
        <w:t xml:space="preserve"> </w:t>
      </w:r>
      <w:r w:rsidR="00C62CED" w:rsidRPr="00C11F80">
        <w:t xml:space="preserve">be </w:t>
      </w:r>
      <w:r w:rsidRPr="00C11F80">
        <w:t xml:space="preserve">screened </w:t>
      </w:r>
      <w:r w:rsidR="002008F5" w:rsidRPr="00C11F80">
        <w:t xml:space="preserve">early in </w:t>
      </w:r>
      <w:r w:rsidRPr="00C11F80">
        <w:t>2</w:t>
      </w:r>
      <w:r w:rsidR="00423E02" w:rsidRPr="00C11F80">
        <w:t>019</w:t>
      </w:r>
      <w:r w:rsidR="003D50EC" w:rsidRPr="00C11F80">
        <w:t>.</w:t>
      </w:r>
    </w:p>
    <w:p w14:paraId="0F61CB22" w14:textId="6F363026" w:rsidR="00A61B35" w:rsidRPr="00C11F80" w:rsidRDefault="00423E02" w:rsidP="00C11F80">
      <w:pPr>
        <w:pStyle w:val="ListParagraph"/>
      </w:pPr>
      <w:r w:rsidRPr="00C11F80">
        <w:t xml:space="preserve">The remaining </w:t>
      </w:r>
      <w:r w:rsidR="00A61B35" w:rsidRPr="00C11F80">
        <w:t xml:space="preserve">5 at-risk communities </w:t>
      </w:r>
      <w:r w:rsidR="00520CFD" w:rsidRPr="00C11F80">
        <w:t xml:space="preserve">across the NT </w:t>
      </w:r>
      <w:r w:rsidR="00A61B35" w:rsidRPr="00C11F80">
        <w:t xml:space="preserve">did not require screening or treatment as their previous year’s prevalence was under 5% (see </w:t>
      </w:r>
      <w:r w:rsidR="00656619" w:rsidRPr="00C11F80">
        <w:fldChar w:fldCharType="begin"/>
      </w:r>
      <w:r w:rsidR="00656619" w:rsidRPr="00C11F80">
        <w:instrText xml:space="preserve"> REF _Ref520364431 \h </w:instrText>
      </w:r>
      <w:r w:rsidR="008A4AC6" w:rsidRPr="00C11F80">
        <w:instrText xml:space="preserve"> \* MERGEFORMAT </w:instrText>
      </w:r>
      <w:r w:rsidR="00656619" w:rsidRPr="00C11F80">
        <w:fldChar w:fldCharType="separate"/>
      </w:r>
      <w:r w:rsidR="00656619" w:rsidRPr="00C11F80">
        <w:t>Methodology</w:t>
      </w:r>
      <w:r w:rsidR="00656619" w:rsidRPr="00C11F80">
        <w:fldChar w:fldCharType="end"/>
      </w:r>
      <w:r w:rsidR="00656619" w:rsidRPr="00C11F80">
        <w:t xml:space="preserve"> </w:t>
      </w:r>
      <w:r w:rsidR="009B00E9" w:rsidRPr="00C11F80">
        <w:t>section</w:t>
      </w:r>
      <w:r w:rsidR="00A61B35" w:rsidRPr="00C11F80">
        <w:t>) (Table 2.1, Figure 2.3).</w:t>
      </w:r>
    </w:p>
    <w:p w14:paraId="35BA87E8" w14:textId="77777777" w:rsidR="00A61B35" w:rsidRPr="00001A74" w:rsidRDefault="00A61B35" w:rsidP="0046709D">
      <w:pPr>
        <w:pStyle w:val="Heading3"/>
      </w:pPr>
      <w:r w:rsidRPr="00001A74">
        <w:t>Screening coverage</w:t>
      </w:r>
    </w:p>
    <w:p w14:paraId="20B5F0FA" w14:textId="77777777" w:rsidR="00E977FA" w:rsidRPr="00C11F80" w:rsidRDefault="00A61B35" w:rsidP="00C11F80">
      <w:pPr>
        <w:pStyle w:val="ListParagraph"/>
      </w:pPr>
      <w:r w:rsidRPr="00C11F80">
        <w:t xml:space="preserve">In </w:t>
      </w:r>
      <w:r w:rsidR="00186126" w:rsidRPr="00C11F80">
        <w:t>2018</w:t>
      </w:r>
      <w:r w:rsidR="00423E02" w:rsidRPr="00C11F80">
        <w:t>, the NT identified 43</w:t>
      </w:r>
      <w:r w:rsidRPr="00C11F80">
        <w:t xml:space="preserve"> communities in the </w:t>
      </w:r>
      <w:r w:rsidR="000B70DB" w:rsidRPr="00C11F80">
        <w:t xml:space="preserve">5 </w:t>
      </w:r>
      <w:r w:rsidRPr="00C11F80">
        <w:t>regions requirin</w:t>
      </w:r>
      <w:r w:rsidR="00423E02" w:rsidRPr="00C11F80">
        <w:t>g screening for trachoma with 35</w:t>
      </w:r>
      <w:r w:rsidRPr="00C11F80">
        <w:t xml:space="preserve"> of those screened (Table 2.1).</w:t>
      </w:r>
    </w:p>
    <w:p w14:paraId="293BEF98" w14:textId="6A10C72D" w:rsidR="00A61B35" w:rsidRPr="00C11F80" w:rsidRDefault="00A61B35" w:rsidP="00C11F80">
      <w:pPr>
        <w:pStyle w:val="ListParagraph"/>
      </w:pPr>
      <w:r w:rsidRPr="00C11F80">
        <w:t>The proportion of children aged 5-9 years scree</w:t>
      </w:r>
      <w:r w:rsidR="00423E02" w:rsidRPr="00C11F80">
        <w:t>ned in the 35 communities was 85%, ranging from 72% in the Barkly region to 96</w:t>
      </w:r>
      <w:r w:rsidRPr="00C11F80">
        <w:t xml:space="preserve">% in </w:t>
      </w:r>
      <w:r w:rsidR="00423E02" w:rsidRPr="00C11F80">
        <w:t>East Arnhem region</w:t>
      </w:r>
      <w:r w:rsidRPr="00C11F80">
        <w:t xml:space="preserve"> (Table 2.2, Figure 2.4).</w:t>
      </w:r>
    </w:p>
    <w:p w14:paraId="7B6359D4" w14:textId="77777777" w:rsidR="00A61B35" w:rsidRPr="00001A74" w:rsidRDefault="00A61B35" w:rsidP="0046709D">
      <w:pPr>
        <w:pStyle w:val="Heading3"/>
      </w:pPr>
      <w:r w:rsidRPr="00001A74">
        <w:t>Clean face prevalence</w:t>
      </w:r>
    </w:p>
    <w:p w14:paraId="2D7A2263" w14:textId="12C838CB" w:rsidR="00A61B35" w:rsidRPr="00C11F80" w:rsidRDefault="00A61B35" w:rsidP="00C11F80">
      <w:pPr>
        <w:pStyle w:val="ListParagraph"/>
      </w:pPr>
      <w:r w:rsidRPr="00C11F80">
        <w:t xml:space="preserve">Clean face prevalence was assessed in all communities that were screened and in most communities that </w:t>
      </w:r>
      <w:r w:rsidR="00423E02" w:rsidRPr="00C11F80">
        <w:t>received treatment without screening for trachoma in 2018.</w:t>
      </w:r>
    </w:p>
    <w:p w14:paraId="4185F9EB" w14:textId="6859B199" w:rsidR="00A61B35" w:rsidRPr="00C11F80" w:rsidRDefault="00A61B35" w:rsidP="00C11F80">
      <w:pPr>
        <w:pStyle w:val="ListParagraph"/>
      </w:pPr>
      <w:r w:rsidRPr="00C11F80">
        <w:t>The overall prevalence of clean faces among children aged 5-9 years in</w:t>
      </w:r>
      <w:r w:rsidR="00423E02" w:rsidRPr="00C11F80">
        <w:t xml:space="preserve"> the communities assessed was 74%, ranging from 62</w:t>
      </w:r>
      <w:r w:rsidRPr="00C11F80">
        <w:t xml:space="preserve">% in </w:t>
      </w:r>
      <w:r w:rsidR="00423E02" w:rsidRPr="00C11F80">
        <w:t>Barkly</w:t>
      </w:r>
      <w:r w:rsidRPr="00C11F80">
        <w:t xml:space="preserve"> region, to 94% in </w:t>
      </w:r>
      <w:r w:rsidR="00423E02" w:rsidRPr="00C11F80">
        <w:t xml:space="preserve">Darwin Rural and </w:t>
      </w:r>
      <w:r w:rsidRPr="00C11F80">
        <w:t>Katherine region</w:t>
      </w:r>
      <w:r w:rsidR="00423E02" w:rsidRPr="00C11F80">
        <w:t>s</w:t>
      </w:r>
      <w:r w:rsidRPr="00C11F80">
        <w:t xml:space="preserve"> (Table 2.2, Figure 2.5).</w:t>
      </w:r>
    </w:p>
    <w:p w14:paraId="4BD190ED" w14:textId="77777777" w:rsidR="00A61B35" w:rsidRPr="00001A74" w:rsidRDefault="00A61B35" w:rsidP="0046709D">
      <w:pPr>
        <w:pStyle w:val="Heading3"/>
      </w:pPr>
      <w:r w:rsidRPr="00001A74">
        <w:t>Trachoma prevalence</w:t>
      </w:r>
    </w:p>
    <w:p w14:paraId="41B1A4CC" w14:textId="26D2714A" w:rsidR="00A61B35" w:rsidRPr="00C11F80" w:rsidRDefault="00A61B35" w:rsidP="00C11F80">
      <w:pPr>
        <w:pStyle w:val="ListParagraph"/>
      </w:pPr>
      <w:r w:rsidRPr="00C11F80">
        <w:t>The observed prevalence of active trachoma</w:t>
      </w:r>
      <w:r w:rsidRPr="00C11F80" w:rsidDel="00F03658">
        <w:t xml:space="preserve"> </w:t>
      </w:r>
      <w:r w:rsidRPr="00C11F80">
        <w:t xml:space="preserve">in those aged 5‑9 years in </w:t>
      </w:r>
      <w:r w:rsidR="00423E02" w:rsidRPr="00C11F80">
        <w:t>35</w:t>
      </w:r>
      <w:r w:rsidRPr="00C11F80">
        <w:t xml:space="preserve"> communities that were screened in </w:t>
      </w:r>
      <w:r w:rsidR="00186126" w:rsidRPr="00C11F80">
        <w:t>2018</w:t>
      </w:r>
      <w:r w:rsidRPr="00C11F80">
        <w:t xml:space="preserve"> was </w:t>
      </w:r>
      <w:r w:rsidR="00423E02" w:rsidRPr="00C11F80">
        <w:t>7.8</w:t>
      </w:r>
      <w:r w:rsidRPr="00C11F80">
        <w:t>%</w:t>
      </w:r>
      <w:r w:rsidR="00BA437B" w:rsidRPr="00C11F80">
        <w:t xml:space="preserve">,(82/1045) </w:t>
      </w:r>
      <w:r w:rsidRPr="00C11F80">
        <w:t xml:space="preserve">. Prevalence ranged from 0% in East Arnhem </w:t>
      </w:r>
      <w:r w:rsidR="00423E02" w:rsidRPr="00C11F80">
        <w:t>to 14.1</w:t>
      </w:r>
      <w:r w:rsidRPr="00C11F80">
        <w:t>% in Alice Springs Remote region (Table 2.2, Figure 2.6a).</w:t>
      </w:r>
    </w:p>
    <w:p w14:paraId="570BF1A3" w14:textId="77D567D0" w:rsidR="00A61B35" w:rsidRPr="00C11F80" w:rsidRDefault="00A61B35" w:rsidP="00C11F80">
      <w:pPr>
        <w:pStyle w:val="ListParagraph"/>
      </w:pPr>
      <w:r w:rsidRPr="00C11F80">
        <w:t>The estimated prevalence of active trachoma</w:t>
      </w:r>
      <w:r w:rsidRPr="00C11F80" w:rsidDel="00F03658">
        <w:t xml:space="preserve"> </w:t>
      </w:r>
      <w:r w:rsidR="0030348C" w:rsidRPr="00C11F80">
        <w:t xml:space="preserve">in those aged 5‑9 years </w:t>
      </w:r>
      <w:r w:rsidRPr="00C11F80">
        <w:t>using most recent data carried forward in all 6</w:t>
      </w:r>
      <w:r w:rsidR="00423E02" w:rsidRPr="00C11F80">
        <w:t>1 at-risk communities was 6</w:t>
      </w:r>
      <w:r w:rsidRPr="00C11F80">
        <w:t>.7%, ranging from 0% in Darwin Rural</w:t>
      </w:r>
      <w:r w:rsidR="00423E02" w:rsidRPr="00C11F80">
        <w:t xml:space="preserve"> and East Arnhem</w:t>
      </w:r>
      <w:r w:rsidRPr="00C11F80">
        <w:t xml:space="preserve"> region</w:t>
      </w:r>
      <w:r w:rsidR="00423E02" w:rsidRPr="00C11F80">
        <w:t>s to 13.6</w:t>
      </w:r>
      <w:r w:rsidRPr="00C11F80">
        <w:t>% in Alice Springs Remote region (Table 2.2, Figure 2.6b).</w:t>
      </w:r>
    </w:p>
    <w:p w14:paraId="0041D7A8" w14:textId="78573402" w:rsidR="00A61B35" w:rsidRPr="00C11F80" w:rsidRDefault="00A61B35" w:rsidP="00C11F80">
      <w:pPr>
        <w:pStyle w:val="ListParagraph"/>
      </w:pPr>
      <w:r w:rsidRPr="00C11F80">
        <w:t>The overall prevalence of active trachoma</w:t>
      </w:r>
      <w:r w:rsidRPr="00C11F80" w:rsidDel="00E63955">
        <w:t xml:space="preserve"> </w:t>
      </w:r>
      <w:r w:rsidR="00216AF3" w:rsidRPr="00C11F80">
        <w:t xml:space="preserve">in those aged 5‑9 years </w:t>
      </w:r>
      <w:r w:rsidRPr="00C11F80">
        <w:t>was 5</w:t>
      </w:r>
      <w:r w:rsidR="00423E02" w:rsidRPr="00C11F80">
        <w:t xml:space="preserve">.1%, ranging from </w:t>
      </w:r>
      <w:r w:rsidR="008D35A0" w:rsidRPr="00C11F80">
        <w:t xml:space="preserve">rom 0% in East Arnhem </w:t>
      </w:r>
      <w:r w:rsidR="00423E02" w:rsidRPr="00C11F80">
        <w:t>to 12.2</w:t>
      </w:r>
      <w:r w:rsidRPr="00C11F80">
        <w:t>% in Alice Springs Remote region (Table 2.2, Figure 2.6c).</w:t>
      </w:r>
    </w:p>
    <w:p w14:paraId="78FAE88C" w14:textId="75795E85" w:rsidR="00A61B35" w:rsidRPr="00C11F80" w:rsidRDefault="00A61B35" w:rsidP="00C11F80">
      <w:pPr>
        <w:pStyle w:val="ListParagraph"/>
      </w:pPr>
      <w:r w:rsidRPr="00C11F80">
        <w:t>No trachoma was reported in</w:t>
      </w:r>
      <w:r w:rsidR="00423E02" w:rsidRPr="00C11F80">
        <w:t xml:space="preserve"> 26</w:t>
      </w:r>
      <w:r w:rsidR="008414CB" w:rsidRPr="00C11F80">
        <w:t>%</w:t>
      </w:r>
      <w:r w:rsidR="00423E02" w:rsidRPr="00C11F80">
        <w:t xml:space="preserve"> </w:t>
      </w:r>
      <w:r w:rsidR="008414CB" w:rsidRPr="00C11F80">
        <w:t>(</w:t>
      </w:r>
      <w:r w:rsidR="00423E02" w:rsidRPr="00C11F80">
        <w:t>14/53</w:t>
      </w:r>
      <w:r w:rsidR="008414CB" w:rsidRPr="00C11F80">
        <w:t>)</w:t>
      </w:r>
      <w:r w:rsidRPr="00C11F80">
        <w:t xml:space="preserve"> of the </w:t>
      </w:r>
      <w:r w:rsidR="008414CB" w:rsidRPr="00C11F80">
        <w:t xml:space="preserve">screened </w:t>
      </w:r>
      <w:r w:rsidR="00423E02" w:rsidRPr="00C11F80">
        <w:t xml:space="preserve">or treated </w:t>
      </w:r>
      <w:r w:rsidRPr="00C11F80">
        <w:t>at-risk communities (Table 2.3)</w:t>
      </w:r>
    </w:p>
    <w:p w14:paraId="4CB83C9E" w14:textId="51CF874F" w:rsidR="00A61B35" w:rsidRPr="00C11F80" w:rsidRDefault="00A61B35" w:rsidP="00C11F80">
      <w:pPr>
        <w:pStyle w:val="ListParagraph"/>
      </w:pPr>
      <w:r w:rsidRPr="00C11F80">
        <w:t>Endemic levels of trachoma (</w:t>
      </w:r>
      <w:r w:rsidR="00490BEF" w:rsidRPr="00C11F80">
        <w:t>≥</w:t>
      </w:r>
      <w:r w:rsidRPr="00C11F80">
        <w:t xml:space="preserve"> 5%) were reported in </w:t>
      </w:r>
      <w:r w:rsidR="00E008AE" w:rsidRPr="00C11F80">
        <w:t>6</w:t>
      </w:r>
      <w:r w:rsidR="00C228B0" w:rsidRPr="00C11F80">
        <w:t>6% (</w:t>
      </w:r>
      <w:r w:rsidR="00E008AE" w:rsidRPr="00C11F80">
        <w:t>35/53</w:t>
      </w:r>
      <w:r w:rsidR="00C228B0" w:rsidRPr="00C11F80">
        <w:t>)</w:t>
      </w:r>
      <w:r w:rsidR="001834B1" w:rsidRPr="00C11F80">
        <w:t xml:space="preserve"> </w:t>
      </w:r>
      <w:r w:rsidRPr="00C11F80">
        <w:t>of the at-risk communities (Table 2.3)</w:t>
      </w:r>
    </w:p>
    <w:p w14:paraId="52FA6811" w14:textId="3CE9A340" w:rsidR="00A61B35" w:rsidRPr="00C11F80" w:rsidRDefault="00A61B35" w:rsidP="00C11F80">
      <w:pPr>
        <w:pStyle w:val="ListParagraph"/>
      </w:pPr>
      <w:r w:rsidRPr="00C11F80">
        <w:t>Hyperendemic levels of trachoma (</w:t>
      </w:r>
      <w:r w:rsidR="00490BEF" w:rsidRPr="00C11F80">
        <w:t xml:space="preserve">≥ </w:t>
      </w:r>
      <w:r w:rsidRPr="00C11F80">
        <w:t xml:space="preserve">20%) were reported in </w:t>
      </w:r>
      <w:r w:rsidR="00E008AE" w:rsidRPr="00C11F80">
        <w:t>13</w:t>
      </w:r>
      <w:r w:rsidR="00C228B0" w:rsidRPr="00C11F80">
        <w:t>% (</w:t>
      </w:r>
      <w:r w:rsidR="00E008AE" w:rsidRPr="00C11F80">
        <w:t>7/53</w:t>
      </w:r>
      <w:r w:rsidR="00C228B0" w:rsidRPr="00C11F80">
        <w:t>)</w:t>
      </w:r>
      <w:r w:rsidRPr="00C11F80">
        <w:t xml:space="preserve"> of the at-risk communities (Table 2.3)</w:t>
      </w:r>
    </w:p>
    <w:p w14:paraId="6B7738E1" w14:textId="77777777" w:rsidR="00A61B35" w:rsidRPr="00001A74" w:rsidRDefault="00A61B35" w:rsidP="0046709D">
      <w:pPr>
        <w:pStyle w:val="Heading3"/>
      </w:pPr>
      <w:r w:rsidRPr="00001A74">
        <w:t>Treatment delivery and coverage</w:t>
      </w:r>
    </w:p>
    <w:p w14:paraId="57CDEE5F" w14:textId="327AE669" w:rsidR="00A61B35" w:rsidRPr="00C11F80" w:rsidRDefault="00A61B35" w:rsidP="00C11F80">
      <w:pPr>
        <w:pStyle w:val="ListParagraph"/>
      </w:pPr>
      <w:r w:rsidRPr="00C11F80">
        <w:t>Trachoma treatment strategies were applied in 3</w:t>
      </w:r>
      <w:r w:rsidR="00E008AE" w:rsidRPr="00C11F80">
        <w:t>6</w:t>
      </w:r>
      <w:r w:rsidRPr="00C11F80">
        <w:t xml:space="preserve"> communities (Table 2.4</w:t>
      </w:r>
      <w:r w:rsidR="00490BEF" w:rsidRPr="00C11F80">
        <w:t>)</w:t>
      </w:r>
    </w:p>
    <w:p w14:paraId="123E9C3D" w14:textId="7EE91F5A" w:rsidR="00A61B35" w:rsidRPr="00C11F80" w:rsidRDefault="00A61B35" w:rsidP="00C11F80">
      <w:pPr>
        <w:pStyle w:val="ListParagraph"/>
      </w:pPr>
      <w:r w:rsidRPr="00C11F80">
        <w:t>Treatment was delivered to active trachoma</w:t>
      </w:r>
      <w:r w:rsidR="00BB646E" w:rsidRPr="00C11F80">
        <w:t xml:space="preserve"> cases</w:t>
      </w:r>
      <w:r w:rsidRPr="00C11F80">
        <w:t xml:space="preserve"> </w:t>
      </w:r>
      <w:r w:rsidR="00BB646E" w:rsidRPr="00C11F80">
        <w:t>and household contacts</w:t>
      </w:r>
      <w:r w:rsidR="00E008AE" w:rsidRPr="00C11F80">
        <w:t xml:space="preserve"> in 15</w:t>
      </w:r>
      <w:r w:rsidRPr="00C11F80">
        <w:t xml:space="preserve"> commu</w:t>
      </w:r>
      <w:r w:rsidR="00E008AE" w:rsidRPr="00C11F80">
        <w:t>nities, and community wide in 21</w:t>
      </w:r>
      <w:r w:rsidRPr="00C11F80">
        <w:t xml:space="preserve"> communities as per </w:t>
      </w:r>
      <w:r w:rsidR="00B42DBB" w:rsidRPr="00C11F80">
        <w:t xml:space="preserve">CDNA </w:t>
      </w:r>
      <w:r w:rsidRPr="00C11F80">
        <w:t>Guidelines (Table 2.4).</w:t>
      </w:r>
    </w:p>
    <w:p w14:paraId="00CA7973" w14:textId="77777777" w:rsidR="00E977FA" w:rsidRPr="00C11F80" w:rsidRDefault="00E008AE" w:rsidP="00C11F80">
      <w:pPr>
        <w:pStyle w:val="ListParagraph"/>
      </w:pPr>
      <w:r w:rsidRPr="00C11F80">
        <w:t>Two communities</w:t>
      </w:r>
      <w:r w:rsidR="00A61B35" w:rsidRPr="00C11F80">
        <w:t xml:space="preserve"> </w:t>
      </w:r>
      <w:r w:rsidR="003D50EC" w:rsidRPr="00C11F80">
        <w:t xml:space="preserve">in the Katherine region </w:t>
      </w:r>
      <w:r w:rsidR="00A61B35" w:rsidRPr="00C11F80">
        <w:t>did not receive the treatment which was required by the CDNA Guidelines</w:t>
      </w:r>
      <w:r w:rsidR="003D50EC" w:rsidRPr="00C11F80">
        <w:t xml:space="preserve"> due to </w:t>
      </w:r>
      <w:r w:rsidR="002008F5" w:rsidRPr="00C11F80">
        <w:t>logistical issues</w:t>
      </w:r>
      <w:r w:rsidR="00A61B35" w:rsidRPr="00C11F80">
        <w:t xml:space="preserve"> (Table 2.4).</w:t>
      </w:r>
    </w:p>
    <w:p w14:paraId="44D8C4A7" w14:textId="77777777" w:rsidR="00E977FA" w:rsidRPr="00C11F80" w:rsidRDefault="00A61B35" w:rsidP="00C11F80">
      <w:pPr>
        <w:pStyle w:val="ListParagraph"/>
      </w:pPr>
      <w:r w:rsidRPr="00C11F80">
        <w:t>Total treatment coverage for those with active trachoma and community members, and community-wide treatment in all regions requiring treatment was 7</w:t>
      </w:r>
      <w:r w:rsidR="00E008AE" w:rsidRPr="00C11F80">
        <w:t>7</w:t>
      </w:r>
      <w:r w:rsidRPr="00C11F80">
        <w:t xml:space="preserve">% with </w:t>
      </w:r>
      <w:r w:rsidR="00E008AE" w:rsidRPr="00C11F80">
        <w:t>5561</w:t>
      </w:r>
      <w:r w:rsidRPr="00C11F80">
        <w:t xml:space="preserve"> doses of azithromycin delivered (Table 2.5, Figure 2.8).</w:t>
      </w:r>
    </w:p>
    <w:p w14:paraId="306CB459" w14:textId="72A1D0EB" w:rsidR="00A61B35" w:rsidRPr="00C11F80" w:rsidRDefault="00A61B35" w:rsidP="00C11F80">
      <w:pPr>
        <w:pStyle w:val="ListParagraph"/>
      </w:pPr>
      <w:r w:rsidRPr="00C11F80">
        <w:lastRenderedPageBreak/>
        <w:t xml:space="preserve">In </w:t>
      </w:r>
      <w:r w:rsidR="00186126" w:rsidRPr="00C11F80">
        <w:t>2018</w:t>
      </w:r>
      <w:r w:rsidRPr="00C11F80">
        <w:t xml:space="preserve"> the NT recorded </w:t>
      </w:r>
      <w:r w:rsidR="00F26C3D" w:rsidRPr="00C11F80">
        <w:t xml:space="preserve">365 </w:t>
      </w:r>
      <w:r w:rsidR="00CD7D37" w:rsidRPr="00C11F80">
        <w:t xml:space="preserve">people who declined </w:t>
      </w:r>
      <w:r w:rsidR="00E008AE" w:rsidRPr="00C11F80">
        <w:t>treatment with 287</w:t>
      </w:r>
      <w:r w:rsidRPr="00C11F80">
        <w:t xml:space="preserve"> in the Alice Springs </w:t>
      </w:r>
      <w:r w:rsidR="00874134" w:rsidRPr="00C11F80">
        <w:t>R</w:t>
      </w:r>
      <w:r w:rsidRPr="00C11F80">
        <w:t>emote region</w:t>
      </w:r>
      <w:r w:rsidR="00E008AE" w:rsidRPr="00C11F80">
        <w:t xml:space="preserve">, </w:t>
      </w:r>
      <w:r w:rsidR="00874134" w:rsidRPr="00C11F80">
        <w:t xml:space="preserve">23 </w:t>
      </w:r>
      <w:r w:rsidR="00E008AE" w:rsidRPr="00C11F80">
        <w:t>in the Barkly region and 55 in the Katherine region (Table 2.5).</w:t>
      </w:r>
    </w:p>
    <w:p w14:paraId="1DD80CBD" w14:textId="14597F4E" w:rsidR="005609D8" w:rsidRPr="00001A74" w:rsidRDefault="005609D8" w:rsidP="005609D8">
      <w:pPr>
        <w:pStyle w:val="Heading3"/>
      </w:pPr>
      <w:r w:rsidRPr="00001A74">
        <w:t>Trichiasis</w:t>
      </w:r>
    </w:p>
    <w:p w14:paraId="046D6FC7" w14:textId="65F673A4" w:rsidR="005609D8" w:rsidRPr="00C11F80" w:rsidRDefault="005609D8" w:rsidP="00C11F80">
      <w:pPr>
        <w:pStyle w:val="ListParagraph"/>
      </w:pPr>
      <w:r w:rsidRPr="00C11F80">
        <w:t>Reporting for trichiasis screening was available for 7</w:t>
      </w:r>
      <w:r w:rsidR="00DC417E" w:rsidRPr="00C11F80">
        <w:t>5</w:t>
      </w:r>
      <w:r w:rsidRPr="00C11F80">
        <w:t xml:space="preserve"> communities (Table 2.6).</w:t>
      </w:r>
    </w:p>
    <w:p w14:paraId="7565D2D9" w14:textId="096C1BF4" w:rsidR="005609D8" w:rsidRPr="00C11F80" w:rsidRDefault="005609D8" w:rsidP="00C11F80">
      <w:pPr>
        <w:pStyle w:val="ListParagraph"/>
      </w:pPr>
      <w:r w:rsidRPr="00C11F80">
        <w:t>Overall 13</w:t>
      </w:r>
      <w:r w:rsidR="00B108C4" w:rsidRPr="00C11F80">
        <w:t xml:space="preserve"> </w:t>
      </w:r>
      <w:r w:rsidRPr="00C11F80">
        <w:t>5</w:t>
      </w:r>
      <w:r w:rsidR="00DC417E" w:rsidRPr="00C11F80">
        <w:t>83</w:t>
      </w:r>
      <w:r w:rsidRPr="00C11F80">
        <w:t xml:space="preserve"> adults aged 15 years and older were reported to be screened (Table 2.6).</w:t>
      </w:r>
    </w:p>
    <w:p w14:paraId="5E56B974" w14:textId="68E77288" w:rsidR="005609D8" w:rsidRPr="00C11F80" w:rsidRDefault="005609D8" w:rsidP="00C11F80">
      <w:pPr>
        <w:pStyle w:val="ListParagraph"/>
      </w:pPr>
      <w:r w:rsidRPr="00C11F80">
        <w:t xml:space="preserve">The prevalence of trichiasis in adults aged 15 years and over was </w:t>
      </w:r>
      <w:r w:rsidR="00DC417E" w:rsidRPr="00C11F80">
        <w:t>0.1</w:t>
      </w:r>
      <w:r w:rsidRPr="00C11F80">
        <w:t>%, and 0.3% in adults aged 40 years and over (Table 2.6).</w:t>
      </w:r>
    </w:p>
    <w:p w14:paraId="40158343" w14:textId="3176A06B" w:rsidR="005609D8" w:rsidRPr="00C11F80" w:rsidRDefault="005609D8" w:rsidP="00C11F80">
      <w:pPr>
        <w:pStyle w:val="ListParagraph"/>
      </w:pPr>
      <w:r w:rsidRPr="00C11F80">
        <w:t xml:space="preserve">Surgery for trichiasis was reported to be undertaken for </w:t>
      </w:r>
      <w:r w:rsidR="00DC417E" w:rsidRPr="00C11F80">
        <w:t>8</w:t>
      </w:r>
      <w:r w:rsidRPr="00C11F80">
        <w:t xml:space="preserve"> adults (Table 2.6).</w:t>
      </w:r>
    </w:p>
    <w:p w14:paraId="7EB497A7" w14:textId="77777777" w:rsidR="00053BFC" w:rsidRPr="00053BFC" w:rsidRDefault="00053BFC" w:rsidP="00053BFC">
      <w:pPr>
        <w:pStyle w:val="Heading3"/>
      </w:pPr>
      <w:r w:rsidRPr="00053BFC">
        <w:t>Health promotion</w:t>
      </w:r>
    </w:p>
    <w:p w14:paraId="20B5829B" w14:textId="5210BB79" w:rsidR="00053BFC" w:rsidRPr="001719EB" w:rsidRDefault="00053BFC" w:rsidP="001719EB">
      <w:r w:rsidRPr="001719EB">
        <w:t>Health promotion activities were reported to have occurred in 53 communities in the Alice Springs Remote, Barkly, Darwin Rural, East Arnhem, and Katherine regions (Table 2.7).</w:t>
      </w:r>
    </w:p>
    <w:p w14:paraId="6E6029E1" w14:textId="04DDE05E" w:rsidR="00053BFC" w:rsidRPr="001719EB" w:rsidRDefault="00053BFC" w:rsidP="001719EB">
      <w:r w:rsidRPr="001719EB">
        <w:t>A total of 136</w:t>
      </w:r>
      <w:r w:rsidR="000C4190" w:rsidRPr="001719EB">
        <w:t xml:space="preserve"> </w:t>
      </w:r>
      <w:r w:rsidRPr="001719EB">
        <w:t>health promotion activities were reported (Table 2.7).</w:t>
      </w:r>
    </w:p>
    <w:p w14:paraId="318A836D" w14:textId="0878EDD8" w:rsidR="00EF3CCE" w:rsidRPr="00EF26C0" w:rsidRDefault="00EF3CCE" w:rsidP="00EF26C0">
      <w:r w:rsidRPr="00EF26C0">
        <w:t xml:space="preserve">The </w:t>
      </w:r>
      <w:r w:rsidR="00296315" w:rsidRPr="00EF26C0">
        <w:t>h</w:t>
      </w:r>
      <w:r w:rsidRPr="00EF26C0">
        <w:t>ealth promotion strategy in the NT continues to be built around Milpa the Trachoma goanna and the Clean Faces, Strong Eyes</w:t>
      </w:r>
      <w:r w:rsidR="00983209" w:rsidRPr="00EF26C0">
        <w:t xml:space="preserve"> </w:t>
      </w:r>
      <w:r w:rsidRPr="00EF26C0">
        <w:t xml:space="preserve">message. The message and mascot Milpa are widely recognised and reinforced through a range of resources, media and activities. Indigenous Eye Health, the University of Melbourne (IEH) together with </w:t>
      </w:r>
      <w:r w:rsidR="00296315" w:rsidRPr="00EF26C0">
        <w:t xml:space="preserve">NT </w:t>
      </w:r>
      <w:r w:rsidRPr="00EF26C0">
        <w:t>Centre for Disease Control (CDC) and the Ngumbin Reference Group Katherine West Health Board developed the original set of educational tools called the Trachoma Story Kit which was launched in 2010. These resources have been made available for local adaptations and have been revised over time. In 2018</w:t>
      </w:r>
      <w:r w:rsidR="00296315" w:rsidRPr="00EF26C0">
        <w:t>,</w:t>
      </w:r>
      <w:r w:rsidRPr="00EF26C0">
        <w:t xml:space="preserve"> 73 </w:t>
      </w:r>
      <w:r w:rsidR="00296315" w:rsidRPr="00EF26C0">
        <w:t xml:space="preserve">Trachoma Story Kits </w:t>
      </w:r>
      <w:r w:rsidR="00234986" w:rsidRPr="00EF26C0">
        <w:t xml:space="preserve">provided free of charge funded by the Australian Department of Health </w:t>
      </w:r>
      <w:r w:rsidRPr="00EF26C0">
        <w:t>were delivered to the NT</w:t>
      </w:r>
      <w:r w:rsidR="00234986" w:rsidRPr="00EF26C0">
        <w:t>.</w:t>
      </w:r>
    </w:p>
    <w:p w14:paraId="2F2C683B" w14:textId="7C57E235" w:rsidR="00EF3CCE" w:rsidRPr="00202EA1" w:rsidRDefault="00EF3CCE" w:rsidP="00855E15">
      <w:pPr>
        <w:pStyle w:val="Heading4"/>
      </w:pPr>
      <w:r w:rsidRPr="00202EA1">
        <w:t>Education</w:t>
      </w:r>
      <w:r w:rsidR="00111583">
        <w:t xml:space="preserve"> and</w:t>
      </w:r>
      <w:r w:rsidRPr="00202EA1">
        <w:t xml:space="preserve"> health literacy</w:t>
      </w:r>
    </w:p>
    <w:p w14:paraId="55A774B3" w14:textId="2BA59858" w:rsidR="00EF3CCE" w:rsidRPr="00F90585" w:rsidRDefault="00EF3CCE" w:rsidP="00F90585">
      <w:r w:rsidRPr="00F90585">
        <w:t xml:space="preserve">The partnership between NT Department of Education, CDC and IEH continued on the Clean Faces, Strong Eyes project including a focus on infrastructure supported with extra funding for upgrades to </w:t>
      </w:r>
      <w:r w:rsidR="00111583" w:rsidRPr="00F90585">
        <w:t>nine</w:t>
      </w:r>
      <w:r w:rsidRPr="00F90585">
        <w:t xml:space="preserve"> schools. IEH partnered with </w:t>
      </w:r>
      <w:r w:rsidR="00234986" w:rsidRPr="00F90585">
        <w:t xml:space="preserve">the </w:t>
      </w:r>
      <w:r w:rsidRPr="00F90585">
        <w:t xml:space="preserve">NT Education Hearing Advisor to work in 6 schools in the Barkly and Alice Springs remote regions. This </w:t>
      </w:r>
      <w:r w:rsidR="00234986" w:rsidRPr="00F90585">
        <w:t xml:space="preserve">work </w:t>
      </w:r>
      <w:r w:rsidRPr="00F90585">
        <w:t>involved visits to schools</w:t>
      </w:r>
      <w:r w:rsidR="00A059D1" w:rsidRPr="00F90585">
        <w:t>,</w:t>
      </w:r>
      <w:r w:rsidRPr="00F90585">
        <w:t xml:space="preserve"> more intensive sessions with teaching staff including Aboriginal Teacher Assistants and education sessions with the children about nose blowing, washing hands and faces and the importance of good hygiene for good health. A continuum </w:t>
      </w:r>
      <w:r w:rsidR="00111583" w:rsidRPr="00F90585">
        <w:t xml:space="preserve">approach </w:t>
      </w:r>
      <w:r w:rsidRPr="00F90585">
        <w:t xml:space="preserve">(NT Education Department framework) introduces a range of proficiency levels to assist principals and teachers identify areas of knowledge, resources, routine </w:t>
      </w:r>
      <w:r w:rsidR="009242CC" w:rsidRPr="00F90585">
        <w:t xml:space="preserve">hygiene </w:t>
      </w:r>
      <w:r w:rsidRPr="00F90585">
        <w:t>practices and health hardware necessary to deliver improved outcomes.</w:t>
      </w:r>
    </w:p>
    <w:p w14:paraId="1434EBFE" w14:textId="77777777" w:rsidR="00EF3CCE" w:rsidRPr="00F90585" w:rsidRDefault="00EF3CCE" w:rsidP="00F90585"/>
    <w:p w14:paraId="4CB42D99" w14:textId="0AD23D17" w:rsidR="00EF3CCE" w:rsidRPr="00202EA1" w:rsidRDefault="00EF3CCE" w:rsidP="00855E15">
      <w:pPr>
        <w:pStyle w:val="Heading4"/>
      </w:pPr>
      <w:r w:rsidRPr="00855E15">
        <w:t>Environmental</w:t>
      </w:r>
      <w:r w:rsidRPr="00202EA1">
        <w:t xml:space="preserve"> </w:t>
      </w:r>
      <w:r w:rsidR="00111583">
        <w:t>h</w:t>
      </w:r>
      <w:r w:rsidRPr="00202EA1">
        <w:t>ealth</w:t>
      </w:r>
    </w:p>
    <w:p w14:paraId="37462957" w14:textId="3E7E5C05" w:rsidR="00EF3CCE" w:rsidRPr="00F90585" w:rsidRDefault="00EF3CCE" w:rsidP="00F90585">
      <w:r w:rsidRPr="00F90585">
        <w:t xml:space="preserve">IEH, CDC and </w:t>
      </w:r>
      <w:r w:rsidR="009242CC" w:rsidRPr="00F90585">
        <w:t xml:space="preserve">the Department of the </w:t>
      </w:r>
      <w:r w:rsidRPr="00F90585">
        <w:t xml:space="preserve">Prime Minister and Cabinet worked together over several months to organise a workshop on </w:t>
      </w:r>
      <w:r w:rsidR="009242CC" w:rsidRPr="00F90585">
        <w:t>e</w:t>
      </w:r>
      <w:r w:rsidRPr="00F90585">
        <w:t xml:space="preserve">nvironmental </w:t>
      </w:r>
      <w:r w:rsidR="009242CC" w:rsidRPr="00F90585">
        <w:t>i</w:t>
      </w:r>
      <w:r w:rsidRPr="00F90585">
        <w:t>mprovements in February 2018</w:t>
      </w:r>
      <w:r w:rsidR="00111583" w:rsidRPr="00F90585">
        <w:t xml:space="preserve"> in Alice Springs</w:t>
      </w:r>
      <w:r w:rsidRPr="00F90585">
        <w:t xml:space="preserve">. Around 40 people attended including </w:t>
      </w:r>
      <w:r w:rsidR="009242CC" w:rsidRPr="00F90585">
        <w:t>c</w:t>
      </w:r>
      <w:r w:rsidRPr="00F90585">
        <w:t xml:space="preserve">ommunity leaders and representatives of </w:t>
      </w:r>
      <w:r w:rsidR="009242CC" w:rsidRPr="00F90585">
        <w:t xml:space="preserve">relevant </w:t>
      </w:r>
      <w:r w:rsidRPr="00F90585">
        <w:t xml:space="preserve">departments and organisations such as Health, the Community Controlled sector, Housing, Council and Education. </w:t>
      </w:r>
      <w:r w:rsidR="009242CC" w:rsidRPr="00F90585">
        <w:t xml:space="preserve">A </w:t>
      </w:r>
      <w:r w:rsidRPr="00F90585">
        <w:t xml:space="preserve">diverse stakeholder input was instrumental in enabling </w:t>
      </w:r>
      <w:r w:rsidR="009242CC" w:rsidRPr="00F90585">
        <w:t xml:space="preserve">an </w:t>
      </w:r>
      <w:r w:rsidRPr="00F90585">
        <w:t>agreement to work together to improve timely maintenance of washing (bathroom) facilities in remote communities. A working group was established</w:t>
      </w:r>
      <w:r w:rsidR="009242CC" w:rsidRPr="00F90585">
        <w:t xml:space="preserve"> that</w:t>
      </w:r>
      <w:r w:rsidRPr="00F90585">
        <w:t xml:space="preserve"> meets bi-monthly. This group is </w:t>
      </w:r>
      <w:r w:rsidR="009242CC" w:rsidRPr="00F90585">
        <w:t>c</w:t>
      </w:r>
      <w:r w:rsidRPr="00F90585">
        <w:t xml:space="preserve">haired and supported by IEH. </w:t>
      </w:r>
      <w:r w:rsidR="009242CC" w:rsidRPr="00F90585">
        <w:t xml:space="preserve">Important </w:t>
      </w:r>
      <w:r w:rsidRPr="00F90585">
        <w:t xml:space="preserve">achievements include: </w:t>
      </w:r>
      <w:r w:rsidR="00AA1284" w:rsidRPr="00F90585">
        <w:t>T</w:t>
      </w:r>
      <w:r w:rsidRPr="00F90585">
        <w:t>rachoma 101 sessions with housing maintenance staff, development and distribution of the Safe Bathroom Checklist resource which is both a conversation starter and a tool to encourage reporting of maintenance issues.</w:t>
      </w:r>
    </w:p>
    <w:p w14:paraId="1122F6AA" w14:textId="77777777" w:rsidR="00EF3CCE" w:rsidRPr="00202EA1" w:rsidRDefault="00EF3CCE" w:rsidP="00855E15">
      <w:pPr>
        <w:pStyle w:val="Heading4"/>
      </w:pPr>
      <w:r w:rsidRPr="00202EA1">
        <w:t>Community events and activities</w:t>
      </w:r>
    </w:p>
    <w:p w14:paraId="6A0E50A3" w14:textId="77777777" w:rsidR="00E977FA" w:rsidRPr="00F90585" w:rsidRDefault="00AA1284" w:rsidP="00F90585">
      <w:r w:rsidRPr="00F90585">
        <w:t>T</w:t>
      </w:r>
      <w:r w:rsidR="00EF3CCE" w:rsidRPr="00F90585">
        <w:t>here was engagement through art, sport, music and dance</w:t>
      </w:r>
      <w:r w:rsidRPr="00F90585">
        <w:t>,</w:t>
      </w:r>
      <w:r w:rsidR="00EF3CCE" w:rsidRPr="00F90585">
        <w:t xml:space="preserve"> with Milpa and Clean Faces, Strong Eyes a part of every event and activity. On one day in February 2018, </w:t>
      </w:r>
      <w:r w:rsidRPr="00F90585">
        <w:t>five</w:t>
      </w:r>
      <w:r w:rsidR="00EF3CCE" w:rsidRPr="00F90585">
        <w:t xml:space="preserve"> simultaneous football clinics with Melbourne Football Club’s entire women’s squad and support staff</w:t>
      </w:r>
      <w:r w:rsidRPr="00F90585">
        <w:t xml:space="preserve"> were held</w:t>
      </w:r>
      <w:r w:rsidR="00EF3CCE" w:rsidRPr="00F90585">
        <w:t xml:space="preserve">. This </w:t>
      </w:r>
      <w:r w:rsidR="00111583" w:rsidRPr="00F90585">
        <w:t xml:space="preserve">event </w:t>
      </w:r>
      <w:r w:rsidR="00EF3CCE" w:rsidRPr="00F90585">
        <w:t>involved 40 people travelling in 15 4WD</w:t>
      </w:r>
      <w:r w:rsidRPr="00F90585">
        <w:t xml:space="preserve"> car</w:t>
      </w:r>
      <w:r w:rsidR="00EF3CCE" w:rsidRPr="00F90585">
        <w:t xml:space="preserve">s and two light planes to five Central Australian remote communities. Over 300 people participated in the clinics including children, families and staff. Health promotion education sessions including nose blowing and hand and faces washing </w:t>
      </w:r>
      <w:r w:rsidRPr="00F90585">
        <w:t xml:space="preserve">were </w:t>
      </w:r>
      <w:r w:rsidR="00EF3CCE" w:rsidRPr="00F90585">
        <w:t xml:space="preserve">combined with talks with the players and coaches and football skills clinics. An extra football clinic </w:t>
      </w:r>
      <w:r w:rsidR="00123388" w:rsidRPr="00F90585">
        <w:t xml:space="preserve">with about </w:t>
      </w:r>
      <w:r w:rsidR="00123388" w:rsidRPr="00F90585">
        <w:lastRenderedPageBreak/>
        <w:t xml:space="preserve">70 participants </w:t>
      </w:r>
      <w:r w:rsidR="00EF3CCE" w:rsidRPr="00F90585">
        <w:t>was held in May in another remote community school to coincide with the men’s AFL match in Alice Springs. Milpa and Gerry the Germ were involved in education and hygiene sessions with three different age groups</w:t>
      </w:r>
      <w:r w:rsidR="00123388" w:rsidRPr="00F90585">
        <w:t>.</w:t>
      </w:r>
    </w:p>
    <w:p w14:paraId="260862DB" w14:textId="42DE6E89" w:rsidR="00EF3CCE" w:rsidRDefault="00EF3CCE" w:rsidP="00855E15">
      <w:r>
        <w:t>Each of these activities is a part of the multi-pronged trachoma elimination health promotion strategy, drawing on well-known common branding, program mascot Milpa and the repeated key messages</w:t>
      </w:r>
      <w:r w:rsidR="00123388">
        <w:t>,</w:t>
      </w:r>
      <w:r>
        <w:t xml:space="preserve"> all of which link to and reinforce other media and resources. The AFL football players also feature in new community service announcements each year which are played several times a week on Indigenous TV and radio (Imparja, ICTV and CAAMA radio) and are </w:t>
      </w:r>
      <w:r w:rsidR="00111583">
        <w:t xml:space="preserve">promoted </w:t>
      </w:r>
      <w:r>
        <w:t>in social media such as Facebook.</w:t>
      </w:r>
    </w:p>
    <w:p w14:paraId="6CFE6BFC" w14:textId="6A435BCD" w:rsidR="00EF3CCE" w:rsidRDefault="00123388" w:rsidP="00855E15">
      <w:r>
        <w:t>A</w:t>
      </w:r>
      <w:r w:rsidR="00EF3CCE">
        <w:t>rt, dance and music activities in 2018</w:t>
      </w:r>
      <w:r>
        <w:t xml:space="preserve"> included </w:t>
      </w:r>
      <w:r w:rsidR="00EF3CCE">
        <w:t xml:space="preserve">Indigenous Hip Hop Projects (IHHP) and art murals </w:t>
      </w:r>
      <w:r>
        <w:t xml:space="preserve">created by remote community members </w:t>
      </w:r>
      <w:r w:rsidR="00EF3CCE">
        <w:t xml:space="preserve">in </w:t>
      </w:r>
      <w:r>
        <w:t>four</w:t>
      </w:r>
      <w:r w:rsidR="00EF3CCE">
        <w:t xml:space="preserve"> communities in Central Australia and </w:t>
      </w:r>
      <w:r>
        <w:t>one</w:t>
      </w:r>
      <w:r w:rsidR="00EF3CCE">
        <w:t xml:space="preserve"> in the Barkly region. These projects involved hygiene and education sessions with Milpa and IHHP dancers at schools, early learning settings and with community groups. The creation of spectacular large community art murals featuring local dreaming stories creates an impressive community focal point with links to Milpa and </w:t>
      </w:r>
      <w:r>
        <w:t>Clean Faces Strong Eyes</w:t>
      </w:r>
      <w:r w:rsidR="00EF3CCE">
        <w:t xml:space="preserve">. There are now 13 art murals that have been painted in communities. </w:t>
      </w:r>
      <w:r w:rsidR="00043C76">
        <w:t xml:space="preserve">Other communities are now requesting </w:t>
      </w:r>
      <w:r w:rsidR="00EF3CCE">
        <w:t>murals</w:t>
      </w:r>
      <w:r w:rsidR="00043C76">
        <w:t xml:space="preserve"> in order to achieve the</w:t>
      </w:r>
      <w:r w:rsidR="00EF3CCE">
        <w:t xml:space="preserve"> sense of community pride</w:t>
      </w:r>
      <w:r w:rsidR="00043C76">
        <w:t xml:space="preserve"> resulting from working together</w:t>
      </w:r>
      <w:r w:rsidR="00EF3CCE">
        <w:t>. Three music videos including Milpa were created with communities in Alice Springs Remote region</w:t>
      </w:r>
      <w:r w:rsidR="00043C76">
        <w:t>,</w:t>
      </w:r>
      <w:r w:rsidR="00EF3CCE">
        <w:t xml:space="preserve"> two with IHHP and the other with MusoMagic. Milpa also visited several schools with IHHP for dance workshops combined with education sessions.</w:t>
      </w:r>
    </w:p>
    <w:p w14:paraId="3EB8A643" w14:textId="1562267C" w:rsidR="00EF3CCE" w:rsidRDefault="00EF3CCE" w:rsidP="00855E15">
      <w:r>
        <w:t xml:space="preserve">Milpa has partnered with Healthy Harold on a </w:t>
      </w:r>
      <w:r w:rsidR="00043C76">
        <w:t>road tr</w:t>
      </w:r>
      <w:r>
        <w:t>ip of the Katherine region to combine forces for education sessions around healthy living and social media promotion.</w:t>
      </w:r>
    </w:p>
    <w:p w14:paraId="0AE2D28C" w14:textId="77777777" w:rsidR="00E977FA" w:rsidRDefault="00EF3CCE" w:rsidP="00855E15">
      <w:pPr>
        <w:pStyle w:val="Heading4"/>
      </w:pPr>
      <w:r w:rsidRPr="00202EA1">
        <w:t>Partnerships</w:t>
      </w:r>
    </w:p>
    <w:p w14:paraId="27DFEF2C" w14:textId="77777777" w:rsidR="00E977FA" w:rsidRPr="00F90585" w:rsidRDefault="00EF3CCE" w:rsidP="00F90585">
      <w:r w:rsidRPr="00F90585">
        <w:t xml:space="preserve">The Australian Trachoma Alliance </w:t>
      </w:r>
      <w:r w:rsidR="00111583" w:rsidRPr="00F90585">
        <w:t xml:space="preserve">has </w:t>
      </w:r>
      <w:r w:rsidRPr="00F90585">
        <w:t>worked with a number of communities to develop community plans looking at ways to raise awareness about clean faces and access to washing facilities.</w:t>
      </w:r>
    </w:p>
    <w:p w14:paraId="432653EB" w14:textId="77777777" w:rsidR="00E977FA" w:rsidRDefault="00EF3CCE" w:rsidP="00855E15">
      <w:r>
        <w:t xml:space="preserve">The Rotary Club of Melbourne test ran its novel interactive 1000 litre water trailer with games and music as a health promotion </w:t>
      </w:r>
      <w:r w:rsidR="00111583">
        <w:t xml:space="preserve">attraction </w:t>
      </w:r>
      <w:r>
        <w:t>in one community in the NT after initial testing in the APY Lands in SA. Rotary has also partnered with communities and organisations to support the provision of health hardware including mirrors</w:t>
      </w:r>
      <w:r w:rsidR="00111583">
        <w:t>, and t</w:t>
      </w:r>
      <w:r>
        <w:t>hey are providing grants for wash troughs and washing machines.</w:t>
      </w:r>
    </w:p>
    <w:p w14:paraId="0C6B7D42" w14:textId="77777777" w:rsidR="00EF3CCE" w:rsidRPr="00202EA1" w:rsidRDefault="00EF3CCE" w:rsidP="00855E15">
      <w:pPr>
        <w:pStyle w:val="Heading4"/>
      </w:pPr>
      <w:r w:rsidRPr="00202EA1">
        <w:t>iTalk resource</w:t>
      </w:r>
    </w:p>
    <w:p w14:paraId="12B1033A" w14:textId="2E2ACD8F" w:rsidR="00EF3CCE" w:rsidRDefault="00EF3CCE" w:rsidP="00855E15">
      <w:r>
        <w:t>CDC has developed an iTalk resource to provide information about screening and treatment in a short video used on a tablet and in several languages to better inform community members about the program.</w:t>
      </w:r>
    </w:p>
    <w:p w14:paraId="45A0755E" w14:textId="3B1CC236" w:rsidR="00EF3CCE" w:rsidRPr="00202EA1" w:rsidRDefault="00EF3CCE" w:rsidP="00855E15">
      <w:pPr>
        <w:pStyle w:val="Heading4"/>
      </w:pPr>
      <w:r w:rsidRPr="00855E15">
        <w:t>Monitoring</w:t>
      </w:r>
      <w:r w:rsidRPr="00202EA1">
        <w:t xml:space="preserve"> and </w:t>
      </w:r>
      <w:r w:rsidR="00043C76">
        <w:t>e</w:t>
      </w:r>
      <w:r w:rsidRPr="00202EA1">
        <w:t>valuation</w:t>
      </w:r>
    </w:p>
    <w:p w14:paraId="5E79F9FA" w14:textId="78F09F49" w:rsidR="005609D8" w:rsidRPr="00CC4BC0" w:rsidRDefault="00EF3CCE" w:rsidP="00855E15">
      <w:r>
        <w:t xml:space="preserve">IEH contributed to a survey conducted by </w:t>
      </w:r>
      <w:r w:rsidR="00780989" w:rsidRPr="00780989">
        <w:t>Indigenous Community Television (</w:t>
      </w:r>
      <w:r>
        <w:t>ICTV</w:t>
      </w:r>
      <w:r w:rsidR="00780989">
        <w:t>)</w:t>
      </w:r>
      <w:r>
        <w:t xml:space="preserve"> in local communities between April and August 2018. The survey was conducted through CAPI (Computer Assisted Personal Interviewing) by local Indigenous </w:t>
      </w:r>
      <w:r w:rsidR="00780989">
        <w:t>i</w:t>
      </w:r>
      <w:r>
        <w:t xml:space="preserve">nterviewers using tablets provided by market research agency McNair </w:t>
      </w:r>
      <w:r w:rsidR="00780989">
        <w:t>Y</w:t>
      </w:r>
      <w:r>
        <w:t xml:space="preserve">ellowSquares. A total of 387 surveys were conducted with Indigenous Australians from over 46 communities (not all in the NT). </w:t>
      </w:r>
      <w:r w:rsidR="00780989">
        <w:t>Th</w:t>
      </w:r>
      <w:r>
        <w:t xml:space="preserve">e findings </w:t>
      </w:r>
      <w:r w:rsidR="00780989">
        <w:t>indicate that</w:t>
      </w:r>
      <w:r>
        <w:t xml:space="preserve"> 81% of people had seen the Clean Faces Strong Eyes – Trachoma CSA</w:t>
      </w:r>
      <w:r w:rsidR="00515717">
        <w:t xml:space="preserve"> (Community Service Announcements)</w:t>
      </w:r>
      <w:r>
        <w:t xml:space="preserve">, 93% of people said the CSA made </w:t>
      </w:r>
      <w:r w:rsidR="00780989">
        <w:t xml:space="preserve">them </w:t>
      </w:r>
      <w:r>
        <w:t>stop and think, 95% paid attention because Aboriginal people</w:t>
      </w:r>
      <w:r w:rsidR="00780989">
        <w:t xml:space="preserve"> </w:t>
      </w:r>
      <w:r w:rsidR="00366800">
        <w:t>featured</w:t>
      </w:r>
      <w:r w:rsidR="00780989">
        <w:t xml:space="preserve"> </w:t>
      </w:r>
      <w:r>
        <w:t xml:space="preserve">in the CSA, 88% </w:t>
      </w:r>
      <w:r w:rsidR="006011F9">
        <w:t>of respond</w:t>
      </w:r>
      <w:r w:rsidR="00983209">
        <w:t>e</w:t>
      </w:r>
      <w:r w:rsidR="006011F9">
        <w:t xml:space="preserve">nts believed </w:t>
      </w:r>
      <w:r>
        <w:t xml:space="preserve">the program encouraged </w:t>
      </w:r>
      <w:r w:rsidR="006011F9">
        <w:t xml:space="preserve">them </w:t>
      </w:r>
      <w:r>
        <w:t>to change what</w:t>
      </w:r>
      <w:r w:rsidR="00983209">
        <w:t xml:space="preserve"> </w:t>
      </w:r>
      <w:r w:rsidR="006011F9">
        <w:t xml:space="preserve">they </w:t>
      </w:r>
      <w:r>
        <w:t>do or how</w:t>
      </w:r>
      <w:r w:rsidR="00983209">
        <w:t xml:space="preserve"> </w:t>
      </w:r>
      <w:r w:rsidR="006011F9">
        <w:t>they</w:t>
      </w:r>
      <w:r>
        <w:t xml:space="preserve"> behave and 90% said that the program encouraged </w:t>
      </w:r>
      <w:r w:rsidR="006011F9">
        <w:t xml:space="preserve">them </w:t>
      </w:r>
      <w:r>
        <w:t>to talk about this issue.</w:t>
      </w:r>
      <w:r w:rsidR="005609D8">
        <w:br w:type="page"/>
      </w:r>
    </w:p>
    <w:p w14:paraId="4B8412EE" w14:textId="48757E45" w:rsidR="00A61B35" w:rsidRPr="00001A74" w:rsidRDefault="00A61B35" w:rsidP="0046709D">
      <w:pPr>
        <w:pStyle w:val="Heading2"/>
      </w:pPr>
      <w:r w:rsidRPr="00001A74">
        <w:lastRenderedPageBreak/>
        <w:t>Figures and Tables</w:t>
      </w:r>
      <w:r w:rsidR="00996AC6" w:rsidRPr="00001A74">
        <w:t xml:space="preserve"> – Northern Territory</w:t>
      </w:r>
    </w:p>
    <w:p w14:paraId="0CAC211B" w14:textId="74BB34D5" w:rsidR="00E977FA" w:rsidRDefault="000E68DC" w:rsidP="000E68DC">
      <w:pPr>
        <w:pStyle w:val="Caption"/>
      </w:pPr>
      <w:bookmarkStart w:id="196" w:name="_Toc520298385"/>
      <w:bookmarkStart w:id="197" w:name="_Toc17895908"/>
      <w:r>
        <w:t xml:space="preserve">Figure 2. </w:t>
      </w:r>
      <w:r w:rsidR="002B40F9">
        <w:fldChar w:fldCharType="begin"/>
      </w:r>
      <w:r w:rsidR="002B40F9">
        <w:instrText xml:space="preserve"> SEQ Figure_2. \* ARABIC </w:instrText>
      </w:r>
      <w:r w:rsidR="002B40F9">
        <w:fldChar w:fldCharType="separate"/>
      </w:r>
      <w:r w:rsidR="00853F60">
        <w:rPr>
          <w:noProof/>
        </w:rPr>
        <w:t>1</w:t>
      </w:r>
      <w:r w:rsidR="002B40F9">
        <w:rPr>
          <w:noProof/>
        </w:rPr>
        <w:fldChar w:fldCharType="end"/>
      </w:r>
      <w:r w:rsidR="00A61B35" w:rsidRPr="00001A74">
        <w:t xml:space="preserve"> </w:t>
      </w:r>
      <w:r w:rsidR="005F1AFE" w:rsidRPr="00001A74">
        <w:t>Overall t</w:t>
      </w:r>
      <w:r w:rsidR="00A61B35" w:rsidRPr="00001A74">
        <w:t>rachoma prevalence in children aged 5-9 years in all at-risk communities by region, Northern Territory</w:t>
      </w:r>
      <w:bookmarkEnd w:id="196"/>
      <w:r w:rsidR="00F25D08">
        <w:t xml:space="preserve"> </w:t>
      </w:r>
      <w:r w:rsidR="000F7A69">
        <w:t>2018</w:t>
      </w:r>
      <w:bookmarkEnd w:id="197"/>
    </w:p>
    <w:p w14:paraId="6BE363D4" w14:textId="2A9BFAAF" w:rsidR="00594D4E" w:rsidRPr="00CC4BC0" w:rsidRDefault="00EC7F1C" w:rsidP="00DD1455">
      <w:r>
        <w:rPr>
          <w:noProof/>
          <w:lang w:val="en-AU" w:eastAsia="en-AU"/>
        </w:rPr>
        <w:drawing>
          <wp:inline distT="0" distB="0" distL="0" distR="0" wp14:anchorId="203A80A6" wp14:editId="4701C97F">
            <wp:extent cx="3781425" cy="6743700"/>
            <wp:effectExtent l="0" t="0" r="9525" b="0"/>
            <wp:docPr id="24" name="Picture 2" descr="Figure 2.1 Overall trachoma in children aged 5-9 years in all at-risk communities by region, Northern Territory, 2018.&#10;Figure 2.1 is a map of the NT, divided into the 5 NT regions, to illustrate the trachoma prevalence in children aged 5 to 9 years. The map indicates no trachoma in and East Arnhem, less than 5% in the Darwin Rural; equal to or greater than 5% and less than 10% in the Katherine and Barkly regions; and greater than or equal to 10% and less than 20% in the Alice Springs Remot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2.1 Overall trachoma in children aged 5-9 years in all at-risk communities by region, Northern Territory, 2018.&#10;Figure 2.1 is a map of the NT, divided into the 5 NT regions, to illustrate the trachoma prevalence in children aged 5 to 9 years. The map indicates no trachoma in and East Arnhem, less than 5% in the Darwin Rural; equal to or greater than 5% and less than 10% in the Katherine and Barkly regions; and greater than or equal to 10% and less than 20% in the Alice Springs Remote region.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81425" cy="6743700"/>
                    </a:xfrm>
                    <a:prstGeom prst="rect">
                      <a:avLst/>
                    </a:prstGeom>
                    <a:noFill/>
                    <a:ln>
                      <a:noFill/>
                    </a:ln>
                  </pic:spPr>
                </pic:pic>
              </a:graphicData>
            </a:graphic>
          </wp:inline>
        </w:drawing>
      </w:r>
      <w:r w:rsidR="00594D4E" w:rsidRPr="00001A74">
        <w:br w:type="page"/>
      </w:r>
    </w:p>
    <w:p w14:paraId="0D79A49E" w14:textId="516FA6AE" w:rsidR="00A61B35" w:rsidRPr="00001A74" w:rsidRDefault="000E68DC" w:rsidP="000E68DC">
      <w:pPr>
        <w:pStyle w:val="Caption"/>
      </w:pPr>
      <w:bookmarkStart w:id="198" w:name="_Toc520298386"/>
      <w:bookmarkStart w:id="199" w:name="_Toc17895909"/>
      <w:r>
        <w:lastRenderedPageBreak/>
        <w:t xml:space="preserve">Figure 2. </w:t>
      </w:r>
      <w:r w:rsidR="002B40F9">
        <w:fldChar w:fldCharType="begin"/>
      </w:r>
      <w:r w:rsidR="002B40F9">
        <w:instrText xml:space="preserve"> SEQ Figure_2. \* ARABIC </w:instrText>
      </w:r>
      <w:r w:rsidR="002B40F9">
        <w:fldChar w:fldCharType="separate"/>
      </w:r>
      <w:r w:rsidR="00853F60">
        <w:rPr>
          <w:noProof/>
        </w:rPr>
        <w:t>2</w:t>
      </w:r>
      <w:r w:rsidR="002B40F9">
        <w:rPr>
          <w:noProof/>
        </w:rPr>
        <w:fldChar w:fldCharType="end"/>
      </w:r>
      <w:r w:rsidR="00A61B35" w:rsidRPr="00001A74">
        <w:t xml:space="preserve"> Number of </w:t>
      </w:r>
      <w:r w:rsidR="00565502" w:rsidRPr="00001A74">
        <w:t xml:space="preserve">at-risk </w:t>
      </w:r>
      <w:r w:rsidR="00A61B35" w:rsidRPr="00001A74">
        <w:t>communities by region, Northern Territory 2007- 201</w:t>
      </w:r>
      <w:bookmarkEnd w:id="198"/>
      <w:r w:rsidR="000F7A69">
        <w:t>8</w:t>
      </w:r>
      <w:bookmarkEnd w:id="199"/>
    </w:p>
    <w:p w14:paraId="0EAD0AC2" w14:textId="4BB38FD3" w:rsidR="008E7434" w:rsidRPr="00076D20" w:rsidRDefault="00E344B2" w:rsidP="00A12E8E">
      <w:r>
        <w:rPr>
          <w:noProof/>
          <w:lang w:val="en-AU" w:eastAsia="en-AU"/>
        </w:rPr>
        <w:drawing>
          <wp:inline distT="0" distB="0" distL="0" distR="0" wp14:anchorId="42A16DBD" wp14:editId="66331EBE">
            <wp:extent cx="5580000" cy="3456000"/>
            <wp:effectExtent l="0" t="0" r="20955" b="11430"/>
            <wp:docPr id="15" name="Chart 15" descr="Figure 2.2 Number of communities at risk by region, Northern Territory 2007-2018&#10;&#10;Figure 2.2 is a Line graph illustrating the number of communities at-risk of trachoma for the years 2007 to 2018, by 5 regions (Alice Springs Remote, Barkly, Darwin Rural, East Arnhem and Katherine).&#10;&#10;Alice Springs Remote data indicates a slight decreasing trend from 31 in 2007 to 26 in 2014, with an increase to 27 in 2015, and decreasing to 25 in 2018. &#10;&#10;Barkly data indicates an increasing trend from 8 communities in 2007 to 10 in 2011, followed by a dip to 7 in 2012, plateauing at 12 in 2013 and 2014, with a slight decrease to 11 in 2015, and increasing slightly to 12 in 2018.&#10;&#10;Darwin Rural starts at 12 communities in 2007, increases to 15 in 2010 and decreases over time to 4 in 2018.&#10;&#10;East Arnhem remains consistently at 12 communities for 2007 to 2011 then gradually decreases to 9 in 2014 and 4 in 2018.&#10;&#10;Katherine data indicates a gradual decrease from 22 communities in 2007 to 20 for 2008 to 2011, decreases to 19 for years 2012 to 2016 and to 16 2018. "/>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F826149" w14:textId="49974FED" w:rsidR="0046709D" w:rsidRDefault="000E68DC" w:rsidP="000E68DC">
      <w:pPr>
        <w:pStyle w:val="Caption"/>
      </w:pPr>
      <w:bookmarkStart w:id="200" w:name="_Toc520298387"/>
      <w:bookmarkStart w:id="201" w:name="_Toc17895910"/>
      <w:r>
        <w:t xml:space="preserve">Figure 2. </w:t>
      </w:r>
      <w:r w:rsidR="002B40F9">
        <w:fldChar w:fldCharType="begin"/>
      </w:r>
      <w:r w:rsidR="002B40F9">
        <w:instrText xml:space="preserve"> SEQ Figure_2. \* ARABIC </w:instrText>
      </w:r>
      <w:r w:rsidR="002B40F9">
        <w:fldChar w:fldCharType="separate"/>
      </w:r>
      <w:r w:rsidR="00853F60">
        <w:rPr>
          <w:noProof/>
        </w:rPr>
        <w:t>3</w:t>
      </w:r>
      <w:r w:rsidR="002B40F9">
        <w:rPr>
          <w:noProof/>
        </w:rPr>
        <w:fldChar w:fldCharType="end"/>
      </w:r>
      <w:r w:rsidR="00A61B35" w:rsidRPr="00001A74">
        <w:t xml:space="preserve"> Number of at-risk communities </w:t>
      </w:r>
      <w:r w:rsidR="00565502" w:rsidRPr="00001A74">
        <w:t>by region and</w:t>
      </w:r>
      <w:r w:rsidR="00A61B35" w:rsidRPr="00001A74">
        <w:t xml:space="preserve"> trachoma control strategy, Northern Territory</w:t>
      </w:r>
      <w:r w:rsidR="00876A94">
        <w:t xml:space="preserve"> </w:t>
      </w:r>
      <w:r w:rsidR="00A61B35" w:rsidRPr="00001A74">
        <w:t>201</w:t>
      </w:r>
      <w:bookmarkEnd w:id="200"/>
      <w:r w:rsidR="000F7A69">
        <w:t>8</w:t>
      </w:r>
      <w:bookmarkEnd w:id="201"/>
    </w:p>
    <w:p w14:paraId="67DAF8D2" w14:textId="03F29C9C" w:rsidR="008E7434" w:rsidRDefault="00E344B2" w:rsidP="00F13DB0">
      <w:r>
        <w:rPr>
          <w:noProof/>
          <w:lang w:val="en-AU" w:eastAsia="en-AU"/>
        </w:rPr>
        <w:drawing>
          <wp:inline distT="0" distB="0" distL="0" distR="0" wp14:anchorId="0D6EAE78" wp14:editId="2BF39264">
            <wp:extent cx="5580000" cy="3456000"/>
            <wp:effectExtent l="0" t="0" r="20955" b="11430"/>
            <wp:docPr id="16" name="Chart 16" descr="Figure 2.3 Number of at-risk communities according to trachoma control strategy implemented by region, Northern Territory 2018 &#10;&#10;Figure 2.3 is a Stacked bar graph illustrating the number of at-risk communities that were screened and/or treated under the Trachoma Control Strategy by 5 regions (Alice Springs Remote, Barkly, Darwin Rural, East Arnhem and Katherine).&#10;&#10;Alice Springs Remote region data indicates that of 25 at-risk communities: &#10;1 was screened and no treatment was required;&#10;17 were screened and required treatment;&#10;7 received treatment without screening.&#10;&#10;Barkly region data indicates that of 12 at-risk communities: &#10;4 were screened and no treatment was required; and&#10;8 were screened and required treatment;&#10;&#10;Darwin Rural region data indicates that of 4 at-risk communities: &#10;1 required neither screening nor treatment for trachoma; and&#10;3 were screened and no treatment was required;&#10;&#10;East Arnhem region data indicates that of 4 at-risk communities:&#10;2 required neither screening nor treatment for trachoma;&#10;2 were screened and no treatment was required;&#10;&#10;Katherine region data indicates that of 16 at-risk communities:&#10;10 was not screened or treated;&#10;2 required neither screening nor treatment for trachoma; and&#10;4 were screened and required treat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6887F2F" w14:textId="684D0423" w:rsidR="00A61B35" w:rsidRPr="00001A74" w:rsidRDefault="000E68DC" w:rsidP="000E68DC">
      <w:pPr>
        <w:pStyle w:val="Caption"/>
      </w:pPr>
      <w:bookmarkStart w:id="202" w:name="Figure24"/>
      <w:bookmarkStart w:id="203" w:name="_Toc392153892"/>
      <w:bookmarkStart w:id="204" w:name="_Toc520298388"/>
      <w:bookmarkStart w:id="205" w:name="_Toc17895911"/>
      <w:r>
        <w:lastRenderedPageBreak/>
        <w:t>Figure 2.</w:t>
      </w:r>
      <w:r w:rsidR="002B40F9">
        <w:fldChar w:fldCharType="begin"/>
      </w:r>
      <w:r w:rsidR="002B40F9">
        <w:instrText xml:space="preserve"> SEQ Figure_2. \* ARABIC </w:instrText>
      </w:r>
      <w:r w:rsidR="002B40F9">
        <w:fldChar w:fldCharType="separate"/>
      </w:r>
      <w:r w:rsidR="00853F60">
        <w:rPr>
          <w:noProof/>
        </w:rPr>
        <w:t>4</w:t>
      </w:r>
      <w:r w:rsidR="002B40F9">
        <w:rPr>
          <w:noProof/>
        </w:rPr>
        <w:fldChar w:fldCharType="end"/>
      </w:r>
      <w:bookmarkEnd w:id="202"/>
      <w:r>
        <w:t xml:space="preserve"> </w:t>
      </w:r>
      <w:r w:rsidR="00A61B35" w:rsidRPr="00001A74">
        <w:t>Population screening coverage of children aged 5-9 years in communities that required screening for trachoma by region, Northern Territory</w:t>
      </w:r>
      <w:bookmarkEnd w:id="203"/>
      <w:r w:rsidR="00A61B35" w:rsidRPr="00001A74">
        <w:t xml:space="preserve"> 201</w:t>
      </w:r>
      <w:bookmarkEnd w:id="204"/>
      <w:r w:rsidR="000F7A69">
        <w:t>8</w:t>
      </w:r>
      <w:bookmarkEnd w:id="205"/>
    </w:p>
    <w:p w14:paraId="4D840152" w14:textId="4463D409" w:rsidR="008E7434" w:rsidRPr="003D7D50" w:rsidRDefault="00E344B2" w:rsidP="00A12E8E">
      <w:r>
        <w:rPr>
          <w:noProof/>
          <w:lang w:val="en-AU" w:eastAsia="en-AU"/>
        </w:rPr>
        <w:drawing>
          <wp:inline distT="0" distB="0" distL="0" distR="0" wp14:anchorId="44CA3709" wp14:editId="1E81D064">
            <wp:extent cx="5580000" cy="3456000"/>
            <wp:effectExtent l="0" t="0" r="20955" b="11430"/>
            <wp:docPr id="17" name="Chart 17" descr="Figure 2.4 Population screening coverage of children aged 5-9 years in communities that required screening for trachoma by region, Northern Territory 2018&#10;&#10;Figure 2.4 is a Bar graph illustrating coverage by percentage of children aged 5 to 9 years in communities that required screening in Alice Springs Remote, Barkly, Darwin Rural, East Arnhem and Katherine.&#10;&#10;Alice Springs Remote indicates 95%.&#10;Barkly indicates 72%.&#10;Darwin Rural indicates 95%.&#10;East Arnhem indicates 96%.&#10;Katherine indicates 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DB81F39" w14:textId="65E25680" w:rsidR="00A61B35" w:rsidRPr="000E68DC" w:rsidRDefault="000E68DC" w:rsidP="000E68DC">
      <w:pPr>
        <w:pStyle w:val="Caption"/>
      </w:pPr>
      <w:bookmarkStart w:id="206" w:name="_Toc520298389"/>
      <w:bookmarkStart w:id="207" w:name="_Toc17895912"/>
      <w:r>
        <w:t>Figure 2.</w:t>
      </w:r>
      <w:r w:rsidR="002B40F9">
        <w:fldChar w:fldCharType="begin"/>
      </w:r>
      <w:r w:rsidR="002B40F9">
        <w:instrText xml:space="preserve"> SEQ Figure_2. \* ARABIC </w:instrText>
      </w:r>
      <w:r w:rsidR="002B40F9">
        <w:fldChar w:fldCharType="separate"/>
      </w:r>
      <w:r w:rsidR="00853F60">
        <w:rPr>
          <w:noProof/>
        </w:rPr>
        <w:t>5</w:t>
      </w:r>
      <w:r w:rsidR="002B40F9">
        <w:rPr>
          <w:noProof/>
        </w:rPr>
        <w:fldChar w:fldCharType="end"/>
      </w:r>
      <w:r w:rsidR="00A61B35" w:rsidRPr="00001A74">
        <w:t xml:space="preserve"> Proportion of screened children aged 5-9 years who had a clean face by region, Northern Territory 2007- 201</w:t>
      </w:r>
      <w:bookmarkEnd w:id="206"/>
      <w:r w:rsidR="000F7A69">
        <w:t>8</w:t>
      </w:r>
      <w:bookmarkEnd w:id="207"/>
    </w:p>
    <w:p w14:paraId="5B92A153" w14:textId="6BF48D14" w:rsidR="00A61B35" w:rsidRPr="00646934" w:rsidRDefault="00E344B2" w:rsidP="00646934">
      <w:bookmarkStart w:id="208" w:name="Figure26a"/>
      <w:r w:rsidRPr="00646934">
        <w:rPr>
          <w:noProof/>
          <w:lang w:val="en-AU" w:eastAsia="en-AU"/>
        </w:rPr>
        <w:drawing>
          <wp:inline distT="0" distB="0" distL="0" distR="0" wp14:anchorId="20EC10E0" wp14:editId="2F7329E7">
            <wp:extent cx="5580000" cy="3456000"/>
            <wp:effectExtent l="0" t="0" r="20955" b="11430"/>
            <wp:docPr id="18" name="Chart 18" descr="Figure 2.5 Proportion of screened children aged 5-9 years who had a clean face by region, Northern Territory 2007-2018 &#10;&#10;Figure 2.5 is a Line graph indicating the proportion of screened children aged 5 to 9 years who had a clean face for the years 2007 to 2018 in Alice Springs Remote, Barkly, Darwin Rural, East Arnhem and Katherine.&#10;&#10;Alice Springs Remote data indicates 56% for 2007, 49% for 2008 and 62% for 2009, then steadily decreases to 40% in 2013 rises steeply to 70% in 2014, decreases again to 57% in 2017 and increases to 67% in 2018.&#10;&#10;Barkly data indicates 100% in 2007, dropping significantly to 57% in 2008 and then rises incrementally to 88% in 2011 with a decline to 78% in 2014, increasing to 89% in 2015, then decreases to 62% in 2018.&#10;&#10;Darwin Rural data indicates 96% in 2007, then hovers around 80% for 2008 to 2010, decreases 74% in 2011, then rises to 90% in 2012 with a gradual decrease to 77% in 2014, increasing to 89% in 2015 decreasing slightly to 80% in 2017 and increasing in 2018 to 94%.&#10;&#10;East Arnhem data indicates 96% in 2007 then fluctuates at around 85% or 90% from 2008 to 2010 before peaking at 99% in 2011 and dropping to 79% in 2012, increasing to 98% in 2015 then decreasing to 80% in 2016 and an increase to 91% in 2018.&#10;&#10;Katherine data indicates 100% in 2007, decreasing incrementally to 70% in 2010, increasing to 84% for 2011 to 2013, increasing to 96% in 2014 before a slight sharply decreasing to 74% in 2016 and increasing to 94% in 2017 and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646934">
        <w:t xml:space="preserve"> </w:t>
      </w:r>
      <w:r w:rsidR="00A61B35" w:rsidRPr="00646934">
        <w:br w:type="page"/>
      </w:r>
    </w:p>
    <w:p w14:paraId="2343E244" w14:textId="5612220C" w:rsidR="00A61B35" w:rsidRPr="00001A74" w:rsidRDefault="000E68DC" w:rsidP="000E68DC">
      <w:pPr>
        <w:pStyle w:val="Caption"/>
      </w:pPr>
      <w:bookmarkStart w:id="209" w:name="_Toc520298390"/>
      <w:bookmarkStart w:id="210" w:name="_Toc17895913"/>
      <w:r>
        <w:lastRenderedPageBreak/>
        <w:t>Figure 2.</w:t>
      </w:r>
      <w:r w:rsidR="002B40F9">
        <w:fldChar w:fldCharType="begin"/>
      </w:r>
      <w:r w:rsidR="002B40F9">
        <w:instrText xml:space="preserve"> SEQ Figure_2. \* ARABIC </w:instrText>
      </w:r>
      <w:r w:rsidR="002B40F9">
        <w:fldChar w:fldCharType="separate"/>
      </w:r>
      <w:r w:rsidR="00853F60">
        <w:rPr>
          <w:noProof/>
        </w:rPr>
        <w:t>6</w:t>
      </w:r>
      <w:r w:rsidR="002B40F9">
        <w:rPr>
          <w:noProof/>
        </w:rPr>
        <w:fldChar w:fldCharType="end"/>
      </w:r>
      <w:r w:rsidR="00A61B35" w:rsidRPr="00001A74">
        <w:t>a</w:t>
      </w:r>
      <w:bookmarkEnd w:id="208"/>
      <w:r w:rsidR="00A61B35" w:rsidRPr="00001A74">
        <w:t xml:space="preserve"> Observed prevalence of active trachoma</w:t>
      </w:r>
      <w:r w:rsidR="00A61B35" w:rsidRPr="00001A74" w:rsidDel="00F03658">
        <w:t xml:space="preserve"> </w:t>
      </w:r>
      <w:r w:rsidR="00A61B35" w:rsidRPr="00001A74">
        <w:t>among children aged 5-9 years in communities that were screened by region, Northern Territory 2007- 201</w:t>
      </w:r>
      <w:bookmarkEnd w:id="209"/>
      <w:r w:rsidR="000F7A69">
        <w:t>8</w:t>
      </w:r>
      <w:bookmarkEnd w:id="210"/>
    </w:p>
    <w:p w14:paraId="7E4C20DE" w14:textId="396703A8" w:rsidR="00A61B35" w:rsidRPr="003D7D50" w:rsidRDefault="00E344B2" w:rsidP="00A12E8E">
      <w:r>
        <w:rPr>
          <w:noProof/>
          <w:lang w:val="en-AU" w:eastAsia="en-AU"/>
        </w:rPr>
        <w:drawing>
          <wp:inline distT="0" distB="0" distL="0" distR="0" wp14:anchorId="40040A9D" wp14:editId="56DF4DFF">
            <wp:extent cx="5580000" cy="3456000"/>
            <wp:effectExtent l="0" t="0" r="20955" b="11430"/>
            <wp:docPr id="19" name="Chart 19" descr="Figure 2.6 a Observed prevalence of active trachoma among children aged 5-9 years in communities that were screened by region, Northern Territory 2007-2018 &#10;&#10;Figure 2.6a is a Line graph illustrating the trachoma prevalence in children aged 5 to 9 years in communities that were screened in the years 2007 to 2018 in Alice Springs Remote, Barkly, Darwin Rural, East Arnhem and Katherine. &#10;&#10;Alice Springs Remote data indicates 22% in 2007, an increase to 33% for 2008 to 2010, followed by a steep decrease to 14% in 2011 and 7.6% in 2013, then sharply rising to 22% in 2014, decreasing back down to 6.6% in 2015 and up to 13.7% in 2016, and decreasing slightly to 12.2% in 2018.&#10;&#10;Barkly data indicates 30% in 2007, spikes to 61% in 2008 before dropping incrementally to a low of 4% in 2013, rising again to 29% in 2014, before decreasing again to 4% in 2015, 0% in 2016 and increasing to 5.9% in 2018.&#10;&#10;Darwin Rural data indicates 7% in 2007, spikes to 21% in 2008, 2% in 2009, 4% in 2010 and 2011 and around 1% in 2012 to 2016, and decreasing to 0% in 2018.&#10;&#10;East Arnhem data indicates 6% in 2007, and then fluctuates between 1% to 4% for the years 2008 to 2014, decreasing to 0% in 2015, increasing to 2.4% in 2016 and decreasing to 0% in 2018.&#10;&#10;Katherine data indicates 20% in 2007 followed by a spike to 43% in 2008, down to 15% in 2009, 18% in 2010 and under 5% for 2011 to 2013 with less than 1% in 2014, increasing to 7% in 2016, decreasing to 0% in 2017 and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95E081" w14:textId="4DDD8D64" w:rsidR="00A61B35" w:rsidRPr="00CC4BC0" w:rsidRDefault="00A61B35" w:rsidP="00CC4BC0">
      <w:pPr>
        <w:pStyle w:val="Caption"/>
      </w:pPr>
      <w:bookmarkStart w:id="211" w:name="_Toc520298391"/>
      <w:bookmarkStart w:id="212" w:name="_Toc17895914"/>
      <w:r w:rsidRPr="00CC4BC0">
        <w:t xml:space="preserve">Figure 2.6b </w:t>
      </w:r>
      <w:r w:rsidR="001A6058" w:rsidRPr="00CC4BC0">
        <w:t>Estimated prevalence of a</w:t>
      </w:r>
      <w:r w:rsidRPr="00CC4BC0">
        <w:t>ctive trachoma among children aged 5-9 years in all at-risk communities* by region, Northern Territory 2007- 201</w:t>
      </w:r>
      <w:bookmarkEnd w:id="211"/>
      <w:r w:rsidR="000F7A69" w:rsidRPr="00CC4BC0">
        <w:t>8</w:t>
      </w:r>
      <w:bookmarkEnd w:id="212"/>
    </w:p>
    <w:p w14:paraId="15D29872" w14:textId="06606D86" w:rsidR="00A61B35" w:rsidRPr="003D7D50" w:rsidRDefault="00E344B2" w:rsidP="00A12E8E">
      <w:r>
        <w:rPr>
          <w:noProof/>
          <w:lang w:val="en-AU" w:eastAsia="en-AU"/>
        </w:rPr>
        <w:drawing>
          <wp:inline distT="0" distB="0" distL="0" distR="0" wp14:anchorId="3C565C96" wp14:editId="27565F11">
            <wp:extent cx="5580000" cy="3456000"/>
            <wp:effectExtent l="0" t="0" r="20955" b="11430"/>
            <wp:docPr id="20" name="Chart 20" descr="Figure 2.6 b Active trachoma prevalence among children aged 5-9 years in all at-risk communities* by region, Northern Territory 2007-2018&#10;&#10;Figure 2.6b is a Line graph illustrating the trachoma prevalence in children aged 5 to 9 years in communities that were screened in the years 2007 to 2018 in Alice Springs Remote, Barkly, Darwin Rural, East Arnhem and Katherine. &#10;&#10;Alice Springs Remote data indicates 22% in 2007, an increase to 33% for 2008 to 2010, dropping to 9% in 2012, then sharply increasing to 16% in 2014, decreasing again to 12.7% in 2015, before increasing to 15.9% in 2016 with a slight decrease to 13.6% in 2018. &#10;&#10;Barkly data indicates 30% in 2007, spikes to 61% in 2008 before dropping incrementally to a low of 4.2% in 2013, rising again to 24.3% in 2014 with a steady decrease to 3.7% in 2017 followed by an increase to 6.2% in 2018.&#10;&#10;Darwin Rural data indicates 7% in 2007, spikes to 21% in 2008, 2% in 2009, 4% in 2010 and 2011 then slowly decreasing to 0.5% in 2018.&#10;&#10;East Arnhem data indicates 6% in 2007, and then fluctuates from1% to 4% for the years 2008 to 2014, decreasing to 0.8% in 2015, with an increasing trend to 3.7% in 2017 followed by a decrease to 0% in 2018.&#10;&#10;Katherine data indicates 20% in 2007 followed by a spike to 43% in 2008, down to 15% in 2009, 18% in 2010 and about 5% for 2011 and 2012, rising to 8% in 2013,  decreases to 2.6% in 2015, followed by an increasing trend to 7.3%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B2F1040" w14:textId="62388ABB" w:rsidR="00490BEF" w:rsidRPr="00076D20" w:rsidRDefault="00490BEF" w:rsidP="00076D20">
      <w:r w:rsidRPr="00076D20">
        <w:t>* Most recent estimates carried forward in at-risk communities that did not screen in 201</w:t>
      </w:r>
      <w:r w:rsidR="000F7A69" w:rsidRPr="00076D20">
        <w:t>8</w:t>
      </w:r>
    </w:p>
    <w:p w14:paraId="7DE35F79" w14:textId="5DB14B99" w:rsidR="00A61B35" w:rsidRPr="00CC4BC0" w:rsidRDefault="00A61B35" w:rsidP="00CC4BC0">
      <w:pPr>
        <w:pStyle w:val="Caption"/>
      </w:pPr>
      <w:bookmarkStart w:id="213" w:name="_Toc520298392"/>
      <w:bookmarkStart w:id="214" w:name="_Toc17895915"/>
      <w:r w:rsidRPr="00CC4BC0">
        <w:lastRenderedPageBreak/>
        <w:t>Figure 2.6c Overall prevalence of active trachoma*</w:t>
      </w:r>
      <w:r w:rsidRPr="00CC4BC0" w:rsidDel="00E63955">
        <w:t xml:space="preserve"> </w:t>
      </w:r>
      <w:r w:rsidRPr="00CC4BC0">
        <w:t>among children aged 5-9 years by region, Northern Territory 2007- 201</w:t>
      </w:r>
      <w:bookmarkEnd w:id="213"/>
      <w:r w:rsidR="000F7A69" w:rsidRPr="00CC4BC0">
        <w:t>8</w:t>
      </w:r>
      <w:bookmarkEnd w:id="214"/>
    </w:p>
    <w:p w14:paraId="16D299A0" w14:textId="19BDB449" w:rsidR="00A61B35" w:rsidRPr="00001A74" w:rsidRDefault="00E344B2" w:rsidP="00A12E8E">
      <w:pPr>
        <w:rPr>
          <w:lang w:val="en-AU" w:eastAsia="en-US"/>
        </w:rPr>
      </w:pPr>
      <w:r>
        <w:rPr>
          <w:noProof/>
          <w:lang w:val="en-AU" w:eastAsia="en-AU"/>
        </w:rPr>
        <w:drawing>
          <wp:inline distT="0" distB="0" distL="0" distR="0" wp14:anchorId="1DBA0F1E" wp14:editId="4115AB8C">
            <wp:extent cx="5580000" cy="3456000"/>
            <wp:effectExtent l="0" t="0" r="20955" b="11430"/>
            <wp:docPr id="21" name="Chart 21" descr="Figure 2.6 c Overall prevalence of active trachoma* among children aged 5-9 years by region, Northern Territory 2007-2018&#10;&#10;Figure 2.6c is a Line graph illustrating the prevalence of active trachoma in children aged 5 to 9 years in the years 2007 to 2018 in Alice Springs Remote, Barkly, Darwin Rural, East Arnhem and Katherine.&#10;&#10;Alice Springs Remote data indicates an increase from 22% in 2007 to 35.9% in 2009 followed by a reduction to 15.9% in 2011. There is a slow downward trend to 12.2% in 2018.&#10;&#10;Barkly data has an increase from 30% in 2007 to a maximum of 41% in 2009 followed by a steep reduction to 4.1% in 2013. There is a sharp increase to 13% in 2014 then slow decline to 3.4% in 2017 followed by an increase to 6.1% in 2018.&#10;&#10;Darwin Rural is 7.1% in 2007 then has a spike to 20.3% in 2008. There is a decrease to 2.7% in 2009, an increase to 4.4% in 2010, then a gradual decrease to 0.5% in 2018.&#10;&#10;East Arnhem decreases gradually from 6% in 2007 to 1% in 2010, with a slight there is a slight spike to 2.9% in 2011 then slowly decreasing to 0% in 2018.&#10;&#10;Katherine data indicates a spike from 19.5% in 2007 to 27.3% in 2008 then reduces to 14.3% in 2009 and increases to 16.4% in 2010. There is a slow decline to 3% in 2015 followed by an increase to 7.1% in 2016, and a decreasing trend to 6.5%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85C3B8F" w14:textId="77777777" w:rsidR="00A61B35" w:rsidRPr="00076D20" w:rsidRDefault="00A61B35" w:rsidP="00E77877">
      <w:pPr>
        <w:pStyle w:val="tablefigfootnote"/>
      </w:pPr>
      <w:bookmarkStart w:id="215" w:name="Figure27"/>
      <w:r w:rsidRPr="00076D20">
        <w:t xml:space="preserve">* </w:t>
      </w:r>
      <w:r w:rsidRPr="00001A74">
        <w:rPr>
          <w:lang w:eastAsia="en-US"/>
        </w:rPr>
        <w:t>Calculated carrying forward most recent data in all communities considered at risk of trachoma at some time since 2007</w:t>
      </w:r>
    </w:p>
    <w:p w14:paraId="7565ABC5" w14:textId="4CEEB93A" w:rsidR="00A61B35" w:rsidRPr="00001A74" w:rsidRDefault="00853F60" w:rsidP="00853F60">
      <w:pPr>
        <w:pStyle w:val="Caption"/>
      </w:pPr>
      <w:bookmarkStart w:id="216" w:name="_Figure_2.7_Number"/>
      <w:bookmarkStart w:id="217" w:name="_Toc520298393"/>
      <w:bookmarkStart w:id="218" w:name="_Toc17895916"/>
      <w:bookmarkEnd w:id="216"/>
      <w:r>
        <w:t>Figure 2.</w:t>
      </w:r>
      <w:r w:rsidR="002B40F9">
        <w:fldChar w:fldCharType="begin"/>
      </w:r>
      <w:r w:rsidR="002B40F9">
        <w:instrText xml:space="preserve"> SEQ Figure_2. \* ARABIC </w:instrText>
      </w:r>
      <w:r w:rsidR="002B40F9">
        <w:fldChar w:fldCharType="separate"/>
      </w:r>
      <w:r>
        <w:rPr>
          <w:noProof/>
        </w:rPr>
        <w:t>7</w:t>
      </w:r>
      <w:r w:rsidR="002B40F9">
        <w:rPr>
          <w:noProof/>
        </w:rPr>
        <w:fldChar w:fldCharType="end"/>
      </w:r>
      <w:r w:rsidR="00A61B35" w:rsidRPr="00001A74">
        <w:t xml:space="preserve"> </w:t>
      </w:r>
      <w:bookmarkEnd w:id="215"/>
      <w:r w:rsidR="00A61B35" w:rsidRPr="00001A74">
        <w:t>Number of at-risk communities* according to level of trachoma prevalence in children aged 5-9 years by region, Northern Territory 201</w:t>
      </w:r>
      <w:bookmarkEnd w:id="217"/>
      <w:r w:rsidR="000F7A69">
        <w:t>8</w:t>
      </w:r>
      <w:bookmarkEnd w:id="218"/>
    </w:p>
    <w:p w14:paraId="587BA810" w14:textId="216C86D6" w:rsidR="00A61B35" w:rsidRPr="00001A74" w:rsidRDefault="004A69D5" w:rsidP="00A12E8E">
      <w:pPr>
        <w:rPr>
          <w:lang w:val="en-AU" w:eastAsia="en-US"/>
        </w:rPr>
      </w:pPr>
      <w:r w:rsidRPr="00001A74">
        <w:rPr>
          <w:lang w:val="en-AU" w:eastAsia="en-US"/>
        </w:rPr>
        <w:t xml:space="preserve"> </w:t>
      </w:r>
      <w:r w:rsidR="00D23545">
        <w:rPr>
          <w:noProof/>
          <w:lang w:val="en-AU" w:eastAsia="en-AU"/>
        </w:rPr>
        <w:drawing>
          <wp:inline distT="0" distB="0" distL="0" distR="0" wp14:anchorId="5B7D75FD" wp14:editId="6425E3D4">
            <wp:extent cx="5580000" cy="3456000"/>
            <wp:effectExtent l="0" t="0" r="20955" b="11430"/>
            <wp:docPr id="4" name="Chart 4" descr="Figure 2.7 Number of at-risk communities* according to level of trachoma prevalence in children aged 5-9 years by region, Northern Territory 2018 &#10;&#10;Figure 2.7 is a Stacked bar graph indicating prevalence in the number of screened at-risk communities by region in Alice Springs Remote, Barkly, Darwin Rural, East Arnhem and Katherine in 2018.&#10;&#10;Alice Springs Remote data indicates of the 25 communities:&#10;4 have a prevalence of 0%;&#10;1 have a prevalence of greater than 0% but less than 5%;&#10;4 have a prevalence of greater than or equal to 5% but less than 10%;&#10;14 have a prevalence of greater than or equal to 10% but less than 20%;&#10;and 2 have a prevalence of greater than or equal to 20%.&#10;&#10;Barkly data indicates of the 12 communities:&#10;4 have a prevalence of 0%;&#10;2 has a prevalence of greater than 0% but less than 5%;&#10;2 has a prevalence of greater than or equal to 5% but less than 10%;&#10;3 have a prevalence of greater than or equal to 10% but less than 20%;&#10;and 1 has a prevalence of greater than or equal to 20%.&#10;&#10;Darwin Rural data indicates of the 4 communities:&#10;4 have a prevalence of 0%.&#10;&#10;East Arnhem data indicates of the 4 communities:&#10;3 have a prevalence of 0%; and&#10;1 has a prevalence of greater than 0% but less than 5%.&#10;&#10;Katherine data indicates of the 16 communities:&#10;5 have a prevalence of 0%;&#10;3 have a prevalence of greater than 0% but less than 5%;&#10;2 have a prevalence of greater than or equal to 5% but less than 10%;&#10;3 have a prevalence of greater than or equal to 10% but less than 20%;&#10;and 3 have a prevalence of greater than or equal t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A66F9C" w14:textId="43B18BEA" w:rsidR="00A61B35" w:rsidRPr="00076D20" w:rsidRDefault="00A61B35" w:rsidP="00520CFD">
      <w:pPr>
        <w:pStyle w:val="tablefigfootnote"/>
      </w:pPr>
      <w:r w:rsidRPr="00BB3DD1">
        <w:rPr>
          <w:lang w:eastAsia="en-US"/>
        </w:rPr>
        <w:t xml:space="preserve">* </w:t>
      </w:r>
      <w:r w:rsidR="00520CFD" w:rsidRPr="00520CFD">
        <w:rPr>
          <w:rFonts w:eastAsiaTheme="minorHAnsi" w:cs="Helvetica 55 Roman"/>
        </w:rPr>
        <w:t>Most recent estimates carried forward in at-risk communities that did not screen in 2018</w:t>
      </w:r>
      <w:r w:rsidRPr="00076D20">
        <w:br w:type="page"/>
      </w:r>
    </w:p>
    <w:p w14:paraId="33148E43" w14:textId="267A8450" w:rsidR="00A61B35" w:rsidRPr="00001A74" w:rsidRDefault="00853F60" w:rsidP="00853F60">
      <w:pPr>
        <w:pStyle w:val="Caption"/>
      </w:pPr>
      <w:bookmarkStart w:id="219" w:name="_Toc520298394"/>
      <w:bookmarkStart w:id="220" w:name="_Toc17895917"/>
      <w:r>
        <w:lastRenderedPageBreak/>
        <w:t>Figure 2.</w:t>
      </w:r>
      <w:r w:rsidR="002B40F9">
        <w:fldChar w:fldCharType="begin"/>
      </w:r>
      <w:r w:rsidR="002B40F9">
        <w:instrText xml:space="preserve"> SEQ Figure_2. \* ARABIC </w:instrText>
      </w:r>
      <w:r w:rsidR="002B40F9">
        <w:fldChar w:fldCharType="separate"/>
      </w:r>
      <w:r>
        <w:rPr>
          <w:noProof/>
        </w:rPr>
        <w:t>8</w:t>
      </w:r>
      <w:r w:rsidR="002B40F9">
        <w:rPr>
          <w:noProof/>
        </w:rPr>
        <w:fldChar w:fldCharType="end"/>
      </w:r>
      <w:r w:rsidR="00A61B35" w:rsidRPr="00001A74">
        <w:t xml:space="preserve"> Number of doses of azithromycin administered for the treatment of trachoma by region, Northern Territory 2007- 201</w:t>
      </w:r>
      <w:bookmarkEnd w:id="219"/>
      <w:r w:rsidR="000F7A69">
        <w:t>8</w:t>
      </w:r>
      <w:bookmarkEnd w:id="220"/>
    </w:p>
    <w:p w14:paraId="36A26AF8" w14:textId="18F5DCAB" w:rsidR="008E7434" w:rsidRPr="00076D20" w:rsidRDefault="00E344B2" w:rsidP="00A12E8E">
      <w:r>
        <w:rPr>
          <w:noProof/>
          <w:lang w:val="en-AU" w:eastAsia="en-AU"/>
        </w:rPr>
        <w:drawing>
          <wp:inline distT="0" distB="0" distL="0" distR="0" wp14:anchorId="2B1F460B" wp14:editId="65EB6D61">
            <wp:extent cx="5580000" cy="3456000"/>
            <wp:effectExtent l="0" t="0" r="20955" b="11430"/>
            <wp:docPr id="23" name="Chart 23" descr="Figure 2.8 Number of doses of azithromycin administered for the treatment of trachoma by region, Northern Territory 2007-2018&#10;&#10;Figure 2.8 is a line graph indicating the number of doses of azithromycin administered for the treatment of trachoma in Alice Springs remote, Barkly, Darwin Rural, East Arnhem and Katherine regions between 2007 and 2018.&#10;&#10;The Alice Springs Remote data indicates 78 doses in 2007 increasing sharply to 1871 in 2008, 1938 in 2009, 2901 in 2010, 3179 in 2011, 2863 in 2012, increasing sharply again to 4206 in 2013 and 5589 in 2014, with a decrease to 4693 in 2015 increasing to  6273 in 2016 and decreasing to 5121 in 2017 and 3954 in 2018. It has the highest doses than any other region in the Northern Territories. &#10;&#10;The Barkly data indicates 51 in 2007, 424 in 2008, 479 in 2009, 130 in 2010, 205 in 2011, 124 in 2012, 220 in 2013, 631 in 2014 increasing to 1220 in 2015, then dropping to 0 in 2016 and increasing to 125 in 2017 and 619 in 2018.&#10;&#10;Darwin Rural data have no value for 2007. There are 622 doses administered in 2008, a dip to 53 in 2009, then climbs incrementally 765 in 2010, 1659 in 2011, 3402 in 2012, and 3553 in 2013 then decreases steeply to 64 in 2014, a slight increase to 92 in 2015 then decreases to 20 in 2016 and 35 in 2017 and 0 in 2018.&#10;&#10;East Arnhem data have no value for 2007. There are 110 doses in 2008, 54 in 2009, 1 in 2010, 223 in 2011, 147 in 2012 followed by a decreasing trend to 0 in 2015. There is an increase to 93 doses in 2016 and a sudden decrease to 6 in 2017 and 0 in 2018.&#10;&#10;Katherine data indicates 188 in 2007, 913 in 2008, 746 in 2009, 547 in 2010, 649 in 2011, 867 in 2012, 1172 in 2013, 1452 in 2014, decreasing to 669 in 2015. There is a sudden increase to 2280 doses in 2016 with a decrease to 1357 in 2017 and 1348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EE82A4" w14:textId="70A8B43E" w:rsidR="00A61B35" w:rsidRPr="00001A74" w:rsidRDefault="00853F60" w:rsidP="00853F60">
      <w:pPr>
        <w:pStyle w:val="Caption"/>
        <w:rPr>
          <w:rFonts w:eastAsia="Calibri"/>
        </w:rPr>
      </w:pPr>
      <w:bookmarkStart w:id="221" w:name="_Toc520298300"/>
      <w:bookmarkStart w:id="222" w:name="_Toc17894588"/>
      <w:r>
        <w:t>Table 2.</w:t>
      </w:r>
      <w:r w:rsidR="002B40F9">
        <w:fldChar w:fldCharType="begin"/>
      </w:r>
      <w:r w:rsidR="002B40F9">
        <w:instrText xml:space="preserve"> SEQ Table_2. \* ARABIC </w:instrText>
      </w:r>
      <w:r w:rsidR="002B40F9">
        <w:fldChar w:fldCharType="separate"/>
      </w:r>
      <w:r>
        <w:rPr>
          <w:noProof/>
        </w:rPr>
        <w:t>1</w:t>
      </w:r>
      <w:r w:rsidR="002B40F9">
        <w:rPr>
          <w:noProof/>
        </w:rPr>
        <w:fldChar w:fldCharType="end"/>
      </w:r>
      <w:r w:rsidR="00A61B35" w:rsidRPr="00001A74">
        <w:rPr>
          <w:rFonts w:eastAsia="Calibri"/>
        </w:rPr>
        <w:t xml:space="preserve"> Trachoma control delivery in at-risk* communities by region, Northern Territory 201</w:t>
      </w:r>
      <w:bookmarkEnd w:id="221"/>
      <w:r w:rsidR="000F7A69">
        <w:rPr>
          <w:rFonts w:eastAsia="Calibri"/>
        </w:rPr>
        <w:t>8</w:t>
      </w:r>
      <w:bookmarkEnd w:id="222"/>
    </w:p>
    <w:tbl>
      <w:tblPr>
        <w:tblW w:w="9796" w:type="dxa"/>
        <w:tblInd w:w="93" w:type="dxa"/>
        <w:tblLayout w:type="fixed"/>
        <w:tblLook w:val="04A0" w:firstRow="1" w:lastRow="0" w:firstColumn="1" w:lastColumn="0" w:noHBand="0" w:noVBand="1"/>
        <w:tblCaption w:val="Trachoma control delivery in at-risk* communities by region, Northern Territory 2018. "/>
        <w:tblDescription w:val="Table 2.1 categorises communities at risk or potentially at risk of trachoma in NT regions. "/>
      </w:tblPr>
      <w:tblGrid>
        <w:gridCol w:w="3701"/>
        <w:gridCol w:w="1134"/>
        <w:gridCol w:w="992"/>
        <w:gridCol w:w="992"/>
        <w:gridCol w:w="992"/>
        <w:gridCol w:w="992"/>
        <w:gridCol w:w="993"/>
      </w:tblGrid>
      <w:tr w:rsidR="00BF2851" w:rsidRPr="00001A74" w14:paraId="052E28A2" w14:textId="77777777" w:rsidTr="00BF2851">
        <w:trPr>
          <w:trHeight w:val="907"/>
          <w:tblHeader/>
        </w:trPr>
        <w:tc>
          <w:tcPr>
            <w:tcW w:w="3701"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4C167930" w14:textId="77777777" w:rsidR="00A61B35" w:rsidRPr="00A4546F" w:rsidRDefault="00A61B35" w:rsidP="00A4546F">
            <w:pPr>
              <w:pStyle w:val="Tableheadings"/>
            </w:pPr>
            <w:r w:rsidRPr="00A4546F">
              <w:t>Number of communities</w:t>
            </w:r>
          </w:p>
        </w:tc>
        <w:tc>
          <w:tcPr>
            <w:tcW w:w="1134" w:type="dxa"/>
            <w:tcBorders>
              <w:top w:val="single" w:sz="8" w:space="0" w:color="auto"/>
              <w:left w:val="single" w:sz="4" w:space="0" w:color="auto"/>
              <w:bottom w:val="single" w:sz="4" w:space="0" w:color="auto"/>
              <w:right w:val="single" w:sz="4" w:space="0" w:color="auto"/>
            </w:tcBorders>
            <w:shd w:val="clear" w:color="000000" w:fill="BFBFBF"/>
            <w:vAlign w:val="center"/>
            <w:hideMark/>
          </w:tcPr>
          <w:p w14:paraId="1533F557" w14:textId="77777777" w:rsidR="00A61B35" w:rsidRPr="00A4546F" w:rsidRDefault="00A61B35" w:rsidP="00A4546F">
            <w:pPr>
              <w:pStyle w:val="Tableheadings"/>
            </w:pPr>
            <w:r w:rsidRPr="00A4546F">
              <w:t>Alice Springs Remote</w:t>
            </w:r>
          </w:p>
        </w:tc>
        <w:tc>
          <w:tcPr>
            <w:tcW w:w="992" w:type="dxa"/>
            <w:tcBorders>
              <w:top w:val="single" w:sz="8" w:space="0" w:color="auto"/>
              <w:left w:val="nil"/>
              <w:bottom w:val="single" w:sz="4" w:space="0" w:color="auto"/>
              <w:right w:val="single" w:sz="4" w:space="0" w:color="auto"/>
            </w:tcBorders>
            <w:shd w:val="clear" w:color="000000" w:fill="BFBFBF"/>
            <w:vAlign w:val="center"/>
            <w:hideMark/>
          </w:tcPr>
          <w:p w14:paraId="0557C85A" w14:textId="77777777" w:rsidR="00A61B35" w:rsidRPr="00A4546F" w:rsidRDefault="00A61B35" w:rsidP="00A4546F">
            <w:pPr>
              <w:pStyle w:val="Tableheadings"/>
            </w:pPr>
            <w:r w:rsidRPr="00A4546F">
              <w:t>Barkly</w:t>
            </w:r>
          </w:p>
        </w:tc>
        <w:tc>
          <w:tcPr>
            <w:tcW w:w="992" w:type="dxa"/>
            <w:tcBorders>
              <w:top w:val="single" w:sz="8" w:space="0" w:color="auto"/>
              <w:left w:val="nil"/>
              <w:bottom w:val="single" w:sz="4" w:space="0" w:color="auto"/>
              <w:right w:val="single" w:sz="4" w:space="0" w:color="auto"/>
            </w:tcBorders>
            <w:shd w:val="clear" w:color="000000" w:fill="BFBFBF"/>
            <w:vAlign w:val="center"/>
            <w:hideMark/>
          </w:tcPr>
          <w:p w14:paraId="13ADCB96" w14:textId="77777777" w:rsidR="00A61B35" w:rsidRPr="00A4546F" w:rsidRDefault="00A61B35" w:rsidP="00A4546F">
            <w:pPr>
              <w:pStyle w:val="Tableheadings"/>
            </w:pPr>
            <w:r w:rsidRPr="00A4546F">
              <w:t>Darwin Rural</w:t>
            </w:r>
          </w:p>
        </w:tc>
        <w:tc>
          <w:tcPr>
            <w:tcW w:w="992" w:type="dxa"/>
            <w:tcBorders>
              <w:top w:val="single" w:sz="8" w:space="0" w:color="auto"/>
              <w:left w:val="nil"/>
              <w:bottom w:val="single" w:sz="4" w:space="0" w:color="auto"/>
              <w:right w:val="single" w:sz="4" w:space="0" w:color="auto"/>
            </w:tcBorders>
            <w:shd w:val="clear" w:color="000000" w:fill="BFBFBF"/>
            <w:vAlign w:val="center"/>
            <w:hideMark/>
          </w:tcPr>
          <w:p w14:paraId="0D67F763" w14:textId="77777777" w:rsidR="00A61B35" w:rsidRPr="00A4546F" w:rsidRDefault="00A61B35" w:rsidP="00A4546F">
            <w:pPr>
              <w:pStyle w:val="Tableheadings"/>
            </w:pPr>
            <w:r w:rsidRPr="00A4546F">
              <w:t>East Arnhem</w:t>
            </w:r>
          </w:p>
        </w:tc>
        <w:tc>
          <w:tcPr>
            <w:tcW w:w="992" w:type="dxa"/>
            <w:tcBorders>
              <w:top w:val="single" w:sz="8" w:space="0" w:color="auto"/>
              <w:left w:val="nil"/>
              <w:bottom w:val="single" w:sz="4" w:space="0" w:color="auto"/>
              <w:right w:val="single" w:sz="4" w:space="0" w:color="auto"/>
            </w:tcBorders>
            <w:shd w:val="clear" w:color="000000" w:fill="BFBFBF"/>
            <w:vAlign w:val="center"/>
            <w:hideMark/>
          </w:tcPr>
          <w:p w14:paraId="688A45CA" w14:textId="77777777" w:rsidR="00A61B35" w:rsidRPr="00A4546F" w:rsidRDefault="00A61B35" w:rsidP="00A4546F">
            <w:pPr>
              <w:pStyle w:val="Tableheadings"/>
            </w:pPr>
            <w:r w:rsidRPr="00A4546F">
              <w:t>Katherine</w:t>
            </w:r>
          </w:p>
        </w:tc>
        <w:tc>
          <w:tcPr>
            <w:tcW w:w="993" w:type="dxa"/>
            <w:tcBorders>
              <w:top w:val="single" w:sz="8" w:space="0" w:color="auto"/>
              <w:left w:val="nil"/>
              <w:bottom w:val="single" w:sz="4" w:space="0" w:color="auto"/>
              <w:right w:val="single" w:sz="8" w:space="0" w:color="auto"/>
            </w:tcBorders>
            <w:shd w:val="clear" w:color="000000" w:fill="BFBFBF"/>
            <w:vAlign w:val="center"/>
            <w:hideMark/>
          </w:tcPr>
          <w:p w14:paraId="1BA43266" w14:textId="77777777" w:rsidR="00A61B35" w:rsidRPr="00A4546F" w:rsidRDefault="00A61B35" w:rsidP="00A4546F">
            <w:pPr>
              <w:pStyle w:val="Tableheadings"/>
            </w:pPr>
            <w:r w:rsidRPr="00A4546F">
              <w:t>Total</w:t>
            </w:r>
          </w:p>
        </w:tc>
      </w:tr>
      <w:tr w:rsidR="00E344B2" w:rsidRPr="00001A74" w14:paraId="19979C64" w14:textId="77777777" w:rsidTr="00A4546F">
        <w:trPr>
          <w:trHeight w:val="609"/>
        </w:trPr>
        <w:tc>
          <w:tcPr>
            <w:tcW w:w="3701" w:type="dxa"/>
            <w:tcBorders>
              <w:top w:val="nil"/>
              <w:left w:val="single" w:sz="8" w:space="0" w:color="auto"/>
              <w:bottom w:val="single" w:sz="8" w:space="0" w:color="auto"/>
              <w:right w:val="single" w:sz="8" w:space="0" w:color="auto"/>
            </w:tcBorders>
            <w:shd w:val="clear" w:color="auto" w:fill="auto"/>
            <w:vAlign w:val="center"/>
            <w:hideMark/>
          </w:tcPr>
          <w:p w14:paraId="56D97D75" w14:textId="77777777" w:rsidR="00E344B2" w:rsidRPr="00A4546F" w:rsidRDefault="00E344B2" w:rsidP="00A4546F">
            <w:pPr>
              <w:rPr>
                <w:rStyle w:val="tabletextcentered"/>
              </w:rPr>
            </w:pPr>
            <w:r w:rsidRPr="00A4546F">
              <w:rPr>
                <w:rStyle w:val="tabletextcentered"/>
              </w:rPr>
              <w:t>At risk * (A)</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70AECA97" w14:textId="4694984B" w:rsidR="00E344B2" w:rsidRPr="005878DC" w:rsidRDefault="00E344B2" w:rsidP="005878DC">
            <w:pPr>
              <w:rPr>
                <w:rStyle w:val="tabletextcentered"/>
              </w:rPr>
            </w:pPr>
            <w:r w:rsidRPr="005878DC">
              <w:rPr>
                <w:rStyle w:val="tabletextcentered"/>
              </w:rPr>
              <w:t>25</w:t>
            </w:r>
          </w:p>
        </w:tc>
        <w:tc>
          <w:tcPr>
            <w:tcW w:w="992" w:type="dxa"/>
            <w:tcBorders>
              <w:top w:val="nil"/>
              <w:left w:val="nil"/>
              <w:bottom w:val="single" w:sz="4" w:space="0" w:color="auto"/>
              <w:right w:val="single" w:sz="4" w:space="0" w:color="auto"/>
            </w:tcBorders>
            <w:shd w:val="clear" w:color="auto" w:fill="auto"/>
            <w:noWrap/>
            <w:vAlign w:val="center"/>
          </w:tcPr>
          <w:p w14:paraId="7C9F01EE" w14:textId="4DA34E8F" w:rsidR="00E344B2" w:rsidRPr="005878DC" w:rsidRDefault="00E344B2" w:rsidP="005878DC">
            <w:pPr>
              <w:rPr>
                <w:rStyle w:val="tabletextcentered"/>
              </w:rPr>
            </w:pPr>
            <w:r w:rsidRPr="005878DC">
              <w:rPr>
                <w:rStyle w:val="tabletextcentered"/>
              </w:rPr>
              <w:t>12</w:t>
            </w:r>
          </w:p>
        </w:tc>
        <w:tc>
          <w:tcPr>
            <w:tcW w:w="992" w:type="dxa"/>
            <w:tcBorders>
              <w:top w:val="nil"/>
              <w:left w:val="nil"/>
              <w:bottom w:val="single" w:sz="4" w:space="0" w:color="auto"/>
              <w:right w:val="single" w:sz="4" w:space="0" w:color="auto"/>
            </w:tcBorders>
            <w:shd w:val="clear" w:color="auto" w:fill="auto"/>
            <w:noWrap/>
            <w:vAlign w:val="center"/>
          </w:tcPr>
          <w:p w14:paraId="7B1A0A0F" w14:textId="0D09B193" w:rsidR="00E344B2" w:rsidRPr="005878DC" w:rsidRDefault="00E344B2" w:rsidP="005878DC">
            <w:pPr>
              <w:rPr>
                <w:rStyle w:val="tabletextcentered"/>
              </w:rPr>
            </w:pPr>
            <w:r w:rsidRPr="005878DC">
              <w:rPr>
                <w:rStyle w:val="tabletextcentered"/>
              </w:rPr>
              <w:t>4</w:t>
            </w:r>
          </w:p>
        </w:tc>
        <w:tc>
          <w:tcPr>
            <w:tcW w:w="992" w:type="dxa"/>
            <w:tcBorders>
              <w:top w:val="nil"/>
              <w:left w:val="nil"/>
              <w:bottom w:val="single" w:sz="4" w:space="0" w:color="auto"/>
              <w:right w:val="single" w:sz="4" w:space="0" w:color="auto"/>
            </w:tcBorders>
            <w:shd w:val="clear" w:color="auto" w:fill="auto"/>
            <w:noWrap/>
            <w:vAlign w:val="center"/>
          </w:tcPr>
          <w:p w14:paraId="3100D25E" w14:textId="47EDFDEA" w:rsidR="00E344B2" w:rsidRPr="005878DC" w:rsidRDefault="00E344B2" w:rsidP="005878DC">
            <w:pPr>
              <w:rPr>
                <w:rStyle w:val="tabletextcentered"/>
              </w:rPr>
            </w:pPr>
            <w:r w:rsidRPr="005878DC">
              <w:rPr>
                <w:rStyle w:val="tabletextcentered"/>
              </w:rPr>
              <w:t>4</w:t>
            </w:r>
          </w:p>
        </w:tc>
        <w:tc>
          <w:tcPr>
            <w:tcW w:w="992" w:type="dxa"/>
            <w:tcBorders>
              <w:top w:val="nil"/>
              <w:left w:val="nil"/>
              <w:bottom w:val="single" w:sz="4" w:space="0" w:color="auto"/>
              <w:right w:val="single" w:sz="4" w:space="0" w:color="auto"/>
            </w:tcBorders>
            <w:shd w:val="clear" w:color="auto" w:fill="auto"/>
            <w:noWrap/>
            <w:vAlign w:val="center"/>
          </w:tcPr>
          <w:p w14:paraId="07932FCD" w14:textId="1032C59D" w:rsidR="00E344B2" w:rsidRPr="005878DC" w:rsidRDefault="00E344B2" w:rsidP="005878DC">
            <w:pPr>
              <w:rPr>
                <w:rStyle w:val="tabletextcentered"/>
              </w:rPr>
            </w:pPr>
            <w:r w:rsidRPr="005878DC">
              <w:rPr>
                <w:rStyle w:val="tabletextcentered"/>
              </w:rPr>
              <w:t>16</w:t>
            </w:r>
          </w:p>
        </w:tc>
        <w:tc>
          <w:tcPr>
            <w:tcW w:w="993" w:type="dxa"/>
            <w:tcBorders>
              <w:top w:val="nil"/>
              <w:left w:val="nil"/>
              <w:bottom w:val="single" w:sz="4" w:space="0" w:color="auto"/>
              <w:right w:val="single" w:sz="8" w:space="0" w:color="auto"/>
            </w:tcBorders>
            <w:shd w:val="clear" w:color="auto" w:fill="auto"/>
            <w:noWrap/>
            <w:vAlign w:val="center"/>
          </w:tcPr>
          <w:p w14:paraId="349D822C" w14:textId="06D3D614" w:rsidR="00E344B2" w:rsidRPr="005878DC" w:rsidRDefault="00E344B2" w:rsidP="005878DC">
            <w:pPr>
              <w:rPr>
                <w:rStyle w:val="tabletextcentered"/>
              </w:rPr>
            </w:pPr>
            <w:r w:rsidRPr="005878DC">
              <w:rPr>
                <w:rStyle w:val="tabletextcentered"/>
              </w:rPr>
              <w:t>61</w:t>
            </w:r>
          </w:p>
        </w:tc>
      </w:tr>
      <w:tr w:rsidR="00E344B2" w:rsidRPr="00001A74" w14:paraId="3B43A082" w14:textId="77777777" w:rsidTr="00A4546F">
        <w:trPr>
          <w:trHeight w:val="690"/>
        </w:trPr>
        <w:tc>
          <w:tcPr>
            <w:tcW w:w="3701" w:type="dxa"/>
            <w:tcBorders>
              <w:top w:val="nil"/>
              <w:left w:val="single" w:sz="8" w:space="0" w:color="auto"/>
              <w:bottom w:val="single" w:sz="8" w:space="0" w:color="auto"/>
              <w:right w:val="single" w:sz="8" w:space="0" w:color="auto"/>
            </w:tcBorders>
            <w:shd w:val="clear" w:color="000000" w:fill="BFBFBF"/>
            <w:vAlign w:val="center"/>
            <w:hideMark/>
          </w:tcPr>
          <w:p w14:paraId="685769F7" w14:textId="77777777" w:rsidR="00E344B2" w:rsidRPr="00A4546F" w:rsidRDefault="00E344B2" w:rsidP="00A4546F">
            <w:pPr>
              <w:rPr>
                <w:rStyle w:val="tabletextcentered"/>
              </w:rPr>
            </w:pPr>
            <w:r w:rsidRPr="00A4546F">
              <w:rPr>
                <w:rStyle w:val="tabletextcentered"/>
              </w:rPr>
              <w:t>Requiring screening for trachoma (B)</w:t>
            </w:r>
          </w:p>
        </w:tc>
        <w:tc>
          <w:tcPr>
            <w:tcW w:w="1134" w:type="dxa"/>
            <w:tcBorders>
              <w:top w:val="nil"/>
              <w:left w:val="single" w:sz="4" w:space="0" w:color="auto"/>
              <w:bottom w:val="single" w:sz="4" w:space="0" w:color="auto"/>
              <w:right w:val="single" w:sz="4" w:space="0" w:color="auto"/>
            </w:tcBorders>
            <w:shd w:val="clear" w:color="000000" w:fill="BFBFBF"/>
            <w:vAlign w:val="center"/>
          </w:tcPr>
          <w:p w14:paraId="7C890710" w14:textId="07C88008" w:rsidR="00E344B2" w:rsidRPr="005878DC" w:rsidRDefault="00E344B2" w:rsidP="005878DC">
            <w:pPr>
              <w:rPr>
                <w:rStyle w:val="tabletextcentered"/>
              </w:rPr>
            </w:pPr>
            <w:r w:rsidRPr="005878DC">
              <w:rPr>
                <w:rStyle w:val="tabletextcentered"/>
              </w:rPr>
              <w:t>18</w:t>
            </w:r>
          </w:p>
        </w:tc>
        <w:tc>
          <w:tcPr>
            <w:tcW w:w="992" w:type="dxa"/>
            <w:tcBorders>
              <w:top w:val="nil"/>
              <w:left w:val="nil"/>
              <w:bottom w:val="single" w:sz="4" w:space="0" w:color="auto"/>
              <w:right w:val="single" w:sz="4" w:space="0" w:color="auto"/>
            </w:tcBorders>
            <w:shd w:val="clear" w:color="000000" w:fill="BFBFBF"/>
            <w:vAlign w:val="center"/>
          </w:tcPr>
          <w:p w14:paraId="2FE0E4F4" w14:textId="31E46050" w:rsidR="00E344B2" w:rsidRPr="005878DC" w:rsidRDefault="00E344B2" w:rsidP="005878DC">
            <w:pPr>
              <w:rPr>
                <w:rStyle w:val="tabletextcentered"/>
              </w:rPr>
            </w:pPr>
            <w:r w:rsidRPr="005878DC">
              <w:rPr>
                <w:rStyle w:val="tabletextcentered"/>
              </w:rPr>
              <w:t>12</w:t>
            </w:r>
          </w:p>
        </w:tc>
        <w:tc>
          <w:tcPr>
            <w:tcW w:w="992" w:type="dxa"/>
            <w:tcBorders>
              <w:top w:val="nil"/>
              <w:left w:val="nil"/>
              <w:bottom w:val="single" w:sz="4" w:space="0" w:color="auto"/>
              <w:right w:val="single" w:sz="4" w:space="0" w:color="auto"/>
            </w:tcBorders>
            <w:shd w:val="clear" w:color="000000" w:fill="BFBFBF"/>
            <w:vAlign w:val="center"/>
          </w:tcPr>
          <w:p w14:paraId="61BC2D18" w14:textId="214FB9C0" w:rsidR="00E344B2" w:rsidRPr="005878DC" w:rsidRDefault="00E344B2" w:rsidP="005878DC">
            <w:pPr>
              <w:rPr>
                <w:rStyle w:val="tabletextcentered"/>
              </w:rPr>
            </w:pPr>
            <w:r w:rsidRPr="005878DC">
              <w:rPr>
                <w:rStyle w:val="tabletextcentered"/>
              </w:rPr>
              <w:t>3</w:t>
            </w:r>
          </w:p>
        </w:tc>
        <w:tc>
          <w:tcPr>
            <w:tcW w:w="992" w:type="dxa"/>
            <w:tcBorders>
              <w:top w:val="nil"/>
              <w:left w:val="nil"/>
              <w:bottom w:val="single" w:sz="4" w:space="0" w:color="auto"/>
              <w:right w:val="single" w:sz="4" w:space="0" w:color="auto"/>
            </w:tcBorders>
            <w:shd w:val="clear" w:color="000000" w:fill="BFBFBF"/>
            <w:vAlign w:val="center"/>
          </w:tcPr>
          <w:p w14:paraId="0B1AE45D" w14:textId="0A95C8AE" w:rsidR="00E344B2" w:rsidRPr="005878DC" w:rsidRDefault="00E344B2" w:rsidP="005878DC">
            <w:pPr>
              <w:rPr>
                <w:rStyle w:val="tabletextcentered"/>
              </w:rPr>
            </w:pPr>
            <w:r w:rsidRPr="005878DC">
              <w:rPr>
                <w:rStyle w:val="tabletextcentered"/>
              </w:rPr>
              <w:t>2</w:t>
            </w:r>
          </w:p>
        </w:tc>
        <w:tc>
          <w:tcPr>
            <w:tcW w:w="992" w:type="dxa"/>
            <w:tcBorders>
              <w:top w:val="nil"/>
              <w:left w:val="nil"/>
              <w:bottom w:val="single" w:sz="4" w:space="0" w:color="auto"/>
              <w:right w:val="single" w:sz="4" w:space="0" w:color="auto"/>
            </w:tcBorders>
            <w:shd w:val="clear" w:color="000000" w:fill="BFBFBF"/>
            <w:vAlign w:val="center"/>
          </w:tcPr>
          <w:p w14:paraId="21B773D1" w14:textId="2F406B17" w:rsidR="00E344B2" w:rsidRPr="005878DC" w:rsidRDefault="00E344B2" w:rsidP="005878DC">
            <w:pPr>
              <w:rPr>
                <w:rStyle w:val="tabletextcentered"/>
              </w:rPr>
            </w:pPr>
            <w:r w:rsidRPr="005878DC">
              <w:rPr>
                <w:rStyle w:val="tabletextcentered"/>
              </w:rPr>
              <w:t>8</w:t>
            </w:r>
          </w:p>
        </w:tc>
        <w:tc>
          <w:tcPr>
            <w:tcW w:w="993" w:type="dxa"/>
            <w:tcBorders>
              <w:top w:val="nil"/>
              <w:left w:val="nil"/>
              <w:bottom w:val="single" w:sz="4" w:space="0" w:color="auto"/>
              <w:right w:val="single" w:sz="8" w:space="0" w:color="auto"/>
            </w:tcBorders>
            <w:shd w:val="clear" w:color="000000" w:fill="BFBFBF"/>
            <w:vAlign w:val="center"/>
          </w:tcPr>
          <w:p w14:paraId="15E2DCF7" w14:textId="55592DD1" w:rsidR="00E344B2" w:rsidRPr="005878DC" w:rsidRDefault="00E344B2" w:rsidP="005878DC">
            <w:pPr>
              <w:rPr>
                <w:rStyle w:val="tabletextcentered"/>
              </w:rPr>
            </w:pPr>
            <w:r w:rsidRPr="005878DC">
              <w:rPr>
                <w:rStyle w:val="tabletextcentered"/>
              </w:rPr>
              <w:t>43</w:t>
            </w:r>
          </w:p>
        </w:tc>
      </w:tr>
      <w:tr w:rsidR="00E344B2" w:rsidRPr="00001A74" w14:paraId="00A5D00A" w14:textId="77777777" w:rsidTr="00A4546F">
        <w:trPr>
          <w:trHeight w:val="628"/>
        </w:trPr>
        <w:tc>
          <w:tcPr>
            <w:tcW w:w="3701" w:type="dxa"/>
            <w:tcBorders>
              <w:top w:val="nil"/>
              <w:left w:val="single" w:sz="8" w:space="0" w:color="auto"/>
              <w:bottom w:val="single" w:sz="8" w:space="0" w:color="auto"/>
              <w:right w:val="single" w:sz="8" w:space="0" w:color="auto"/>
            </w:tcBorders>
            <w:shd w:val="clear" w:color="auto" w:fill="auto"/>
            <w:vAlign w:val="center"/>
            <w:hideMark/>
          </w:tcPr>
          <w:p w14:paraId="2C717E95" w14:textId="77777777" w:rsidR="00E344B2" w:rsidRPr="00A4546F" w:rsidRDefault="00E344B2" w:rsidP="005878DC">
            <w:pPr>
              <w:rPr>
                <w:rStyle w:val="tabletextcentered"/>
              </w:rPr>
            </w:pPr>
            <w:r w:rsidRPr="00A4546F">
              <w:rPr>
                <w:rStyle w:val="tabletextcentered"/>
              </w:rPr>
              <w:t>Screened for trachoma (C)</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1911EE6D" w14:textId="593F8A4F" w:rsidR="00E344B2" w:rsidRPr="005878DC" w:rsidRDefault="00E344B2" w:rsidP="005878DC">
            <w:pPr>
              <w:rPr>
                <w:rStyle w:val="tabletextcentered"/>
              </w:rPr>
            </w:pPr>
            <w:r w:rsidRPr="005878DC">
              <w:rPr>
                <w:rStyle w:val="tabletextcentered"/>
              </w:rPr>
              <w:t>18</w:t>
            </w:r>
          </w:p>
        </w:tc>
        <w:tc>
          <w:tcPr>
            <w:tcW w:w="992" w:type="dxa"/>
            <w:tcBorders>
              <w:top w:val="nil"/>
              <w:left w:val="nil"/>
              <w:bottom w:val="single" w:sz="4" w:space="0" w:color="auto"/>
              <w:right w:val="single" w:sz="4" w:space="0" w:color="auto"/>
            </w:tcBorders>
            <w:shd w:val="clear" w:color="auto" w:fill="auto"/>
            <w:noWrap/>
            <w:vAlign w:val="center"/>
          </w:tcPr>
          <w:p w14:paraId="5FF48C56" w14:textId="75A9DB4D" w:rsidR="00E344B2" w:rsidRPr="005878DC" w:rsidRDefault="00E344B2" w:rsidP="005878DC">
            <w:pPr>
              <w:rPr>
                <w:rStyle w:val="tabletextcentered"/>
              </w:rPr>
            </w:pPr>
            <w:r w:rsidRPr="005878DC">
              <w:rPr>
                <w:rStyle w:val="tabletextcentered"/>
              </w:rPr>
              <w:t>12</w:t>
            </w:r>
          </w:p>
        </w:tc>
        <w:tc>
          <w:tcPr>
            <w:tcW w:w="992" w:type="dxa"/>
            <w:tcBorders>
              <w:top w:val="nil"/>
              <w:left w:val="nil"/>
              <w:bottom w:val="single" w:sz="4" w:space="0" w:color="auto"/>
              <w:right w:val="single" w:sz="4" w:space="0" w:color="auto"/>
            </w:tcBorders>
            <w:shd w:val="clear" w:color="auto" w:fill="auto"/>
            <w:noWrap/>
            <w:vAlign w:val="center"/>
          </w:tcPr>
          <w:p w14:paraId="43B896AF" w14:textId="104F1AAD" w:rsidR="00E344B2" w:rsidRPr="005878DC" w:rsidRDefault="00E344B2" w:rsidP="005878DC">
            <w:pPr>
              <w:rPr>
                <w:rStyle w:val="tabletextcentered"/>
              </w:rPr>
            </w:pPr>
            <w:r w:rsidRPr="005878DC">
              <w:rPr>
                <w:rStyle w:val="tabletextcentered"/>
              </w:rPr>
              <w:t>3</w:t>
            </w:r>
          </w:p>
        </w:tc>
        <w:tc>
          <w:tcPr>
            <w:tcW w:w="992" w:type="dxa"/>
            <w:tcBorders>
              <w:top w:val="nil"/>
              <w:left w:val="nil"/>
              <w:bottom w:val="single" w:sz="4" w:space="0" w:color="auto"/>
              <w:right w:val="single" w:sz="4" w:space="0" w:color="auto"/>
            </w:tcBorders>
            <w:shd w:val="clear" w:color="auto" w:fill="auto"/>
            <w:noWrap/>
            <w:vAlign w:val="center"/>
          </w:tcPr>
          <w:p w14:paraId="1B799071" w14:textId="45BF2282" w:rsidR="00E344B2" w:rsidRPr="005878DC" w:rsidRDefault="00E344B2" w:rsidP="005878DC">
            <w:pPr>
              <w:rPr>
                <w:rStyle w:val="tabletextcentered"/>
              </w:rPr>
            </w:pPr>
            <w:r w:rsidRPr="005878DC">
              <w:rPr>
                <w:rStyle w:val="tabletextcentered"/>
              </w:rPr>
              <w:t>2</w:t>
            </w:r>
          </w:p>
        </w:tc>
        <w:tc>
          <w:tcPr>
            <w:tcW w:w="992" w:type="dxa"/>
            <w:tcBorders>
              <w:top w:val="nil"/>
              <w:left w:val="nil"/>
              <w:bottom w:val="single" w:sz="4" w:space="0" w:color="auto"/>
              <w:right w:val="single" w:sz="4" w:space="0" w:color="auto"/>
            </w:tcBorders>
            <w:shd w:val="clear" w:color="auto" w:fill="auto"/>
            <w:noWrap/>
            <w:vAlign w:val="center"/>
          </w:tcPr>
          <w:p w14:paraId="21A702DD" w14:textId="509BAFE4" w:rsidR="00E344B2" w:rsidRPr="005878DC" w:rsidRDefault="00E344B2" w:rsidP="005878DC">
            <w:pPr>
              <w:rPr>
                <w:rStyle w:val="tabletextcentered"/>
              </w:rPr>
            </w:pPr>
            <w:r w:rsidRPr="005878DC">
              <w:rPr>
                <w:rStyle w:val="tabletextcentered"/>
              </w:rPr>
              <w:t>0</w:t>
            </w:r>
          </w:p>
        </w:tc>
        <w:tc>
          <w:tcPr>
            <w:tcW w:w="993" w:type="dxa"/>
            <w:tcBorders>
              <w:top w:val="nil"/>
              <w:left w:val="nil"/>
              <w:bottom w:val="single" w:sz="4" w:space="0" w:color="auto"/>
              <w:right w:val="single" w:sz="8" w:space="0" w:color="auto"/>
            </w:tcBorders>
            <w:shd w:val="clear" w:color="auto" w:fill="auto"/>
            <w:noWrap/>
            <w:vAlign w:val="center"/>
          </w:tcPr>
          <w:p w14:paraId="1F259A86" w14:textId="7FB78F6C" w:rsidR="00E344B2" w:rsidRPr="005878DC" w:rsidRDefault="00E344B2" w:rsidP="005878DC">
            <w:pPr>
              <w:rPr>
                <w:rStyle w:val="tabletextcentered"/>
              </w:rPr>
            </w:pPr>
            <w:r w:rsidRPr="005878DC">
              <w:rPr>
                <w:rStyle w:val="tabletextcentered"/>
              </w:rPr>
              <w:t>35</w:t>
            </w:r>
          </w:p>
        </w:tc>
      </w:tr>
      <w:tr w:rsidR="00E344B2" w:rsidRPr="00001A74" w14:paraId="4965A0EF" w14:textId="77777777" w:rsidTr="00A4546F">
        <w:trPr>
          <w:trHeight w:val="907"/>
        </w:trPr>
        <w:tc>
          <w:tcPr>
            <w:tcW w:w="3701" w:type="dxa"/>
            <w:tcBorders>
              <w:top w:val="nil"/>
              <w:left w:val="single" w:sz="8" w:space="0" w:color="auto"/>
              <w:bottom w:val="single" w:sz="8" w:space="0" w:color="auto"/>
              <w:right w:val="single" w:sz="8" w:space="0" w:color="auto"/>
            </w:tcBorders>
            <w:shd w:val="clear" w:color="000000" w:fill="BFBFBF"/>
            <w:vAlign w:val="center"/>
            <w:hideMark/>
          </w:tcPr>
          <w:p w14:paraId="742ABC70" w14:textId="77777777" w:rsidR="00E344B2" w:rsidRPr="00A4546F" w:rsidRDefault="00E344B2" w:rsidP="00A4546F">
            <w:pPr>
              <w:rPr>
                <w:rStyle w:val="tabletextcentered"/>
              </w:rPr>
            </w:pPr>
            <w:r w:rsidRPr="00A4546F">
              <w:rPr>
                <w:rStyle w:val="tabletextcentered"/>
              </w:rPr>
              <w:t>Requiring treatment without screening † (D)</w:t>
            </w:r>
          </w:p>
        </w:tc>
        <w:tc>
          <w:tcPr>
            <w:tcW w:w="1134" w:type="dxa"/>
            <w:tcBorders>
              <w:top w:val="nil"/>
              <w:left w:val="single" w:sz="4" w:space="0" w:color="auto"/>
              <w:bottom w:val="single" w:sz="4" w:space="0" w:color="auto"/>
              <w:right w:val="single" w:sz="4" w:space="0" w:color="auto"/>
            </w:tcBorders>
            <w:shd w:val="clear" w:color="000000" w:fill="BFBFBF"/>
            <w:vAlign w:val="center"/>
          </w:tcPr>
          <w:p w14:paraId="268C065B" w14:textId="40061B05" w:rsidR="00E344B2" w:rsidRPr="005878DC" w:rsidRDefault="00E344B2" w:rsidP="005878DC">
            <w:pPr>
              <w:rPr>
                <w:rStyle w:val="tabletextcentered"/>
              </w:rPr>
            </w:pPr>
            <w:r w:rsidRPr="005878DC">
              <w:rPr>
                <w:rStyle w:val="tabletextcentered"/>
              </w:rPr>
              <w:t>7</w:t>
            </w:r>
          </w:p>
        </w:tc>
        <w:tc>
          <w:tcPr>
            <w:tcW w:w="992" w:type="dxa"/>
            <w:tcBorders>
              <w:top w:val="nil"/>
              <w:left w:val="nil"/>
              <w:bottom w:val="single" w:sz="4" w:space="0" w:color="auto"/>
              <w:right w:val="single" w:sz="4" w:space="0" w:color="auto"/>
            </w:tcBorders>
            <w:shd w:val="clear" w:color="000000" w:fill="BFBFBF"/>
            <w:vAlign w:val="center"/>
          </w:tcPr>
          <w:p w14:paraId="64DCA533" w14:textId="4547612A"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000000" w:fill="BFBFBF"/>
            <w:vAlign w:val="center"/>
          </w:tcPr>
          <w:p w14:paraId="7FBA950D" w14:textId="5E6753A2"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000000" w:fill="BFBFBF"/>
            <w:vAlign w:val="center"/>
          </w:tcPr>
          <w:p w14:paraId="33F519C5" w14:textId="3D0063B7"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000000" w:fill="BFBFBF"/>
            <w:vAlign w:val="center"/>
          </w:tcPr>
          <w:p w14:paraId="5CEA72C1" w14:textId="52FE329B" w:rsidR="00E344B2" w:rsidRPr="005878DC" w:rsidRDefault="00E344B2" w:rsidP="005878DC">
            <w:pPr>
              <w:rPr>
                <w:rStyle w:val="tabletextcentered"/>
              </w:rPr>
            </w:pPr>
            <w:r w:rsidRPr="005878DC">
              <w:rPr>
                <w:rStyle w:val="tabletextcentered"/>
              </w:rPr>
              <w:t>6</w:t>
            </w:r>
          </w:p>
        </w:tc>
        <w:tc>
          <w:tcPr>
            <w:tcW w:w="993" w:type="dxa"/>
            <w:tcBorders>
              <w:top w:val="nil"/>
              <w:left w:val="nil"/>
              <w:bottom w:val="single" w:sz="4" w:space="0" w:color="auto"/>
              <w:right w:val="single" w:sz="8" w:space="0" w:color="auto"/>
            </w:tcBorders>
            <w:shd w:val="clear" w:color="000000" w:fill="BFBFBF"/>
            <w:vAlign w:val="center"/>
          </w:tcPr>
          <w:p w14:paraId="29414E4D" w14:textId="7CE836F3" w:rsidR="00E344B2" w:rsidRPr="005878DC" w:rsidRDefault="00E344B2" w:rsidP="005878DC">
            <w:pPr>
              <w:rPr>
                <w:rStyle w:val="tabletextcentered"/>
              </w:rPr>
            </w:pPr>
            <w:r w:rsidRPr="005878DC">
              <w:rPr>
                <w:rStyle w:val="tabletextcentered"/>
              </w:rPr>
              <w:t>13</w:t>
            </w:r>
          </w:p>
        </w:tc>
      </w:tr>
      <w:tr w:rsidR="00E344B2" w:rsidRPr="00001A74" w14:paraId="1CA21B5C" w14:textId="77777777" w:rsidTr="00A4546F">
        <w:trPr>
          <w:trHeight w:val="907"/>
        </w:trPr>
        <w:tc>
          <w:tcPr>
            <w:tcW w:w="3701" w:type="dxa"/>
            <w:tcBorders>
              <w:top w:val="nil"/>
              <w:left w:val="single" w:sz="8" w:space="0" w:color="auto"/>
              <w:bottom w:val="single" w:sz="8" w:space="0" w:color="auto"/>
              <w:right w:val="single" w:sz="8" w:space="0" w:color="auto"/>
            </w:tcBorders>
            <w:shd w:val="clear" w:color="auto" w:fill="auto"/>
            <w:vAlign w:val="center"/>
            <w:hideMark/>
          </w:tcPr>
          <w:p w14:paraId="5ADBDD2B" w14:textId="2BF7547A" w:rsidR="00E344B2" w:rsidRPr="00A4546F" w:rsidRDefault="00E344B2" w:rsidP="005878DC">
            <w:pPr>
              <w:rPr>
                <w:rStyle w:val="tabletextcentered"/>
              </w:rPr>
            </w:pPr>
            <w:r w:rsidRPr="00A4546F">
              <w:rPr>
                <w:rStyle w:val="tabletextcentered"/>
              </w:rPr>
              <w:t>Received treatment without screening † (E)</w:t>
            </w:r>
          </w:p>
        </w:tc>
        <w:tc>
          <w:tcPr>
            <w:tcW w:w="1134" w:type="dxa"/>
            <w:tcBorders>
              <w:top w:val="nil"/>
              <w:left w:val="single" w:sz="4" w:space="0" w:color="auto"/>
              <w:bottom w:val="single" w:sz="4" w:space="0" w:color="auto"/>
              <w:right w:val="single" w:sz="4" w:space="0" w:color="auto"/>
            </w:tcBorders>
            <w:shd w:val="clear" w:color="auto" w:fill="auto"/>
            <w:noWrap/>
            <w:vAlign w:val="center"/>
          </w:tcPr>
          <w:p w14:paraId="3FC0AD7D" w14:textId="739115E4" w:rsidR="00E344B2" w:rsidRPr="005878DC" w:rsidRDefault="00E344B2" w:rsidP="005878DC">
            <w:pPr>
              <w:rPr>
                <w:rStyle w:val="tabletextcentered"/>
              </w:rPr>
            </w:pPr>
            <w:r w:rsidRPr="005878DC">
              <w:rPr>
                <w:rStyle w:val="tabletextcentered"/>
              </w:rPr>
              <w:t>7</w:t>
            </w:r>
          </w:p>
        </w:tc>
        <w:tc>
          <w:tcPr>
            <w:tcW w:w="992" w:type="dxa"/>
            <w:tcBorders>
              <w:top w:val="nil"/>
              <w:left w:val="nil"/>
              <w:bottom w:val="single" w:sz="4" w:space="0" w:color="auto"/>
              <w:right w:val="single" w:sz="4" w:space="0" w:color="auto"/>
            </w:tcBorders>
            <w:shd w:val="clear" w:color="auto" w:fill="auto"/>
            <w:noWrap/>
            <w:vAlign w:val="center"/>
          </w:tcPr>
          <w:p w14:paraId="5DCC5958" w14:textId="2001B135"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auto" w:fill="auto"/>
            <w:noWrap/>
            <w:vAlign w:val="center"/>
          </w:tcPr>
          <w:p w14:paraId="038C6302" w14:textId="7BF80EF3"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auto" w:fill="auto"/>
            <w:noWrap/>
            <w:vAlign w:val="center"/>
          </w:tcPr>
          <w:p w14:paraId="3BBEF5A1" w14:textId="7662722A"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4" w:space="0" w:color="auto"/>
              <w:right w:val="single" w:sz="4" w:space="0" w:color="auto"/>
            </w:tcBorders>
            <w:shd w:val="clear" w:color="auto" w:fill="auto"/>
            <w:noWrap/>
            <w:vAlign w:val="center"/>
          </w:tcPr>
          <w:p w14:paraId="27E1FA48" w14:textId="39C2B90F" w:rsidR="00E344B2" w:rsidRPr="005878DC" w:rsidRDefault="00E344B2" w:rsidP="005878DC">
            <w:pPr>
              <w:rPr>
                <w:rStyle w:val="tabletextcentered"/>
              </w:rPr>
            </w:pPr>
            <w:r w:rsidRPr="005878DC">
              <w:rPr>
                <w:rStyle w:val="tabletextcentered"/>
              </w:rPr>
              <w:t>4</w:t>
            </w:r>
          </w:p>
        </w:tc>
        <w:tc>
          <w:tcPr>
            <w:tcW w:w="993" w:type="dxa"/>
            <w:tcBorders>
              <w:top w:val="nil"/>
              <w:left w:val="nil"/>
              <w:bottom w:val="single" w:sz="4" w:space="0" w:color="auto"/>
              <w:right w:val="single" w:sz="8" w:space="0" w:color="auto"/>
            </w:tcBorders>
            <w:shd w:val="clear" w:color="auto" w:fill="auto"/>
            <w:noWrap/>
            <w:vAlign w:val="center"/>
          </w:tcPr>
          <w:p w14:paraId="234B5900" w14:textId="7E423B67" w:rsidR="00E344B2" w:rsidRPr="005878DC" w:rsidRDefault="00E344B2" w:rsidP="005878DC">
            <w:pPr>
              <w:rPr>
                <w:rStyle w:val="tabletextcentered"/>
              </w:rPr>
            </w:pPr>
            <w:r w:rsidRPr="005878DC">
              <w:rPr>
                <w:rStyle w:val="tabletextcentered"/>
              </w:rPr>
              <w:t>11</w:t>
            </w:r>
          </w:p>
        </w:tc>
      </w:tr>
      <w:tr w:rsidR="00E344B2" w:rsidRPr="00001A74" w14:paraId="4C87F84C" w14:textId="77777777" w:rsidTr="00A4546F">
        <w:trPr>
          <w:trHeight w:val="907"/>
        </w:trPr>
        <w:tc>
          <w:tcPr>
            <w:tcW w:w="3701" w:type="dxa"/>
            <w:tcBorders>
              <w:top w:val="nil"/>
              <w:left w:val="single" w:sz="8" w:space="0" w:color="auto"/>
              <w:bottom w:val="single" w:sz="8" w:space="0" w:color="auto"/>
              <w:right w:val="single" w:sz="8" w:space="0" w:color="auto"/>
            </w:tcBorders>
            <w:shd w:val="clear" w:color="000000" w:fill="BFBFBF"/>
            <w:vAlign w:val="center"/>
            <w:hideMark/>
          </w:tcPr>
          <w:p w14:paraId="12006168" w14:textId="77777777" w:rsidR="00E344B2" w:rsidRPr="00A4546F" w:rsidRDefault="00E344B2" w:rsidP="00A4546F">
            <w:pPr>
              <w:rPr>
                <w:rStyle w:val="tabletextcentered"/>
              </w:rPr>
            </w:pPr>
            <w:r w:rsidRPr="00A4546F">
              <w:rPr>
                <w:rStyle w:val="tabletextcentered"/>
              </w:rPr>
              <w:t>Screened and/or treated for trachoma (F = C+E)</w:t>
            </w:r>
          </w:p>
        </w:tc>
        <w:tc>
          <w:tcPr>
            <w:tcW w:w="1134" w:type="dxa"/>
            <w:tcBorders>
              <w:top w:val="nil"/>
              <w:left w:val="single" w:sz="4" w:space="0" w:color="auto"/>
              <w:bottom w:val="single" w:sz="4" w:space="0" w:color="auto"/>
              <w:right w:val="single" w:sz="4" w:space="0" w:color="auto"/>
            </w:tcBorders>
            <w:shd w:val="clear" w:color="000000" w:fill="BFBFBF"/>
            <w:vAlign w:val="center"/>
          </w:tcPr>
          <w:p w14:paraId="33A5831C" w14:textId="4DEDDF25" w:rsidR="00E344B2" w:rsidRPr="005878DC" w:rsidRDefault="00E344B2" w:rsidP="005878DC">
            <w:pPr>
              <w:rPr>
                <w:rStyle w:val="tabletextcentered"/>
              </w:rPr>
            </w:pPr>
            <w:r w:rsidRPr="005878DC">
              <w:rPr>
                <w:rStyle w:val="tabletextcentered"/>
              </w:rPr>
              <w:t>25</w:t>
            </w:r>
          </w:p>
        </w:tc>
        <w:tc>
          <w:tcPr>
            <w:tcW w:w="992" w:type="dxa"/>
            <w:tcBorders>
              <w:top w:val="nil"/>
              <w:left w:val="nil"/>
              <w:bottom w:val="single" w:sz="4" w:space="0" w:color="auto"/>
              <w:right w:val="single" w:sz="4" w:space="0" w:color="auto"/>
            </w:tcBorders>
            <w:shd w:val="clear" w:color="000000" w:fill="BFBFBF"/>
            <w:vAlign w:val="center"/>
          </w:tcPr>
          <w:p w14:paraId="6FA3A914" w14:textId="39966A87" w:rsidR="00E344B2" w:rsidRPr="005878DC" w:rsidRDefault="00E344B2" w:rsidP="005878DC">
            <w:pPr>
              <w:rPr>
                <w:rStyle w:val="tabletextcentered"/>
              </w:rPr>
            </w:pPr>
            <w:r w:rsidRPr="005878DC">
              <w:rPr>
                <w:rStyle w:val="tabletextcentered"/>
              </w:rPr>
              <w:t>12</w:t>
            </w:r>
          </w:p>
        </w:tc>
        <w:tc>
          <w:tcPr>
            <w:tcW w:w="992" w:type="dxa"/>
            <w:tcBorders>
              <w:top w:val="nil"/>
              <w:left w:val="nil"/>
              <w:bottom w:val="single" w:sz="4" w:space="0" w:color="auto"/>
              <w:right w:val="single" w:sz="4" w:space="0" w:color="auto"/>
            </w:tcBorders>
            <w:shd w:val="clear" w:color="000000" w:fill="BFBFBF"/>
            <w:vAlign w:val="center"/>
          </w:tcPr>
          <w:p w14:paraId="749A5149" w14:textId="5A819FF2" w:rsidR="00E344B2" w:rsidRPr="005878DC" w:rsidRDefault="00E344B2" w:rsidP="005878DC">
            <w:pPr>
              <w:rPr>
                <w:rStyle w:val="tabletextcentered"/>
              </w:rPr>
            </w:pPr>
            <w:r w:rsidRPr="005878DC">
              <w:rPr>
                <w:rStyle w:val="tabletextcentered"/>
              </w:rPr>
              <w:t>3</w:t>
            </w:r>
          </w:p>
        </w:tc>
        <w:tc>
          <w:tcPr>
            <w:tcW w:w="992" w:type="dxa"/>
            <w:tcBorders>
              <w:top w:val="nil"/>
              <w:left w:val="nil"/>
              <w:bottom w:val="single" w:sz="4" w:space="0" w:color="auto"/>
              <w:right w:val="single" w:sz="4" w:space="0" w:color="auto"/>
            </w:tcBorders>
            <w:shd w:val="clear" w:color="000000" w:fill="BFBFBF"/>
            <w:vAlign w:val="center"/>
          </w:tcPr>
          <w:p w14:paraId="5F2D4272" w14:textId="39E1FE20" w:rsidR="00E344B2" w:rsidRPr="005878DC" w:rsidRDefault="00E344B2" w:rsidP="005878DC">
            <w:pPr>
              <w:rPr>
                <w:rStyle w:val="tabletextcentered"/>
              </w:rPr>
            </w:pPr>
            <w:r w:rsidRPr="005878DC">
              <w:rPr>
                <w:rStyle w:val="tabletextcentered"/>
              </w:rPr>
              <w:t>2</w:t>
            </w:r>
          </w:p>
        </w:tc>
        <w:tc>
          <w:tcPr>
            <w:tcW w:w="992" w:type="dxa"/>
            <w:tcBorders>
              <w:top w:val="nil"/>
              <w:left w:val="nil"/>
              <w:bottom w:val="single" w:sz="4" w:space="0" w:color="auto"/>
              <w:right w:val="single" w:sz="4" w:space="0" w:color="auto"/>
            </w:tcBorders>
            <w:shd w:val="clear" w:color="000000" w:fill="BFBFBF"/>
            <w:vAlign w:val="center"/>
          </w:tcPr>
          <w:p w14:paraId="665B0307" w14:textId="2DDEEB17" w:rsidR="00E344B2" w:rsidRPr="005878DC" w:rsidRDefault="00E344B2" w:rsidP="005878DC">
            <w:pPr>
              <w:rPr>
                <w:rStyle w:val="tabletextcentered"/>
              </w:rPr>
            </w:pPr>
            <w:r w:rsidRPr="005878DC">
              <w:rPr>
                <w:rStyle w:val="tabletextcentered"/>
              </w:rPr>
              <w:t>4</w:t>
            </w:r>
          </w:p>
        </w:tc>
        <w:tc>
          <w:tcPr>
            <w:tcW w:w="993" w:type="dxa"/>
            <w:tcBorders>
              <w:top w:val="nil"/>
              <w:left w:val="nil"/>
              <w:bottom w:val="single" w:sz="4" w:space="0" w:color="auto"/>
              <w:right w:val="single" w:sz="8" w:space="0" w:color="auto"/>
            </w:tcBorders>
            <w:shd w:val="clear" w:color="000000" w:fill="BFBFBF"/>
            <w:vAlign w:val="center"/>
          </w:tcPr>
          <w:p w14:paraId="4C9007CC" w14:textId="5BEDA68C" w:rsidR="00E344B2" w:rsidRPr="005878DC" w:rsidRDefault="00E344B2" w:rsidP="005878DC">
            <w:pPr>
              <w:rPr>
                <w:rStyle w:val="tabletextcentered"/>
              </w:rPr>
            </w:pPr>
            <w:r w:rsidRPr="005878DC">
              <w:rPr>
                <w:rStyle w:val="tabletextcentered"/>
              </w:rPr>
              <w:t>46</w:t>
            </w:r>
          </w:p>
        </w:tc>
      </w:tr>
      <w:tr w:rsidR="00E344B2" w:rsidRPr="00001A74" w14:paraId="45ED439C" w14:textId="77777777" w:rsidTr="00A4546F">
        <w:trPr>
          <w:trHeight w:val="795"/>
        </w:trPr>
        <w:tc>
          <w:tcPr>
            <w:tcW w:w="3701" w:type="dxa"/>
            <w:tcBorders>
              <w:top w:val="nil"/>
              <w:left w:val="single" w:sz="8" w:space="0" w:color="auto"/>
              <w:bottom w:val="single" w:sz="8" w:space="0" w:color="auto"/>
              <w:right w:val="single" w:sz="8" w:space="0" w:color="auto"/>
            </w:tcBorders>
            <w:shd w:val="clear" w:color="auto" w:fill="auto"/>
            <w:vAlign w:val="center"/>
            <w:hideMark/>
          </w:tcPr>
          <w:p w14:paraId="174D57A0" w14:textId="77777777" w:rsidR="00E344B2" w:rsidRPr="00A4546F" w:rsidRDefault="00E344B2" w:rsidP="00A4546F">
            <w:pPr>
              <w:rPr>
                <w:rStyle w:val="tabletextcentered"/>
              </w:rPr>
            </w:pPr>
            <w:r w:rsidRPr="00A4546F">
              <w:rPr>
                <w:rStyle w:val="tabletextcentered"/>
              </w:rPr>
              <w:t>Requiring neither screening or treatment for trachoma (G=A-B-D)</w:t>
            </w:r>
          </w:p>
        </w:tc>
        <w:tc>
          <w:tcPr>
            <w:tcW w:w="1134" w:type="dxa"/>
            <w:tcBorders>
              <w:top w:val="nil"/>
              <w:left w:val="single" w:sz="4" w:space="0" w:color="auto"/>
              <w:bottom w:val="single" w:sz="8" w:space="0" w:color="auto"/>
              <w:right w:val="single" w:sz="4" w:space="0" w:color="auto"/>
            </w:tcBorders>
            <w:shd w:val="clear" w:color="auto" w:fill="auto"/>
            <w:noWrap/>
            <w:vAlign w:val="center"/>
          </w:tcPr>
          <w:p w14:paraId="0D274AB4" w14:textId="471B36DB"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8" w:space="0" w:color="auto"/>
              <w:right w:val="single" w:sz="4" w:space="0" w:color="auto"/>
            </w:tcBorders>
            <w:shd w:val="clear" w:color="auto" w:fill="auto"/>
            <w:noWrap/>
            <w:vAlign w:val="center"/>
          </w:tcPr>
          <w:p w14:paraId="376989FF" w14:textId="7A143BE8" w:rsidR="00E344B2" w:rsidRPr="005878DC" w:rsidRDefault="00E344B2" w:rsidP="005878DC">
            <w:pPr>
              <w:rPr>
                <w:rStyle w:val="tabletextcentered"/>
              </w:rPr>
            </w:pPr>
            <w:r w:rsidRPr="005878DC">
              <w:rPr>
                <w:rStyle w:val="tabletextcentered"/>
              </w:rPr>
              <w:t>0</w:t>
            </w:r>
          </w:p>
        </w:tc>
        <w:tc>
          <w:tcPr>
            <w:tcW w:w="992" w:type="dxa"/>
            <w:tcBorders>
              <w:top w:val="nil"/>
              <w:left w:val="nil"/>
              <w:bottom w:val="single" w:sz="8" w:space="0" w:color="auto"/>
              <w:right w:val="single" w:sz="4" w:space="0" w:color="auto"/>
            </w:tcBorders>
            <w:shd w:val="clear" w:color="auto" w:fill="auto"/>
            <w:noWrap/>
            <w:vAlign w:val="center"/>
          </w:tcPr>
          <w:p w14:paraId="66DFD4B9" w14:textId="754B3701" w:rsidR="00E344B2" w:rsidRPr="005878DC" w:rsidRDefault="00E344B2" w:rsidP="005878DC">
            <w:pPr>
              <w:rPr>
                <w:rStyle w:val="tabletextcentered"/>
              </w:rPr>
            </w:pPr>
            <w:r w:rsidRPr="005878DC">
              <w:rPr>
                <w:rStyle w:val="tabletextcentered"/>
              </w:rPr>
              <w:t>1</w:t>
            </w:r>
          </w:p>
        </w:tc>
        <w:tc>
          <w:tcPr>
            <w:tcW w:w="992" w:type="dxa"/>
            <w:tcBorders>
              <w:top w:val="nil"/>
              <w:left w:val="nil"/>
              <w:bottom w:val="single" w:sz="8" w:space="0" w:color="auto"/>
              <w:right w:val="single" w:sz="4" w:space="0" w:color="auto"/>
            </w:tcBorders>
            <w:shd w:val="clear" w:color="auto" w:fill="auto"/>
            <w:noWrap/>
            <w:vAlign w:val="center"/>
          </w:tcPr>
          <w:p w14:paraId="33F0BC49" w14:textId="618A07A4" w:rsidR="00E344B2" w:rsidRPr="005878DC" w:rsidRDefault="00E344B2" w:rsidP="005878DC">
            <w:pPr>
              <w:rPr>
                <w:rStyle w:val="tabletextcentered"/>
              </w:rPr>
            </w:pPr>
            <w:r w:rsidRPr="005878DC">
              <w:rPr>
                <w:rStyle w:val="tabletextcentered"/>
              </w:rPr>
              <w:t>2</w:t>
            </w:r>
          </w:p>
        </w:tc>
        <w:tc>
          <w:tcPr>
            <w:tcW w:w="992" w:type="dxa"/>
            <w:tcBorders>
              <w:top w:val="nil"/>
              <w:left w:val="nil"/>
              <w:bottom w:val="single" w:sz="8" w:space="0" w:color="auto"/>
              <w:right w:val="single" w:sz="4" w:space="0" w:color="auto"/>
            </w:tcBorders>
            <w:shd w:val="clear" w:color="auto" w:fill="auto"/>
            <w:noWrap/>
            <w:vAlign w:val="center"/>
          </w:tcPr>
          <w:p w14:paraId="357418C2" w14:textId="0753F62C" w:rsidR="00E344B2" w:rsidRPr="005878DC" w:rsidRDefault="00E344B2" w:rsidP="005878DC">
            <w:pPr>
              <w:rPr>
                <w:rStyle w:val="tabletextcentered"/>
              </w:rPr>
            </w:pPr>
            <w:r w:rsidRPr="005878DC">
              <w:rPr>
                <w:rStyle w:val="tabletextcentered"/>
              </w:rPr>
              <w:t>2</w:t>
            </w:r>
          </w:p>
        </w:tc>
        <w:tc>
          <w:tcPr>
            <w:tcW w:w="993" w:type="dxa"/>
            <w:tcBorders>
              <w:top w:val="nil"/>
              <w:left w:val="nil"/>
              <w:bottom w:val="single" w:sz="8" w:space="0" w:color="auto"/>
              <w:right w:val="single" w:sz="8" w:space="0" w:color="auto"/>
            </w:tcBorders>
            <w:shd w:val="clear" w:color="auto" w:fill="auto"/>
            <w:noWrap/>
            <w:vAlign w:val="center"/>
          </w:tcPr>
          <w:p w14:paraId="41E694F5" w14:textId="3B17B66C" w:rsidR="00E344B2" w:rsidRPr="005878DC" w:rsidRDefault="00E344B2" w:rsidP="005878DC">
            <w:pPr>
              <w:rPr>
                <w:rStyle w:val="tabletextcentered"/>
              </w:rPr>
            </w:pPr>
            <w:r w:rsidRPr="005878DC">
              <w:rPr>
                <w:rStyle w:val="tabletextcentered"/>
              </w:rPr>
              <w:t>5</w:t>
            </w:r>
          </w:p>
        </w:tc>
      </w:tr>
    </w:tbl>
    <w:p w14:paraId="3A4791E3" w14:textId="77777777" w:rsidR="00A61B35" w:rsidRPr="00490BEF" w:rsidRDefault="00A61B35" w:rsidP="00E77877">
      <w:pPr>
        <w:pStyle w:val="tablefigfootnote"/>
        <w:rPr>
          <w:lang w:eastAsia="en-US"/>
        </w:rPr>
      </w:pPr>
      <w:r w:rsidRPr="00490BEF">
        <w:rPr>
          <w:lang w:eastAsia="en-US"/>
        </w:rPr>
        <w:t>* As defined by each jurisdiction</w:t>
      </w:r>
    </w:p>
    <w:p w14:paraId="66B47F9D" w14:textId="77777777" w:rsidR="00A61B35" w:rsidRPr="00490BEF" w:rsidRDefault="00A61B35" w:rsidP="00E77877">
      <w:pPr>
        <w:pStyle w:val="tablefigfootnote"/>
        <w:rPr>
          <w:lang w:eastAsia="en-US"/>
        </w:rPr>
      </w:pPr>
      <w:r w:rsidRPr="00490BEF">
        <w:rPr>
          <w:lang w:eastAsia="en-US"/>
        </w:rPr>
        <w:t>† As per Guidelines</w:t>
      </w:r>
    </w:p>
    <w:p w14:paraId="3590952F" w14:textId="77777777" w:rsidR="00A61B35" w:rsidRPr="007A1633" w:rsidRDefault="00A61B35" w:rsidP="007A1633">
      <w:pPr>
        <w:sectPr w:rsidR="00A61B35" w:rsidRPr="007A1633" w:rsidSect="00A61B35">
          <w:pgSz w:w="11906" w:h="16838"/>
          <w:pgMar w:top="680" w:right="720" w:bottom="680" w:left="720" w:header="709" w:footer="709" w:gutter="0"/>
          <w:cols w:space="708"/>
          <w:docGrid w:linePitch="360"/>
        </w:sectPr>
      </w:pPr>
      <w:bookmarkStart w:id="223" w:name="_Toc392153900"/>
      <w:bookmarkStart w:id="224" w:name="Table22"/>
    </w:p>
    <w:p w14:paraId="06B7FC2D" w14:textId="493EFAE4" w:rsidR="00A61B35" w:rsidRPr="00001A74" w:rsidRDefault="00853F60" w:rsidP="00853F60">
      <w:pPr>
        <w:pStyle w:val="Caption"/>
        <w:rPr>
          <w:rFonts w:eastAsia="Calibri"/>
        </w:rPr>
      </w:pPr>
      <w:bookmarkStart w:id="225" w:name="_Table_2.2_Trachoma"/>
      <w:bookmarkStart w:id="226" w:name="_Toc520298301"/>
      <w:bookmarkStart w:id="227" w:name="_Toc17894589"/>
      <w:bookmarkStart w:id="228" w:name="Table24"/>
      <w:bookmarkEnd w:id="223"/>
      <w:bookmarkEnd w:id="224"/>
      <w:bookmarkEnd w:id="225"/>
      <w:r>
        <w:lastRenderedPageBreak/>
        <w:t>Table 2.</w:t>
      </w:r>
      <w:r w:rsidR="002B40F9">
        <w:fldChar w:fldCharType="begin"/>
      </w:r>
      <w:r w:rsidR="002B40F9">
        <w:instrText xml:space="preserve"> SEQ Table_2. \* ARABIC </w:instrText>
      </w:r>
      <w:r w:rsidR="002B40F9">
        <w:fldChar w:fldCharType="separate"/>
      </w:r>
      <w:r>
        <w:rPr>
          <w:noProof/>
        </w:rPr>
        <w:t>2</w:t>
      </w:r>
      <w:r w:rsidR="002B40F9">
        <w:rPr>
          <w:noProof/>
        </w:rPr>
        <w:fldChar w:fldCharType="end"/>
      </w:r>
      <w:r w:rsidR="00A61B35" w:rsidRPr="00001A74">
        <w:rPr>
          <w:rFonts w:eastAsia="Calibri"/>
        </w:rPr>
        <w:t xml:space="preserve"> Trachoma screening coverage, trachoma prevalence and clean face prevalence by region, Northern Territory 201</w:t>
      </w:r>
      <w:bookmarkEnd w:id="226"/>
      <w:r w:rsidR="000F7A69">
        <w:rPr>
          <w:rFonts w:eastAsia="Calibri"/>
        </w:rPr>
        <w:t>8</w:t>
      </w:r>
      <w:bookmarkEnd w:id="227"/>
    </w:p>
    <w:tbl>
      <w:tblPr>
        <w:tblW w:w="5000" w:type="pct"/>
        <w:tblLook w:val="04A0" w:firstRow="1" w:lastRow="0" w:firstColumn="1" w:lastColumn="0" w:noHBand="0" w:noVBand="1"/>
        <w:tblCaption w:val="Trachoma screening coverage, trachoma prevalence and clean face prevalence by region, Northern Territory 2018 "/>
        <w:tblDescription w:val="Table 2.2 categorises trachoma screening coverage, trachoma prevalence and clean face prevalence in NT regions. "/>
      </w:tblPr>
      <w:tblGrid>
        <w:gridCol w:w="1811"/>
        <w:gridCol w:w="551"/>
        <w:gridCol w:w="607"/>
        <w:gridCol w:w="551"/>
        <w:gridCol w:w="663"/>
        <w:gridCol w:w="607"/>
        <w:gridCol w:w="551"/>
        <w:gridCol w:w="551"/>
        <w:gridCol w:w="551"/>
        <w:gridCol w:w="551"/>
        <w:gridCol w:w="495"/>
        <w:gridCol w:w="507"/>
        <w:gridCol w:w="551"/>
        <w:gridCol w:w="551"/>
        <w:gridCol w:w="551"/>
        <w:gridCol w:w="551"/>
        <w:gridCol w:w="551"/>
        <w:gridCol w:w="551"/>
        <w:gridCol w:w="551"/>
        <w:gridCol w:w="551"/>
        <w:gridCol w:w="551"/>
        <w:gridCol w:w="551"/>
        <w:gridCol w:w="663"/>
        <w:gridCol w:w="551"/>
        <w:gridCol w:w="663"/>
      </w:tblGrid>
      <w:tr w:rsidR="00A61B35" w:rsidRPr="00A4546F" w14:paraId="5BBFBD63" w14:textId="77777777" w:rsidTr="00BF23C2">
        <w:trPr>
          <w:trHeight w:val="618"/>
          <w:tblHeader/>
        </w:trPr>
        <w:tc>
          <w:tcPr>
            <w:tcW w:w="664"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5B52047E" w14:textId="77777777" w:rsidR="00A61B35" w:rsidRPr="00A4546F" w:rsidRDefault="00A61B35" w:rsidP="00A4546F">
            <w:pPr>
              <w:pStyle w:val="Tableheadings"/>
            </w:pPr>
            <w:r w:rsidRPr="00A4546F">
              <w:t> </w:t>
            </w:r>
          </w:p>
        </w:tc>
        <w:tc>
          <w:tcPr>
            <w:tcW w:w="729"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74832DD0" w14:textId="77777777" w:rsidR="00A61B35" w:rsidRPr="00A4546F" w:rsidRDefault="00A61B35" w:rsidP="00A4546F">
            <w:pPr>
              <w:pStyle w:val="Tableheadings"/>
            </w:pPr>
            <w:r w:rsidRPr="00A4546F">
              <w:t>Alice Springs Remote</w:t>
            </w:r>
          </w:p>
        </w:tc>
        <w:tc>
          <w:tcPr>
            <w:tcW w:w="714" w:type="pct"/>
            <w:gridSpan w:val="4"/>
            <w:tcBorders>
              <w:top w:val="single" w:sz="4" w:space="0" w:color="auto"/>
              <w:left w:val="nil"/>
              <w:bottom w:val="single" w:sz="4" w:space="0" w:color="auto"/>
              <w:right w:val="single" w:sz="4" w:space="0" w:color="auto"/>
            </w:tcBorders>
            <w:shd w:val="clear" w:color="000000" w:fill="BFBFBF"/>
            <w:vAlign w:val="center"/>
            <w:hideMark/>
          </w:tcPr>
          <w:p w14:paraId="67816ECF" w14:textId="77777777" w:rsidR="00A61B35" w:rsidRPr="00A4546F" w:rsidRDefault="00A61B35" w:rsidP="00A4546F">
            <w:pPr>
              <w:pStyle w:val="Tableheadings"/>
            </w:pPr>
            <w:r w:rsidRPr="00A4546F">
              <w:t xml:space="preserve">Barkly </w:t>
            </w:r>
          </w:p>
        </w:tc>
        <w:tc>
          <w:tcPr>
            <w:tcW w:w="714" w:type="pct"/>
            <w:gridSpan w:val="4"/>
            <w:tcBorders>
              <w:top w:val="single" w:sz="4" w:space="0" w:color="auto"/>
              <w:left w:val="nil"/>
              <w:bottom w:val="single" w:sz="4" w:space="0" w:color="auto"/>
              <w:right w:val="single" w:sz="4" w:space="0" w:color="auto"/>
            </w:tcBorders>
            <w:shd w:val="clear" w:color="000000" w:fill="BFBFBF"/>
            <w:vAlign w:val="center"/>
            <w:hideMark/>
          </w:tcPr>
          <w:p w14:paraId="6B84EAEA" w14:textId="77777777" w:rsidR="00A61B35" w:rsidRPr="00A4546F" w:rsidRDefault="00A61B35" w:rsidP="00A4546F">
            <w:pPr>
              <w:pStyle w:val="Tableheadings"/>
            </w:pPr>
            <w:r w:rsidRPr="00A4546F">
              <w:t>Darwin Rural</w:t>
            </w:r>
          </w:p>
        </w:tc>
        <w:tc>
          <w:tcPr>
            <w:tcW w:w="714" w:type="pct"/>
            <w:gridSpan w:val="4"/>
            <w:tcBorders>
              <w:top w:val="single" w:sz="4" w:space="0" w:color="auto"/>
              <w:left w:val="nil"/>
              <w:bottom w:val="single" w:sz="4" w:space="0" w:color="auto"/>
              <w:right w:val="single" w:sz="4" w:space="0" w:color="auto"/>
            </w:tcBorders>
            <w:shd w:val="clear" w:color="000000" w:fill="BFBFBF"/>
            <w:vAlign w:val="center"/>
            <w:hideMark/>
          </w:tcPr>
          <w:p w14:paraId="65350C8A" w14:textId="77777777" w:rsidR="00A61B35" w:rsidRPr="00A4546F" w:rsidRDefault="00A61B35" w:rsidP="00A4546F">
            <w:pPr>
              <w:pStyle w:val="Tableheadings"/>
            </w:pPr>
            <w:r w:rsidRPr="00A4546F">
              <w:t>East Arnhem</w:t>
            </w:r>
          </w:p>
        </w:tc>
        <w:tc>
          <w:tcPr>
            <w:tcW w:w="693" w:type="pct"/>
            <w:gridSpan w:val="4"/>
            <w:tcBorders>
              <w:top w:val="single" w:sz="4" w:space="0" w:color="auto"/>
              <w:left w:val="nil"/>
              <w:bottom w:val="single" w:sz="4" w:space="0" w:color="auto"/>
              <w:right w:val="single" w:sz="4" w:space="0" w:color="auto"/>
            </w:tcBorders>
            <w:shd w:val="clear" w:color="000000" w:fill="BFBFBF"/>
            <w:vAlign w:val="center"/>
            <w:hideMark/>
          </w:tcPr>
          <w:p w14:paraId="3F2EFBF3" w14:textId="77777777" w:rsidR="00A61B35" w:rsidRPr="00A4546F" w:rsidRDefault="00A61B35" w:rsidP="00A4546F">
            <w:pPr>
              <w:pStyle w:val="Tableheadings"/>
            </w:pPr>
            <w:r w:rsidRPr="00A4546F">
              <w:t>Katherine</w:t>
            </w:r>
          </w:p>
        </w:tc>
        <w:tc>
          <w:tcPr>
            <w:tcW w:w="772" w:type="pct"/>
            <w:gridSpan w:val="4"/>
            <w:tcBorders>
              <w:top w:val="single" w:sz="4" w:space="0" w:color="auto"/>
              <w:left w:val="nil"/>
              <w:bottom w:val="single" w:sz="4" w:space="0" w:color="auto"/>
              <w:right w:val="single" w:sz="4" w:space="0" w:color="auto"/>
            </w:tcBorders>
            <w:shd w:val="clear" w:color="000000" w:fill="BFBFBF"/>
            <w:vAlign w:val="center"/>
            <w:hideMark/>
          </w:tcPr>
          <w:p w14:paraId="08846FC0" w14:textId="77777777" w:rsidR="00A61B35" w:rsidRPr="00A4546F" w:rsidRDefault="00A61B35" w:rsidP="00A4546F">
            <w:pPr>
              <w:pStyle w:val="Tableheadings"/>
            </w:pPr>
            <w:r w:rsidRPr="00A4546F">
              <w:t>Total</w:t>
            </w:r>
          </w:p>
        </w:tc>
      </w:tr>
      <w:tr w:rsidR="00E344B2" w:rsidRPr="00A4546F" w14:paraId="2797B923" w14:textId="77777777" w:rsidTr="00A4546F">
        <w:trPr>
          <w:trHeight w:val="395"/>
          <w:tblHeader/>
        </w:trPr>
        <w:tc>
          <w:tcPr>
            <w:tcW w:w="664" w:type="pct"/>
            <w:tcBorders>
              <w:top w:val="nil"/>
              <w:left w:val="single" w:sz="8" w:space="0" w:color="auto"/>
              <w:bottom w:val="single" w:sz="8" w:space="0" w:color="auto"/>
              <w:right w:val="single" w:sz="8" w:space="0" w:color="auto"/>
            </w:tcBorders>
            <w:shd w:val="clear" w:color="auto" w:fill="auto"/>
            <w:vAlign w:val="center"/>
            <w:hideMark/>
          </w:tcPr>
          <w:p w14:paraId="65D17859" w14:textId="77777777" w:rsidR="00E344B2" w:rsidRPr="00A4546F" w:rsidRDefault="00E344B2" w:rsidP="00A4546F">
            <w:pPr>
              <w:rPr>
                <w:rStyle w:val="tabletextcentered"/>
              </w:rPr>
            </w:pPr>
            <w:r w:rsidRPr="00A4546F">
              <w:rPr>
                <w:rStyle w:val="tabletextcentered"/>
              </w:rPr>
              <w:t>Number of communities screened</w:t>
            </w:r>
          </w:p>
        </w:tc>
        <w:tc>
          <w:tcPr>
            <w:tcW w:w="729"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002D210" w14:textId="5EFC273C" w:rsidR="00E344B2" w:rsidRPr="005878DC" w:rsidRDefault="00E344B2" w:rsidP="005878DC">
            <w:pPr>
              <w:rPr>
                <w:rStyle w:val="tabletextcentered"/>
              </w:rPr>
            </w:pPr>
            <w:r w:rsidRPr="005878DC">
              <w:rPr>
                <w:rStyle w:val="tabletextcentered"/>
              </w:rPr>
              <w:t>18</w:t>
            </w:r>
          </w:p>
        </w:tc>
        <w:tc>
          <w:tcPr>
            <w:tcW w:w="714" w:type="pct"/>
            <w:gridSpan w:val="4"/>
            <w:tcBorders>
              <w:top w:val="single" w:sz="4" w:space="0" w:color="auto"/>
              <w:left w:val="nil"/>
              <w:bottom w:val="single" w:sz="4" w:space="0" w:color="auto"/>
              <w:right w:val="single" w:sz="4" w:space="0" w:color="auto"/>
            </w:tcBorders>
            <w:shd w:val="clear" w:color="auto" w:fill="auto"/>
            <w:noWrap/>
            <w:vAlign w:val="center"/>
          </w:tcPr>
          <w:p w14:paraId="77418095" w14:textId="0A7A1FB6" w:rsidR="00E344B2" w:rsidRPr="005878DC" w:rsidRDefault="00E344B2" w:rsidP="005878DC">
            <w:pPr>
              <w:rPr>
                <w:rStyle w:val="tabletextcentered"/>
              </w:rPr>
            </w:pPr>
            <w:r w:rsidRPr="005878DC">
              <w:rPr>
                <w:rStyle w:val="tabletextcentered"/>
              </w:rPr>
              <w:t>12</w:t>
            </w:r>
          </w:p>
        </w:tc>
        <w:tc>
          <w:tcPr>
            <w:tcW w:w="714" w:type="pct"/>
            <w:gridSpan w:val="4"/>
            <w:tcBorders>
              <w:top w:val="single" w:sz="4" w:space="0" w:color="auto"/>
              <w:left w:val="nil"/>
              <w:bottom w:val="single" w:sz="4" w:space="0" w:color="auto"/>
              <w:right w:val="single" w:sz="4" w:space="0" w:color="auto"/>
            </w:tcBorders>
            <w:shd w:val="clear" w:color="auto" w:fill="auto"/>
            <w:noWrap/>
            <w:vAlign w:val="center"/>
          </w:tcPr>
          <w:p w14:paraId="26EECCFD" w14:textId="0A1F46B6" w:rsidR="00E344B2" w:rsidRPr="005878DC" w:rsidRDefault="00E344B2" w:rsidP="005878DC">
            <w:pPr>
              <w:rPr>
                <w:rStyle w:val="tabletextcentered"/>
              </w:rPr>
            </w:pPr>
            <w:r w:rsidRPr="005878DC">
              <w:rPr>
                <w:rStyle w:val="tabletextcentered"/>
              </w:rPr>
              <w:t>3</w:t>
            </w:r>
          </w:p>
        </w:tc>
        <w:tc>
          <w:tcPr>
            <w:tcW w:w="714" w:type="pct"/>
            <w:gridSpan w:val="4"/>
            <w:tcBorders>
              <w:top w:val="single" w:sz="4" w:space="0" w:color="auto"/>
              <w:left w:val="nil"/>
              <w:bottom w:val="single" w:sz="4" w:space="0" w:color="auto"/>
              <w:right w:val="single" w:sz="4" w:space="0" w:color="auto"/>
            </w:tcBorders>
            <w:shd w:val="clear" w:color="auto" w:fill="auto"/>
            <w:noWrap/>
            <w:vAlign w:val="center"/>
          </w:tcPr>
          <w:p w14:paraId="323ADF4D" w14:textId="6CE8736E" w:rsidR="00E344B2" w:rsidRPr="005878DC" w:rsidRDefault="00E344B2" w:rsidP="005878DC">
            <w:pPr>
              <w:rPr>
                <w:rStyle w:val="tabletextcentered"/>
              </w:rPr>
            </w:pPr>
            <w:r w:rsidRPr="005878DC">
              <w:rPr>
                <w:rStyle w:val="tabletextcentered"/>
              </w:rPr>
              <w:t>2</w:t>
            </w:r>
          </w:p>
        </w:tc>
        <w:tc>
          <w:tcPr>
            <w:tcW w:w="693" w:type="pct"/>
            <w:gridSpan w:val="4"/>
            <w:tcBorders>
              <w:top w:val="single" w:sz="4" w:space="0" w:color="auto"/>
              <w:left w:val="nil"/>
              <w:bottom w:val="single" w:sz="4" w:space="0" w:color="auto"/>
              <w:right w:val="single" w:sz="4" w:space="0" w:color="auto"/>
            </w:tcBorders>
            <w:shd w:val="clear" w:color="auto" w:fill="auto"/>
            <w:noWrap/>
            <w:vAlign w:val="center"/>
          </w:tcPr>
          <w:p w14:paraId="17955B33" w14:textId="2CA12F75" w:rsidR="00E344B2" w:rsidRPr="005878DC" w:rsidRDefault="00E344B2" w:rsidP="005878DC">
            <w:pPr>
              <w:rPr>
                <w:rStyle w:val="tabletextcentered"/>
              </w:rPr>
            </w:pPr>
            <w:r w:rsidRPr="005878DC">
              <w:rPr>
                <w:rStyle w:val="tabletextcentered"/>
              </w:rPr>
              <w:t>0</w:t>
            </w:r>
          </w:p>
        </w:tc>
        <w:tc>
          <w:tcPr>
            <w:tcW w:w="772" w:type="pct"/>
            <w:gridSpan w:val="4"/>
            <w:tcBorders>
              <w:top w:val="single" w:sz="4" w:space="0" w:color="auto"/>
              <w:left w:val="nil"/>
              <w:bottom w:val="single" w:sz="4" w:space="0" w:color="auto"/>
              <w:right w:val="single" w:sz="4" w:space="0" w:color="auto"/>
            </w:tcBorders>
            <w:shd w:val="clear" w:color="auto" w:fill="auto"/>
            <w:vAlign w:val="center"/>
          </w:tcPr>
          <w:p w14:paraId="57D87F47" w14:textId="3EA675F1" w:rsidR="00E344B2" w:rsidRPr="00A4546F" w:rsidRDefault="00E344B2" w:rsidP="00A4546F">
            <w:pPr>
              <w:rPr>
                <w:rStyle w:val="tabletextcentered"/>
              </w:rPr>
            </w:pPr>
            <w:r w:rsidRPr="00A4546F">
              <w:rPr>
                <w:rStyle w:val="tabletextcentered"/>
              </w:rPr>
              <w:t>35</w:t>
            </w:r>
          </w:p>
        </w:tc>
      </w:tr>
      <w:tr w:rsidR="00E344B2" w:rsidRPr="00A4546F" w14:paraId="746A0980" w14:textId="77777777" w:rsidTr="00E344B2">
        <w:trPr>
          <w:trHeight w:val="618"/>
          <w:tblHeader/>
        </w:trPr>
        <w:tc>
          <w:tcPr>
            <w:tcW w:w="664" w:type="pct"/>
            <w:tcBorders>
              <w:top w:val="nil"/>
              <w:left w:val="single" w:sz="8" w:space="0" w:color="auto"/>
              <w:bottom w:val="single" w:sz="8" w:space="0" w:color="auto"/>
              <w:right w:val="single" w:sz="8" w:space="0" w:color="auto"/>
            </w:tcBorders>
            <w:shd w:val="clear" w:color="000000" w:fill="BFBFBF"/>
            <w:vAlign w:val="center"/>
            <w:hideMark/>
          </w:tcPr>
          <w:p w14:paraId="02A62E3D" w14:textId="77777777" w:rsidR="00E344B2" w:rsidRPr="00A4546F" w:rsidRDefault="00E344B2" w:rsidP="00A4546F">
            <w:pPr>
              <w:pStyle w:val="Tableheadings"/>
            </w:pPr>
            <w:r w:rsidRPr="00A4546F">
              <w:t>Age group (years)</w:t>
            </w:r>
          </w:p>
        </w:tc>
        <w:tc>
          <w:tcPr>
            <w:tcW w:w="179" w:type="pct"/>
            <w:tcBorders>
              <w:top w:val="nil"/>
              <w:left w:val="single" w:sz="4" w:space="0" w:color="auto"/>
              <w:bottom w:val="single" w:sz="4" w:space="0" w:color="auto"/>
              <w:right w:val="single" w:sz="4" w:space="0" w:color="auto"/>
            </w:tcBorders>
            <w:shd w:val="clear" w:color="000000" w:fill="BFBFBF"/>
            <w:vAlign w:val="center"/>
          </w:tcPr>
          <w:p w14:paraId="3C488851" w14:textId="1307819C" w:rsidR="00E344B2" w:rsidRPr="00A4546F" w:rsidRDefault="00E344B2" w:rsidP="00A4546F">
            <w:pPr>
              <w:pStyle w:val="Tableheadings"/>
            </w:pPr>
            <w:r w:rsidRPr="00A4546F">
              <w:t>0-4</w:t>
            </w:r>
          </w:p>
        </w:tc>
        <w:tc>
          <w:tcPr>
            <w:tcW w:w="191" w:type="pct"/>
            <w:tcBorders>
              <w:top w:val="nil"/>
              <w:left w:val="nil"/>
              <w:bottom w:val="single" w:sz="4" w:space="0" w:color="auto"/>
              <w:right w:val="single" w:sz="4" w:space="0" w:color="auto"/>
            </w:tcBorders>
            <w:shd w:val="clear" w:color="000000" w:fill="BFBFBF"/>
            <w:vAlign w:val="center"/>
          </w:tcPr>
          <w:p w14:paraId="45A26112" w14:textId="2203F618" w:rsidR="00E344B2" w:rsidRPr="00A4546F" w:rsidRDefault="00E344B2" w:rsidP="00A4546F">
            <w:pPr>
              <w:pStyle w:val="Tableheadings"/>
            </w:pPr>
            <w:r w:rsidRPr="00A4546F">
              <w:t>5-9</w:t>
            </w:r>
          </w:p>
        </w:tc>
        <w:tc>
          <w:tcPr>
            <w:tcW w:w="179" w:type="pct"/>
            <w:tcBorders>
              <w:top w:val="nil"/>
              <w:left w:val="nil"/>
              <w:bottom w:val="single" w:sz="4" w:space="0" w:color="auto"/>
              <w:right w:val="single" w:sz="4" w:space="0" w:color="auto"/>
            </w:tcBorders>
            <w:shd w:val="clear" w:color="000000" w:fill="BFBFBF"/>
            <w:vAlign w:val="center"/>
          </w:tcPr>
          <w:p w14:paraId="0172D1A0" w14:textId="0D04C7F2" w:rsidR="00E344B2" w:rsidRPr="00A4546F" w:rsidRDefault="00E344B2" w:rsidP="00A4546F">
            <w:pPr>
              <w:pStyle w:val="Tableheadings"/>
            </w:pPr>
            <w:r w:rsidRPr="00A4546F">
              <w:t>10-14</w:t>
            </w:r>
          </w:p>
        </w:tc>
        <w:tc>
          <w:tcPr>
            <w:tcW w:w="180" w:type="pct"/>
            <w:tcBorders>
              <w:top w:val="nil"/>
              <w:left w:val="nil"/>
              <w:bottom w:val="single" w:sz="4" w:space="0" w:color="auto"/>
              <w:right w:val="single" w:sz="4" w:space="0" w:color="auto"/>
            </w:tcBorders>
            <w:shd w:val="clear" w:color="000000" w:fill="BFBFBF"/>
            <w:vAlign w:val="center"/>
          </w:tcPr>
          <w:p w14:paraId="2CE091B0" w14:textId="0B773E7F" w:rsidR="00E344B2" w:rsidRPr="00A4546F" w:rsidRDefault="00E344B2" w:rsidP="00A4546F">
            <w:pPr>
              <w:pStyle w:val="Tableheadings"/>
            </w:pPr>
            <w:r w:rsidRPr="00A4546F">
              <w:t>0-14</w:t>
            </w:r>
          </w:p>
        </w:tc>
        <w:tc>
          <w:tcPr>
            <w:tcW w:w="173" w:type="pct"/>
            <w:tcBorders>
              <w:top w:val="nil"/>
              <w:left w:val="nil"/>
              <w:bottom w:val="single" w:sz="4" w:space="0" w:color="auto"/>
              <w:right w:val="single" w:sz="4" w:space="0" w:color="auto"/>
            </w:tcBorders>
            <w:shd w:val="clear" w:color="000000" w:fill="BFBFBF"/>
            <w:vAlign w:val="center"/>
          </w:tcPr>
          <w:p w14:paraId="3E41C702" w14:textId="78A54EB9" w:rsidR="00E344B2" w:rsidRPr="00A4546F" w:rsidRDefault="00E344B2" w:rsidP="00A4546F">
            <w:pPr>
              <w:pStyle w:val="Tableheadings"/>
            </w:pPr>
            <w:r w:rsidRPr="00A4546F">
              <w:t>0-4</w:t>
            </w:r>
          </w:p>
        </w:tc>
        <w:tc>
          <w:tcPr>
            <w:tcW w:w="173" w:type="pct"/>
            <w:tcBorders>
              <w:top w:val="nil"/>
              <w:left w:val="nil"/>
              <w:bottom w:val="single" w:sz="4" w:space="0" w:color="auto"/>
              <w:right w:val="single" w:sz="4" w:space="0" w:color="auto"/>
            </w:tcBorders>
            <w:shd w:val="clear" w:color="000000" w:fill="BFBFBF"/>
            <w:vAlign w:val="center"/>
          </w:tcPr>
          <w:p w14:paraId="7C7C744C" w14:textId="78C9FF12" w:rsidR="00E344B2" w:rsidRPr="00A4546F" w:rsidRDefault="00E344B2" w:rsidP="00A4546F">
            <w:pPr>
              <w:pStyle w:val="Tableheadings"/>
            </w:pPr>
            <w:r w:rsidRPr="00A4546F">
              <w:t>5-9</w:t>
            </w:r>
          </w:p>
        </w:tc>
        <w:tc>
          <w:tcPr>
            <w:tcW w:w="173" w:type="pct"/>
            <w:tcBorders>
              <w:top w:val="nil"/>
              <w:left w:val="nil"/>
              <w:bottom w:val="single" w:sz="4" w:space="0" w:color="auto"/>
              <w:right w:val="single" w:sz="4" w:space="0" w:color="auto"/>
            </w:tcBorders>
            <w:shd w:val="clear" w:color="000000" w:fill="BFBFBF"/>
            <w:vAlign w:val="center"/>
          </w:tcPr>
          <w:p w14:paraId="4D868497" w14:textId="784B5D15" w:rsidR="00E344B2" w:rsidRPr="00A4546F" w:rsidRDefault="00E344B2" w:rsidP="00A4546F">
            <w:pPr>
              <w:pStyle w:val="Tableheadings"/>
            </w:pPr>
            <w:r w:rsidRPr="00A4546F">
              <w:t>10-14</w:t>
            </w:r>
          </w:p>
        </w:tc>
        <w:tc>
          <w:tcPr>
            <w:tcW w:w="195" w:type="pct"/>
            <w:tcBorders>
              <w:top w:val="nil"/>
              <w:left w:val="nil"/>
              <w:bottom w:val="single" w:sz="4" w:space="0" w:color="auto"/>
              <w:right w:val="single" w:sz="4" w:space="0" w:color="auto"/>
            </w:tcBorders>
            <w:shd w:val="clear" w:color="000000" w:fill="BFBFBF"/>
            <w:vAlign w:val="center"/>
          </w:tcPr>
          <w:p w14:paraId="3C996DCC" w14:textId="7E3EDF18" w:rsidR="00E344B2" w:rsidRPr="00A4546F" w:rsidRDefault="00E344B2" w:rsidP="00A4546F">
            <w:pPr>
              <w:pStyle w:val="Tableheadings"/>
            </w:pPr>
            <w:r w:rsidRPr="00A4546F">
              <w:t>0-14</w:t>
            </w:r>
          </w:p>
        </w:tc>
        <w:tc>
          <w:tcPr>
            <w:tcW w:w="173" w:type="pct"/>
            <w:tcBorders>
              <w:top w:val="nil"/>
              <w:left w:val="nil"/>
              <w:bottom w:val="single" w:sz="4" w:space="0" w:color="auto"/>
              <w:right w:val="single" w:sz="4" w:space="0" w:color="auto"/>
            </w:tcBorders>
            <w:shd w:val="clear" w:color="000000" w:fill="BFBFBF"/>
            <w:vAlign w:val="center"/>
          </w:tcPr>
          <w:p w14:paraId="6515F5E3" w14:textId="4D018E49" w:rsidR="00E344B2" w:rsidRPr="00A4546F" w:rsidRDefault="00E344B2" w:rsidP="00A4546F">
            <w:pPr>
              <w:pStyle w:val="Tableheadings"/>
            </w:pPr>
            <w:r w:rsidRPr="00A4546F">
              <w:t>0-4</w:t>
            </w:r>
          </w:p>
        </w:tc>
        <w:tc>
          <w:tcPr>
            <w:tcW w:w="173" w:type="pct"/>
            <w:tcBorders>
              <w:top w:val="nil"/>
              <w:left w:val="nil"/>
              <w:bottom w:val="single" w:sz="4" w:space="0" w:color="auto"/>
              <w:right w:val="single" w:sz="4" w:space="0" w:color="auto"/>
            </w:tcBorders>
            <w:shd w:val="clear" w:color="000000" w:fill="BFBFBF"/>
            <w:vAlign w:val="center"/>
          </w:tcPr>
          <w:p w14:paraId="1686E9F2" w14:textId="4FBC5605" w:rsidR="00E344B2" w:rsidRPr="00A4546F" w:rsidRDefault="00E344B2" w:rsidP="00A4546F">
            <w:pPr>
              <w:pStyle w:val="Tableheadings"/>
            </w:pPr>
            <w:r w:rsidRPr="00A4546F">
              <w:t>5-9</w:t>
            </w:r>
          </w:p>
        </w:tc>
        <w:tc>
          <w:tcPr>
            <w:tcW w:w="173" w:type="pct"/>
            <w:tcBorders>
              <w:top w:val="nil"/>
              <w:left w:val="nil"/>
              <w:bottom w:val="single" w:sz="4" w:space="0" w:color="auto"/>
              <w:right w:val="single" w:sz="4" w:space="0" w:color="auto"/>
            </w:tcBorders>
            <w:shd w:val="clear" w:color="000000" w:fill="BFBFBF"/>
            <w:vAlign w:val="center"/>
          </w:tcPr>
          <w:p w14:paraId="50C9B2A5" w14:textId="073CCCF2" w:rsidR="00E344B2" w:rsidRPr="00A4546F" w:rsidRDefault="00E344B2" w:rsidP="00A4546F">
            <w:pPr>
              <w:pStyle w:val="Tableheadings"/>
            </w:pPr>
            <w:r w:rsidRPr="00A4546F">
              <w:t>10-14</w:t>
            </w:r>
          </w:p>
        </w:tc>
        <w:tc>
          <w:tcPr>
            <w:tcW w:w="195" w:type="pct"/>
            <w:tcBorders>
              <w:top w:val="nil"/>
              <w:left w:val="nil"/>
              <w:bottom w:val="single" w:sz="4" w:space="0" w:color="auto"/>
              <w:right w:val="single" w:sz="4" w:space="0" w:color="auto"/>
            </w:tcBorders>
            <w:shd w:val="clear" w:color="000000" w:fill="BFBFBF"/>
            <w:vAlign w:val="center"/>
          </w:tcPr>
          <w:p w14:paraId="64D73397" w14:textId="428F0C32" w:rsidR="00E344B2" w:rsidRPr="00A4546F" w:rsidRDefault="00E344B2" w:rsidP="00A4546F">
            <w:pPr>
              <w:pStyle w:val="Tableheadings"/>
            </w:pPr>
            <w:r w:rsidRPr="00A4546F">
              <w:t>0-14</w:t>
            </w:r>
          </w:p>
        </w:tc>
        <w:tc>
          <w:tcPr>
            <w:tcW w:w="173" w:type="pct"/>
            <w:tcBorders>
              <w:top w:val="nil"/>
              <w:left w:val="nil"/>
              <w:bottom w:val="single" w:sz="4" w:space="0" w:color="auto"/>
              <w:right w:val="single" w:sz="4" w:space="0" w:color="auto"/>
            </w:tcBorders>
            <w:shd w:val="clear" w:color="000000" w:fill="BFBFBF"/>
            <w:vAlign w:val="center"/>
          </w:tcPr>
          <w:p w14:paraId="2EE304EB" w14:textId="04D3C16B" w:rsidR="00E344B2" w:rsidRPr="00A4546F" w:rsidRDefault="00E344B2" w:rsidP="00A4546F">
            <w:pPr>
              <w:pStyle w:val="Tableheadings"/>
            </w:pPr>
            <w:r w:rsidRPr="00A4546F">
              <w:t>0-4</w:t>
            </w:r>
          </w:p>
        </w:tc>
        <w:tc>
          <w:tcPr>
            <w:tcW w:w="173" w:type="pct"/>
            <w:tcBorders>
              <w:top w:val="nil"/>
              <w:left w:val="nil"/>
              <w:bottom w:val="single" w:sz="4" w:space="0" w:color="auto"/>
              <w:right w:val="single" w:sz="4" w:space="0" w:color="auto"/>
            </w:tcBorders>
            <w:shd w:val="clear" w:color="000000" w:fill="BFBFBF"/>
            <w:vAlign w:val="center"/>
          </w:tcPr>
          <w:p w14:paraId="564075C6" w14:textId="4AAFE4E3" w:rsidR="00E344B2" w:rsidRPr="00A4546F" w:rsidRDefault="00E344B2" w:rsidP="00A4546F">
            <w:pPr>
              <w:pStyle w:val="Tableheadings"/>
            </w:pPr>
            <w:r w:rsidRPr="00A4546F">
              <w:t>5-9</w:t>
            </w:r>
          </w:p>
        </w:tc>
        <w:tc>
          <w:tcPr>
            <w:tcW w:w="173" w:type="pct"/>
            <w:tcBorders>
              <w:top w:val="nil"/>
              <w:left w:val="nil"/>
              <w:bottom w:val="single" w:sz="4" w:space="0" w:color="auto"/>
              <w:right w:val="single" w:sz="4" w:space="0" w:color="auto"/>
            </w:tcBorders>
            <w:shd w:val="clear" w:color="000000" w:fill="BFBFBF"/>
            <w:vAlign w:val="center"/>
          </w:tcPr>
          <w:p w14:paraId="01F314EF" w14:textId="58ECA916" w:rsidR="00E344B2" w:rsidRPr="00A4546F" w:rsidRDefault="00E344B2" w:rsidP="00A4546F">
            <w:pPr>
              <w:pStyle w:val="Tableheadings"/>
            </w:pPr>
            <w:r w:rsidRPr="00A4546F">
              <w:t>10-14</w:t>
            </w:r>
          </w:p>
        </w:tc>
        <w:tc>
          <w:tcPr>
            <w:tcW w:w="195" w:type="pct"/>
            <w:tcBorders>
              <w:top w:val="nil"/>
              <w:left w:val="nil"/>
              <w:bottom w:val="single" w:sz="4" w:space="0" w:color="auto"/>
              <w:right w:val="single" w:sz="4" w:space="0" w:color="auto"/>
            </w:tcBorders>
            <w:shd w:val="clear" w:color="000000" w:fill="BFBFBF"/>
            <w:vAlign w:val="center"/>
          </w:tcPr>
          <w:p w14:paraId="6576CCCB" w14:textId="0A1F9BEB" w:rsidR="00E344B2" w:rsidRPr="00A4546F" w:rsidRDefault="00E344B2" w:rsidP="00A4546F">
            <w:pPr>
              <w:pStyle w:val="Tableheadings"/>
            </w:pPr>
            <w:r w:rsidRPr="00A4546F">
              <w:t>0-14</w:t>
            </w:r>
          </w:p>
        </w:tc>
        <w:tc>
          <w:tcPr>
            <w:tcW w:w="173" w:type="pct"/>
            <w:tcBorders>
              <w:top w:val="nil"/>
              <w:left w:val="nil"/>
              <w:bottom w:val="single" w:sz="4" w:space="0" w:color="auto"/>
              <w:right w:val="single" w:sz="4" w:space="0" w:color="auto"/>
            </w:tcBorders>
            <w:shd w:val="clear" w:color="000000" w:fill="BFBFBF"/>
            <w:vAlign w:val="center"/>
          </w:tcPr>
          <w:p w14:paraId="199B7BE4" w14:textId="79AD4190" w:rsidR="00E344B2" w:rsidRPr="00A4546F" w:rsidRDefault="00E344B2" w:rsidP="00A4546F">
            <w:pPr>
              <w:pStyle w:val="Tableheadings"/>
            </w:pPr>
            <w:r w:rsidRPr="00A4546F">
              <w:t>0-4</w:t>
            </w:r>
          </w:p>
        </w:tc>
        <w:tc>
          <w:tcPr>
            <w:tcW w:w="173" w:type="pct"/>
            <w:tcBorders>
              <w:top w:val="nil"/>
              <w:left w:val="nil"/>
              <w:bottom w:val="single" w:sz="4" w:space="0" w:color="auto"/>
              <w:right w:val="single" w:sz="4" w:space="0" w:color="auto"/>
            </w:tcBorders>
            <w:shd w:val="clear" w:color="000000" w:fill="BFBFBF"/>
            <w:vAlign w:val="center"/>
          </w:tcPr>
          <w:p w14:paraId="7CEC92C5" w14:textId="06B91E30" w:rsidR="00E344B2" w:rsidRPr="00A4546F" w:rsidRDefault="00E344B2" w:rsidP="00A4546F">
            <w:pPr>
              <w:pStyle w:val="Tableheadings"/>
            </w:pPr>
            <w:r w:rsidRPr="00A4546F">
              <w:t>5-9</w:t>
            </w:r>
          </w:p>
        </w:tc>
        <w:tc>
          <w:tcPr>
            <w:tcW w:w="173" w:type="pct"/>
            <w:tcBorders>
              <w:top w:val="nil"/>
              <w:left w:val="nil"/>
              <w:bottom w:val="single" w:sz="4" w:space="0" w:color="auto"/>
              <w:right w:val="single" w:sz="4" w:space="0" w:color="auto"/>
            </w:tcBorders>
            <w:shd w:val="clear" w:color="000000" w:fill="BFBFBF"/>
            <w:vAlign w:val="center"/>
          </w:tcPr>
          <w:p w14:paraId="1AC79192" w14:textId="06C7C812" w:rsidR="00E344B2" w:rsidRPr="00A4546F" w:rsidRDefault="00E344B2" w:rsidP="00A4546F">
            <w:pPr>
              <w:pStyle w:val="Tableheadings"/>
            </w:pPr>
            <w:r w:rsidRPr="00A4546F">
              <w:t>10-14</w:t>
            </w:r>
          </w:p>
        </w:tc>
        <w:tc>
          <w:tcPr>
            <w:tcW w:w="174" w:type="pct"/>
            <w:tcBorders>
              <w:top w:val="nil"/>
              <w:left w:val="nil"/>
              <w:bottom w:val="single" w:sz="4" w:space="0" w:color="auto"/>
              <w:right w:val="single" w:sz="4" w:space="0" w:color="auto"/>
            </w:tcBorders>
            <w:shd w:val="clear" w:color="000000" w:fill="BFBFBF"/>
            <w:vAlign w:val="center"/>
          </w:tcPr>
          <w:p w14:paraId="75284735" w14:textId="39530998" w:rsidR="00E344B2" w:rsidRPr="00A4546F" w:rsidRDefault="00E344B2" w:rsidP="00A4546F">
            <w:pPr>
              <w:pStyle w:val="Tableheadings"/>
            </w:pPr>
            <w:r w:rsidRPr="00A4546F">
              <w:t>0-14</w:t>
            </w:r>
          </w:p>
        </w:tc>
        <w:tc>
          <w:tcPr>
            <w:tcW w:w="194" w:type="pct"/>
            <w:tcBorders>
              <w:top w:val="nil"/>
              <w:left w:val="nil"/>
              <w:bottom w:val="single" w:sz="4" w:space="0" w:color="auto"/>
              <w:right w:val="single" w:sz="4" w:space="0" w:color="auto"/>
            </w:tcBorders>
            <w:shd w:val="clear" w:color="000000" w:fill="BFBFBF"/>
            <w:vAlign w:val="center"/>
          </w:tcPr>
          <w:p w14:paraId="2540ACCC" w14:textId="41A3E8C1" w:rsidR="00E344B2" w:rsidRPr="00A4546F" w:rsidRDefault="00E344B2" w:rsidP="00A4546F">
            <w:pPr>
              <w:pStyle w:val="Tableheadings"/>
            </w:pPr>
            <w:r w:rsidRPr="00A4546F">
              <w:t>0-4</w:t>
            </w:r>
          </w:p>
        </w:tc>
        <w:tc>
          <w:tcPr>
            <w:tcW w:w="194" w:type="pct"/>
            <w:tcBorders>
              <w:top w:val="nil"/>
              <w:left w:val="nil"/>
              <w:bottom w:val="single" w:sz="4" w:space="0" w:color="auto"/>
              <w:right w:val="single" w:sz="4" w:space="0" w:color="auto"/>
            </w:tcBorders>
            <w:shd w:val="clear" w:color="000000" w:fill="BFBFBF"/>
            <w:vAlign w:val="center"/>
          </w:tcPr>
          <w:p w14:paraId="3D31E15B" w14:textId="48251A77" w:rsidR="00E344B2" w:rsidRPr="00A4546F" w:rsidRDefault="00E344B2" w:rsidP="00A4546F">
            <w:pPr>
              <w:pStyle w:val="Tableheadings"/>
            </w:pPr>
            <w:r w:rsidRPr="00A4546F">
              <w:t>5-9</w:t>
            </w:r>
          </w:p>
        </w:tc>
        <w:tc>
          <w:tcPr>
            <w:tcW w:w="194" w:type="pct"/>
            <w:tcBorders>
              <w:top w:val="nil"/>
              <w:left w:val="nil"/>
              <w:bottom w:val="single" w:sz="4" w:space="0" w:color="auto"/>
              <w:right w:val="single" w:sz="4" w:space="0" w:color="auto"/>
            </w:tcBorders>
            <w:shd w:val="clear" w:color="000000" w:fill="BFBFBF"/>
            <w:vAlign w:val="center"/>
          </w:tcPr>
          <w:p w14:paraId="3D9F3255" w14:textId="527525B7" w:rsidR="00E344B2" w:rsidRPr="00A4546F" w:rsidRDefault="00E344B2" w:rsidP="00A4546F">
            <w:pPr>
              <w:pStyle w:val="Tableheadings"/>
            </w:pPr>
            <w:r w:rsidRPr="00A4546F">
              <w:t>10-14</w:t>
            </w:r>
          </w:p>
        </w:tc>
        <w:tc>
          <w:tcPr>
            <w:tcW w:w="190" w:type="pct"/>
            <w:tcBorders>
              <w:top w:val="nil"/>
              <w:left w:val="nil"/>
              <w:bottom w:val="single" w:sz="4" w:space="0" w:color="auto"/>
              <w:right w:val="single" w:sz="4" w:space="0" w:color="auto"/>
            </w:tcBorders>
            <w:shd w:val="clear" w:color="000000" w:fill="BFBFBF"/>
            <w:vAlign w:val="center"/>
          </w:tcPr>
          <w:p w14:paraId="1F5AAB4A" w14:textId="7334B931" w:rsidR="00E344B2" w:rsidRPr="00A4546F" w:rsidRDefault="00E344B2" w:rsidP="00A4546F">
            <w:pPr>
              <w:pStyle w:val="Tableheadings"/>
            </w:pPr>
            <w:r w:rsidRPr="00A4546F">
              <w:t>0-14</w:t>
            </w:r>
          </w:p>
        </w:tc>
      </w:tr>
      <w:tr w:rsidR="00E344B2" w:rsidRPr="00E77877" w14:paraId="470BF03D" w14:textId="77777777" w:rsidTr="00A4546F">
        <w:trPr>
          <w:trHeight w:val="618"/>
        </w:trPr>
        <w:tc>
          <w:tcPr>
            <w:tcW w:w="664" w:type="pct"/>
            <w:tcBorders>
              <w:top w:val="nil"/>
              <w:left w:val="single" w:sz="8" w:space="0" w:color="auto"/>
              <w:bottom w:val="single" w:sz="8" w:space="0" w:color="auto"/>
              <w:right w:val="single" w:sz="8" w:space="0" w:color="auto"/>
            </w:tcBorders>
            <w:shd w:val="clear" w:color="auto" w:fill="auto"/>
            <w:vAlign w:val="center"/>
            <w:hideMark/>
          </w:tcPr>
          <w:p w14:paraId="22FB689D" w14:textId="77777777" w:rsidR="00E344B2" w:rsidRPr="00A4546F" w:rsidRDefault="00E344B2" w:rsidP="00A4546F">
            <w:pPr>
              <w:rPr>
                <w:rStyle w:val="tabletextcentered"/>
              </w:rPr>
            </w:pPr>
            <w:r w:rsidRPr="00A4546F">
              <w:rPr>
                <w:rStyle w:val="tabletextcentered"/>
              </w:rPr>
              <w:t>Children examined for clean face</w:t>
            </w:r>
          </w:p>
        </w:tc>
        <w:tc>
          <w:tcPr>
            <w:tcW w:w="179" w:type="pct"/>
            <w:tcBorders>
              <w:top w:val="nil"/>
              <w:left w:val="single" w:sz="4" w:space="0" w:color="auto"/>
              <w:bottom w:val="single" w:sz="4" w:space="0" w:color="auto"/>
              <w:right w:val="single" w:sz="4" w:space="0" w:color="auto"/>
            </w:tcBorders>
            <w:shd w:val="clear" w:color="auto" w:fill="auto"/>
            <w:noWrap/>
            <w:vAlign w:val="center"/>
          </w:tcPr>
          <w:p w14:paraId="21E92548" w14:textId="48B1733A" w:rsidR="00E344B2" w:rsidRPr="005878DC" w:rsidRDefault="00E344B2" w:rsidP="005878DC">
            <w:pPr>
              <w:rPr>
                <w:rStyle w:val="tabletextcentered"/>
              </w:rPr>
            </w:pPr>
            <w:r w:rsidRPr="005878DC">
              <w:rPr>
                <w:rStyle w:val="tabletextcentered"/>
              </w:rPr>
              <w:t>508</w:t>
            </w:r>
          </w:p>
        </w:tc>
        <w:tc>
          <w:tcPr>
            <w:tcW w:w="191" w:type="pct"/>
            <w:tcBorders>
              <w:top w:val="nil"/>
              <w:left w:val="nil"/>
              <w:bottom w:val="single" w:sz="4" w:space="0" w:color="auto"/>
              <w:right w:val="single" w:sz="4" w:space="0" w:color="auto"/>
            </w:tcBorders>
            <w:shd w:val="clear" w:color="auto" w:fill="auto"/>
            <w:noWrap/>
            <w:vAlign w:val="center"/>
          </w:tcPr>
          <w:p w14:paraId="0847F142" w14:textId="5A9E5D99" w:rsidR="00E344B2" w:rsidRPr="005878DC" w:rsidRDefault="00E344B2" w:rsidP="005878DC">
            <w:pPr>
              <w:rPr>
                <w:rStyle w:val="tabletextcentered"/>
              </w:rPr>
            </w:pPr>
            <w:r w:rsidRPr="005878DC">
              <w:rPr>
                <w:rStyle w:val="tabletextcentered"/>
              </w:rPr>
              <w:t>674</w:t>
            </w:r>
          </w:p>
        </w:tc>
        <w:tc>
          <w:tcPr>
            <w:tcW w:w="179" w:type="pct"/>
            <w:tcBorders>
              <w:top w:val="nil"/>
              <w:left w:val="nil"/>
              <w:bottom w:val="single" w:sz="4" w:space="0" w:color="auto"/>
              <w:right w:val="single" w:sz="4" w:space="0" w:color="auto"/>
            </w:tcBorders>
            <w:shd w:val="clear" w:color="auto" w:fill="auto"/>
            <w:noWrap/>
            <w:vAlign w:val="center"/>
          </w:tcPr>
          <w:p w14:paraId="4AFF29FF" w14:textId="08799525" w:rsidR="00E344B2" w:rsidRPr="005878DC" w:rsidRDefault="00E344B2" w:rsidP="005878DC">
            <w:pPr>
              <w:rPr>
                <w:rStyle w:val="tabletextcentered"/>
              </w:rPr>
            </w:pPr>
            <w:r w:rsidRPr="005878DC">
              <w:rPr>
                <w:rStyle w:val="tabletextcentered"/>
              </w:rPr>
              <w:t>406</w:t>
            </w:r>
          </w:p>
        </w:tc>
        <w:tc>
          <w:tcPr>
            <w:tcW w:w="180" w:type="pct"/>
            <w:tcBorders>
              <w:top w:val="nil"/>
              <w:left w:val="nil"/>
              <w:bottom w:val="single" w:sz="4" w:space="0" w:color="auto"/>
              <w:right w:val="single" w:sz="4" w:space="0" w:color="auto"/>
            </w:tcBorders>
            <w:shd w:val="clear" w:color="auto" w:fill="auto"/>
            <w:noWrap/>
            <w:vAlign w:val="center"/>
          </w:tcPr>
          <w:p w14:paraId="39FAFE3E" w14:textId="3B5B68C2" w:rsidR="00E344B2" w:rsidRPr="005878DC" w:rsidRDefault="00E344B2" w:rsidP="005878DC">
            <w:pPr>
              <w:rPr>
                <w:rStyle w:val="tabletextcentered"/>
              </w:rPr>
            </w:pPr>
            <w:r w:rsidRPr="005878DC">
              <w:rPr>
                <w:rStyle w:val="tabletextcentered"/>
              </w:rPr>
              <w:t>1588</w:t>
            </w:r>
          </w:p>
        </w:tc>
        <w:tc>
          <w:tcPr>
            <w:tcW w:w="173" w:type="pct"/>
            <w:tcBorders>
              <w:top w:val="nil"/>
              <w:left w:val="nil"/>
              <w:bottom w:val="single" w:sz="4" w:space="0" w:color="auto"/>
              <w:right w:val="single" w:sz="4" w:space="0" w:color="auto"/>
            </w:tcBorders>
            <w:shd w:val="clear" w:color="auto" w:fill="auto"/>
            <w:noWrap/>
            <w:vAlign w:val="center"/>
          </w:tcPr>
          <w:p w14:paraId="6CF86BDC" w14:textId="3CCEBCC8" w:rsidR="00E344B2" w:rsidRPr="005878DC" w:rsidRDefault="00E344B2" w:rsidP="005878DC">
            <w:pPr>
              <w:rPr>
                <w:rStyle w:val="tabletextcentered"/>
              </w:rPr>
            </w:pPr>
            <w:r w:rsidRPr="005878DC">
              <w:rPr>
                <w:rStyle w:val="tabletextcentered"/>
              </w:rPr>
              <w:t>119</w:t>
            </w:r>
          </w:p>
        </w:tc>
        <w:tc>
          <w:tcPr>
            <w:tcW w:w="173" w:type="pct"/>
            <w:tcBorders>
              <w:top w:val="nil"/>
              <w:left w:val="nil"/>
              <w:bottom w:val="single" w:sz="4" w:space="0" w:color="auto"/>
              <w:right w:val="single" w:sz="4" w:space="0" w:color="auto"/>
            </w:tcBorders>
            <w:shd w:val="clear" w:color="auto" w:fill="auto"/>
            <w:noWrap/>
            <w:vAlign w:val="center"/>
          </w:tcPr>
          <w:p w14:paraId="114EC0E0" w14:textId="622D2A7B" w:rsidR="00E344B2" w:rsidRPr="005878DC" w:rsidRDefault="00E344B2" w:rsidP="005878DC">
            <w:pPr>
              <w:rPr>
                <w:rStyle w:val="tabletextcentered"/>
              </w:rPr>
            </w:pPr>
            <w:r w:rsidRPr="005878DC">
              <w:rPr>
                <w:rStyle w:val="tabletextcentered"/>
              </w:rPr>
              <w:t>369</w:t>
            </w:r>
          </w:p>
        </w:tc>
        <w:tc>
          <w:tcPr>
            <w:tcW w:w="173" w:type="pct"/>
            <w:tcBorders>
              <w:top w:val="nil"/>
              <w:left w:val="nil"/>
              <w:bottom w:val="single" w:sz="4" w:space="0" w:color="auto"/>
              <w:right w:val="single" w:sz="4" w:space="0" w:color="auto"/>
            </w:tcBorders>
            <w:shd w:val="clear" w:color="auto" w:fill="auto"/>
            <w:noWrap/>
            <w:vAlign w:val="center"/>
          </w:tcPr>
          <w:p w14:paraId="1549FEDC" w14:textId="79C3AB1D" w:rsidR="00E344B2" w:rsidRPr="005878DC" w:rsidRDefault="00E344B2" w:rsidP="005878DC">
            <w:pPr>
              <w:rPr>
                <w:rStyle w:val="tabletextcentered"/>
              </w:rPr>
            </w:pPr>
            <w:r w:rsidRPr="005878DC">
              <w:rPr>
                <w:rStyle w:val="tabletextcentered"/>
              </w:rPr>
              <w:t>71</w:t>
            </w:r>
          </w:p>
        </w:tc>
        <w:tc>
          <w:tcPr>
            <w:tcW w:w="195" w:type="pct"/>
            <w:tcBorders>
              <w:top w:val="nil"/>
              <w:left w:val="nil"/>
              <w:bottom w:val="single" w:sz="4" w:space="0" w:color="auto"/>
              <w:right w:val="single" w:sz="4" w:space="0" w:color="auto"/>
            </w:tcBorders>
            <w:shd w:val="clear" w:color="auto" w:fill="auto"/>
            <w:noWrap/>
            <w:vAlign w:val="center"/>
          </w:tcPr>
          <w:p w14:paraId="52C2FB36" w14:textId="62887018" w:rsidR="00E344B2" w:rsidRPr="005878DC" w:rsidRDefault="00E344B2" w:rsidP="005878DC">
            <w:pPr>
              <w:rPr>
                <w:rStyle w:val="tabletextcentered"/>
              </w:rPr>
            </w:pPr>
            <w:r w:rsidRPr="005878DC">
              <w:rPr>
                <w:rStyle w:val="tabletextcentered"/>
              </w:rPr>
              <w:t>559</w:t>
            </w:r>
          </w:p>
        </w:tc>
        <w:tc>
          <w:tcPr>
            <w:tcW w:w="173" w:type="pct"/>
            <w:tcBorders>
              <w:top w:val="nil"/>
              <w:left w:val="nil"/>
              <w:bottom w:val="single" w:sz="4" w:space="0" w:color="auto"/>
              <w:right w:val="single" w:sz="4" w:space="0" w:color="auto"/>
            </w:tcBorders>
            <w:shd w:val="clear" w:color="auto" w:fill="auto"/>
            <w:noWrap/>
            <w:vAlign w:val="center"/>
          </w:tcPr>
          <w:p w14:paraId="1D2C36CA" w14:textId="27412C9A" w:rsidR="00E344B2" w:rsidRPr="005878DC" w:rsidRDefault="00E344B2" w:rsidP="005878DC">
            <w:pPr>
              <w:rPr>
                <w:rStyle w:val="tabletextcentered"/>
              </w:rPr>
            </w:pPr>
            <w:r w:rsidRPr="005878DC">
              <w:rPr>
                <w:rStyle w:val="tabletextcentered"/>
              </w:rPr>
              <w:t>3</w:t>
            </w:r>
          </w:p>
        </w:tc>
        <w:tc>
          <w:tcPr>
            <w:tcW w:w="173" w:type="pct"/>
            <w:tcBorders>
              <w:top w:val="nil"/>
              <w:left w:val="nil"/>
              <w:bottom w:val="single" w:sz="4" w:space="0" w:color="auto"/>
              <w:right w:val="single" w:sz="4" w:space="0" w:color="auto"/>
            </w:tcBorders>
            <w:shd w:val="clear" w:color="auto" w:fill="auto"/>
            <w:noWrap/>
            <w:vAlign w:val="center"/>
          </w:tcPr>
          <w:p w14:paraId="443E93A3" w14:textId="0A58C84C" w:rsidR="00E344B2" w:rsidRPr="005878DC" w:rsidRDefault="00E344B2" w:rsidP="005878DC">
            <w:pPr>
              <w:rPr>
                <w:rStyle w:val="tabletextcentered"/>
              </w:rPr>
            </w:pPr>
            <w:r w:rsidRPr="005878DC">
              <w:rPr>
                <w:rStyle w:val="tabletextcentered"/>
              </w:rPr>
              <w:t>81</w:t>
            </w:r>
          </w:p>
        </w:tc>
        <w:tc>
          <w:tcPr>
            <w:tcW w:w="173" w:type="pct"/>
            <w:tcBorders>
              <w:top w:val="nil"/>
              <w:left w:val="nil"/>
              <w:bottom w:val="single" w:sz="4" w:space="0" w:color="auto"/>
              <w:right w:val="single" w:sz="4" w:space="0" w:color="auto"/>
            </w:tcBorders>
            <w:shd w:val="clear" w:color="auto" w:fill="auto"/>
            <w:noWrap/>
            <w:vAlign w:val="center"/>
          </w:tcPr>
          <w:p w14:paraId="2FB2AD28" w14:textId="0B08AF81"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auto" w:fill="auto"/>
            <w:noWrap/>
            <w:vAlign w:val="center"/>
          </w:tcPr>
          <w:p w14:paraId="74A9A24F" w14:textId="67419B90" w:rsidR="00E344B2" w:rsidRPr="005878DC" w:rsidRDefault="00E344B2" w:rsidP="005878DC">
            <w:pPr>
              <w:rPr>
                <w:rStyle w:val="tabletextcentered"/>
              </w:rPr>
            </w:pPr>
            <w:r w:rsidRPr="005878DC">
              <w:rPr>
                <w:rStyle w:val="tabletextcentered"/>
              </w:rPr>
              <w:t>84</w:t>
            </w:r>
          </w:p>
        </w:tc>
        <w:tc>
          <w:tcPr>
            <w:tcW w:w="173" w:type="pct"/>
            <w:tcBorders>
              <w:top w:val="nil"/>
              <w:left w:val="nil"/>
              <w:bottom w:val="single" w:sz="4" w:space="0" w:color="auto"/>
              <w:right w:val="single" w:sz="4" w:space="0" w:color="auto"/>
            </w:tcBorders>
            <w:shd w:val="clear" w:color="auto" w:fill="auto"/>
            <w:noWrap/>
            <w:vAlign w:val="center"/>
          </w:tcPr>
          <w:p w14:paraId="2AC4952E" w14:textId="5AF9C9E3" w:rsidR="00E344B2" w:rsidRPr="005878DC" w:rsidRDefault="00E344B2" w:rsidP="005878DC">
            <w:pPr>
              <w:rPr>
                <w:rStyle w:val="tabletextcentered"/>
              </w:rPr>
            </w:pPr>
            <w:r w:rsidRPr="005878DC">
              <w:rPr>
                <w:rStyle w:val="tabletextcentered"/>
              </w:rPr>
              <w:t>35</w:t>
            </w:r>
          </w:p>
        </w:tc>
        <w:tc>
          <w:tcPr>
            <w:tcW w:w="173" w:type="pct"/>
            <w:tcBorders>
              <w:top w:val="nil"/>
              <w:left w:val="nil"/>
              <w:bottom w:val="single" w:sz="4" w:space="0" w:color="auto"/>
              <w:right w:val="single" w:sz="4" w:space="0" w:color="auto"/>
            </w:tcBorders>
            <w:shd w:val="clear" w:color="auto" w:fill="auto"/>
            <w:noWrap/>
            <w:vAlign w:val="center"/>
          </w:tcPr>
          <w:p w14:paraId="529BCF84" w14:textId="3BC2FCDB" w:rsidR="00E344B2" w:rsidRPr="005878DC" w:rsidRDefault="00E344B2" w:rsidP="005878DC">
            <w:pPr>
              <w:rPr>
                <w:rStyle w:val="tabletextcentered"/>
              </w:rPr>
            </w:pPr>
            <w:r w:rsidRPr="005878DC">
              <w:rPr>
                <w:rStyle w:val="tabletextcentered"/>
              </w:rPr>
              <w:t>172</w:t>
            </w:r>
          </w:p>
        </w:tc>
        <w:tc>
          <w:tcPr>
            <w:tcW w:w="173" w:type="pct"/>
            <w:tcBorders>
              <w:top w:val="nil"/>
              <w:left w:val="nil"/>
              <w:bottom w:val="single" w:sz="4" w:space="0" w:color="auto"/>
              <w:right w:val="single" w:sz="4" w:space="0" w:color="auto"/>
            </w:tcBorders>
            <w:shd w:val="clear" w:color="auto" w:fill="auto"/>
            <w:noWrap/>
            <w:vAlign w:val="center"/>
          </w:tcPr>
          <w:p w14:paraId="3E74D192" w14:textId="426B2CE8" w:rsidR="00E344B2" w:rsidRPr="005878DC" w:rsidRDefault="00E344B2" w:rsidP="005878DC">
            <w:pPr>
              <w:rPr>
                <w:rStyle w:val="tabletextcentered"/>
              </w:rPr>
            </w:pPr>
            <w:r w:rsidRPr="005878DC">
              <w:rPr>
                <w:rStyle w:val="tabletextcentered"/>
              </w:rPr>
              <w:t>61</w:t>
            </w:r>
          </w:p>
        </w:tc>
        <w:tc>
          <w:tcPr>
            <w:tcW w:w="195" w:type="pct"/>
            <w:tcBorders>
              <w:top w:val="nil"/>
              <w:left w:val="nil"/>
              <w:bottom w:val="single" w:sz="4" w:space="0" w:color="auto"/>
              <w:right w:val="single" w:sz="4" w:space="0" w:color="auto"/>
            </w:tcBorders>
            <w:shd w:val="clear" w:color="auto" w:fill="auto"/>
            <w:noWrap/>
            <w:vAlign w:val="center"/>
          </w:tcPr>
          <w:p w14:paraId="2298A6FB" w14:textId="24A6A7D6" w:rsidR="00E344B2" w:rsidRPr="005878DC" w:rsidRDefault="00E344B2" w:rsidP="005878DC">
            <w:pPr>
              <w:rPr>
                <w:rStyle w:val="tabletextcentered"/>
              </w:rPr>
            </w:pPr>
            <w:r w:rsidRPr="005878DC">
              <w:rPr>
                <w:rStyle w:val="tabletextcentered"/>
              </w:rPr>
              <w:t>268</w:t>
            </w:r>
          </w:p>
        </w:tc>
        <w:tc>
          <w:tcPr>
            <w:tcW w:w="173" w:type="pct"/>
            <w:tcBorders>
              <w:top w:val="nil"/>
              <w:left w:val="nil"/>
              <w:bottom w:val="single" w:sz="4" w:space="0" w:color="auto"/>
              <w:right w:val="single" w:sz="4" w:space="0" w:color="auto"/>
            </w:tcBorders>
            <w:shd w:val="clear" w:color="auto" w:fill="auto"/>
            <w:noWrap/>
            <w:vAlign w:val="center"/>
          </w:tcPr>
          <w:p w14:paraId="554AB5F6" w14:textId="28817145" w:rsidR="00E344B2" w:rsidRPr="005878DC" w:rsidRDefault="00E344B2" w:rsidP="005878DC">
            <w:pPr>
              <w:rPr>
                <w:rStyle w:val="tabletextcentered"/>
              </w:rPr>
            </w:pPr>
            <w:r w:rsidRPr="005878DC">
              <w:rPr>
                <w:rStyle w:val="tabletextcentered"/>
              </w:rPr>
              <w:t>140</w:t>
            </w:r>
          </w:p>
        </w:tc>
        <w:tc>
          <w:tcPr>
            <w:tcW w:w="173" w:type="pct"/>
            <w:tcBorders>
              <w:top w:val="nil"/>
              <w:left w:val="nil"/>
              <w:bottom w:val="single" w:sz="4" w:space="0" w:color="auto"/>
              <w:right w:val="single" w:sz="4" w:space="0" w:color="auto"/>
            </w:tcBorders>
            <w:shd w:val="clear" w:color="auto" w:fill="auto"/>
            <w:noWrap/>
            <w:vAlign w:val="center"/>
          </w:tcPr>
          <w:p w14:paraId="2E3382D9" w14:textId="08E32435" w:rsidR="00E344B2" w:rsidRPr="005878DC" w:rsidRDefault="00E344B2" w:rsidP="005878DC">
            <w:pPr>
              <w:rPr>
                <w:rStyle w:val="tabletextcentered"/>
              </w:rPr>
            </w:pPr>
            <w:r w:rsidRPr="005878DC">
              <w:rPr>
                <w:rStyle w:val="tabletextcentered"/>
              </w:rPr>
              <w:t>203</w:t>
            </w:r>
          </w:p>
        </w:tc>
        <w:tc>
          <w:tcPr>
            <w:tcW w:w="173" w:type="pct"/>
            <w:tcBorders>
              <w:top w:val="nil"/>
              <w:left w:val="nil"/>
              <w:bottom w:val="single" w:sz="4" w:space="0" w:color="auto"/>
              <w:right w:val="single" w:sz="4" w:space="0" w:color="auto"/>
            </w:tcBorders>
            <w:shd w:val="clear" w:color="auto" w:fill="auto"/>
            <w:noWrap/>
            <w:vAlign w:val="center"/>
          </w:tcPr>
          <w:p w14:paraId="092F8891" w14:textId="0CF0CB51" w:rsidR="00E344B2" w:rsidRPr="002E4D4C" w:rsidRDefault="00E344B2" w:rsidP="002E4D4C">
            <w:pPr>
              <w:rPr>
                <w:rStyle w:val="tabletextcentered"/>
              </w:rPr>
            </w:pPr>
            <w:r w:rsidRPr="002E4D4C">
              <w:rPr>
                <w:rStyle w:val="tabletextcentered"/>
              </w:rPr>
              <w:t>115</w:t>
            </w:r>
          </w:p>
        </w:tc>
        <w:tc>
          <w:tcPr>
            <w:tcW w:w="174" w:type="pct"/>
            <w:tcBorders>
              <w:top w:val="nil"/>
              <w:left w:val="nil"/>
              <w:bottom w:val="single" w:sz="4" w:space="0" w:color="auto"/>
              <w:right w:val="single" w:sz="4" w:space="0" w:color="auto"/>
            </w:tcBorders>
            <w:shd w:val="clear" w:color="auto" w:fill="auto"/>
            <w:noWrap/>
            <w:vAlign w:val="center"/>
          </w:tcPr>
          <w:p w14:paraId="7F96CBF5" w14:textId="0CB48F89" w:rsidR="00E344B2" w:rsidRPr="002E4D4C" w:rsidRDefault="00E344B2" w:rsidP="002E4D4C">
            <w:pPr>
              <w:rPr>
                <w:rStyle w:val="tabletextcentered"/>
              </w:rPr>
            </w:pPr>
            <w:r w:rsidRPr="002E4D4C">
              <w:rPr>
                <w:rStyle w:val="tabletextcentered"/>
              </w:rPr>
              <w:t>458</w:t>
            </w:r>
          </w:p>
        </w:tc>
        <w:tc>
          <w:tcPr>
            <w:tcW w:w="194" w:type="pct"/>
            <w:tcBorders>
              <w:top w:val="nil"/>
              <w:left w:val="nil"/>
              <w:bottom w:val="single" w:sz="4" w:space="0" w:color="auto"/>
              <w:right w:val="single" w:sz="4" w:space="0" w:color="auto"/>
            </w:tcBorders>
            <w:shd w:val="clear" w:color="auto" w:fill="auto"/>
            <w:noWrap/>
            <w:vAlign w:val="center"/>
          </w:tcPr>
          <w:p w14:paraId="571B796D" w14:textId="05F33B96" w:rsidR="00E344B2" w:rsidRPr="002E4D4C" w:rsidRDefault="00E344B2" w:rsidP="002E4D4C">
            <w:pPr>
              <w:rPr>
                <w:rStyle w:val="tabletextcentered"/>
              </w:rPr>
            </w:pPr>
            <w:r w:rsidRPr="002E4D4C">
              <w:rPr>
                <w:rStyle w:val="tabletextcentered"/>
              </w:rPr>
              <w:t>805</w:t>
            </w:r>
          </w:p>
        </w:tc>
        <w:tc>
          <w:tcPr>
            <w:tcW w:w="194" w:type="pct"/>
            <w:tcBorders>
              <w:top w:val="nil"/>
              <w:left w:val="nil"/>
              <w:bottom w:val="single" w:sz="4" w:space="0" w:color="auto"/>
              <w:right w:val="single" w:sz="4" w:space="0" w:color="auto"/>
            </w:tcBorders>
            <w:shd w:val="clear" w:color="auto" w:fill="auto"/>
            <w:noWrap/>
            <w:vAlign w:val="center"/>
          </w:tcPr>
          <w:p w14:paraId="540E3B84" w14:textId="5F41A189" w:rsidR="00E344B2" w:rsidRPr="002E4D4C" w:rsidRDefault="00E344B2" w:rsidP="002E4D4C">
            <w:pPr>
              <w:rPr>
                <w:rStyle w:val="tabletextcentered"/>
              </w:rPr>
            </w:pPr>
            <w:r w:rsidRPr="002E4D4C">
              <w:rPr>
                <w:rStyle w:val="tabletextcentered"/>
              </w:rPr>
              <w:t>1499</w:t>
            </w:r>
          </w:p>
        </w:tc>
        <w:tc>
          <w:tcPr>
            <w:tcW w:w="194" w:type="pct"/>
            <w:tcBorders>
              <w:top w:val="nil"/>
              <w:left w:val="nil"/>
              <w:bottom w:val="single" w:sz="4" w:space="0" w:color="auto"/>
              <w:right w:val="single" w:sz="4" w:space="0" w:color="auto"/>
            </w:tcBorders>
            <w:shd w:val="clear" w:color="auto" w:fill="auto"/>
            <w:noWrap/>
            <w:vAlign w:val="center"/>
          </w:tcPr>
          <w:p w14:paraId="410E0687" w14:textId="73DEFFE0" w:rsidR="00E344B2" w:rsidRPr="002E4D4C" w:rsidRDefault="00E344B2" w:rsidP="002E4D4C">
            <w:pPr>
              <w:rPr>
                <w:rStyle w:val="tabletextcentered"/>
              </w:rPr>
            </w:pPr>
            <w:r w:rsidRPr="002E4D4C">
              <w:rPr>
                <w:rStyle w:val="tabletextcentered"/>
              </w:rPr>
              <w:t>653</w:t>
            </w:r>
          </w:p>
        </w:tc>
        <w:tc>
          <w:tcPr>
            <w:tcW w:w="190" w:type="pct"/>
            <w:tcBorders>
              <w:top w:val="nil"/>
              <w:left w:val="nil"/>
              <w:bottom w:val="single" w:sz="4" w:space="0" w:color="auto"/>
              <w:right w:val="single" w:sz="4" w:space="0" w:color="auto"/>
            </w:tcBorders>
            <w:shd w:val="clear" w:color="auto" w:fill="auto"/>
            <w:noWrap/>
            <w:vAlign w:val="center"/>
          </w:tcPr>
          <w:p w14:paraId="521D3F23" w14:textId="4D0B1EEC" w:rsidR="00E344B2" w:rsidRPr="002E4D4C" w:rsidRDefault="00E344B2" w:rsidP="002E4D4C">
            <w:pPr>
              <w:rPr>
                <w:rStyle w:val="tabletextcentered"/>
              </w:rPr>
            </w:pPr>
            <w:r w:rsidRPr="002E4D4C">
              <w:rPr>
                <w:rStyle w:val="tabletextcentered"/>
              </w:rPr>
              <w:t>2957</w:t>
            </w:r>
          </w:p>
        </w:tc>
      </w:tr>
      <w:tr w:rsidR="00E344B2" w:rsidRPr="00E77877" w14:paraId="2AE0049C" w14:textId="77777777" w:rsidTr="00A4546F">
        <w:trPr>
          <w:trHeight w:val="618"/>
        </w:trPr>
        <w:tc>
          <w:tcPr>
            <w:tcW w:w="664" w:type="pct"/>
            <w:tcBorders>
              <w:top w:val="nil"/>
              <w:left w:val="single" w:sz="8" w:space="0" w:color="auto"/>
              <w:bottom w:val="single" w:sz="8" w:space="0" w:color="auto"/>
              <w:right w:val="single" w:sz="8" w:space="0" w:color="auto"/>
            </w:tcBorders>
            <w:shd w:val="clear" w:color="000000" w:fill="BFBFBF"/>
            <w:vAlign w:val="center"/>
            <w:hideMark/>
          </w:tcPr>
          <w:p w14:paraId="300C3BCA" w14:textId="77777777" w:rsidR="00E344B2" w:rsidRPr="00A4546F" w:rsidRDefault="00E344B2" w:rsidP="005878DC">
            <w:pPr>
              <w:rPr>
                <w:rStyle w:val="tabletextcentered"/>
              </w:rPr>
            </w:pPr>
            <w:r w:rsidRPr="00A4546F">
              <w:rPr>
                <w:rStyle w:val="tabletextcentered"/>
              </w:rPr>
              <w:t>Children with clean face</w:t>
            </w:r>
          </w:p>
        </w:tc>
        <w:tc>
          <w:tcPr>
            <w:tcW w:w="179" w:type="pct"/>
            <w:tcBorders>
              <w:top w:val="nil"/>
              <w:left w:val="single" w:sz="4" w:space="0" w:color="auto"/>
              <w:bottom w:val="single" w:sz="4" w:space="0" w:color="auto"/>
              <w:right w:val="single" w:sz="4" w:space="0" w:color="auto"/>
            </w:tcBorders>
            <w:shd w:val="clear" w:color="000000" w:fill="BFBFBF"/>
            <w:noWrap/>
            <w:vAlign w:val="center"/>
          </w:tcPr>
          <w:p w14:paraId="605E6FE0" w14:textId="3EAE28D0" w:rsidR="00E344B2" w:rsidRPr="005878DC" w:rsidRDefault="00E344B2" w:rsidP="005878DC">
            <w:pPr>
              <w:rPr>
                <w:rStyle w:val="tabletextcentered"/>
              </w:rPr>
            </w:pPr>
            <w:r w:rsidRPr="005878DC">
              <w:rPr>
                <w:rStyle w:val="tabletextcentered"/>
              </w:rPr>
              <w:t>206</w:t>
            </w:r>
          </w:p>
        </w:tc>
        <w:tc>
          <w:tcPr>
            <w:tcW w:w="191" w:type="pct"/>
            <w:tcBorders>
              <w:top w:val="nil"/>
              <w:left w:val="nil"/>
              <w:bottom w:val="single" w:sz="4" w:space="0" w:color="auto"/>
              <w:right w:val="single" w:sz="4" w:space="0" w:color="auto"/>
            </w:tcBorders>
            <w:shd w:val="clear" w:color="000000" w:fill="BFBFBF"/>
            <w:noWrap/>
            <w:vAlign w:val="center"/>
          </w:tcPr>
          <w:p w14:paraId="21F6C6C2" w14:textId="3A608EAD" w:rsidR="00E344B2" w:rsidRPr="005878DC" w:rsidRDefault="00E344B2" w:rsidP="005878DC">
            <w:pPr>
              <w:rPr>
                <w:rStyle w:val="tabletextcentered"/>
              </w:rPr>
            </w:pPr>
            <w:r w:rsidRPr="005878DC">
              <w:rPr>
                <w:rStyle w:val="tabletextcentered"/>
              </w:rPr>
              <w:t>454</w:t>
            </w:r>
          </w:p>
        </w:tc>
        <w:tc>
          <w:tcPr>
            <w:tcW w:w="179" w:type="pct"/>
            <w:tcBorders>
              <w:top w:val="nil"/>
              <w:left w:val="nil"/>
              <w:bottom w:val="single" w:sz="4" w:space="0" w:color="auto"/>
              <w:right w:val="single" w:sz="4" w:space="0" w:color="auto"/>
            </w:tcBorders>
            <w:shd w:val="clear" w:color="000000" w:fill="BFBFBF"/>
            <w:noWrap/>
            <w:vAlign w:val="center"/>
          </w:tcPr>
          <w:p w14:paraId="1333C6EA" w14:textId="254E57E5" w:rsidR="00E344B2" w:rsidRPr="005878DC" w:rsidRDefault="00E344B2" w:rsidP="005878DC">
            <w:pPr>
              <w:rPr>
                <w:rStyle w:val="tabletextcentered"/>
              </w:rPr>
            </w:pPr>
            <w:r w:rsidRPr="005878DC">
              <w:rPr>
                <w:rStyle w:val="tabletextcentered"/>
              </w:rPr>
              <w:t>388</w:t>
            </w:r>
          </w:p>
        </w:tc>
        <w:tc>
          <w:tcPr>
            <w:tcW w:w="180" w:type="pct"/>
            <w:tcBorders>
              <w:top w:val="nil"/>
              <w:left w:val="nil"/>
              <w:bottom w:val="single" w:sz="4" w:space="0" w:color="auto"/>
              <w:right w:val="single" w:sz="4" w:space="0" w:color="auto"/>
            </w:tcBorders>
            <w:shd w:val="clear" w:color="000000" w:fill="BFBFBF"/>
            <w:noWrap/>
            <w:vAlign w:val="center"/>
          </w:tcPr>
          <w:p w14:paraId="4462A898" w14:textId="498EA5E3" w:rsidR="00E344B2" w:rsidRPr="005878DC" w:rsidRDefault="00E344B2" w:rsidP="005878DC">
            <w:pPr>
              <w:rPr>
                <w:rStyle w:val="tabletextcentered"/>
              </w:rPr>
            </w:pPr>
            <w:r w:rsidRPr="005878DC">
              <w:rPr>
                <w:rStyle w:val="tabletextcentered"/>
              </w:rPr>
              <w:t>1048</w:t>
            </w:r>
          </w:p>
        </w:tc>
        <w:tc>
          <w:tcPr>
            <w:tcW w:w="173" w:type="pct"/>
            <w:tcBorders>
              <w:top w:val="nil"/>
              <w:left w:val="nil"/>
              <w:bottom w:val="single" w:sz="4" w:space="0" w:color="auto"/>
              <w:right w:val="single" w:sz="4" w:space="0" w:color="auto"/>
            </w:tcBorders>
            <w:shd w:val="clear" w:color="000000" w:fill="BFBFBF"/>
            <w:noWrap/>
            <w:vAlign w:val="center"/>
          </w:tcPr>
          <w:p w14:paraId="17EAA1CB" w14:textId="007ECA10" w:rsidR="00E344B2" w:rsidRPr="005878DC" w:rsidRDefault="00E344B2" w:rsidP="005878DC">
            <w:pPr>
              <w:rPr>
                <w:rStyle w:val="tabletextcentered"/>
              </w:rPr>
            </w:pPr>
            <w:r w:rsidRPr="005878DC">
              <w:rPr>
                <w:rStyle w:val="tabletextcentered"/>
              </w:rPr>
              <w:t>39</w:t>
            </w:r>
          </w:p>
        </w:tc>
        <w:tc>
          <w:tcPr>
            <w:tcW w:w="173" w:type="pct"/>
            <w:tcBorders>
              <w:top w:val="nil"/>
              <w:left w:val="nil"/>
              <w:bottom w:val="single" w:sz="4" w:space="0" w:color="auto"/>
              <w:right w:val="single" w:sz="4" w:space="0" w:color="auto"/>
            </w:tcBorders>
            <w:shd w:val="clear" w:color="000000" w:fill="BFBFBF"/>
            <w:noWrap/>
            <w:vAlign w:val="center"/>
          </w:tcPr>
          <w:p w14:paraId="1F4DA2AB" w14:textId="1B1A7E10" w:rsidR="00E344B2" w:rsidRPr="005878DC" w:rsidRDefault="00E344B2" w:rsidP="005878DC">
            <w:pPr>
              <w:rPr>
                <w:rStyle w:val="tabletextcentered"/>
              </w:rPr>
            </w:pPr>
            <w:r w:rsidRPr="005878DC">
              <w:rPr>
                <w:rStyle w:val="tabletextcentered"/>
              </w:rPr>
              <w:t>230</w:t>
            </w:r>
          </w:p>
        </w:tc>
        <w:tc>
          <w:tcPr>
            <w:tcW w:w="173" w:type="pct"/>
            <w:tcBorders>
              <w:top w:val="nil"/>
              <w:left w:val="nil"/>
              <w:bottom w:val="single" w:sz="4" w:space="0" w:color="auto"/>
              <w:right w:val="single" w:sz="4" w:space="0" w:color="auto"/>
            </w:tcBorders>
            <w:shd w:val="clear" w:color="000000" w:fill="BFBFBF"/>
            <w:noWrap/>
            <w:vAlign w:val="center"/>
          </w:tcPr>
          <w:p w14:paraId="00663D43" w14:textId="6262F2C5" w:rsidR="00E344B2" w:rsidRPr="005878DC" w:rsidRDefault="00E344B2" w:rsidP="005878DC">
            <w:pPr>
              <w:rPr>
                <w:rStyle w:val="tabletextcentered"/>
              </w:rPr>
            </w:pPr>
            <w:r w:rsidRPr="005878DC">
              <w:rPr>
                <w:rStyle w:val="tabletextcentered"/>
              </w:rPr>
              <w:t>68</w:t>
            </w:r>
          </w:p>
        </w:tc>
        <w:tc>
          <w:tcPr>
            <w:tcW w:w="195" w:type="pct"/>
            <w:tcBorders>
              <w:top w:val="nil"/>
              <w:left w:val="nil"/>
              <w:bottom w:val="single" w:sz="4" w:space="0" w:color="auto"/>
              <w:right w:val="single" w:sz="4" w:space="0" w:color="auto"/>
            </w:tcBorders>
            <w:shd w:val="clear" w:color="000000" w:fill="BFBFBF"/>
            <w:noWrap/>
            <w:vAlign w:val="center"/>
          </w:tcPr>
          <w:p w14:paraId="6D48DD39" w14:textId="32D3D333" w:rsidR="00E344B2" w:rsidRPr="005878DC" w:rsidRDefault="00E14D12" w:rsidP="005878DC">
            <w:pPr>
              <w:rPr>
                <w:rStyle w:val="tabletextcentered"/>
              </w:rPr>
            </w:pPr>
            <w:r w:rsidRPr="005878DC">
              <w:rPr>
                <w:rStyle w:val="tabletextcentered"/>
              </w:rPr>
              <w:t>337</w:t>
            </w:r>
          </w:p>
        </w:tc>
        <w:tc>
          <w:tcPr>
            <w:tcW w:w="173" w:type="pct"/>
            <w:tcBorders>
              <w:top w:val="nil"/>
              <w:left w:val="nil"/>
              <w:bottom w:val="single" w:sz="4" w:space="0" w:color="auto"/>
              <w:right w:val="single" w:sz="4" w:space="0" w:color="auto"/>
            </w:tcBorders>
            <w:shd w:val="clear" w:color="000000" w:fill="BFBFBF"/>
            <w:noWrap/>
            <w:vAlign w:val="center"/>
          </w:tcPr>
          <w:p w14:paraId="1F5BC228" w14:textId="1FC247BC" w:rsidR="00E344B2" w:rsidRPr="005878DC" w:rsidRDefault="00E344B2" w:rsidP="005878DC">
            <w:pPr>
              <w:rPr>
                <w:rStyle w:val="tabletextcentered"/>
              </w:rPr>
            </w:pPr>
            <w:r w:rsidRPr="005878DC">
              <w:rPr>
                <w:rStyle w:val="tabletextcentered"/>
              </w:rPr>
              <w:t>3</w:t>
            </w:r>
          </w:p>
        </w:tc>
        <w:tc>
          <w:tcPr>
            <w:tcW w:w="173" w:type="pct"/>
            <w:tcBorders>
              <w:top w:val="nil"/>
              <w:left w:val="nil"/>
              <w:bottom w:val="single" w:sz="4" w:space="0" w:color="auto"/>
              <w:right w:val="single" w:sz="4" w:space="0" w:color="auto"/>
            </w:tcBorders>
            <w:shd w:val="clear" w:color="000000" w:fill="BFBFBF"/>
            <w:noWrap/>
            <w:vAlign w:val="center"/>
          </w:tcPr>
          <w:p w14:paraId="1E34305B" w14:textId="7B46CAEA" w:rsidR="00E344B2" w:rsidRPr="005878DC" w:rsidRDefault="00E344B2" w:rsidP="005878DC">
            <w:pPr>
              <w:rPr>
                <w:rStyle w:val="tabletextcentered"/>
              </w:rPr>
            </w:pPr>
            <w:r w:rsidRPr="005878DC">
              <w:rPr>
                <w:rStyle w:val="tabletextcentered"/>
              </w:rPr>
              <w:t>76</w:t>
            </w:r>
          </w:p>
        </w:tc>
        <w:tc>
          <w:tcPr>
            <w:tcW w:w="173" w:type="pct"/>
            <w:tcBorders>
              <w:top w:val="nil"/>
              <w:left w:val="nil"/>
              <w:bottom w:val="single" w:sz="4" w:space="0" w:color="auto"/>
              <w:right w:val="single" w:sz="4" w:space="0" w:color="auto"/>
            </w:tcBorders>
            <w:shd w:val="clear" w:color="000000" w:fill="BFBFBF"/>
            <w:noWrap/>
            <w:vAlign w:val="center"/>
          </w:tcPr>
          <w:p w14:paraId="532FD2E6" w14:textId="65E3681E"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000000" w:fill="BFBFBF"/>
            <w:noWrap/>
            <w:vAlign w:val="center"/>
          </w:tcPr>
          <w:p w14:paraId="6CBA921A" w14:textId="601E4381" w:rsidR="00E344B2" w:rsidRPr="005878DC" w:rsidRDefault="00E344B2" w:rsidP="005878DC">
            <w:pPr>
              <w:rPr>
                <w:rStyle w:val="tabletextcentered"/>
              </w:rPr>
            </w:pPr>
            <w:r w:rsidRPr="005878DC">
              <w:rPr>
                <w:rStyle w:val="tabletextcentered"/>
              </w:rPr>
              <w:t>79</w:t>
            </w:r>
          </w:p>
        </w:tc>
        <w:tc>
          <w:tcPr>
            <w:tcW w:w="173" w:type="pct"/>
            <w:tcBorders>
              <w:top w:val="nil"/>
              <w:left w:val="nil"/>
              <w:bottom w:val="single" w:sz="4" w:space="0" w:color="auto"/>
              <w:right w:val="single" w:sz="4" w:space="0" w:color="auto"/>
            </w:tcBorders>
            <w:shd w:val="clear" w:color="000000" w:fill="BFBFBF"/>
            <w:noWrap/>
            <w:vAlign w:val="center"/>
          </w:tcPr>
          <w:p w14:paraId="4C83D366" w14:textId="04108854" w:rsidR="00E344B2" w:rsidRPr="005878DC" w:rsidRDefault="00E344B2" w:rsidP="005878DC">
            <w:pPr>
              <w:rPr>
                <w:rStyle w:val="tabletextcentered"/>
              </w:rPr>
            </w:pPr>
            <w:r w:rsidRPr="005878DC">
              <w:rPr>
                <w:rStyle w:val="tabletextcentered"/>
              </w:rPr>
              <w:t>32</w:t>
            </w:r>
          </w:p>
        </w:tc>
        <w:tc>
          <w:tcPr>
            <w:tcW w:w="173" w:type="pct"/>
            <w:tcBorders>
              <w:top w:val="nil"/>
              <w:left w:val="nil"/>
              <w:bottom w:val="single" w:sz="4" w:space="0" w:color="auto"/>
              <w:right w:val="single" w:sz="4" w:space="0" w:color="auto"/>
            </w:tcBorders>
            <w:shd w:val="clear" w:color="000000" w:fill="BFBFBF"/>
            <w:noWrap/>
            <w:vAlign w:val="center"/>
          </w:tcPr>
          <w:p w14:paraId="7851D5E1" w14:textId="094AB78A" w:rsidR="00E344B2" w:rsidRPr="005878DC" w:rsidRDefault="00E344B2" w:rsidP="005878DC">
            <w:pPr>
              <w:rPr>
                <w:rStyle w:val="tabletextcentered"/>
              </w:rPr>
            </w:pPr>
            <w:r w:rsidRPr="005878DC">
              <w:rPr>
                <w:rStyle w:val="tabletextcentered"/>
              </w:rPr>
              <w:t>156</w:t>
            </w:r>
          </w:p>
        </w:tc>
        <w:tc>
          <w:tcPr>
            <w:tcW w:w="173" w:type="pct"/>
            <w:tcBorders>
              <w:top w:val="nil"/>
              <w:left w:val="nil"/>
              <w:bottom w:val="single" w:sz="4" w:space="0" w:color="auto"/>
              <w:right w:val="single" w:sz="4" w:space="0" w:color="auto"/>
            </w:tcBorders>
            <w:shd w:val="clear" w:color="000000" w:fill="BFBFBF"/>
            <w:noWrap/>
            <w:vAlign w:val="center"/>
          </w:tcPr>
          <w:p w14:paraId="7687132B" w14:textId="126FE561" w:rsidR="00E344B2" w:rsidRPr="005878DC" w:rsidRDefault="00E344B2" w:rsidP="005878DC">
            <w:pPr>
              <w:rPr>
                <w:rStyle w:val="tabletextcentered"/>
              </w:rPr>
            </w:pPr>
            <w:r w:rsidRPr="005878DC">
              <w:rPr>
                <w:rStyle w:val="tabletextcentered"/>
              </w:rPr>
              <w:t>60</w:t>
            </w:r>
          </w:p>
        </w:tc>
        <w:tc>
          <w:tcPr>
            <w:tcW w:w="195" w:type="pct"/>
            <w:tcBorders>
              <w:top w:val="nil"/>
              <w:left w:val="nil"/>
              <w:bottom w:val="single" w:sz="4" w:space="0" w:color="auto"/>
              <w:right w:val="single" w:sz="4" w:space="0" w:color="auto"/>
            </w:tcBorders>
            <w:shd w:val="clear" w:color="000000" w:fill="BFBFBF"/>
            <w:noWrap/>
            <w:vAlign w:val="center"/>
          </w:tcPr>
          <w:p w14:paraId="36F75155" w14:textId="69BF6F36" w:rsidR="00E344B2" w:rsidRPr="005878DC" w:rsidRDefault="00E344B2" w:rsidP="005878DC">
            <w:pPr>
              <w:rPr>
                <w:rStyle w:val="tabletextcentered"/>
              </w:rPr>
            </w:pPr>
            <w:r w:rsidRPr="005878DC">
              <w:rPr>
                <w:rStyle w:val="tabletextcentered"/>
              </w:rPr>
              <w:t>248</w:t>
            </w:r>
          </w:p>
        </w:tc>
        <w:tc>
          <w:tcPr>
            <w:tcW w:w="173" w:type="pct"/>
            <w:tcBorders>
              <w:top w:val="nil"/>
              <w:left w:val="nil"/>
              <w:bottom w:val="single" w:sz="4" w:space="0" w:color="auto"/>
              <w:right w:val="single" w:sz="4" w:space="0" w:color="auto"/>
            </w:tcBorders>
            <w:shd w:val="clear" w:color="000000" w:fill="BFBFBF"/>
            <w:noWrap/>
            <w:vAlign w:val="center"/>
          </w:tcPr>
          <w:p w14:paraId="48F7F555" w14:textId="701A5490" w:rsidR="00E344B2" w:rsidRPr="005878DC" w:rsidRDefault="00E344B2" w:rsidP="005878DC">
            <w:pPr>
              <w:rPr>
                <w:rStyle w:val="tabletextcentered"/>
              </w:rPr>
            </w:pPr>
            <w:r w:rsidRPr="005878DC">
              <w:rPr>
                <w:rStyle w:val="tabletextcentered"/>
              </w:rPr>
              <w:t>118</w:t>
            </w:r>
          </w:p>
        </w:tc>
        <w:tc>
          <w:tcPr>
            <w:tcW w:w="173" w:type="pct"/>
            <w:tcBorders>
              <w:top w:val="nil"/>
              <w:left w:val="nil"/>
              <w:bottom w:val="single" w:sz="4" w:space="0" w:color="auto"/>
              <w:right w:val="single" w:sz="4" w:space="0" w:color="auto"/>
            </w:tcBorders>
            <w:shd w:val="clear" w:color="000000" w:fill="BFBFBF"/>
            <w:noWrap/>
            <w:vAlign w:val="center"/>
          </w:tcPr>
          <w:p w14:paraId="6B8B9458" w14:textId="3D2B125F" w:rsidR="00E344B2" w:rsidRPr="005878DC" w:rsidRDefault="00E344B2" w:rsidP="005878DC">
            <w:pPr>
              <w:rPr>
                <w:rStyle w:val="tabletextcentered"/>
              </w:rPr>
            </w:pPr>
            <w:r w:rsidRPr="005878DC">
              <w:rPr>
                <w:rStyle w:val="tabletextcentered"/>
              </w:rPr>
              <w:t>191</w:t>
            </w:r>
          </w:p>
        </w:tc>
        <w:tc>
          <w:tcPr>
            <w:tcW w:w="173" w:type="pct"/>
            <w:tcBorders>
              <w:top w:val="nil"/>
              <w:left w:val="nil"/>
              <w:bottom w:val="single" w:sz="4" w:space="0" w:color="auto"/>
              <w:right w:val="single" w:sz="4" w:space="0" w:color="auto"/>
            </w:tcBorders>
            <w:shd w:val="clear" w:color="000000" w:fill="BFBFBF"/>
            <w:noWrap/>
            <w:vAlign w:val="center"/>
          </w:tcPr>
          <w:p w14:paraId="64C6E555" w14:textId="386C9C4E" w:rsidR="00E344B2" w:rsidRPr="002E4D4C" w:rsidRDefault="00E344B2" w:rsidP="002E4D4C">
            <w:pPr>
              <w:rPr>
                <w:rStyle w:val="tabletextcentered"/>
              </w:rPr>
            </w:pPr>
            <w:r w:rsidRPr="002E4D4C">
              <w:rPr>
                <w:rStyle w:val="tabletextcentered"/>
              </w:rPr>
              <w:t>114</w:t>
            </w:r>
          </w:p>
        </w:tc>
        <w:tc>
          <w:tcPr>
            <w:tcW w:w="174" w:type="pct"/>
            <w:tcBorders>
              <w:top w:val="nil"/>
              <w:left w:val="nil"/>
              <w:bottom w:val="single" w:sz="4" w:space="0" w:color="auto"/>
              <w:right w:val="single" w:sz="4" w:space="0" w:color="auto"/>
            </w:tcBorders>
            <w:shd w:val="clear" w:color="000000" w:fill="BFBFBF"/>
            <w:noWrap/>
            <w:vAlign w:val="center"/>
          </w:tcPr>
          <w:p w14:paraId="3D58E757" w14:textId="39B5355A" w:rsidR="00E344B2" w:rsidRPr="002E4D4C" w:rsidRDefault="00E344B2" w:rsidP="002E4D4C">
            <w:pPr>
              <w:rPr>
                <w:rStyle w:val="tabletextcentered"/>
              </w:rPr>
            </w:pPr>
            <w:r w:rsidRPr="002E4D4C">
              <w:rPr>
                <w:rStyle w:val="tabletextcentered"/>
              </w:rPr>
              <w:t>423</w:t>
            </w:r>
          </w:p>
        </w:tc>
        <w:tc>
          <w:tcPr>
            <w:tcW w:w="194" w:type="pct"/>
            <w:tcBorders>
              <w:top w:val="nil"/>
              <w:left w:val="nil"/>
              <w:bottom w:val="single" w:sz="4" w:space="0" w:color="auto"/>
              <w:right w:val="single" w:sz="4" w:space="0" w:color="auto"/>
            </w:tcBorders>
            <w:shd w:val="clear" w:color="000000" w:fill="BFBFBF"/>
            <w:noWrap/>
            <w:vAlign w:val="center"/>
          </w:tcPr>
          <w:p w14:paraId="16AFB8F1" w14:textId="77CC8F70" w:rsidR="00E344B2" w:rsidRPr="002E4D4C" w:rsidRDefault="00E344B2" w:rsidP="002E4D4C">
            <w:pPr>
              <w:rPr>
                <w:rStyle w:val="tabletextcentered"/>
              </w:rPr>
            </w:pPr>
            <w:r w:rsidRPr="002E4D4C">
              <w:rPr>
                <w:rStyle w:val="tabletextcentered"/>
              </w:rPr>
              <w:t>398</w:t>
            </w:r>
          </w:p>
        </w:tc>
        <w:tc>
          <w:tcPr>
            <w:tcW w:w="194" w:type="pct"/>
            <w:tcBorders>
              <w:top w:val="nil"/>
              <w:left w:val="nil"/>
              <w:bottom w:val="single" w:sz="4" w:space="0" w:color="auto"/>
              <w:right w:val="single" w:sz="4" w:space="0" w:color="auto"/>
            </w:tcBorders>
            <w:shd w:val="clear" w:color="000000" w:fill="BFBFBF"/>
            <w:noWrap/>
            <w:vAlign w:val="center"/>
          </w:tcPr>
          <w:p w14:paraId="6E56C233" w14:textId="7DA7C268" w:rsidR="00E344B2" w:rsidRPr="002E4D4C" w:rsidRDefault="00E344B2" w:rsidP="002E4D4C">
            <w:pPr>
              <w:rPr>
                <w:rStyle w:val="tabletextcentered"/>
              </w:rPr>
            </w:pPr>
            <w:r w:rsidRPr="002E4D4C">
              <w:rPr>
                <w:rStyle w:val="tabletextcentered"/>
              </w:rPr>
              <w:t>1107</w:t>
            </w:r>
          </w:p>
        </w:tc>
        <w:tc>
          <w:tcPr>
            <w:tcW w:w="194" w:type="pct"/>
            <w:tcBorders>
              <w:top w:val="nil"/>
              <w:left w:val="nil"/>
              <w:bottom w:val="single" w:sz="4" w:space="0" w:color="auto"/>
              <w:right w:val="single" w:sz="4" w:space="0" w:color="auto"/>
            </w:tcBorders>
            <w:shd w:val="clear" w:color="000000" w:fill="BFBFBF"/>
            <w:noWrap/>
            <w:vAlign w:val="center"/>
          </w:tcPr>
          <w:p w14:paraId="116517C4" w14:textId="27DA0040" w:rsidR="00E344B2" w:rsidRPr="002E4D4C" w:rsidRDefault="00E344B2" w:rsidP="002E4D4C">
            <w:pPr>
              <w:rPr>
                <w:rStyle w:val="tabletextcentered"/>
              </w:rPr>
            </w:pPr>
            <w:r w:rsidRPr="002E4D4C">
              <w:rPr>
                <w:rStyle w:val="tabletextcentered"/>
              </w:rPr>
              <w:t>630</w:t>
            </w:r>
          </w:p>
        </w:tc>
        <w:tc>
          <w:tcPr>
            <w:tcW w:w="190" w:type="pct"/>
            <w:tcBorders>
              <w:top w:val="nil"/>
              <w:left w:val="nil"/>
              <w:bottom w:val="single" w:sz="4" w:space="0" w:color="auto"/>
              <w:right w:val="single" w:sz="4" w:space="0" w:color="auto"/>
            </w:tcBorders>
            <w:shd w:val="clear" w:color="000000" w:fill="BFBFBF"/>
            <w:noWrap/>
            <w:vAlign w:val="center"/>
          </w:tcPr>
          <w:p w14:paraId="6E4D69C8" w14:textId="035A0813" w:rsidR="00E344B2" w:rsidRPr="002E4D4C" w:rsidRDefault="00E14D12" w:rsidP="002E4D4C">
            <w:pPr>
              <w:rPr>
                <w:rStyle w:val="tabletextcentered"/>
              </w:rPr>
            </w:pPr>
            <w:r w:rsidRPr="002E4D4C">
              <w:rPr>
                <w:rStyle w:val="tabletextcentered"/>
              </w:rPr>
              <w:t>2135</w:t>
            </w:r>
          </w:p>
        </w:tc>
      </w:tr>
      <w:tr w:rsidR="00E344B2" w:rsidRPr="00E77877" w14:paraId="7D9920E4" w14:textId="77777777" w:rsidTr="00A4546F">
        <w:trPr>
          <w:trHeight w:val="618"/>
        </w:trPr>
        <w:tc>
          <w:tcPr>
            <w:tcW w:w="664" w:type="pct"/>
            <w:tcBorders>
              <w:top w:val="nil"/>
              <w:left w:val="single" w:sz="8" w:space="0" w:color="auto"/>
              <w:bottom w:val="single" w:sz="8" w:space="0" w:color="auto"/>
              <w:right w:val="single" w:sz="8" w:space="0" w:color="auto"/>
            </w:tcBorders>
            <w:shd w:val="clear" w:color="auto" w:fill="auto"/>
            <w:vAlign w:val="center"/>
            <w:hideMark/>
          </w:tcPr>
          <w:p w14:paraId="6F1D9E53" w14:textId="77777777" w:rsidR="00E344B2" w:rsidRPr="00485B06" w:rsidRDefault="00E344B2" w:rsidP="00485B06">
            <w:pPr>
              <w:rPr>
                <w:rStyle w:val="tabletextcentered"/>
              </w:rPr>
            </w:pPr>
            <w:r w:rsidRPr="00485B06">
              <w:rPr>
                <w:rStyle w:val="tabletextcentered"/>
              </w:rPr>
              <w:t>Clean face prevalence (%)</w:t>
            </w:r>
          </w:p>
        </w:tc>
        <w:tc>
          <w:tcPr>
            <w:tcW w:w="179" w:type="pct"/>
            <w:tcBorders>
              <w:top w:val="nil"/>
              <w:left w:val="single" w:sz="4" w:space="0" w:color="auto"/>
              <w:bottom w:val="single" w:sz="4" w:space="0" w:color="auto"/>
              <w:right w:val="single" w:sz="4" w:space="0" w:color="auto"/>
            </w:tcBorders>
            <w:shd w:val="clear" w:color="auto" w:fill="auto"/>
            <w:noWrap/>
            <w:vAlign w:val="center"/>
          </w:tcPr>
          <w:p w14:paraId="5E4FC532" w14:textId="011C2892" w:rsidR="00E344B2" w:rsidRPr="005878DC" w:rsidRDefault="00E344B2" w:rsidP="005878DC">
            <w:pPr>
              <w:rPr>
                <w:rStyle w:val="tabletextcentered"/>
              </w:rPr>
            </w:pPr>
            <w:r w:rsidRPr="005878DC">
              <w:rPr>
                <w:rStyle w:val="tabletextcentered"/>
              </w:rPr>
              <w:t>41</w:t>
            </w:r>
          </w:p>
        </w:tc>
        <w:tc>
          <w:tcPr>
            <w:tcW w:w="191" w:type="pct"/>
            <w:tcBorders>
              <w:top w:val="nil"/>
              <w:left w:val="nil"/>
              <w:bottom w:val="single" w:sz="4" w:space="0" w:color="auto"/>
              <w:right w:val="single" w:sz="4" w:space="0" w:color="auto"/>
            </w:tcBorders>
            <w:shd w:val="clear" w:color="auto" w:fill="auto"/>
            <w:noWrap/>
            <w:vAlign w:val="center"/>
          </w:tcPr>
          <w:p w14:paraId="354CF07F" w14:textId="304D0AD5" w:rsidR="00E344B2" w:rsidRPr="005878DC" w:rsidRDefault="00E344B2" w:rsidP="005878DC">
            <w:pPr>
              <w:rPr>
                <w:rStyle w:val="tabletextcentered"/>
              </w:rPr>
            </w:pPr>
            <w:r w:rsidRPr="005878DC">
              <w:rPr>
                <w:rStyle w:val="tabletextcentered"/>
              </w:rPr>
              <w:t>67</w:t>
            </w:r>
          </w:p>
        </w:tc>
        <w:tc>
          <w:tcPr>
            <w:tcW w:w="179" w:type="pct"/>
            <w:tcBorders>
              <w:top w:val="nil"/>
              <w:left w:val="nil"/>
              <w:bottom w:val="single" w:sz="4" w:space="0" w:color="auto"/>
              <w:right w:val="single" w:sz="4" w:space="0" w:color="auto"/>
            </w:tcBorders>
            <w:shd w:val="clear" w:color="auto" w:fill="auto"/>
            <w:noWrap/>
            <w:vAlign w:val="center"/>
          </w:tcPr>
          <w:p w14:paraId="63B3101A" w14:textId="16A56426" w:rsidR="00E344B2" w:rsidRPr="005878DC" w:rsidRDefault="00E344B2" w:rsidP="005878DC">
            <w:pPr>
              <w:rPr>
                <w:rStyle w:val="tabletextcentered"/>
              </w:rPr>
            </w:pPr>
            <w:r w:rsidRPr="005878DC">
              <w:rPr>
                <w:rStyle w:val="tabletextcentered"/>
              </w:rPr>
              <w:t>96</w:t>
            </w:r>
          </w:p>
        </w:tc>
        <w:tc>
          <w:tcPr>
            <w:tcW w:w="180" w:type="pct"/>
            <w:tcBorders>
              <w:top w:val="nil"/>
              <w:left w:val="nil"/>
              <w:bottom w:val="single" w:sz="4" w:space="0" w:color="auto"/>
              <w:right w:val="single" w:sz="4" w:space="0" w:color="auto"/>
            </w:tcBorders>
            <w:shd w:val="clear" w:color="auto" w:fill="auto"/>
            <w:noWrap/>
            <w:vAlign w:val="center"/>
          </w:tcPr>
          <w:p w14:paraId="677D98B9" w14:textId="61FFD1D1" w:rsidR="00E344B2" w:rsidRPr="005878DC" w:rsidRDefault="00E344B2" w:rsidP="005878DC">
            <w:pPr>
              <w:rPr>
                <w:rStyle w:val="tabletextcentered"/>
              </w:rPr>
            </w:pPr>
            <w:r w:rsidRPr="005878DC">
              <w:rPr>
                <w:rStyle w:val="tabletextcentered"/>
              </w:rPr>
              <w:t>66</w:t>
            </w:r>
          </w:p>
        </w:tc>
        <w:tc>
          <w:tcPr>
            <w:tcW w:w="173" w:type="pct"/>
            <w:tcBorders>
              <w:top w:val="nil"/>
              <w:left w:val="nil"/>
              <w:bottom w:val="single" w:sz="4" w:space="0" w:color="auto"/>
              <w:right w:val="single" w:sz="4" w:space="0" w:color="auto"/>
            </w:tcBorders>
            <w:shd w:val="clear" w:color="auto" w:fill="auto"/>
            <w:noWrap/>
            <w:vAlign w:val="center"/>
          </w:tcPr>
          <w:p w14:paraId="5858E4E5" w14:textId="2E21367A" w:rsidR="00E344B2" w:rsidRPr="005878DC" w:rsidRDefault="00E344B2" w:rsidP="005878DC">
            <w:pPr>
              <w:rPr>
                <w:rStyle w:val="tabletextcentered"/>
              </w:rPr>
            </w:pPr>
            <w:r w:rsidRPr="005878DC">
              <w:rPr>
                <w:rStyle w:val="tabletextcentered"/>
              </w:rPr>
              <w:t>33</w:t>
            </w:r>
          </w:p>
        </w:tc>
        <w:tc>
          <w:tcPr>
            <w:tcW w:w="173" w:type="pct"/>
            <w:tcBorders>
              <w:top w:val="nil"/>
              <w:left w:val="nil"/>
              <w:bottom w:val="single" w:sz="4" w:space="0" w:color="auto"/>
              <w:right w:val="single" w:sz="4" w:space="0" w:color="auto"/>
            </w:tcBorders>
            <w:shd w:val="clear" w:color="auto" w:fill="auto"/>
            <w:noWrap/>
            <w:vAlign w:val="center"/>
          </w:tcPr>
          <w:p w14:paraId="65521069" w14:textId="4B33A5A2" w:rsidR="00E344B2" w:rsidRPr="005878DC" w:rsidRDefault="00E344B2" w:rsidP="005878DC">
            <w:pPr>
              <w:rPr>
                <w:rStyle w:val="tabletextcentered"/>
              </w:rPr>
            </w:pPr>
            <w:r w:rsidRPr="005878DC">
              <w:rPr>
                <w:rStyle w:val="tabletextcentered"/>
              </w:rPr>
              <w:t>62</w:t>
            </w:r>
          </w:p>
        </w:tc>
        <w:tc>
          <w:tcPr>
            <w:tcW w:w="173" w:type="pct"/>
            <w:tcBorders>
              <w:top w:val="nil"/>
              <w:left w:val="nil"/>
              <w:bottom w:val="single" w:sz="4" w:space="0" w:color="auto"/>
              <w:right w:val="single" w:sz="4" w:space="0" w:color="auto"/>
            </w:tcBorders>
            <w:shd w:val="clear" w:color="auto" w:fill="auto"/>
            <w:noWrap/>
            <w:vAlign w:val="center"/>
          </w:tcPr>
          <w:p w14:paraId="184C8994" w14:textId="1766245A" w:rsidR="00E344B2" w:rsidRPr="005878DC" w:rsidRDefault="00E344B2" w:rsidP="005878DC">
            <w:pPr>
              <w:rPr>
                <w:rStyle w:val="tabletextcentered"/>
              </w:rPr>
            </w:pPr>
            <w:r w:rsidRPr="005878DC">
              <w:rPr>
                <w:rStyle w:val="tabletextcentered"/>
              </w:rPr>
              <w:t>96</w:t>
            </w:r>
          </w:p>
        </w:tc>
        <w:tc>
          <w:tcPr>
            <w:tcW w:w="195" w:type="pct"/>
            <w:tcBorders>
              <w:top w:val="nil"/>
              <w:left w:val="nil"/>
              <w:bottom w:val="single" w:sz="4" w:space="0" w:color="auto"/>
              <w:right w:val="single" w:sz="4" w:space="0" w:color="auto"/>
            </w:tcBorders>
            <w:shd w:val="clear" w:color="auto" w:fill="auto"/>
            <w:noWrap/>
            <w:vAlign w:val="center"/>
          </w:tcPr>
          <w:p w14:paraId="4B46A8CA" w14:textId="448D44C5" w:rsidR="00E344B2" w:rsidRPr="005878DC" w:rsidRDefault="00E344B2" w:rsidP="005878DC">
            <w:pPr>
              <w:rPr>
                <w:rStyle w:val="tabletextcentered"/>
              </w:rPr>
            </w:pPr>
            <w:r w:rsidRPr="005878DC">
              <w:rPr>
                <w:rStyle w:val="tabletextcentered"/>
              </w:rPr>
              <w:t>57</w:t>
            </w:r>
          </w:p>
        </w:tc>
        <w:tc>
          <w:tcPr>
            <w:tcW w:w="173" w:type="pct"/>
            <w:tcBorders>
              <w:top w:val="nil"/>
              <w:left w:val="nil"/>
              <w:bottom w:val="single" w:sz="4" w:space="0" w:color="auto"/>
              <w:right w:val="single" w:sz="4" w:space="0" w:color="auto"/>
            </w:tcBorders>
            <w:shd w:val="clear" w:color="auto" w:fill="auto"/>
            <w:noWrap/>
            <w:vAlign w:val="center"/>
          </w:tcPr>
          <w:p w14:paraId="70C625CC" w14:textId="7A941C9E" w:rsidR="00E344B2" w:rsidRPr="005878DC" w:rsidRDefault="00E344B2" w:rsidP="005878DC">
            <w:pPr>
              <w:rPr>
                <w:rStyle w:val="tabletextcentered"/>
              </w:rPr>
            </w:pPr>
            <w:r w:rsidRPr="005878DC">
              <w:rPr>
                <w:rStyle w:val="tabletextcentered"/>
              </w:rPr>
              <w:t>100</w:t>
            </w:r>
          </w:p>
        </w:tc>
        <w:tc>
          <w:tcPr>
            <w:tcW w:w="173" w:type="pct"/>
            <w:tcBorders>
              <w:top w:val="nil"/>
              <w:left w:val="nil"/>
              <w:bottom w:val="single" w:sz="4" w:space="0" w:color="auto"/>
              <w:right w:val="single" w:sz="4" w:space="0" w:color="auto"/>
            </w:tcBorders>
            <w:shd w:val="clear" w:color="auto" w:fill="auto"/>
            <w:noWrap/>
            <w:vAlign w:val="center"/>
          </w:tcPr>
          <w:p w14:paraId="7CA4E9D5" w14:textId="1F1ADE8C" w:rsidR="00E344B2" w:rsidRPr="005878DC" w:rsidRDefault="00E344B2" w:rsidP="005878DC">
            <w:pPr>
              <w:rPr>
                <w:rStyle w:val="tabletextcentered"/>
              </w:rPr>
            </w:pPr>
            <w:r w:rsidRPr="005878DC">
              <w:rPr>
                <w:rStyle w:val="tabletextcentered"/>
              </w:rPr>
              <w:t>94</w:t>
            </w:r>
          </w:p>
        </w:tc>
        <w:tc>
          <w:tcPr>
            <w:tcW w:w="173" w:type="pct"/>
            <w:tcBorders>
              <w:top w:val="nil"/>
              <w:left w:val="nil"/>
              <w:bottom w:val="single" w:sz="4" w:space="0" w:color="auto"/>
              <w:right w:val="single" w:sz="4" w:space="0" w:color="auto"/>
            </w:tcBorders>
            <w:shd w:val="clear" w:color="auto" w:fill="auto"/>
            <w:noWrap/>
            <w:vAlign w:val="center"/>
          </w:tcPr>
          <w:p w14:paraId="5DAB91C7" w14:textId="6D0C1485" w:rsidR="00E344B2" w:rsidRPr="00A4546F" w:rsidRDefault="00E344B2" w:rsidP="00A4546F">
            <w:pPr>
              <w:jc w:val="center"/>
              <w:rPr>
                <w:rStyle w:val="tabletextcentered"/>
              </w:rPr>
            </w:pPr>
          </w:p>
        </w:tc>
        <w:tc>
          <w:tcPr>
            <w:tcW w:w="195" w:type="pct"/>
            <w:tcBorders>
              <w:top w:val="nil"/>
              <w:left w:val="nil"/>
              <w:bottom w:val="single" w:sz="4" w:space="0" w:color="auto"/>
              <w:right w:val="single" w:sz="4" w:space="0" w:color="auto"/>
            </w:tcBorders>
            <w:shd w:val="clear" w:color="auto" w:fill="auto"/>
            <w:noWrap/>
            <w:vAlign w:val="center"/>
          </w:tcPr>
          <w:p w14:paraId="1A0473CF" w14:textId="5EA04571" w:rsidR="00E344B2" w:rsidRPr="005878DC" w:rsidRDefault="00E344B2" w:rsidP="005878DC">
            <w:pPr>
              <w:rPr>
                <w:rStyle w:val="tabletextcentered"/>
              </w:rPr>
            </w:pPr>
            <w:r w:rsidRPr="005878DC">
              <w:rPr>
                <w:rStyle w:val="tabletextcentered"/>
              </w:rPr>
              <w:t>94</w:t>
            </w:r>
          </w:p>
        </w:tc>
        <w:tc>
          <w:tcPr>
            <w:tcW w:w="173" w:type="pct"/>
            <w:tcBorders>
              <w:top w:val="nil"/>
              <w:left w:val="nil"/>
              <w:bottom w:val="single" w:sz="4" w:space="0" w:color="auto"/>
              <w:right w:val="single" w:sz="4" w:space="0" w:color="auto"/>
            </w:tcBorders>
            <w:shd w:val="clear" w:color="auto" w:fill="auto"/>
            <w:noWrap/>
            <w:vAlign w:val="center"/>
          </w:tcPr>
          <w:p w14:paraId="37DB90FC" w14:textId="4594E2E2" w:rsidR="00E344B2" w:rsidRPr="005878DC" w:rsidRDefault="00E344B2" w:rsidP="005878DC">
            <w:pPr>
              <w:rPr>
                <w:rStyle w:val="tabletextcentered"/>
              </w:rPr>
            </w:pPr>
            <w:r w:rsidRPr="005878DC">
              <w:rPr>
                <w:rStyle w:val="tabletextcentered"/>
              </w:rPr>
              <w:t>91</w:t>
            </w:r>
          </w:p>
        </w:tc>
        <w:tc>
          <w:tcPr>
            <w:tcW w:w="173" w:type="pct"/>
            <w:tcBorders>
              <w:top w:val="nil"/>
              <w:left w:val="nil"/>
              <w:bottom w:val="single" w:sz="4" w:space="0" w:color="auto"/>
              <w:right w:val="single" w:sz="4" w:space="0" w:color="auto"/>
            </w:tcBorders>
            <w:shd w:val="clear" w:color="auto" w:fill="auto"/>
            <w:noWrap/>
            <w:vAlign w:val="center"/>
          </w:tcPr>
          <w:p w14:paraId="7D55E3A4" w14:textId="7BD0C1FA" w:rsidR="00E344B2" w:rsidRPr="005878DC" w:rsidRDefault="00E344B2" w:rsidP="005878DC">
            <w:pPr>
              <w:rPr>
                <w:rStyle w:val="tabletextcentered"/>
              </w:rPr>
            </w:pPr>
            <w:r w:rsidRPr="005878DC">
              <w:rPr>
                <w:rStyle w:val="tabletextcentered"/>
              </w:rPr>
              <w:t>91</w:t>
            </w:r>
          </w:p>
        </w:tc>
        <w:tc>
          <w:tcPr>
            <w:tcW w:w="173" w:type="pct"/>
            <w:tcBorders>
              <w:top w:val="nil"/>
              <w:left w:val="nil"/>
              <w:bottom w:val="single" w:sz="4" w:space="0" w:color="auto"/>
              <w:right w:val="single" w:sz="4" w:space="0" w:color="auto"/>
            </w:tcBorders>
            <w:shd w:val="clear" w:color="auto" w:fill="auto"/>
            <w:noWrap/>
            <w:vAlign w:val="center"/>
          </w:tcPr>
          <w:p w14:paraId="630B1172" w14:textId="12AE97C6" w:rsidR="00E344B2" w:rsidRPr="005878DC" w:rsidRDefault="00E344B2" w:rsidP="005878DC">
            <w:pPr>
              <w:rPr>
                <w:rStyle w:val="tabletextcentered"/>
              </w:rPr>
            </w:pPr>
            <w:r w:rsidRPr="005878DC">
              <w:rPr>
                <w:rStyle w:val="tabletextcentered"/>
              </w:rPr>
              <w:t>98</w:t>
            </w:r>
          </w:p>
        </w:tc>
        <w:tc>
          <w:tcPr>
            <w:tcW w:w="195" w:type="pct"/>
            <w:tcBorders>
              <w:top w:val="nil"/>
              <w:left w:val="nil"/>
              <w:bottom w:val="single" w:sz="4" w:space="0" w:color="auto"/>
              <w:right w:val="single" w:sz="4" w:space="0" w:color="auto"/>
            </w:tcBorders>
            <w:shd w:val="clear" w:color="auto" w:fill="auto"/>
            <w:noWrap/>
            <w:vAlign w:val="center"/>
          </w:tcPr>
          <w:p w14:paraId="3AA940D2" w14:textId="4F013576" w:rsidR="00E344B2" w:rsidRPr="005878DC" w:rsidRDefault="00E344B2" w:rsidP="005878DC">
            <w:pPr>
              <w:rPr>
                <w:rStyle w:val="tabletextcentered"/>
              </w:rPr>
            </w:pPr>
            <w:r w:rsidRPr="005878DC">
              <w:rPr>
                <w:rStyle w:val="tabletextcentered"/>
              </w:rPr>
              <w:t>93</w:t>
            </w:r>
          </w:p>
        </w:tc>
        <w:tc>
          <w:tcPr>
            <w:tcW w:w="173" w:type="pct"/>
            <w:tcBorders>
              <w:top w:val="nil"/>
              <w:left w:val="nil"/>
              <w:bottom w:val="single" w:sz="4" w:space="0" w:color="auto"/>
              <w:right w:val="single" w:sz="4" w:space="0" w:color="auto"/>
            </w:tcBorders>
            <w:shd w:val="clear" w:color="auto" w:fill="auto"/>
            <w:noWrap/>
            <w:vAlign w:val="center"/>
          </w:tcPr>
          <w:p w14:paraId="0A287C2D" w14:textId="7C6CC1FC" w:rsidR="00E344B2" w:rsidRPr="005878DC" w:rsidRDefault="00E344B2" w:rsidP="005878DC">
            <w:pPr>
              <w:rPr>
                <w:rStyle w:val="tabletextcentered"/>
              </w:rPr>
            </w:pPr>
            <w:r w:rsidRPr="005878DC">
              <w:rPr>
                <w:rStyle w:val="tabletextcentered"/>
              </w:rPr>
              <w:t>84</w:t>
            </w:r>
          </w:p>
        </w:tc>
        <w:tc>
          <w:tcPr>
            <w:tcW w:w="173" w:type="pct"/>
            <w:tcBorders>
              <w:top w:val="nil"/>
              <w:left w:val="nil"/>
              <w:bottom w:val="single" w:sz="4" w:space="0" w:color="auto"/>
              <w:right w:val="single" w:sz="4" w:space="0" w:color="auto"/>
            </w:tcBorders>
            <w:shd w:val="clear" w:color="auto" w:fill="auto"/>
            <w:noWrap/>
            <w:vAlign w:val="center"/>
          </w:tcPr>
          <w:p w14:paraId="4E30938D" w14:textId="735AE3BE" w:rsidR="00E344B2" w:rsidRPr="005878DC" w:rsidRDefault="00E344B2" w:rsidP="005878DC">
            <w:pPr>
              <w:rPr>
                <w:rStyle w:val="tabletextcentered"/>
              </w:rPr>
            </w:pPr>
            <w:r w:rsidRPr="005878DC">
              <w:rPr>
                <w:rStyle w:val="tabletextcentered"/>
              </w:rPr>
              <w:t>94</w:t>
            </w:r>
          </w:p>
        </w:tc>
        <w:tc>
          <w:tcPr>
            <w:tcW w:w="173" w:type="pct"/>
            <w:tcBorders>
              <w:top w:val="nil"/>
              <w:left w:val="nil"/>
              <w:bottom w:val="single" w:sz="4" w:space="0" w:color="auto"/>
              <w:right w:val="single" w:sz="4" w:space="0" w:color="auto"/>
            </w:tcBorders>
            <w:shd w:val="clear" w:color="auto" w:fill="auto"/>
            <w:noWrap/>
            <w:vAlign w:val="center"/>
          </w:tcPr>
          <w:p w14:paraId="389973D2" w14:textId="00DFF254" w:rsidR="00E344B2" w:rsidRPr="002E4D4C" w:rsidRDefault="00E344B2" w:rsidP="002E4D4C">
            <w:pPr>
              <w:rPr>
                <w:rStyle w:val="tabletextcentered"/>
              </w:rPr>
            </w:pPr>
            <w:r w:rsidRPr="002E4D4C">
              <w:rPr>
                <w:rStyle w:val="tabletextcentered"/>
              </w:rPr>
              <w:t>99</w:t>
            </w:r>
          </w:p>
        </w:tc>
        <w:tc>
          <w:tcPr>
            <w:tcW w:w="174" w:type="pct"/>
            <w:tcBorders>
              <w:top w:val="nil"/>
              <w:left w:val="nil"/>
              <w:bottom w:val="single" w:sz="4" w:space="0" w:color="auto"/>
              <w:right w:val="single" w:sz="4" w:space="0" w:color="auto"/>
            </w:tcBorders>
            <w:shd w:val="clear" w:color="auto" w:fill="auto"/>
            <w:noWrap/>
            <w:vAlign w:val="center"/>
          </w:tcPr>
          <w:p w14:paraId="71FD12D5" w14:textId="2A602F33" w:rsidR="00E344B2" w:rsidRPr="002E4D4C" w:rsidRDefault="00E344B2" w:rsidP="002E4D4C">
            <w:pPr>
              <w:rPr>
                <w:rStyle w:val="tabletextcentered"/>
              </w:rPr>
            </w:pPr>
            <w:r w:rsidRPr="002E4D4C">
              <w:rPr>
                <w:rStyle w:val="tabletextcentered"/>
              </w:rPr>
              <w:t>92</w:t>
            </w:r>
          </w:p>
        </w:tc>
        <w:tc>
          <w:tcPr>
            <w:tcW w:w="194" w:type="pct"/>
            <w:tcBorders>
              <w:top w:val="nil"/>
              <w:left w:val="nil"/>
              <w:bottom w:val="single" w:sz="4" w:space="0" w:color="auto"/>
              <w:right w:val="single" w:sz="4" w:space="0" w:color="auto"/>
            </w:tcBorders>
            <w:shd w:val="clear" w:color="auto" w:fill="auto"/>
            <w:noWrap/>
            <w:vAlign w:val="center"/>
          </w:tcPr>
          <w:p w14:paraId="14C86387" w14:textId="46FF7139" w:rsidR="00E344B2" w:rsidRPr="002E4D4C" w:rsidRDefault="00E344B2" w:rsidP="002E4D4C">
            <w:pPr>
              <w:rPr>
                <w:rStyle w:val="tabletextcentered"/>
              </w:rPr>
            </w:pPr>
            <w:r w:rsidRPr="002E4D4C">
              <w:rPr>
                <w:rStyle w:val="tabletextcentered"/>
              </w:rPr>
              <w:t>49</w:t>
            </w:r>
          </w:p>
        </w:tc>
        <w:tc>
          <w:tcPr>
            <w:tcW w:w="194" w:type="pct"/>
            <w:tcBorders>
              <w:top w:val="nil"/>
              <w:left w:val="nil"/>
              <w:bottom w:val="single" w:sz="4" w:space="0" w:color="auto"/>
              <w:right w:val="single" w:sz="4" w:space="0" w:color="auto"/>
            </w:tcBorders>
            <w:shd w:val="clear" w:color="auto" w:fill="auto"/>
            <w:noWrap/>
            <w:vAlign w:val="center"/>
          </w:tcPr>
          <w:p w14:paraId="669EE61E" w14:textId="50A777CD" w:rsidR="00E344B2" w:rsidRPr="002E4D4C" w:rsidRDefault="00E344B2" w:rsidP="002E4D4C">
            <w:pPr>
              <w:rPr>
                <w:rStyle w:val="tabletextcentered"/>
              </w:rPr>
            </w:pPr>
            <w:r w:rsidRPr="002E4D4C">
              <w:rPr>
                <w:rStyle w:val="tabletextcentered"/>
              </w:rPr>
              <w:t>74</w:t>
            </w:r>
          </w:p>
        </w:tc>
        <w:tc>
          <w:tcPr>
            <w:tcW w:w="194" w:type="pct"/>
            <w:tcBorders>
              <w:top w:val="nil"/>
              <w:left w:val="nil"/>
              <w:bottom w:val="single" w:sz="4" w:space="0" w:color="auto"/>
              <w:right w:val="single" w:sz="4" w:space="0" w:color="auto"/>
            </w:tcBorders>
            <w:shd w:val="clear" w:color="auto" w:fill="auto"/>
            <w:noWrap/>
            <w:vAlign w:val="center"/>
          </w:tcPr>
          <w:p w14:paraId="78EEEFF3" w14:textId="43ABDEC5" w:rsidR="00E344B2" w:rsidRPr="002E4D4C" w:rsidRDefault="00E344B2" w:rsidP="002E4D4C">
            <w:pPr>
              <w:rPr>
                <w:rStyle w:val="tabletextcentered"/>
              </w:rPr>
            </w:pPr>
            <w:r w:rsidRPr="002E4D4C">
              <w:rPr>
                <w:rStyle w:val="tabletextcentered"/>
              </w:rPr>
              <w:t>96</w:t>
            </w:r>
          </w:p>
        </w:tc>
        <w:tc>
          <w:tcPr>
            <w:tcW w:w="190" w:type="pct"/>
            <w:tcBorders>
              <w:top w:val="nil"/>
              <w:left w:val="nil"/>
              <w:bottom w:val="single" w:sz="4" w:space="0" w:color="auto"/>
              <w:right w:val="single" w:sz="4" w:space="0" w:color="auto"/>
            </w:tcBorders>
            <w:shd w:val="clear" w:color="auto" w:fill="auto"/>
            <w:noWrap/>
            <w:vAlign w:val="center"/>
          </w:tcPr>
          <w:p w14:paraId="0178426E" w14:textId="338E099A" w:rsidR="00E344B2" w:rsidRPr="002E4D4C" w:rsidRDefault="00E344B2" w:rsidP="002E4D4C">
            <w:pPr>
              <w:rPr>
                <w:rStyle w:val="tabletextcentered"/>
              </w:rPr>
            </w:pPr>
            <w:r w:rsidRPr="002E4D4C">
              <w:rPr>
                <w:rStyle w:val="tabletextcentered"/>
              </w:rPr>
              <w:t>72</w:t>
            </w:r>
          </w:p>
        </w:tc>
      </w:tr>
      <w:tr w:rsidR="00E344B2" w:rsidRPr="00E77877" w14:paraId="016DAA78" w14:textId="77777777" w:rsidTr="00A4546F">
        <w:trPr>
          <w:trHeight w:val="618"/>
        </w:trPr>
        <w:tc>
          <w:tcPr>
            <w:tcW w:w="664" w:type="pct"/>
            <w:tcBorders>
              <w:top w:val="nil"/>
              <w:left w:val="single" w:sz="8" w:space="0" w:color="auto"/>
              <w:bottom w:val="single" w:sz="8" w:space="0" w:color="auto"/>
              <w:right w:val="single" w:sz="8" w:space="0" w:color="auto"/>
            </w:tcBorders>
            <w:shd w:val="clear" w:color="000000" w:fill="BFBFBF"/>
            <w:vAlign w:val="center"/>
            <w:hideMark/>
          </w:tcPr>
          <w:p w14:paraId="768FCE1A" w14:textId="6A5AE5AB" w:rsidR="00E344B2" w:rsidRPr="00E77877" w:rsidRDefault="00E344B2" w:rsidP="00C17BC5">
            <w:pPr>
              <w:rPr>
                <w:rFonts w:eastAsia="Times New Roman"/>
                <w:sz w:val="16"/>
                <w:szCs w:val="16"/>
                <w:lang w:val="en-AU" w:eastAsia="en-AU"/>
              </w:rPr>
            </w:pPr>
            <w:r w:rsidRPr="00A4546F">
              <w:rPr>
                <w:rStyle w:val="tabletextcentered"/>
              </w:rPr>
              <w:t xml:space="preserve">Estimated number* of </w:t>
            </w:r>
            <w:r w:rsidR="008110DC" w:rsidRPr="00A4546F">
              <w:rPr>
                <w:rStyle w:val="tabletextcentered"/>
              </w:rPr>
              <w:t xml:space="preserve">Indigenous </w:t>
            </w:r>
            <w:r w:rsidRPr="00A4546F">
              <w:rPr>
                <w:rStyle w:val="tabletextcentered"/>
              </w:rPr>
              <w:t xml:space="preserve">children in communities† </w:t>
            </w:r>
          </w:p>
        </w:tc>
        <w:tc>
          <w:tcPr>
            <w:tcW w:w="179" w:type="pct"/>
            <w:tcBorders>
              <w:top w:val="nil"/>
              <w:left w:val="single" w:sz="4" w:space="0" w:color="auto"/>
              <w:bottom w:val="single" w:sz="4" w:space="0" w:color="auto"/>
              <w:right w:val="single" w:sz="4" w:space="0" w:color="auto"/>
            </w:tcBorders>
            <w:shd w:val="clear" w:color="000000" w:fill="BFBFBF"/>
            <w:noWrap/>
            <w:vAlign w:val="center"/>
          </w:tcPr>
          <w:p w14:paraId="05E2A9D2" w14:textId="6B133135" w:rsidR="00E344B2" w:rsidRPr="005878DC" w:rsidRDefault="00E344B2" w:rsidP="005878DC">
            <w:pPr>
              <w:rPr>
                <w:rStyle w:val="tabletextcentered"/>
              </w:rPr>
            </w:pPr>
            <w:r w:rsidRPr="005878DC">
              <w:rPr>
                <w:rStyle w:val="tabletextcentered"/>
              </w:rPr>
              <w:t>365</w:t>
            </w:r>
          </w:p>
        </w:tc>
        <w:tc>
          <w:tcPr>
            <w:tcW w:w="191" w:type="pct"/>
            <w:tcBorders>
              <w:top w:val="nil"/>
              <w:left w:val="nil"/>
              <w:bottom w:val="single" w:sz="4" w:space="0" w:color="auto"/>
              <w:right w:val="single" w:sz="4" w:space="0" w:color="auto"/>
            </w:tcBorders>
            <w:shd w:val="clear" w:color="000000" w:fill="BFBFBF"/>
            <w:noWrap/>
            <w:vAlign w:val="center"/>
          </w:tcPr>
          <w:p w14:paraId="63997FD4" w14:textId="5A53BD68" w:rsidR="00E344B2" w:rsidRPr="005878DC" w:rsidRDefault="00E344B2" w:rsidP="005878DC">
            <w:pPr>
              <w:rPr>
                <w:rStyle w:val="tabletextcentered"/>
              </w:rPr>
            </w:pPr>
            <w:r w:rsidRPr="005878DC">
              <w:rPr>
                <w:rStyle w:val="tabletextcentered"/>
              </w:rPr>
              <w:t>448</w:t>
            </w:r>
          </w:p>
        </w:tc>
        <w:tc>
          <w:tcPr>
            <w:tcW w:w="179" w:type="pct"/>
            <w:tcBorders>
              <w:top w:val="nil"/>
              <w:left w:val="nil"/>
              <w:bottom w:val="single" w:sz="4" w:space="0" w:color="auto"/>
              <w:right w:val="single" w:sz="4" w:space="0" w:color="auto"/>
            </w:tcBorders>
            <w:shd w:val="clear" w:color="000000" w:fill="BFBFBF"/>
            <w:noWrap/>
            <w:vAlign w:val="center"/>
          </w:tcPr>
          <w:p w14:paraId="12C9DE1B" w14:textId="5996220F" w:rsidR="00E344B2" w:rsidRPr="005878DC" w:rsidRDefault="00E344B2" w:rsidP="005878DC">
            <w:pPr>
              <w:rPr>
                <w:rStyle w:val="tabletextcentered"/>
              </w:rPr>
            </w:pPr>
            <w:r w:rsidRPr="005878DC">
              <w:rPr>
                <w:rStyle w:val="tabletextcentered"/>
              </w:rPr>
              <w:t>284</w:t>
            </w:r>
          </w:p>
        </w:tc>
        <w:tc>
          <w:tcPr>
            <w:tcW w:w="180" w:type="pct"/>
            <w:tcBorders>
              <w:top w:val="nil"/>
              <w:left w:val="nil"/>
              <w:bottom w:val="single" w:sz="4" w:space="0" w:color="auto"/>
              <w:right w:val="single" w:sz="4" w:space="0" w:color="auto"/>
            </w:tcBorders>
            <w:shd w:val="clear" w:color="000000" w:fill="BFBFBF"/>
            <w:noWrap/>
            <w:vAlign w:val="center"/>
          </w:tcPr>
          <w:p w14:paraId="655A6F79" w14:textId="6FA58D23" w:rsidR="00E344B2" w:rsidRPr="005878DC" w:rsidRDefault="00E344B2" w:rsidP="005878DC">
            <w:pPr>
              <w:rPr>
                <w:rStyle w:val="tabletextcentered"/>
              </w:rPr>
            </w:pPr>
            <w:r w:rsidRPr="005878DC">
              <w:rPr>
                <w:rStyle w:val="tabletextcentered"/>
              </w:rPr>
              <w:t>1097</w:t>
            </w:r>
          </w:p>
        </w:tc>
        <w:tc>
          <w:tcPr>
            <w:tcW w:w="173" w:type="pct"/>
            <w:tcBorders>
              <w:top w:val="nil"/>
              <w:left w:val="nil"/>
              <w:bottom w:val="single" w:sz="4" w:space="0" w:color="auto"/>
              <w:right w:val="single" w:sz="4" w:space="0" w:color="auto"/>
            </w:tcBorders>
            <w:shd w:val="clear" w:color="000000" w:fill="BFBFBF"/>
            <w:noWrap/>
            <w:vAlign w:val="center"/>
          </w:tcPr>
          <w:p w14:paraId="5973619A" w14:textId="3D2462F0" w:rsidR="00E344B2" w:rsidRPr="005878DC" w:rsidRDefault="00E344B2" w:rsidP="005878DC">
            <w:pPr>
              <w:rPr>
                <w:rStyle w:val="tabletextcentered"/>
              </w:rPr>
            </w:pPr>
            <w:r w:rsidRPr="005878DC">
              <w:rPr>
                <w:rStyle w:val="tabletextcentered"/>
              </w:rPr>
              <w:t>192</w:t>
            </w:r>
          </w:p>
        </w:tc>
        <w:tc>
          <w:tcPr>
            <w:tcW w:w="173" w:type="pct"/>
            <w:tcBorders>
              <w:top w:val="nil"/>
              <w:left w:val="nil"/>
              <w:bottom w:val="single" w:sz="4" w:space="0" w:color="auto"/>
              <w:right w:val="single" w:sz="4" w:space="0" w:color="auto"/>
            </w:tcBorders>
            <w:shd w:val="clear" w:color="000000" w:fill="BFBFBF"/>
            <w:noWrap/>
            <w:vAlign w:val="center"/>
          </w:tcPr>
          <w:p w14:paraId="3A743952" w14:textId="37F46854" w:rsidR="00E344B2" w:rsidRPr="005878DC" w:rsidRDefault="00E344B2" w:rsidP="005878DC">
            <w:pPr>
              <w:rPr>
                <w:rStyle w:val="tabletextcentered"/>
              </w:rPr>
            </w:pPr>
            <w:r w:rsidRPr="005878DC">
              <w:rPr>
                <w:rStyle w:val="tabletextcentered"/>
              </w:rPr>
              <w:t>516</w:t>
            </w:r>
          </w:p>
        </w:tc>
        <w:tc>
          <w:tcPr>
            <w:tcW w:w="173" w:type="pct"/>
            <w:tcBorders>
              <w:top w:val="nil"/>
              <w:left w:val="nil"/>
              <w:bottom w:val="single" w:sz="4" w:space="0" w:color="auto"/>
              <w:right w:val="single" w:sz="4" w:space="0" w:color="auto"/>
            </w:tcBorders>
            <w:shd w:val="clear" w:color="000000" w:fill="BFBFBF"/>
            <w:noWrap/>
            <w:vAlign w:val="center"/>
          </w:tcPr>
          <w:p w14:paraId="17C7D99B" w14:textId="365341DF" w:rsidR="00E344B2" w:rsidRPr="005878DC" w:rsidRDefault="00E344B2" w:rsidP="005878DC">
            <w:pPr>
              <w:rPr>
                <w:rStyle w:val="tabletextcentered"/>
              </w:rPr>
            </w:pPr>
            <w:r w:rsidRPr="005878DC">
              <w:rPr>
                <w:rStyle w:val="tabletextcentered"/>
              </w:rPr>
              <w:t>201</w:t>
            </w:r>
          </w:p>
        </w:tc>
        <w:tc>
          <w:tcPr>
            <w:tcW w:w="195" w:type="pct"/>
            <w:tcBorders>
              <w:top w:val="nil"/>
              <w:left w:val="nil"/>
              <w:bottom w:val="single" w:sz="4" w:space="0" w:color="auto"/>
              <w:right w:val="single" w:sz="4" w:space="0" w:color="auto"/>
            </w:tcBorders>
            <w:shd w:val="clear" w:color="000000" w:fill="BFBFBF"/>
            <w:noWrap/>
            <w:vAlign w:val="center"/>
          </w:tcPr>
          <w:p w14:paraId="68F3C87A" w14:textId="3312DC4F" w:rsidR="00E344B2" w:rsidRPr="005878DC" w:rsidRDefault="00E344B2" w:rsidP="005878DC">
            <w:pPr>
              <w:rPr>
                <w:rStyle w:val="tabletextcentered"/>
              </w:rPr>
            </w:pPr>
            <w:r w:rsidRPr="005878DC">
              <w:rPr>
                <w:rStyle w:val="tabletextcentered"/>
              </w:rPr>
              <w:t>909</w:t>
            </w:r>
          </w:p>
        </w:tc>
        <w:tc>
          <w:tcPr>
            <w:tcW w:w="173" w:type="pct"/>
            <w:tcBorders>
              <w:top w:val="nil"/>
              <w:left w:val="nil"/>
              <w:bottom w:val="single" w:sz="4" w:space="0" w:color="auto"/>
              <w:right w:val="single" w:sz="4" w:space="0" w:color="auto"/>
            </w:tcBorders>
            <w:shd w:val="clear" w:color="000000" w:fill="BFBFBF"/>
            <w:noWrap/>
            <w:vAlign w:val="center"/>
          </w:tcPr>
          <w:p w14:paraId="6B5EE0DC" w14:textId="759A836F" w:rsidR="00E344B2" w:rsidRPr="005878DC" w:rsidRDefault="00E344B2" w:rsidP="005878DC">
            <w:pPr>
              <w:rPr>
                <w:rStyle w:val="tabletextcentered"/>
              </w:rPr>
            </w:pPr>
            <w:r w:rsidRPr="005878DC">
              <w:rPr>
                <w:rStyle w:val="tabletextcentered"/>
              </w:rPr>
              <w:t>73</w:t>
            </w:r>
          </w:p>
        </w:tc>
        <w:tc>
          <w:tcPr>
            <w:tcW w:w="173" w:type="pct"/>
            <w:tcBorders>
              <w:top w:val="nil"/>
              <w:left w:val="nil"/>
              <w:bottom w:val="single" w:sz="4" w:space="0" w:color="auto"/>
              <w:right w:val="single" w:sz="4" w:space="0" w:color="auto"/>
            </w:tcBorders>
            <w:shd w:val="clear" w:color="000000" w:fill="BFBFBF"/>
            <w:noWrap/>
            <w:vAlign w:val="center"/>
          </w:tcPr>
          <w:p w14:paraId="31E55162" w14:textId="43B13721" w:rsidR="00E344B2" w:rsidRPr="005878DC" w:rsidRDefault="00E344B2" w:rsidP="005878DC">
            <w:pPr>
              <w:rPr>
                <w:rStyle w:val="tabletextcentered"/>
              </w:rPr>
            </w:pPr>
            <w:r w:rsidRPr="005878DC">
              <w:rPr>
                <w:rStyle w:val="tabletextcentered"/>
              </w:rPr>
              <w:t>83</w:t>
            </w:r>
          </w:p>
        </w:tc>
        <w:tc>
          <w:tcPr>
            <w:tcW w:w="173" w:type="pct"/>
            <w:tcBorders>
              <w:top w:val="nil"/>
              <w:left w:val="nil"/>
              <w:bottom w:val="single" w:sz="4" w:space="0" w:color="auto"/>
              <w:right w:val="single" w:sz="4" w:space="0" w:color="auto"/>
            </w:tcBorders>
            <w:shd w:val="clear" w:color="000000" w:fill="BFBFBF"/>
            <w:noWrap/>
            <w:vAlign w:val="center"/>
          </w:tcPr>
          <w:p w14:paraId="456FE103" w14:textId="009CC5EF" w:rsidR="00E344B2" w:rsidRPr="005878DC" w:rsidRDefault="00E344B2" w:rsidP="005878DC">
            <w:pPr>
              <w:rPr>
                <w:rStyle w:val="tabletextcentered"/>
              </w:rPr>
            </w:pPr>
            <w:r w:rsidRPr="005878DC">
              <w:rPr>
                <w:rStyle w:val="tabletextcentered"/>
              </w:rPr>
              <w:t>74</w:t>
            </w:r>
          </w:p>
        </w:tc>
        <w:tc>
          <w:tcPr>
            <w:tcW w:w="195" w:type="pct"/>
            <w:tcBorders>
              <w:top w:val="nil"/>
              <w:left w:val="nil"/>
              <w:bottom w:val="single" w:sz="4" w:space="0" w:color="auto"/>
              <w:right w:val="single" w:sz="4" w:space="0" w:color="auto"/>
            </w:tcBorders>
            <w:shd w:val="clear" w:color="000000" w:fill="BFBFBF"/>
            <w:noWrap/>
            <w:vAlign w:val="center"/>
          </w:tcPr>
          <w:p w14:paraId="701803B5" w14:textId="1962063E" w:rsidR="00E344B2" w:rsidRPr="005878DC" w:rsidRDefault="00E344B2" w:rsidP="005878DC">
            <w:pPr>
              <w:rPr>
                <w:rStyle w:val="tabletextcentered"/>
              </w:rPr>
            </w:pPr>
            <w:r w:rsidRPr="005878DC">
              <w:rPr>
                <w:rStyle w:val="tabletextcentered"/>
              </w:rPr>
              <w:t>230</w:t>
            </w:r>
          </w:p>
        </w:tc>
        <w:tc>
          <w:tcPr>
            <w:tcW w:w="173" w:type="pct"/>
            <w:tcBorders>
              <w:top w:val="nil"/>
              <w:left w:val="nil"/>
              <w:bottom w:val="single" w:sz="4" w:space="0" w:color="auto"/>
              <w:right w:val="single" w:sz="4" w:space="0" w:color="auto"/>
            </w:tcBorders>
            <w:shd w:val="clear" w:color="000000" w:fill="BFBFBF"/>
            <w:noWrap/>
            <w:vAlign w:val="center"/>
          </w:tcPr>
          <w:p w14:paraId="64532BDD" w14:textId="609636A3" w:rsidR="00E344B2" w:rsidRPr="005878DC" w:rsidRDefault="00E344B2" w:rsidP="005878DC">
            <w:pPr>
              <w:rPr>
                <w:rStyle w:val="tabletextcentered"/>
              </w:rPr>
            </w:pPr>
            <w:r w:rsidRPr="005878DC">
              <w:rPr>
                <w:rStyle w:val="tabletextcentered"/>
              </w:rPr>
              <w:t>160</w:t>
            </w:r>
          </w:p>
        </w:tc>
        <w:tc>
          <w:tcPr>
            <w:tcW w:w="173" w:type="pct"/>
            <w:tcBorders>
              <w:top w:val="nil"/>
              <w:left w:val="nil"/>
              <w:bottom w:val="single" w:sz="4" w:space="0" w:color="auto"/>
              <w:right w:val="single" w:sz="4" w:space="0" w:color="auto"/>
            </w:tcBorders>
            <w:shd w:val="clear" w:color="000000" w:fill="BFBFBF"/>
            <w:noWrap/>
            <w:vAlign w:val="center"/>
          </w:tcPr>
          <w:p w14:paraId="65C6B9E4" w14:textId="7DBB06CE" w:rsidR="00E344B2" w:rsidRPr="005878DC" w:rsidRDefault="00E344B2" w:rsidP="005878DC">
            <w:pPr>
              <w:rPr>
                <w:rStyle w:val="tabletextcentered"/>
              </w:rPr>
            </w:pPr>
            <w:r w:rsidRPr="005878DC">
              <w:rPr>
                <w:rStyle w:val="tabletextcentered"/>
              </w:rPr>
              <w:t>176</w:t>
            </w:r>
          </w:p>
        </w:tc>
        <w:tc>
          <w:tcPr>
            <w:tcW w:w="173" w:type="pct"/>
            <w:tcBorders>
              <w:top w:val="nil"/>
              <w:left w:val="nil"/>
              <w:bottom w:val="single" w:sz="4" w:space="0" w:color="auto"/>
              <w:right w:val="single" w:sz="4" w:space="0" w:color="auto"/>
            </w:tcBorders>
            <w:shd w:val="clear" w:color="000000" w:fill="BFBFBF"/>
            <w:noWrap/>
            <w:vAlign w:val="center"/>
          </w:tcPr>
          <w:p w14:paraId="13D63C4B" w14:textId="0B01118A" w:rsidR="00E344B2" w:rsidRPr="005878DC" w:rsidRDefault="00E344B2" w:rsidP="005878DC">
            <w:pPr>
              <w:rPr>
                <w:rStyle w:val="tabletextcentered"/>
              </w:rPr>
            </w:pPr>
            <w:r w:rsidRPr="005878DC">
              <w:rPr>
                <w:rStyle w:val="tabletextcentered"/>
              </w:rPr>
              <w:t>139</w:t>
            </w:r>
          </w:p>
        </w:tc>
        <w:tc>
          <w:tcPr>
            <w:tcW w:w="195" w:type="pct"/>
            <w:tcBorders>
              <w:top w:val="nil"/>
              <w:left w:val="nil"/>
              <w:bottom w:val="single" w:sz="4" w:space="0" w:color="auto"/>
              <w:right w:val="single" w:sz="4" w:space="0" w:color="auto"/>
            </w:tcBorders>
            <w:shd w:val="clear" w:color="000000" w:fill="BFBFBF"/>
            <w:noWrap/>
            <w:vAlign w:val="center"/>
          </w:tcPr>
          <w:p w14:paraId="1CD3C245" w14:textId="430A829F" w:rsidR="00E344B2" w:rsidRPr="005878DC" w:rsidRDefault="00E344B2" w:rsidP="005878DC">
            <w:pPr>
              <w:rPr>
                <w:rStyle w:val="tabletextcentered"/>
              </w:rPr>
            </w:pPr>
            <w:r w:rsidRPr="005878DC">
              <w:rPr>
                <w:rStyle w:val="tabletextcentered"/>
              </w:rPr>
              <w:t>475</w:t>
            </w:r>
          </w:p>
        </w:tc>
        <w:tc>
          <w:tcPr>
            <w:tcW w:w="173" w:type="pct"/>
            <w:tcBorders>
              <w:top w:val="nil"/>
              <w:left w:val="nil"/>
              <w:bottom w:val="single" w:sz="4" w:space="0" w:color="auto"/>
              <w:right w:val="single" w:sz="4" w:space="0" w:color="auto"/>
            </w:tcBorders>
            <w:shd w:val="clear" w:color="000000" w:fill="BFBFBF"/>
            <w:noWrap/>
            <w:vAlign w:val="center"/>
          </w:tcPr>
          <w:p w14:paraId="02D08D50" w14:textId="0541DD0A"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000000" w:fill="BFBFBF"/>
            <w:noWrap/>
            <w:vAlign w:val="center"/>
          </w:tcPr>
          <w:p w14:paraId="15C9EB0A" w14:textId="4AC982DA"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000000" w:fill="BFBFBF"/>
            <w:noWrap/>
            <w:vAlign w:val="center"/>
          </w:tcPr>
          <w:p w14:paraId="7E4AA238" w14:textId="2FADC435" w:rsidR="00E344B2" w:rsidRPr="002E4D4C" w:rsidRDefault="00E344B2" w:rsidP="002E4D4C">
            <w:pPr>
              <w:rPr>
                <w:rStyle w:val="tabletextcentered"/>
              </w:rPr>
            </w:pPr>
            <w:r w:rsidRPr="002E4D4C">
              <w:rPr>
                <w:rStyle w:val="tabletextcentered"/>
              </w:rPr>
              <w:t>0</w:t>
            </w:r>
          </w:p>
        </w:tc>
        <w:tc>
          <w:tcPr>
            <w:tcW w:w="174" w:type="pct"/>
            <w:tcBorders>
              <w:top w:val="nil"/>
              <w:left w:val="nil"/>
              <w:bottom w:val="single" w:sz="4" w:space="0" w:color="auto"/>
              <w:right w:val="single" w:sz="4" w:space="0" w:color="auto"/>
            </w:tcBorders>
            <w:shd w:val="clear" w:color="000000" w:fill="BFBFBF"/>
            <w:noWrap/>
            <w:vAlign w:val="center"/>
          </w:tcPr>
          <w:p w14:paraId="103E290B" w14:textId="384CE505" w:rsidR="00E344B2" w:rsidRPr="002E4D4C" w:rsidRDefault="00E344B2" w:rsidP="002E4D4C">
            <w:pPr>
              <w:rPr>
                <w:rStyle w:val="tabletextcentered"/>
              </w:rPr>
            </w:pPr>
            <w:r w:rsidRPr="002E4D4C">
              <w:rPr>
                <w:rStyle w:val="tabletextcentered"/>
              </w:rPr>
              <w:t>0</w:t>
            </w:r>
          </w:p>
        </w:tc>
        <w:tc>
          <w:tcPr>
            <w:tcW w:w="194" w:type="pct"/>
            <w:tcBorders>
              <w:top w:val="nil"/>
              <w:left w:val="nil"/>
              <w:bottom w:val="single" w:sz="4" w:space="0" w:color="auto"/>
              <w:right w:val="single" w:sz="4" w:space="0" w:color="auto"/>
            </w:tcBorders>
            <w:shd w:val="clear" w:color="000000" w:fill="BFBFBF"/>
            <w:noWrap/>
            <w:vAlign w:val="center"/>
          </w:tcPr>
          <w:p w14:paraId="3BB957A6" w14:textId="78FABA65" w:rsidR="00E344B2" w:rsidRPr="002E4D4C" w:rsidRDefault="00E344B2" w:rsidP="002E4D4C">
            <w:pPr>
              <w:rPr>
                <w:rStyle w:val="tabletextcentered"/>
              </w:rPr>
            </w:pPr>
            <w:r w:rsidRPr="002E4D4C">
              <w:rPr>
                <w:rStyle w:val="tabletextcentered"/>
              </w:rPr>
              <w:t>790</w:t>
            </w:r>
          </w:p>
        </w:tc>
        <w:tc>
          <w:tcPr>
            <w:tcW w:w="194" w:type="pct"/>
            <w:tcBorders>
              <w:top w:val="nil"/>
              <w:left w:val="nil"/>
              <w:bottom w:val="single" w:sz="4" w:space="0" w:color="auto"/>
              <w:right w:val="single" w:sz="4" w:space="0" w:color="auto"/>
            </w:tcBorders>
            <w:shd w:val="clear" w:color="000000" w:fill="BFBFBF"/>
            <w:noWrap/>
            <w:vAlign w:val="center"/>
          </w:tcPr>
          <w:p w14:paraId="50644E2D" w14:textId="45CD9CC4" w:rsidR="00E344B2" w:rsidRPr="002E4D4C" w:rsidRDefault="00E344B2" w:rsidP="002E4D4C">
            <w:pPr>
              <w:rPr>
                <w:rStyle w:val="tabletextcentered"/>
              </w:rPr>
            </w:pPr>
            <w:r w:rsidRPr="002E4D4C">
              <w:rPr>
                <w:rStyle w:val="tabletextcentered"/>
              </w:rPr>
              <w:t>1223</w:t>
            </w:r>
          </w:p>
        </w:tc>
        <w:tc>
          <w:tcPr>
            <w:tcW w:w="194" w:type="pct"/>
            <w:tcBorders>
              <w:top w:val="nil"/>
              <w:left w:val="nil"/>
              <w:bottom w:val="single" w:sz="4" w:space="0" w:color="auto"/>
              <w:right w:val="single" w:sz="4" w:space="0" w:color="auto"/>
            </w:tcBorders>
            <w:shd w:val="clear" w:color="000000" w:fill="BFBFBF"/>
            <w:noWrap/>
            <w:vAlign w:val="center"/>
          </w:tcPr>
          <w:p w14:paraId="3317EA24" w14:textId="7C03F094" w:rsidR="00E344B2" w:rsidRPr="002E4D4C" w:rsidRDefault="00E344B2" w:rsidP="002E4D4C">
            <w:pPr>
              <w:rPr>
                <w:rStyle w:val="tabletextcentered"/>
              </w:rPr>
            </w:pPr>
            <w:r w:rsidRPr="002E4D4C">
              <w:rPr>
                <w:rStyle w:val="tabletextcentered"/>
              </w:rPr>
              <w:t>698</w:t>
            </w:r>
          </w:p>
        </w:tc>
        <w:tc>
          <w:tcPr>
            <w:tcW w:w="190" w:type="pct"/>
            <w:tcBorders>
              <w:top w:val="nil"/>
              <w:left w:val="nil"/>
              <w:bottom w:val="single" w:sz="4" w:space="0" w:color="auto"/>
              <w:right w:val="single" w:sz="4" w:space="0" w:color="auto"/>
            </w:tcBorders>
            <w:shd w:val="clear" w:color="000000" w:fill="BFBFBF"/>
            <w:noWrap/>
            <w:vAlign w:val="center"/>
          </w:tcPr>
          <w:p w14:paraId="377E4018" w14:textId="3E3154C1" w:rsidR="00E344B2" w:rsidRPr="002E4D4C" w:rsidRDefault="00E344B2" w:rsidP="002E4D4C">
            <w:pPr>
              <w:rPr>
                <w:rStyle w:val="tabletextcentered"/>
              </w:rPr>
            </w:pPr>
            <w:r w:rsidRPr="002E4D4C">
              <w:rPr>
                <w:rStyle w:val="tabletextcentered"/>
              </w:rPr>
              <w:t>2711</w:t>
            </w:r>
          </w:p>
        </w:tc>
      </w:tr>
      <w:tr w:rsidR="00E344B2" w:rsidRPr="00E77877" w14:paraId="33666631" w14:textId="77777777" w:rsidTr="00A4546F">
        <w:trPr>
          <w:trHeight w:val="618"/>
        </w:trPr>
        <w:tc>
          <w:tcPr>
            <w:tcW w:w="664" w:type="pct"/>
            <w:tcBorders>
              <w:top w:val="nil"/>
              <w:left w:val="single" w:sz="8" w:space="0" w:color="auto"/>
              <w:bottom w:val="single" w:sz="8" w:space="0" w:color="auto"/>
              <w:right w:val="single" w:sz="8" w:space="0" w:color="auto"/>
            </w:tcBorders>
            <w:shd w:val="clear" w:color="auto" w:fill="auto"/>
            <w:vAlign w:val="center"/>
            <w:hideMark/>
          </w:tcPr>
          <w:p w14:paraId="67317796" w14:textId="77777777" w:rsidR="00E344B2" w:rsidRPr="00A4546F" w:rsidRDefault="00E344B2" w:rsidP="00A4546F">
            <w:pPr>
              <w:rPr>
                <w:rStyle w:val="tabletextcentered"/>
              </w:rPr>
            </w:pPr>
            <w:r w:rsidRPr="00A4546F">
              <w:rPr>
                <w:rStyle w:val="tabletextcentered"/>
              </w:rPr>
              <w:t>Children screened for trachoma</w:t>
            </w:r>
          </w:p>
        </w:tc>
        <w:tc>
          <w:tcPr>
            <w:tcW w:w="179" w:type="pct"/>
            <w:tcBorders>
              <w:top w:val="nil"/>
              <w:left w:val="single" w:sz="4" w:space="0" w:color="auto"/>
              <w:bottom w:val="single" w:sz="4" w:space="0" w:color="auto"/>
              <w:right w:val="single" w:sz="4" w:space="0" w:color="auto"/>
            </w:tcBorders>
            <w:shd w:val="clear" w:color="auto" w:fill="auto"/>
            <w:noWrap/>
            <w:vAlign w:val="center"/>
          </w:tcPr>
          <w:p w14:paraId="6FC5A5F5" w14:textId="058D34AD" w:rsidR="00E344B2" w:rsidRPr="005878DC" w:rsidRDefault="00E344B2" w:rsidP="005878DC">
            <w:pPr>
              <w:rPr>
                <w:rStyle w:val="tabletextcentered"/>
              </w:rPr>
            </w:pPr>
            <w:r w:rsidRPr="005878DC">
              <w:rPr>
                <w:rStyle w:val="tabletextcentered"/>
              </w:rPr>
              <w:t>270</w:t>
            </w:r>
          </w:p>
        </w:tc>
        <w:tc>
          <w:tcPr>
            <w:tcW w:w="191" w:type="pct"/>
            <w:tcBorders>
              <w:top w:val="nil"/>
              <w:left w:val="nil"/>
              <w:bottom w:val="single" w:sz="4" w:space="0" w:color="auto"/>
              <w:right w:val="single" w:sz="4" w:space="0" w:color="auto"/>
            </w:tcBorders>
            <w:shd w:val="clear" w:color="auto" w:fill="auto"/>
            <w:noWrap/>
            <w:vAlign w:val="center"/>
          </w:tcPr>
          <w:p w14:paraId="0C7CA5F6" w14:textId="152A8C0B" w:rsidR="00E344B2" w:rsidRPr="005878DC" w:rsidRDefault="00E344B2" w:rsidP="005878DC">
            <w:pPr>
              <w:rPr>
                <w:rStyle w:val="tabletextcentered"/>
              </w:rPr>
            </w:pPr>
            <w:r w:rsidRPr="005878DC">
              <w:rPr>
                <w:rStyle w:val="tabletextcentered"/>
              </w:rPr>
              <w:t>426</w:t>
            </w:r>
          </w:p>
        </w:tc>
        <w:tc>
          <w:tcPr>
            <w:tcW w:w="179" w:type="pct"/>
            <w:tcBorders>
              <w:top w:val="nil"/>
              <w:left w:val="nil"/>
              <w:bottom w:val="single" w:sz="4" w:space="0" w:color="auto"/>
              <w:right w:val="single" w:sz="4" w:space="0" w:color="auto"/>
            </w:tcBorders>
            <w:shd w:val="clear" w:color="auto" w:fill="auto"/>
            <w:noWrap/>
            <w:vAlign w:val="center"/>
          </w:tcPr>
          <w:p w14:paraId="24F78EE2" w14:textId="1C4B4882" w:rsidR="00E344B2" w:rsidRPr="005878DC" w:rsidRDefault="00E344B2" w:rsidP="005878DC">
            <w:pPr>
              <w:rPr>
                <w:rStyle w:val="tabletextcentered"/>
              </w:rPr>
            </w:pPr>
            <w:r w:rsidRPr="005878DC">
              <w:rPr>
                <w:rStyle w:val="tabletextcentered"/>
              </w:rPr>
              <w:t>91</w:t>
            </w:r>
          </w:p>
        </w:tc>
        <w:tc>
          <w:tcPr>
            <w:tcW w:w="180" w:type="pct"/>
            <w:tcBorders>
              <w:top w:val="nil"/>
              <w:left w:val="nil"/>
              <w:bottom w:val="single" w:sz="4" w:space="0" w:color="auto"/>
              <w:right w:val="single" w:sz="4" w:space="0" w:color="auto"/>
            </w:tcBorders>
            <w:shd w:val="clear" w:color="auto" w:fill="auto"/>
            <w:noWrap/>
            <w:vAlign w:val="center"/>
          </w:tcPr>
          <w:p w14:paraId="483136A3" w14:textId="0F2953C9" w:rsidR="00E344B2" w:rsidRPr="005878DC" w:rsidRDefault="00E344B2" w:rsidP="005878DC">
            <w:pPr>
              <w:rPr>
                <w:rStyle w:val="tabletextcentered"/>
              </w:rPr>
            </w:pPr>
            <w:r w:rsidRPr="005878DC">
              <w:rPr>
                <w:rStyle w:val="tabletextcentered"/>
              </w:rPr>
              <w:t>787</w:t>
            </w:r>
          </w:p>
        </w:tc>
        <w:tc>
          <w:tcPr>
            <w:tcW w:w="173" w:type="pct"/>
            <w:tcBorders>
              <w:top w:val="nil"/>
              <w:left w:val="nil"/>
              <w:bottom w:val="single" w:sz="4" w:space="0" w:color="auto"/>
              <w:right w:val="single" w:sz="4" w:space="0" w:color="auto"/>
            </w:tcBorders>
            <w:shd w:val="clear" w:color="auto" w:fill="auto"/>
            <w:noWrap/>
            <w:vAlign w:val="center"/>
          </w:tcPr>
          <w:p w14:paraId="2309F072" w14:textId="3F7FEE1B" w:rsidR="00E344B2" w:rsidRPr="005878DC" w:rsidRDefault="00E344B2" w:rsidP="005878DC">
            <w:pPr>
              <w:rPr>
                <w:rStyle w:val="tabletextcentered"/>
              </w:rPr>
            </w:pPr>
            <w:r w:rsidRPr="005878DC">
              <w:rPr>
                <w:rStyle w:val="tabletextcentered"/>
              </w:rPr>
              <w:t>102</w:t>
            </w:r>
          </w:p>
        </w:tc>
        <w:tc>
          <w:tcPr>
            <w:tcW w:w="173" w:type="pct"/>
            <w:tcBorders>
              <w:top w:val="nil"/>
              <w:left w:val="nil"/>
              <w:bottom w:val="single" w:sz="4" w:space="0" w:color="auto"/>
              <w:right w:val="single" w:sz="4" w:space="0" w:color="auto"/>
            </w:tcBorders>
            <w:shd w:val="clear" w:color="auto" w:fill="auto"/>
            <w:noWrap/>
            <w:vAlign w:val="center"/>
          </w:tcPr>
          <w:p w14:paraId="4F5A081A" w14:textId="29DE6278" w:rsidR="00E344B2" w:rsidRPr="005878DC" w:rsidRDefault="00E344B2" w:rsidP="005878DC">
            <w:pPr>
              <w:rPr>
                <w:rStyle w:val="tabletextcentered"/>
              </w:rPr>
            </w:pPr>
            <w:r w:rsidRPr="005878DC">
              <w:rPr>
                <w:rStyle w:val="tabletextcentered"/>
              </w:rPr>
              <w:t>371</w:t>
            </w:r>
          </w:p>
        </w:tc>
        <w:tc>
          <w:tcPr>
            <w:tcW w:w="173" w:type="pct"/>
            <w:tcBorders>
              <w:top w:val="nil"/>
              <w:left w:val="nil"/>
              <w:bottom w:val="single" w:sz="4" w:space="0" w:color="auto"/>
              <w:right w:val="single" w:sz="4" w:space="0" w:color="auto"/>
            </w:tcBorders>
            <w:shd w:val="clear" w:color="auto" w:fill="auto"/>
            <w:noWrap/>
            <w:vAlign w:val="center"/>
          </w:tcPr>
          <w:p w14:paraId="4BF59A3F" w14:textId="53745535" w:rsidR="00E344B2" w:rsidRPr="005878DC" w:rsidRDefault="00E344B2" w:rsidP="005878DC">
            <w:pPr>
              <w:rPr>
                <w:rStyle w:val="tabletextcentered"/>
              </w:rPr>
            </w:pPr>
            <w:r w:rsidRPr="005878DC">
              <w:rPr>
                <w:rStyle w:val="tabletextcentered"/>
              </w:rPr>
              <w:t>54</w:t>
            </w:r>
          </w:p>
        </w:tc>
        <w:tc>
          <w:tcPr>
            <w:tcW w:w="195" w:type="pct"/>
            <w:tcBorders>
              <w:top w:val="nil"/>
              <w:left w:val="nil"/>
              <w:bottom w:val="single" w:sz="4" w:space="0" w:color="auto"/>
              <w:right w:val="single" w:sz="4" w:space="0" w:color="auto"/>
            </w:tcBorders>
            <w:shd w:val="clear" w:color="auto" w:fill="auto"/>
            <w:noWrap/>
            <w:vAlign w:val="center"/>
          </w:tcPr>
          <w:p w14:paraId="282B43B2" w14:textId="30F5B443" w:rsidR="00E344B2" w:rsidRPr="005878DC" w:rsidRDefault="00E344B2" w:rsidP="005878DC">
            <w:pPr>
              <w:rPr>
                <w:rStyle w:val="tabletextcentered"/>
              </w:rPr>
            </w:pPr>
            <w:r w:rsidRPr="005878DC">
              <w:rPr>
                <w:rStyle w:val="tabletextcentered"/>
              </w:rPr>
              <w:t>527</w:t>
            </w:r>
          </w:p>
        </w:tc>
        <w:tc>
          <w:tcPr>
            <w:tcW w:w="173" w:type="pct"/>
            <w:tcBorders>
              <w:top w:val="nil"/>
              <w:left w:val="nil"/>
              <w:bottom w:val="single" w:sz="4" w:space="0" w:color="auto"/>
              <w:right w:val="single" w:sz="4" w:space="0" w:color="auto"/>
            </w:tcBorders>
            <w:shd w:val="clear" w:color="auto" w:fill="auto"/>
            <w:noWrap/>
            <w:vAlign w:val="center"/>
          </w:tcPr>
          <w:p w14:paraId="1ED0D138" w14:textId="5D11384B" w:rsidR="00E344B2" w:rsidRPr="005878DC" w:rsidRDefault="00E344B2" w:rsidP="005878DC">
            <w:pPr>
              <w:rPr>
                <w:rStyle w:val="tabletextcentered"/>
              </w:rPr>
            </w:pPr>
            <w:r w:rsidRPr="005878DC">
              <w:rPr>
                <w:rStyle w:val="tabletextcentered"/>
              </w:rPr>
              <w:t>3</w:t>
            </w:r>
          </w:p>
        </w:tc>
        <w:tc>
          <w:tcPr>
            <w:tcW w:w="173" w:type="pct"/>
            <w:tcBorders>
              <w:top w:val="nil"/>
              <w:left w:val="nil"/>
              <w:bottom w:val="single" w:sz="4" w:space="0" w:color="auto"/>
              <w:right w:val="single" w:sz="4" w:space="0" w:color="auto"/>
            </w:tcBorders>
            <w:shd w:val="clear" w:color="auto" w:fill="auto"/>
            <w:noWrap/>
            <w:vAlign w:val="center"/>
          </w:tcPr>
          <w:p w14:paraId="4BF704BF" w14:textId="78A979CC" w:rsidR="00E344B2" w:rsidRPr="005878DC" w:rsidRDefault="00E344B2" w:rsidP="005878DC">
            <w:pPr>
              <w:rPr>
                <w:rStyle w:val="tabletextcentered"/>
              </w:rPr>
            </w:pPr>
            <w:r w:rsidRPr="005878DC">
              <w:rPr>
                <w:rStyle w:val="tabletextcentered"/>
              </w:rPr>
              <w:t>79</w:t>
            </w:r>
          </w:p>
        </w:tc>
        <w:tc>
          <w:tcPr>
            <w:tcW w:w="173" w:type="pct"/>
            <w:tcBorders>
              <w:top w:val="nil"/>
              <w:left w:val="nil"/>
              <w:bottom w:val="single" w:sz="4" w:space="0" w:color="auto"/>
              <w:right w:val="single" w:sz="4" w:space="0" w:color="auto"/>
            </w:tcBorders>
            <w:shd w:val="clear" w:color="auto" w:fill="auto"/>
            <w:noWrap/>
            <w:vAlign w:val="center"/>
          </w:tcPr>
          <w:p w14:paraId="5E7DDE17" w14:textId="18B27E2C"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auto" w:fill="auto"/>
            <w:noWrap/>
            <w:vAlign w:val="center"/>
          </w:tcPr>
          <w:p w14:paraId="1DBDF5DE" w14:textId="129F2997" w:rsidR="00E344B2" w:rsidRPr="005878DC" w:rsidRDefault="00E344B2" w:rsidP="005878DC">
            <w:pPr>
              <w:rPr>
                <w:rStyle w:val="tabletextcentered"/>
              </w:rPr>
            </w:pPr>
            <w:r w:rsidRPr="005878DC">
              <w:rPr>
                <w:rStyle w:val="tabletextcentered"/>
              </w:rPr>
              <w:t>82</w:t>
            </w:r>
          </w:p>
        </w:tc>
        <w:tc>
          <w:tcPr>
            <w:tcW w:w="173" w:type="pct"/>
            <w:tcBorders>
              <w:top w:val="nil"/>
              <w:left w:val="nil"/>
              <w:bottom w:val="single" w:sz="4" w:space="0" w:color="auto"/>
              <w:right w:val="single" w:sz="4" w:space="0" w:color="auto"/>
            </w:tcBorders>
            <w:shd w:val="clear" w:color="auto" w:fill="auto"/>
            <w:noWrap/>
            <w:vAlign w:val="center"/>
          </w:tcPr>
          <w:p w14:paraId="1B8E1380" w14:textId="7F0B43E4" w:rsidR="00E344B2" w:rsidRPr="005878DC" w:rsidRDefault="00E344B2" w:rsidP="005878DC">
            <w:pPr>
              <w:rPr>
                <w:rStyle w:val="tabletextcentered"/>
              </w:rPr>
            </w:pPr>
            <w:r w:rsidRPr="005878DC">
              <w:rPr>
                <w:rStyle w:val="tabletextcentered"/>
              </w:rPr>
              <w:t>33</w:t>
            </w:r>
          </w:p>
        </w:tc>
        <w:tc>
          <w:tcPr>
            <w:tcW w:w="173" w:type="pct"/>
            <w:tcBorders>
              <w:top w:val="nil"/>
              <w:left w:val="nil"/>
              <w:bottom w:val="single" w:sz="4" w:space="0" w:color="auto"/>
              <w:right w:val="single" w:sz="4" w:space="0" w:color="auto"/>
            </w:tcBorders>
            <w:shd w:val="clear" w:color="auto" w:fill="auto"/>
            <w:noWrap/>
            <w:vAlign w:val="center"/>
          </w:tcPr>
          <w:p w14:paraId="348EE4C6" w14:textId="6E389150" w:rsidR="00E344B2" w:rsidRPr="005878DC" w:rsidRDefault="00E344B2" w:rsidP="005878DC">
            <w:pPr>
              <w:rPr>
                <w:rStyle w:val="tabletextcentered"/>
              </w:rPr>
            </w:pPr>
            <w:r w:rsidRPr="005878DC">
              <w:rPr>
                <w:rStyle w:val="tabletextcentered"/>
              </w:rPr>
              <w:t>169</w:t>
            </w:r>
          </w:p>
        </w:tc>
        <w:tc>
          <w:tcPr>
            <w:tcW w:w="173" w:type="pct"/>
            <w:tcBorders>
              <w:top w:val="nil"/>
              <w:left w:val="nil"/>
              <w:bottom w:val="single" w:sz="4" w:space="0" w:color="auto"/>
              <w:right w:val="single" w:sz="4" w:space="0" w:color="auto"/>
            </w:tcBorders>
            <w:shd w:val="clear" w:color="auto" w:fill="auto"/>
            <w:noWrap/>
            <w:vAlign w:val="center"/>
          </w:tcPr>
          <w:p w14:paraId="68EB6083" w14:textId="0B2BA446" w:rsidR="00E344B2" w:rsidRPr="005878DC" w:rsidRDefault="00E344B2" w:rsidP="005878DC">
            <w:pPr>
              <w:rPr>
                <w:rStyle w:val="tabletextcentered"/>
              </w:rPr>
            </w:pPr>
            <w:r w:rsidRPr="005878DC">
              <w:rPr>
                <w:rStyle w:val="tabletextcentered"/>
              </w:rPr>
              <w:t>64</w:t>
            </w:r>
          </w:p>
        </w:tc>
        <w:tc>
          <w:tcPr>
            <w:tcW w:w="195" w:type="pct"/>
            <w:tcBorders>
              <w:top w:val="nil"/>
              <w:left w:val="nil"/>
              <w:bottom w:val="single" w:sz="4" w:space="0" w:color="auto"/>
              <w:right w:val="single" w:sz="4" w:space="0" w:color="auto"/>
            </w:tcBorders>
            <w:shd w:val="clear" w:color="auto" w:fill="auto"/>
            <w:noWrap/>
            <w:vAlign w:val="center"/>
          </w:tcPr>
          <w:p w14:paraId="28E2609A" w14:textId="2449CECC" w:rsidR="00E344B2" w:rsidRPr="005878DC" w:rsidRDefault="00E344B2" w:rsidP="005878DC">
            <w:pPr>
              <w:rPr>
                <w:rStyle w:val="tabletextcentered"/>
              </w:rPr>
            </w:pPr>
            <w:r w:rsidRPr="005878DC">
              <w:rPr>
                <w:rStyle w:val="tabletextcentered"/>
              </w:rPr>
              <w:t>266</w:t>
            </w:r>
          </w:p>
        </w:tc>
        <w:tc>
          <w:tcPr>
            <w:tcW w:w="173" w:type="pct"/>
            <w:tcBorders>
              <w:top w:val="nil"/>
              <w:left w:val="nil"/>
              <w:bottom w:val="single" w:sz="4" w:space="0" w:color="auto"/>
              <w:right w:val="single" w:sz="4" w:space="0" w:color="auto"/>
            </w:tcBorders>
            <w:shd w:val="clear" w:color="auto" w:fill="auto"/>
            <w:noWrap/>
            <w:vAlign w:val="center"/>
          </w:tcPr>
          <w:p w14:paraId="0FA0B3B6" w14:textId="3E8F38E2"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231B16B3" w14:textId="1786089A"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614292BD" w14:textId="0C04AEE6" w:rsidR="00E344B2" w:rsidRPr="002E4D4C" w:rsidRDefault="00E344B2" w:rsidP="002E4D4C">
            <w:pPr>
              <w:rPr>
                <w:rStyle w:val="tabletextcentered"/>
              </w:rPr>
            </w:pPr>
            <w:r w:rsidRPr="002E4D4C">
              <w:rPr>
                <w:rStyle w:val="tabletextcentered"/>
              </w:rPr>
              <w:t>0</w:t>
            </w:r>
          </w:p>
        </w:tc>
        <w:tc>
          <w:tcPr>
            <w:tcW w:w="174" w:type="pct"/>
            <w:tcBorders>
              <w:top w:val="nil"/>
              <w:left w:val="nil"/>
              <w:bottom w:val="single" w:sz="4" w:space="0" w:color="auto"/>
              <w:right w:val="single" w:sz="4" w:space="0" w:color="auto"/>
            </w:tcBorders>
            <w:shd w:val="clear" w:color="auto" w:fill="auto"/>
            <w:noWrap/>
            <w:vAlign w:val="center"/>
          </w:tcPr>
          <w:p w14:paraId="520441F6" w14:textId="2AB674D0" w:rsidR="00E344B2" w:rsidRPr="002E4D4C" w:rsidRDefault="00E344B2" w:rsidP="002E4D4C">
            <w:pPr>
              <w:rPr>
                <w:rStyle w:val="tabletextcentered"/>
              </w:rPr>
            </w:pPr>
            <w:r w:rsidRPr="002E4D4C">
              <w:rPr>
                <w:rStyle w:val="tabletextcentered"/>
              </w:rPr>
              <w:t>0</w:t>
            </w:r>
          </w:p>
        </w:tc>
        <w:tc>
          <w:tcPr>
            <w:tcW w:w="194" w:type="pct"/>
            <w:tcBorders>
              <w:top w:val="nil"/>
              <w:left w:val="nil"/>
              <w:bottom w:val="single" w:sz="4" w:space="0" w:color="auto"/>
              <w:right w:val="single" w:sz="4" w:space="0" w:color="auto"/>
            </w:tcBorders>
            <w:shd w:val="clear" w:color="auto" w:fill="auto"/>
            <w:noWrap/>
            <w:vAlign w:val="center"/>
          </w:tcPr>
          <w:p w14:paraId="08636A64" w14:textId="34AC1F70" w:rsidR="00E344B2" w:rsidRPr="002E4D4C" w:rsidRDefault="00E344B2" w:rsidP="002E4D4C">
            <w:pPr>
              <w:rPr>
                <w:rStyle w:val="tabletextcentered"/>
              </w:rPr>
            </w:pPr>
            <w:r w:rsidRPr="002E4D4C">
              <w:rPr>
                <w:rStyle w:val="tabletextcentered"/>
              </w:rPr>
              <w:t>408</w:t>
            </w:r>
          </w:p>
        </w:tc>
        <w:tc>
          <w:tcPr>
            <w:tcW w:w="194" w:type="pct"/>
            <w:tcBorders>
              <w:top w:val="nil"/>
              <w:left w:val="nil"/>
              <w:bottom w:val="single" w:sz="4" w:space="0" w:color="auto"/>
              <w:right w:val="single" w:sz="4" w:space="0" w:color="auto"/>
            </w:tcBorders>
            <w:shd w:val="clear" w:color="auto" w:fill="auto"/>
            <w:noWrap/>
            <w:vAlign w:val="center"/>
          </w:tcPr>
          <w:p w14:paraId="68F520A5" w14:textId="4A3ED74A" w:rsidR="00E344B2" w:rsidRPr="002E4D4C" w:rsidRDefault="00E344B2" w:rsidP="002E4D4C">
            <w:pPr>
              <w:rPr>
                <w:rStyle w:val="tabletextcentered"/>
              </w:rPr>
            </w:pPr>
            <w:r w:rsidRPr="002E4D4C">
              <w:rPr>
                <w:rStyle w:val="tabletextcentered"/>
              </w:rPr>
              <w:t>1045</w:t>
            </w:r>
          </w:p>
        </w:tc>
        <w:tc>
          <w:tcPr>
            <w:tcW w:w="194" w:type="pct"/>
            <w:tcBorders>
              <w:top w:val="nil"/>
              <w:left w:val="nil"/>
              <w:bottom w:val="single" w:sz="4" w:space="0" w:color="auto"/>
              <w:right w:val="single" w:sz="4" w:space="0" w:color="auto"/>
            </w:tcBorders>
            <w:shd w:val="clear" w:color="auto" w:fill="auto"/>
            <w:noWrap/>
            <w:vAlign w:val="center"/>
          </w:tcPr>
          <w:p w14:paraId="1EF23B20" w14:textId="67D61649" w:rsidR="00E344B2" w:rsidRPr="002E4D4C" w:rsidRDefault="00E344B2" w:rsidP="002E4D4C">
            <w:pPr>
              <w:rPr>
                <w:rStyle w:val="tabletextcentered"/>
              </w:rPr>
            </w:pPr>
            <w:r w:rsidRPr="002E4D4C">
              <w:rPr>
                <w:rStyle w:val="tabletextcentered"/>
              </w:rPr>
              <w:t>209</w:t>
            </w:r>
          </w:p>
        </w:tc>
        <w:tc>
          <w:tcPr>
            <w:tcW w:w="190" w:type="pct"/>
            <w:tcBorders>
              <w:top w:val="nil"/>
              <w:left w:val="nil"/>
              <w:bottom w:val="single" w:sz="4" w:space="0" w:color="auto"/>
              <w:right w:val="single" w:sz="4" w:space="0" w:color="auto"/>
            </w:tcBorders>
            <w:shd w:val="clear" w:color="auto" w:fill="auto"/>
            <w:noWrap/>
            <w:vAlign w:val="center"/>
          </w:tcPr>
          <w:p w14:paraId="4DD304A7" w14:textId="1B21D7A6" w:rsidR="00E344B2" w:rsidRPr="002E4D4C" w:rsidRDefault="00E344B2" w:rsidP="002E4D4C">
            <w:pPr>
              <w:rPr>
                <w:rStyle w:val="tabletextcentered"/>
              </w:rPr>
            </w:pPr>
            <w:r w:rsidRPr="002E4D4C">
              <w:rPr>
                <w:rStyle w:val="tabletextcentered"/>
              </w:rPr>
              <w:t>1662</w:t>
            </w:r>
          </w:p>
        </w:tc>
      </w:tr>
      <w:tr w:rsidR="00E344B2" w:rsidRPr="00E77877" w14:paraId="1EA5307C" w14:textId="77777777" w:rsidTr="00A4546F">
        <w:trPr>
          <w:trHeight w:val="618"/>
        </w:trPr>
        <w:tc>
          <w:tcPr>
            <w:tcW w:w="664" w:type="pct"/>
            <w:tcBorders>
              <w:top w:val="nil"/>
              <w:left w:val="single" w:sz="8" w:space="0" w:color="auto"/>
              <w:bottom w:val="single" w:sz="8" w:space="0" w:color="auto"/>
              <w:right w:val="single" w:sz="8" w:space="0" w:color="auto"/>
            </w:tcBorders>
            <w:shd w:val="clear" w:color="000000" w:fill="BFBFBF"/>
            <w:vAlign w:val="center"/>
            <w:hideMark/>
          </w:tcPr>
          <w:p w14:paraId="7A6B3260" w14:textId="77777777" w:rsidR="00E344B2" w:rsidRPr="00485B06" w:rsidRDefault="00E344B2" w:rsidP="00C17BC5">
            <w:pPr>
              <w:rPr>
                <w:rStyle w:val="StyleItalic"/>
              </w:rPr>
            </w:pPr>
            <w:r w:rsidRPr="00485B06">
              <w:rPr>
                <w:rStyle w:val="StyleItalic"/>
              </w:rPr>
              <w:t>Trachoma screening coverage (%)</w:t>
            </w:r>
          </w:p>
        </w:tc>
        <w:tc>
          <w:tcPr>
            <w:tcW w:w="179" w:type="pct"/>
            <w:tcBorders>
              <w:top w:val="nil"/>
              <w:left w:val="single" w:sz="4" w:space="0" w:color="auto"/>
              <w:bottom w:val="single" w:sz="4" w:space="0" w:color="auto"/>
              <w:right w:val="single" w:sz="4" w:space="0" w:color="auto"/>
            </w:tcBorders>
            <w:shd w:val="clear" w:color="000000" w:fill="BFBFBF"/>
            <w:noWrap/>
            <w:vAlign w:val="center"/>
          </w:tcPr>
          <w:p w14:paraId="7D787F23" w14:textId="7C5AA8B5" w:rsidR="00E344B2" w:rsidRPr="005878DC" w:rsidRDefault="00E344B2" w:rsidP="005878DC">
            <w:pPr>
              <w:rPr>
                <w:rStyle w:val="tabletextcentered"/>
              </w:rPr>
            </w:pPr>
            <w:r w:rsidRPr="005878DC">
              <w:rPr>
                <w:rStyle w:val="tabletextcentered"/>
              </w:rPr>
              <w:t>74</w:t>
            </w:r>
          </w:p>
        </w:tc>
        <w:tc>
          <w:tcPr>
            <w:tcW w:w="191" w:type="pct"/>
            <w:tcBorders>
              <w:top w:val="nil"/>
              <w:left w:val="nil"/>
              <w:bottom w:val="single" w:sz="4" w:space="0" w:color="auto"/>
              <w:right w:val="single" w:sz="4" w:space="0" w:color="auto"/>
            </w:tcBorders>
            <w:shd w:val="clear" w:color="000000" w:fill="BFBFBF"/>
            <w:noWrap/>
            <w:vAlign w:val="center"/>
          </w:tcPr>
          <w:p w14:paraId="12B26212" w14:textId="3D072ACE" w:rsidR="00E344B2" w:rsidRPr="005878DC" w:rsidRDefault="00E344B2" w:rsidP="005878DC">
            <w:pPr>
              <w:rPr>
                <w:rStyle w:val="tabletextcentered"/>
              </w:rPr>
            </w:pPr>
            <w:r w:rsidRPr="005878DC">
              <w:rPr>
                <w:rStyle w:val="tabletextcentered"/>
              </w:rPr>
              <w:t>95</w:t>
            </w:r>
          </w:p>
        </w:tc>
        <w:tc>
          <w:tcPr>
            <w:tcW w:w="179" w:type="pct"/>
            <w:tcBorders>
              <w:top w:val="nil"/>
              <w:left w:val="nil"/>
              <w:bottom w:val="single" w:sz="4" w:space="0" w:color="auto"/>
              <w:right w:val="single" w:sz="4" w:space="0" w:color="auto"/>
            </w:tcBorders>
            <w:shd w:val="clear" w:color="000000" w:fill="BFBFBF"/>
            <w:noWrap/>
            <w:vAlign w:val="center"/>
          </w:tcPr>
          <w:p w14:paraId="606905DC" w14:textId="5701EED6" w:rsidR="00E344B2" w:rsidRPr="005878DC" w:rsidRDefault="00E344B2" w:rsidP="005878DC">
            <w:pPr>
              <w:rPr>
                <w:rStyle w:val="tabletextcentered"/>
              </w:rPr>
            </w:pPr>
            <w:r w:rsidRPr="005878DC">
              <w:rPr>
                <w:rStyle w:val="tabletextcentered"/>
              </w:rPr>
              <w:t>32</w:t>
            </w:r>
          </w:p>
        </w:tc>
        <w:tc>
          <w:tcPr>
            <w:tcW w:w="180" w:type="pct"/>
            <w:tcBorders>
              <w:top w:val="nil"/>
              <w:left w:val="nil"/>
              <w:bottom w:val="single" w:sz="4" w:space="0" w:color="auto"/>
              <w:right w:val="single" w:sz="4" w:space="0" w:color="auto"/>
            </w:tcBorders>
            <w:shd w:val="clear" w:color="000000" w:fill="BFBFBF"/>
            <w:noWrap/>
            <w:vAlign w:val="center"/>
          </w:tcPr>
          <w:p w14:paraId="3812A10A" w14:textId="003464F5" w:rsidR="00E344B2" w:rsidRPr="005878DC" w:rsidRDefault="00E344B2" w:rsidP="005878DC">
            <w:pPr>
              <w:rPr>
                <w:rStyle w:val="tabletextcentered"/>
              </w:rPr>
            </w:pPr>
            <w:r w:rsidRPr="005878DC">
              <w:rPr>
                <w:rStyle w:val="tabletextcentered"/>
              </w:rPr>
              <w:t>72</w:t>
            </w:r>
          </w:p>
        </w:tc>
        <w:tc>
          <w:tcPr>
            <w:tcW w:w="173" w:type="pct"/>
            <w:tcBorders>
              <w:top w:val="nil"/>
              <w:left w:val="nil"/>
              <w:bottom w:val="single" w:sz="4" w:space="0" w:color="auto"/>
              <w:right w:val="single" w:sz="4" w:space="0" w:color="auto"/>
            </w:tcBorders>
            <w:shd w:val="clear" w:color="000000" w:fill="BFBFBF"/>
            <w:noWrap/>
            <w:vAlign w:val="center"/>
          </w:tcPr>
          <w:p w14:paraId="3DB8C77D" w14:textId="7511BCFA" w:rsidR="00E344B2" w:rsidRPr="005878DC" w:rsidRDefault="00E344B2" w:rsidP="005878DC">
            <w:pPr>
              <w:rPr>
                <w:rStyle w:val="tabletextcentered"/>
              </w:rPr>
            </w:pPr>
            <w:r w:rsidRPr="005878DC">
              <w:rPr>
                <w:rStyle w:val="tabletextcentered"/>
              </w:rPr>
              <w:t>53</w:t>
            </w:r>
          </w:p>
        </w:tc>
        <w:tc>
          <w:tcPr>
            <w:tcW w:w="173" w:type="pct"/>
            <w:tcBorders>
              <w:top w:val="nil"/>
              <w:left w:val="nil"/>
              <w:bottom w:val="single" w:sz="4" w:space="0" w:color="auto"/>
              <w:right w:val="single" w:sz="4" w:space="0" w:color="auto"/>
            </w:tcBorders>
            <w:shd w:val="clear" w:color="000000" w:fill="BFBFBF"/>
            <w:noWrap/>
            <w:vAlign w:val="center"/>
          </w:tcPr>
          <w:p w14:paraId="74C9CB7E" w14:textId="448BC8F2" w:rsidR="00E344B2" w:rsidRPr="005878DC" w:rsidRDefault="00E344B2" w:rsidP="005878DC">
            <w:pPr>
              <w:rPr>
                <w:rStyle w:val="tabletextcentered"/>
              </w:rPr>
            </w:pPr>
            <w:r w:rsidRPr="005878DC">
              <w:rPr>
                <w:rStyle w:val="tabletextcentered"/>
              </w:rPr>
              <w:t>72</w:t>
            </w:r>
          </w:p>
        </w:tc>
        <w:tc>
          <w:tcPr>
            <w:tcW w:w="173" w:type="pct"/>
            <w:tcBorders>
              <w:top w:val="nil"/>
              <w:left w:val="nil"/>
              <w:bottom w:val="single" w:sz="4" w:space="0" w:color="auto"/>
              <w:right w:val="single" w:sz="4" w:space="0" w:color="auto"/>
            </w:tcBorders>
            <w:shd w:val="clear" w:color="000000" w:fill="BFBFBF"/>
            <w:noWrap/>
            <w:vAlign w:val="center"/>
          </w:tcPr>
          <w:p w14:paraId="7C908CBE" w14:textId="41A8B305" w:rsidR="00E344B2" w:rsidRPr="005878DC" w:rsidRDefault="00E344B2" w:rsidP="005878DC">
            <w:pPr>
              <w:rPr>
                <w:rStyle w:val="tabletextcentered"/>
              </w:rPr>
            </w:pPr>
            <w:r w:rsidRPr="005878DC">
              <w:rPr>
                <w:rStyle w:val="tabletextcentered"/>
              </w:rPr>
              <w:t>27</w:t>
            </w:r>
          </w:p>
        </w:tc>
        <w:tc>
          <w:tcPr>
            <w:tcW w:w="195" w:type="pct"/>
            <w:tcBorders>
              <w:top w:val="nil"/>
              <w:left w:val="nil"/>
              <w:bottom w:val="single" w:sz="4" w:space="0" w:color="auto"/>
              <w:right w:val="single" w:sz="4" w:space="0" w:color="auto"/>
            </w:tcBorders>
            <w:shd w:val="clear" w:color="000000" w:fill="BFBFBF"/>
            <w:noWrap/>
            <w:vAlign w:val="center"/>
          </w:tcPr>
          <w:p w14:paraId="50744B7C" w14:textId="7FE8AF1D" w:rsidR="00E344B2" w:rsidRPr="005878DC" w:rsidRDefault="00E344B2" w:rsidP="005878DC">
            <w:pPr>
              <w:rPr>
                <w:rStyle w:val="tabletextcentered"/>
              </w:rPr>
            </w:pPr>
            <w:r w:rsidRPr="005878DC">
              <w:rPr>
                <w:rStyle w:val="tabletextcentered"/>
              </w:rPr>
              <w:t>58</w:t>
            </w:r>
          </w:p>
        </w:tc>
        <w:tc>
          <w:tcPr>
            <w:tcW w:w="173" w:type="pct"/>
            <w:tcBorders>
              <w:top w:val="nil"/>
              <w:left w:val="nil"/>
              <w:bottom w:val="single" w:sz="4" w:space="0" w:color="auto"/>
              <w:right w:val="single" w:sz="4" w:space="0" w:color="auto"/>
            </w:tcBorders>
            <w:shd w:val="clear" w:color="000000" w:fill="BFBFBF"/>
            <w:noWrap/>
            <w:vAlign w:val="center"/>
          </w:tcPr>
          <w:p w14:paraId="1880B4A2" w14:textId="1C92E5BF" w:rsidR="00E344B2" w:rsidRPr="005878DC" w:rsidRDefault="00E344B2" w:rsidP="005878DC">
            <w:pPr>
              <w:rPr>
                <w:rStyle w:val="tabletextcentered"/>
              </w:rPr>
            </w:pPr>
            <w:r w:rsidRPr="005878DC">
              <w:rPr>
                <w:rStyle w:val="tabletextcentered"/>
              </w:rPr>
              <w:t>4</w:t>
            </w:r>
          </w:p>
        </w:tc>
        <w:tc>
          <w:tcPr>
            <w:tcW w:w="173" w:type="pct"/>
            <w:tcBorders>
              <w:top w:val="nil"/>
              <w:left w:val="nil"/>
              <w:bottom w:val="single" w:sz="4" w:space="0" w:color="auto"/>
              <w:right w:val="single" w:sz="4" w:space="0" w:color="auto"/>
            </w:tcBorders>
            <w:shd w:val="clear" w:color="000000" w:fill="BFBFBF"/>
            <w:noWrap/>
            <w:vAlign w:val="center"/>
          </w:tcPr>
          <w:p w14:paraId="1C9E6380" w14:textId="4A848DC1" w:rsidR="00E344B2" w:rsidRPr="005878DC" w:rsidRDefault="00E344B2" w:rsidP="005878DC">
            <w:pPr>
              <w:rPr>
                <w:rStyle w:val="tabletextcentered"/>
              </w:rPr>
            </w:pPr>
            <w:r w:rsidRPr="005878DC">
              <w:rPr>
                <w:rStyle w:val="tabletextcentered"/>
              </w:rPr>
              <w:t>95</w:t>
            </w:r>
          </w:p>
        </w:tc>
        <w:tc>
          <w:tcPr>
            <w:tcW w:w="173" w:type="pct"/>
            <w:tcBorders>
              <w:top w:val="nil"/>
              <w:left w:val="nil"/>
              <w:bottom w:val="single" w:sz="4" w:space="0" w:color="auto"/>
              <w:right w:val="single" w:sz="4" w:space="0" w:color="auto"/>
            </w:tcBorders>
            <w:shd w:val="clear" w:color="000000" w:fill="BFBFBF"/>
            <w:noWrap/>
            <w:vAlign w:val="center"/>
          </w:tcPr>
          <w:p w14:paraId="035BE545" w14:textId="5A3EF5E2"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000000" w:fill="BFBFBF"/>
            <w:noWrap/>
            <w:vAlign w:val="center"/>
          </w:tcPr>
          <w:p w14:paraId="77772B48" w14:textId="3C6BD7F6" w:rsidR="00E344B2" w:rsidRPr="005878DC" w:rsidRDefault="00E344B2" w:rsidP="005878DC">
            <w:pPr>
              <w:rPr>
                <w:rStyle w:val="tabletextcentered"/>
              </w:rPr>
            </w:pPr>
            <w:r w:rsidRPr="005878DC">
              <w:rPr>
                <w:rStyle w:val="tabletextcentered"/>
              </w:rPr>
              <w:t>36</w:t>
            </w:r>
          </w:p>
        </w:tc>
        <w:tc>
          <w:tcPr>
            <w:tcW w:w="173" w:type="pct"/>
            <w:tcBorders>
              <w:top w:val="nil"/>
              <w:left w:val="nil"/>
              <w:bottom w:val="single" w:sz="4" w:space="0" w:color="auto"/>
              <w:right w:val="single" w:sz="4" w:space="0" w:color="auto"/>
            </w:tcBorders>
            <w:shd w:val="clear" w:color="000000" w:fill="BFBFBF"/>
            <w:noWrap/>
            <w:vAlign w:val="center"/>
          </w:tcPr>
          <w:p w14:paraId="31C4513C" w14:textId="1048D1AF" w:rsidR="00E344B2" w:rsidRPr="005878DC" w:rsidRDefault="00E344B2" w:rsidP="005878DC">
            <w:pPr>
              <w:rPr>
                <w:rStyle w:val="tabletextcentered"/>
              </w:rPr>
            </w:pPr>
            <w:r w:rsidRPr="005878DC">
              <w:rPr>
                <w:rStyle w:val="tabletextcentered"/>
              </w:rPr>
              <w:t>21</w:t>
            </w:r>
          </w:p>
        </w:tc>
        <w:tc>
          <w:tcPr>
            <w:tcW w:w="173" w:type="pct"/>
            <w:tcBorders>
              <w:top w:val="nil"/>
              <w:left w:val="nil"/>
              <w:bottom w:val="single" w:sz="4" w:space="0" w:color="auto"/>
              <w:right w:val="single" w:sz="4" w:space="0" w:color="auto"/>
            </w:tcBorders>
            <w:shd w:val="clear" w:color="000000" w:fill="BFBFBF"/>
            <w:noWrap/>
            <w:vAlign w:val="center"/>
          </w:tcPr>
          <w:p w14:paraId="536D29D0" w14:textId="54A0EDD5" w:rsidR="00E344B2" w:rsidRPr="005878DC" w:rsidRDefault="00E344B2" w:rsidP="005878DC">
            <w:pPr>
              <w:rPr>
                <w:rStyle w:val="tabletextcentered"/>
              </w:rPr>
            </w:pPr>
            <w:r w:rsidRPr="005878DC">
              <w:rPr>
                <w:rStyle w:val="tabletextcentered"/>
              </w:rPr>
              <w:t>96</w:t>
            </w:r>
          </w:p>
        </w:tc>
        <w:tc>
          <w:tcPr>
            <w:tcW w:w="173" w:type="pct"/>
            <w:tcBorders>
              <w:top w:val="nil"/>
              <w:left w:val="nil"/>
              <w:bottom w:val="single" w:sz="4" w:space="0" w:color="auto"/>
              <w:right w:val="single" w:sz="4" w:space="0" w:color="auto"/>
            </w:tcBorders>
            <w:shd w:val="clear" w:color="000000" w:fill="BFBFBF"/>
            <w:noWrap/>
            <w:vAlign w:val="center"/>
          </w:tcPr>
          <w:p w14:paraId="1DE9E130" w14:textId="3CD0D441" w:rsidR="00E344B2" w:rsidRPr="005878DC" w:rsidRDefault="00E344B2" w:rsidP="005878DC">
            <w:pPr>
              <w:rPr>
                <w:rStyle w:val="tabletextcentered"/>
              </w:rPr>
            </w:pPr>
            <w:r w:rsidRPr="005878DC">
              <w:rPr>
                <w:rStyle w:val="tabletextcentered"/>
              </w:rPr>
              <w:t>46</w:t>
            </w:r>
          </w:p>
        </w:tc>
        <w:tc>
          <w:tcPr>
            <w:tcW w:w="195" w:type="pct"/>
            <w:tcBorders>
              <w:top w:val="nil"/>
              <w:left w:val="nil"/>
              <w:bottom w:val="single" w:sz="4" w:space="0" w:color="auto"/>
              <w:right w:val="single" w:sz="4" w:space="0" w:color="auto"/>
            </w:tcBorders>
            <w:shd w:val="clear" w:color="000000" w:fill="BFBFBF"/>
            <w:noWrap/>
            <w:vAlign w:val="center"/>
          </w:tcPr>
          <w:p w14:paraId="3070B300" w14:textId="326B8D38" w:rsidR="00E344B2" w:rsidRPr="005878DC" w:rsidRDefault="00E344B2" w:rsidP="005878DC">
            <w:pPr>
              <w:rPr>
                <w:rStyle w:val="tabletextcentered"/>
              </w:rPr>
            </w:pPr>
            <w:r w:rsidRPr="005878DC">
              <w:rPr>
                <w:rStyle w:val="tabletextcentered"/>
              </w:rPr>
              <w:t>56</w:t>
            </w:r>
          </w:p>
        </w:tc>
        <w:tc>
          <w:tcPr>
            <w:tcW w:w="173" w:type="pct"/>
            <w:tcBorders>
              <w:top w:val="nil"/>
              <w:left w:val="nil"/>
              <w:bottom w:val="single" w:sz="4" w:space="0" w:color="auto"/>
              <w:right w:val="single" w:sz="4" w:space="0" w:color="auto"/>
            </w:tcBorders>
            <w:shd w:val="clear" w:color="000000" w:fill="BFBFBF"/>
            <w:noWrap/>
            <w:vAlign w:val="center"/>
          </w:tcPr>
          <w:p w14:paraId="6E8FC231" w14:textId="037C1813" w:rsidR="00E344B2" w:rsidRPr="00A4546F" w:rsidRDefault="00E344B2" w:rsidP="00A4546F">
            <w:pPr>
              <w:jc w:val="center"/>
              <w:rPr>
                <w:rStyle w:val="tabletextcentered"/>
              </w:rPr>
            </w:pPr>
          </w:p>
        </w:tc>
        <w:tc>
          <w:tcPr>
            <w:tcW w:w="173" w:type="pct"/>
            <w:tcBorders>
              <w:top w:val="nil"/>
              <w:left w:val="nil"/>
              <w:bottom w:val="single" w:sz="4" w:space="0" w:color="auto"/>
              <w:right w:val="single" w:sz="4" w:space="0" w:color="auto"/>
            </w:tcBorders>
            <w:shd w:val="clear" w:color="000000" w:fill="BFBFBF"/>
            <w:noWrap/>
            <w:vAlign w:val="center"/>
          </w:tcPr>
          <w:p w14:paraId="1C19BEAD" w14:textId="4AB437CA" w:rsidR="00E344B2" w:rsidRPr="00A4546F" w:rsidRDefault="00E344B2" w:rsidP="00A4546F">
            <w:pPr>
              <w:jc w:val="center"/>
              <w:rPr>
                <w:rStyle w:val="tabletextcentered"/>
              </w:rPr>
            </w:pPr>
          </w:p>
        </w:tc>
        <w:tc>
          <w:tcPr>
            <w:tcW w:w="173" w:type="pct"/>
            <w:tcBorders>
              <w:top w:val="nil"/>
              <w:left w:val="nil"/>
              <w:bottom w:val="single" w:sz="4" w:space="0" w:color="auto"/>
              <w:right w:val="single" w:sz="4" w:space="0" w:color="auto"/>
            </w:tcBorders>
            <w:shd w:val="clear" w:color="000000" w:fill="BFBFBF"/>
            <w:noWrap/>
            <w:vAlign w:val="center"/>
          </w:tcPr>
          <w:p w14:paraId="22B4A37A" w14:textId="01B25E58" w:rsidR="00E344B2" w:rsidRPr="002E4D4C" w:rsidRDefault="00E344B2" w:rsidP="002E4D4C">
            <w:pPr>
              <w:rPr>
                <w:rStyle w:val="tabletextcentered"/>
              </w:rPr>
            </w:pPr>
            <w:r w:rsidRPr="002E4D4C">
              <w:rPr>
                <w:rStyle w:val="tabletextcentered"/>
              </w:rPr>
              <w:t> </w:t>
            </w:r>
          </w:p>
        </w:tc>
        <w:tc>
          <w:tcPr>
            <w:tcW w:w="174" w:type="pct"/>
            <w:tcBorders>
              <w:top w:val="nil"/>
              <w:left w:val="nil"/>
              <w:bottom w:val="single" w:sz="4" w:space="0" w:color="auto"/>
              <w:right w:val="single" w:sz="4" w:space="0" w:color="auto"/>
            </w:tcBorders>
            <w:shd w:val="clear" w:color="000000" w:fill="BFBFBF"/>
            <w:noWrap/>
            <w:vAlign w:val="center"/>
          </w:tcPr>
          <w:p w14:paraId="06F054BE" w14:textId="32DA0C4B" w:rsidR="00E344B2" w:rsidRPr="002E4D4C" w:rsidRDefault="00E344B2" w:rsidP="002E4D4C">
            <w:pPr>
              <w:rPr>
                <w:rStyle w:val="tabletextcentered"/>
              </w:rPr>
            </w:pPr>
            <w:r w:rsidRPr="002E4D4C">
              <w:rPr>
                <w:rStyle w:val="tabletextcentered"/>
              </w:rPr>
              <w:t> </w:t>
            </w:r>
          </w:p>
        </w:tc>
        <w:tc>
          <w:tcPr>
            <w:tcW w:w="194" w:type="pct"/>
            <w:tcBorders>
              <w:top w:val="nil"/>
              <w:left w:val="nil"/>
              <w:bottom w:val="single" w:sz="4" w:space="0" w:color="auto"/>
              <w:right w:val="single" w:sz="4" w:space="0" w:color="auto"/>
            </w:tcBorders>
            <w:shd w:val="clear" w:color="000000" w:fill="BFBFBF"/>
            <w:noWrap/>
            <w:vAlign w:val="center"/>
          </w:tcPr>
          <w:p w14:paraId="4CEFB332" w14:textId="7216672C" w:rsidR="00E344B2" w:rsidRPr="002E4D4C" w:rsidRDefault="00E344B2" w:rsidP="002E4D4C">
            <w:pPr>
              <w:rPr>
                <w:rStyle w:val="tabletextcentered"/>
              </w:rPr>
            </w:pPr>
            <w:r w:rsidRPr="002E4D4C">
              <w:rPr>
                <w:rStyle w:val="tabletextcentered"/>
              </w:rPr>
              <w:t>52</w:t>
            </w:r>
          </w:p>
        </w:tc>
        <w:tc>
          <w:tcPr>
            <w:tcW w:w="194" w:type="pct"/>
            <w:tcBorders>
              <w:top w:val="nil"/>
              <w:left w:val="nil"/>
              <w:bottom w:val="single" w:sz="4" w:space="0" w:color="auto"/>
              <w:right w:val="single" w:sz="4" w:space="0" w:color="auto"/>
            </w:tcBorders>
            <w:shd w:val="clear" w:color="000000" w:fill="BFBFBF"/>
            <w:noWrap/>
            <w:vAlign w:val="center"/>
          </w:tcPr>
          <w:p w14:paraId="22BA6B85" w14:textId="6080F03A" w:rsidR="00E344B2" w:rsidRPr="002E4D4C" w:rsidRDefault="00E344B2" w:rsidP="002E4D4C">
            <w:pPr>
              <w:rPr>
                <w:rStyle w:val="tabletextcentered"/>
              </w:rPr>
            </w:pPr>
            <w:r w:rsidRPr="002E4D4C">
              <w:rPr>
                <w:rStyle w:val="tabletextcentered"/>
              </w:rPr>
              <w:t>85</w:t>
            </w:r>
          </w:p>
        </w:tc>
        <w:tc>
          <w:tcPr>
            <w:tcW w:w="194" w:type="pct"/>
            <w:tcBorders>
              <w:top w:val="nil"/>
              <w:left w:val="nil"/>
              <w:bottom w:val="single" w:sz="4" w:space="0" w:color="auto"/>
              <w:right w:val="single" w:sz="4" w:space="0" w:color="auto"/>
            </w:tcBorders>
            <w:shd w:val="clear" w:color="000000" w:fill="BFBFBF"/>
            <w:noWrap/>
            <w:vAlign w:val="center"/>
          </w:tcPr>
          <w:p w14:paraId="64BB8570" w14:textId="4D8CDAD4" w:rsidR="00E344B2" w:rsidRPr="002E4D4C" w:rsidRDefault="00E344B2" w:rsidP="002E4D4C">
            <w:pPr>
              <w:rPr>
                <w:rStyle w:val="tabletextcentered"/>
              </w:rPr>
            </w:pPr>
            <w:r w:rsidRPr="002E4D4C">
              <w:rPr>
                <w:rStyle w:val="tabletextcentered"/>
              </w:rPr>
              <w:t>30</w:t>
            </w:r>
          </w:p>
        </w:tc>
        <w:tc>
          <w:tcPr>
            <w:tcW w:w="190" w:type="pct"/>
            <w:tcBorders>
              <w:top w:val="nil"/>
              <w:left w:val="nil"/>
              <w:bottom w:val="single" w:sz="4" w:space="0" w:color="auto"/>
              <w:right w:val="single" w:sz="4" w:space="0" w:color="auto"/>
            </w:tcBorders>
            <w:shd w:val="clear" w:color="000000" w:fill="BFBFBF"/>
            <w:noWrap/>
            <w:vAlign w:val="center"/>
          </w:tcPr>
          <w:p w14:paraId="08FAF567" w14:textId="2FB3D73A" w:rsidR="00E344B2" w:rsidRPr="002E4D4C" w:rsidRDefault="00E344B2" w:rsidP="002E4D4C">
            <w:pPr>
              <w:rPr>
                <w:rStyle w:val="tabletextcentered"/>
              </w:rPr>
            </w:pPr>
            <w:r w:rsidRPr="002E4D4C">
              <w:rPr>
                <w:rStyle w:val="tabletextcentered"/>
              </w:rPr>
              <w:t>61</w:t>
            </w:r>
          </w:p>
        </w:tc>
      </w:tr>
      <w:tr w:rsidR="00E344B2" w:rsidRPr="00E77877" w14:paraId="32EE4AE5" w14:textId="77777777" w:rsidTr="00A4546F">
        <w:trPr>
          <w:trHeight w:val="618"/>
        </w:trPr>
        <w:tc>
          <w:tcPr>
            <w:tcW w:w="664" w:type="pct"/>
            <w:tcBorders>
              <w:top w:val="nil"/>
              <w:left w:val="single" w:sz="8" w:space="0" w:color="auto"/>
              <w:bottom w:val="single" w:sz="8" w:space="0" w:color="auto"/>
              <w:right w:val="single" w:sz="8" w:space="0" w:color="auto"/>
            </w:tcBorders>
            <w:shd w:val="clear" w:color="auto" w:fill="auto"/>
            <w:vAlign w:val="center"/>
            <w:hideMark/>
          </w:tcPr>
          <w:p w14:paraId="4241C423" w14:textId="77777777" w:rsidR="00E344B2" w:rsidRPr="00A75FF1" w:rsidRDefault="00E344B2" w:rsidP="00A75FF1">
            <w:pPr>
              <w:rPr>
                <w:rStyle w:val="tabletextcentered"/>
              </w:rPr>
            </w:pPr>
            <w:r w:rsidRPr="00A75FF1">
              <w:rPr>
                <w:rStyle w:val="tabletextcentered"/>
              </w:rPr>
              <w:t>Children with active trachoma†</w:t>
            </w:r>
          </w:p>
        </w:tc>
        <w:tc>
          <w:tcPr>
            <w:tcW w:w="179" w:type="pct"/>
            <w:tcBorders>
              <w:top w:val="nil"/>
              <w:left w:val="single" w:sz="4" w:space="0" w:color="auto"/>
              <w:bottom w:val="single" w:sz="4" w:space="0" w:color="auto"/>
              <w:right w:val="single" w:sz="4" w:space="0" w:color="auto"/>
            </w:tcBorders>
            <w:shd w:val="clear" w:color="auto" w:fill="auto"/>
            <w:noWrap/>
            <w:vAlign w:val="center"/>
          </w:tcPr>
          <w:p w14:paraId="700E4A4E" w14:textId="2154883D" w:rsidR="00E344B2" w:rsidRPr="005878DC" w:rsidRDefault="00E344B2" w:rsidP="005878DC">
            <w:pPr>
              <w:rPr>
                <w:rStyle w:val="tabletextcentered"/>
              </w:rPr>
            </w:pPr>
            <w:r w:rsidRPr="005878DC">
              <w:rPr>
                <w:rStyle w:val="tabletextcentered"/>
              </w:rPr>
              <w:t>21</w:t>
            </w:r>
          </w:p>
        </w:tc>
        <w:tc>
          <w:tcPr>
            <w:tcW w:w="191" w:type="pct"/>
            <w:tcBorders>
              <w:top w:val="nil"/>
              <w:left w:val="nil"/>
              <w:bottom w:val="single" w:sz="4" w:space="0" w:color="auto"/>
              <w:right w:val="single" w:sz="4" w:space="0" w:color="auto"/>
            </w:tcBorders>
            <w:shd w:val="clear" w:color="auto" w:fill="auto"/>
            <w:noWrap/>
            <w:vAlign w:val="center"/>
          </w:tcPr>
          <w:p w14:paraId="6F457923" w14:textId="42FB6088" w:rsidR="00E344B2" w:rsidRPr="005878DC" w:rsidRDefault="00E344B2" w:rsidP="005878DC">
            <w:pPr>
              <w:rPr>
                <w:rStyle w:val="tabletextcentered"/>
              </w:rPr>
            </w:pPr>
            <w:r w:rsidRPr="005878DC">
              <w:rPr>
                <w:rStyle w:val="tabletextcentered"/>
              </w:rPr>
              <w:t>60</w:t>
            </w:r>
          </w:p>
        </w:tc>
        <w:tc>
          <w:tcPr>
            <w:tcW w:w="179" w:type="pct"/>
            <w:tcBorders>
              <w:top w:val="nil"/>
              <w:left w:val="nil"/>
              <w:bottom w:val="single" w:sz="4" w:space="0" w:color="auto"/>
              <w:right w:val="single" w:sz="4" w:space="0" w:color="auto"/>
            </w:tcBorders>
            <w:shd w:val="clear" w:color="auto" w:fill="auto"/>
            <w:noWrap/>
            <w:vAlign w:val="center"/>
          </w:tcPr>
          <w:p w14:paraId="574515A5" w14:textId="40B3091D" w:rsidR="00E344B2" w:rsidRPr="005878DC" w:rsidRDefault="00E344B2" w:rsidP="005878DC">
            <w:pPr>
              <w:rPr>
                <w:rStyle w:val="tabletextcentered"/>
              </w:rPr>
            </w:pPr>
            <w:r w:rsidRPr="005878DC">
              <w:rPr>
                <w:rStyle w:val="tabletextcentered"/>
              </w:rPr>
              <w:t>4</w:t>
            </w:r>
          </w:p>
        </w:tc>
        <w:tc>
          <w:tcPr>
            <w:tcW w:w="180" w:type="pct"/>
            <w:tcBorders>
              <w:top w:val="nil"/>
              <w:left w:val="nil"/>
              <w:bottom w:val="single" w:sz="4" w:space="0" w:color="auto"/>
              <w:right w:val="single" w:sz="4" w:space="0" w:color="auto"/>
            </w:tcBorders>
            <w:shd w:val="clear" w:color="auto" w:fill="auto"/>
            <w:noWrap/>
            <w:vAlign w:val="center"/>
          </w:tcPr>
          <w:p w14:paraId="105C445E" w14:textId="7ECD24A2" w:rsidR="00E344B2" w:rsidRPr="005878DC" w:rsidRDefault="00E14D12" w:rsidP="005878DC">
            <w:pPr>
              <w:rPr>
                <w:rStyle w:val="tabletextcentered"/>
              </w:rPr>
            </w:pPr>
            <w:r w:rsidRPr="005878DC">
              <w:rPr>
                <w:rStyle w:val="tabletextcentered"/>
              </w:rPr>
              <w:t>85</w:t>
            </w:r>
          </w:p>
        </w:tc>
        <w:tc>
          <w:tcPr>
            <w:tcW w:w="173" w:type="pct"/>
            <w:tcBorders>
              <w:top w:val="nil"/>
              <w:left w:val="nil"/>
              <w:bottom w:val="single" w:sz="4" w:space="0" w:color="auto"/>
              <w:right w:val="single" w:sz="4" w:space="0" w:color="auto"/>
            </w:tcBorders>
            <w:shd w:val="clear" w:color="auto" w:fill="auto"/>
            <w:noWrap/>
            <w:vAlign w:val="center"/>
          </w:tcPr>
          <w:p w14:paraId="3EB7936E" w14:textId="2E035ACD" w:rsidR="00E344B2" w:rsidRPr="005878DC" w:rsidRDefault="00E344B2" w:rsidP="005878DC">
            <w:pPr>
              <w:rPr>
                <w:rStyle w:val="tabletextcentered"/>
              </w:rPr>
            </w:pPr>
            <w:r w:rsidRPr="005878DC">
              <w:rPr>
                <w:rStyle w:val="tabletextcentered"/>
              </w:rPr>
              <w:t>13</w:t>
            </w:r>
          </w:p>
        </w:tc>
        <w:tc>
          <w:tcPr>
            <w:tcW w:w="173" w:type="pct"/>
            <w:tcBorders>
              <w:top w:val="nil"/>
              <w:left w:val="nil"/>
              <w:bottom w:val="single" w:sz="4" w:space="0" w:color="auto"/>
              <w:right w:val="single" w:sz="4" w:space="0" w:color="auto"/>
            </w:tcBorders>
            <w:shd w:val="clear" w:color="auto" w:fill="auto"/>
            <w:noWrap/>
            <w:vAlign w:val="center"/>
          </w:tcPr>
          <w:p w14:paraId="239FAF2A" w14:textId="51BF2AC3" w:rsidR="00E344B2" w:rsidRPr="005878DC" w:rsidRDefault="00E344B2" w:rsidP="005878DC">
            <w:pPr>
              <w:rPr>
                <w:rStyle w:val="tabletextcentered"/>
              </w:rPr>
            </w:pPr>
            <w:r w:rsidRPr="005878DC">
              <w:rPr>
                <w:rStyle w:val="tabletextcentered"/>
              </w:rPr>
              <w:t>22</w:t>
            </w:r>
          </w:p>
        </w:tc>
        <w:tc>
          <w:tcPr>
            <w:tcW w:w="173" w:type="pct"/>
            <w:tcBorders>
              <w:top w:val="nil"/>
              <w:left w:val="nil"/>
              <w:bottom w:val="single" w:sz="4" w:space="0" w:color="auto"/>
              <w:right w:val="single" w:sz="4" w:space="0" w:color="auto"/>
            </w:tcBorders>
            <w:shd w:val="clear" w:color="auto" w:fill="auto"/>
            <w:noWrap/>
            <w:vAlign w:val="center"/>
          </w:tcPr>
          <w:p w14:paraId="400FADAF" w14:textId="2DD84ED6"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auto" w:fill="auto"/>
            <w:noWrap/>
            <w:vAlign w:val="center"/>
          </w:tcPr>
          <w:p w14:paraId="3486DABB" w14:textId="5E5532F8" w:rsidR="00E344B2" w:rsidRPr="005878DC" w:rsidRDefault="00E344B2" w:rsidP="005878DC">
            <w:pPr>
              <w:rPr>
                <w:rStyle w:val="tabletextcentered"/>
              </w:rPr>
            </w:pPr>
            <w:r w:rsidRPr="005878DC">
              <w:rPr>
                <w:rStyle w:val="tabletextcentered"/>
              </w:rPr>
              <w:t>35</w:t>
            </w:r>
          </w:p>
        </w:tc>
        <w:tc>
          <w:tcPr>
            <w:tcW w:w="173" w:type="pct"/>
            <w:tcBorders>
              <w:top w:val="nil"/>
              <w:left w:val="nil"/>
              <w:bottom w:val="single" w:sz="4" w:space="0" w:color="auto"/>
              <w:right w:val="single" w:sz="4" w:space="0" w:color="auto"/>
            </w:tcBorders>
            <w:shd w:val="clear" w:color="auto" w:fill="auto"/>
            <w:noWrap/>
            <w:vAlign w:val="center"/>
          </w:tcPr>
          <w:p w14:paraId="34820EB4" w14:textId="05913C06"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7C7ACFE7" w14:textId="2FB8632F"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0E86B9D2" w14:textId="4FC1D3F8"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auto" w:fill="auto"/>
            <w:noWrap/>
            <w:vAlign w:val="center"/>
          </w:tcPr>
          <w:p w14:paraId="61936C27" w14:textId="59EDBF63"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6FA8FD37" w14:textId="10D42131"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41071A25" w14:textId="350A21AE"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4882DE53" w14:textId="60BAD19F" w:rsidR="00E344B2" w:rsidRPr="005878DC" w:rsidRDefault="00E344B2" w:rsidP="005878DC">
            <w:pPr>
              <w:rPr>
                <w:rStyle w:val="tabletextcentered"/>
              </w:rPr>
            </w:pPr>
            <w:r w:rsidRPr="005878DC">
              <w:rPr>
                <w:rStyle w:val="tabletextcentered"/>
              </w:rPr>
              <w:t>0</w:t>
            </w:r>
          </w:p>
        </w:tc>
        <w:tc>
          <w:tcPr>
            <w:tcW w:w="195" w:type="pct"/>
            <w:tcBorders>
              <w:top w:val="nil"/>
              <w:left w:val="nil"/>
              <w:bottom w:val="single" w:sz="4" w:space="0" w:color="auto"/>
              <w:right w:val="single" w:sz="4" w:space="0" w:color="auto"/>
            </w:tcBorders>
            <w:shd w:val="clear" w:color="auto" w:fill="auto"/>
            <w:noWrap/>
            <w:vAlign w:val="center"/>
          </w:tcPr>
          <w:p w14:paraId="5F97EAAB" w14:textId="7A08B08D"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62129E20" w14:textId="3A6A11BA"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7F492310" w14:textId="1236D3D5" w:rsidR="00E344B2" w:rsidRPr="005878DC" w:rsidRDefault="00E344B2" w:rsidP="005878DC">
            <w:pPr>
              <w:rPr>
                <w:rStyle w:val="tabletextcentered"/>
              </w:rPr>
            </w:pPr>
            <w:r w:rsidRPr="005878DC">
              <w:rPr>
                <w:rStyle w:val="tabletextcentered"/>
              </w:rPr>
              <w:t>0</w:t>
            </w:r>
          </w:p>
        </w:tc>
        <w:tc>
          <w:tcPr>
            <w:tcW w:w="173" w:type="pct"/>
            <w:tcBorders>
              <w:top w:val="nil"/>
              <w:left w:val="nil"/>
              <w:bottom w:val="single" w:sz="4" w:space="0" w:color="auto"/>
              <w:right w:val="single" w:sz="4" w:space="0" w:color="auto"/>
            </w:tcBorders>
            <w:shd w:val="clear" w:color="auto" w:fill="auto"/>
            <w:noWrap/>
            <w:vAlign w:val="center"/>
          </w:tcPr>
          <w:p w14:paraId="33D31D2A" w14:textId="5C693BE3" w:rsidR="00E344B2" w:rsidRPr="002E4D4C" w:rsidRDefault="00E344B2" w:rsidP="002E4D4C">
            <w:pPr>
              <w:rPr>
                <w:rStyle w:val="tabletextcentered"/>
              </w:rPr>
            </w:pPr>
            <w:r w:rsidRPr="002E4D4C">
              <w:rPr>
                <w:rStyle w:val="tabletextcentered"/>
              </w:rPr>
              <w:t>0</w:t>
            </w:r>
          </w:p>
        </w:tc>
        <w:tc>
          <w:tcPr>
            <w:tcW w:w="174" w:type="pct"/>
            <w:tcBorders>
              <w:top w:val="nil"/>
              <w:left w:val="nil"/>
              <w:bottom w:val="single" w:sz="4" w:space="0" w:color="auto"/>
              <w:right w:val="single" w:sz="4" w:space="0" w:color="auto"/>
            </w:tcBorders>
            <w:shd w:val="clear" w:color="auto" w:fill="auto"/>
            <w:noWrap/>
            <w:vAlign w:val="center"/>
          </w:tcPr>
          <w:p w14:paraId="4512B3F1" w14:textId="4C2B656E" w:rsidR="00E344B2" w:rsidRPr="002E4D4C" w:rsidRDefault="00E344B2" w:rsidP="002E4D4C">
            <w:pPr>
              <w:rPr>
                <w:rStyle w:val="tabletextcentered"/>
              </w:rPr>
            </w:pPr>
            <w:r w:rsidRPr="002E4D4C">
              <w:rPr>
                <w:rStyle w:val="tabletextcentered"/>
              </w:rPr>
              <w:t>0</w:t>
            </w:r>
          </w:p>
        </w:tc>
        <w:tc>
          <w:tcPr>
            <w:tcW w:w="194" w:type="pct"/>
            <w:tcBorders>
              <w:top w:val="nil"/>
              <w:left w:val="nil"/>
              <w:bottom w:val="single" w:sz="4" w:space="0" w:color="auto"/>
              <w:right w:val="single" w:sz="4" w:space="0" w:color="auto"/>
            </w:tcBorders>
            <w:shd w:val="clear" w:color="auto" w:fill="auto"/>
            <w:noWrap/>
            <w:vAlign w:val="center"/>
          </w:tcPr>
          <w:p w14:paraId="798DFCAA" w14:textId="37DF115E" w:rsidR="00E344B2" w:rsidRPr="002E4D4C" w:rsidRDefault="00E344B2" w:rsidP="002E4D4C">
            <w:pPr>
              <w:rPr>
                <w:rStyle w:val="tabletextcentered"/>
              </w:rPr>
            </w:pPr>
            <w:r w:rsidRPr="002E4D4C">
              <w:rPr>
                <w:rStyle w:val="tabletextcentered"/>
              </w:rPr>
              <w:t>34</w:t>
            </w:r>
          </w:p>
        </w:tc>
        <w:tc>
          <w:tcPr>
            <w:tcW w:w="194" w:type="pct"/>
            <w:tcBorders>
              <w:top w:val="nil"/>
              <w:left w:val="nil"/>
              <w:bottom w:val="single" w:sz="4" w:space="0" w:color="auto"/>
              <w:right w:val="single" w:sz="4" w:space="0" w:color="auto"/>
            </w:tcBorders>
            <w:shd w:val="clear" w:color="auto" w:fill="auto"/>
            <w:noWrap/>
            <w:vAlign w:val="center"/>
          </w:tcPr>
          <w:p w14:paraId="5722F6F9" w14:textId="03AA05EA" w:rsidR="00E344B2" w:rsidRPr="002E4D4C" w:rsidRDefault="00E344B2" w:rsidP="002E4D4C">
            <w:pPr>
              <w:rPr>
                <w:rStyle w:val="tabletextcentered"/>
              </w:rPr>
            </w:pPr>
            <w:r w:rsidRPr="002E4D4C">
              <w:rPr>
                <w:rStyle w:val="tabletextcentered"/>
              </w:rPr>
              <w:t>82</w:t>
            </w:r>
          </w:p>
        </w:tc>
        <w:tc>
          <w:tcPr>
            <w:tcW w:w="194" w:type="pct"/>
            <w:tcBorders>
              <w:top w:val="nil"/>
              <w:left w:val="nil"/>
              <w:bottom w:val="single" w:sz="4" w:space="0" w:color="auto"/>
              <w:right w:val="single" w:sz="4" w:space="0" w:color="auto"/>
            </w:tcBorders>
            <w:shd w:val="clear" w:color="auto" w:fill="auto"/>
            <w:noWrap/>
            <w:vAlign w:val="center"/>
          </w:tcPr>
          <w:p w14:paraId="736999FA" w14:textId="2CB18F6A" w:rsidR="00E344B2" w:rsidRPr="002E4D4C" w:rsidRDefault="00E344B2" w:rsidP="002E4D4C">
            <w:pPr>
              <w:rPr>
                <w:rStyle w:val="tabletextcentered"/>
              </w:rPr>
            </w:pPr>
            <w:r w:rsidRPr="002E4D4C">
              <w:rPr>
                <w:rStyle w:val="tabletextcentered"/>
              </w:rPr>
              <w:t>4</w:t>
            </w:r>
          </w:p>
        </w:tc>
        <w:tc>
          <w:tcPr>
            <w:tcW w:w="190" w:type="pct"/>
            <w:tcBorders>
              <w:top w:val="nil"/>
              <w:left w:val="nil"/>
              <w:bottom w:val="single" w:sz="4" w:space="0" w:color="auto"/>
              <w:right w:val="single" w:sz="4" w:space="0" w:color="auto"/>
            </w:tcBorders>
            <w:shd w:val="clear" w:color="auto" w:fill="auto"/>
            <w:noWrap/>
            <w:vAlign w:val="center"/>
          </w:tcPr>
          <w:p w14:paraId="3544FEC3" w14:textId="2FF46B63" w:rsidR="00E344B2" w:rsidRPr="002E4D4C" w:rsidRDefault="00E14D12" w:rsidP="002E4D4C">
            <w:pPr>
              <w:rPr>
                <w:rStyle w:val="tabletextcentered"/>
              </w:rPr>
            </w:pPr>
            <w:r w:rsidRPr="002E4D4C">
              <w:rPr>
                <w:rStyle w:val="tabletextcentered"/>
              </w:rPr>
              <w:t>120</w:t>
            </w:r>
          </w:p>
        </w:tc>
      </w:tr>
      <w:tr w:rsidR="00E344B2" w:rsidRPr="00E77877" w14:paraId="520F0D75" w14:textId="77777777" w:rsidTr="00A4546F">
        <w:trPr>
          <w:trHeight w:val="618"/>
        </w:trPr>
        <w:tc>
          <w:tcPr>
            <w:tcW w:w="664" w:type="pct"/>
            <w:tcBorders>
              <w:top w:val="nil"/>
              <w:left w:val="single" w:sz="8" w:space="0" w:color="auto"/>
              <w:bottom w:val="single" w:sz="8" w:space="0" w:color="auto"/>
              <w:right w:val="single" w:sz="8" w:space="0" w:color="auto"/>
            </w:tcBorders>
            <w:shd w:val="clear" w:color="000000" w:fill="BFBFBF"/>
            <w:vAlign w:val="center"/>
            <w:hideMark/>
          </w:tcPr>
          <w:p w14:paraId="7ABBF4AD" w14:textId="77777777" w:rsidR="00E344B2" w:rsidRPr="00485B06" w:rsidRDefault="00E344B2" w:rsidP="00485B06">
            <w:pPr>
              <w:rPr>
                <w:rStyle w:val="tabletextcentered"/>
              </w:rPr>
            </w:pPr>
            <w:r w:rsidRPr="00485B06">
              <w:rPr>
                <w:rStyle w:val="tabletextcentered"/>
              </w:rPr>
              <w:lastRenderedPageBreak/>
              <w:t>Observed prevalence of active trachoma‡ (%)</w:t>
            </w:r>
          </w:p>
        </w:tc>
        <w:tc>
          <w:tcPr>
            <w:tcW w:w="179" w:type="pct"/>
            <w:tcBorders>
              <w:top w:val="nil"/>
              <w:left w:val="single" w:sz="4" w:space="0" w:color="auto"/>
              <w:bottom w:val="single" w:sz="4" w:space="0" w:color="auto"/>
              <w:right w:val="single" w:sz="4" w:space="0" w:color="auto"/>
            </w:tcBorders>
            <w:shd w:val="clear" w:color="000000" w:fill="BFBFBF"/>
            <w:noWrap/>
            <w:vAlign w:val="center"/>
          </w:tcPr>
          <w:p w14:paraId="17A6879D" w14:textId="17DBF618" w:rsidR="00E344B2" w:rsidRPr="00A4546F" w:rsidRDefault="00E344B2" w:rsidP="00A4546F">
            <w:pPr>
              <w:rPr>
                <w:rStyle w:val="tabletextcentered"/>
              </w:rPr>
            </w:pPr>
            <w:r w:rsidRPr="00A4546F">
              <w:rPr>
                <w:rStyle w:val="tabletextcentered"/>
              </w:rPr>
              <w:t>7.8</w:t>
            </w:r>
          </w:p>
        </w:tc>
        <w:tc>
          <w:tcPr>
            <w:tcW w:w="191" w:type="pct"/>
            <w:tcBorders>
              <w:top w:val="nil"/>
              <w:left w:val="nil"/>
              <w:bottom w:val="single" w:sz="4" w:space="0" w:color="auto"/>
              <w:right w:val="single" w:sz="4" w:space="0" w:color="auto"/>
            </w:tcBorders>
            <w:shd w:val="clear" w:color="000000" w:fill="BFBFBF"/>
            <w:noWrap/>
            <w:vAlign w:val="center"/>
          </w:tcPr>
          <w:p w14:paraId="6AAD41C3" w14:textId="6C7CA698" w:rsidR="00E344B2" w:rsidRPr="00A4546F" w:rsidRDefault="00E344B2" w:rsidP="00A4546F">
            <w:pPr>
              <w:rPr>
                <w:rStyle w:val="tabletextcentered"/>
              </w:rPr>
            </w:pPr>
            <w:r w:rsidRPr="00A4546F">
              <w:rPr>
                <w:rStyle w:val="tabletextcentered"/>
              </w:rPr>
              <w:t>14.1</w:t>
            </w:r>
          </w:p>
        </w:tc>
        <w:tc>
          <w:tcPr>
            <w:tcW w:w="179" w:type="pct"/>
            <w:tcBorders>
              <w:top w:val="nil"/>
              <w:left w:val="nil"/>
              <w:bottom w:val="single" w:sz="4" w:space="0" w:color="auto"/>
              <w:right w:val="single" w:sz="4" w:space="0" w:color="auto"/>
            </w:tcBorders>
            <w:shd w:val="clear" w:color="000000" w:fill="BFBFBF"/>
            <w:noWrap/>
            <w:vAlign w:val="center"/>
          </w:tcPr>
          <w:p w14:paraId="13C0CABB" w14:textId="0510180C" w:rsidR="00E344B2" w:rsidRPr="00A4546F" w:rsidRDefault="00E344B2" w:rsidP="00A4546F">
            <w:pPr>
              <w:rPr>
                <w:rStyle w:val="tabletextcentered"/>
              </w:rPr>
            </w:pPr>
            <w:r w:rsidRPr="00A4546F">
              <w:rPr>
                <w:rStyle w:val="tabletextcentered"/>
              </w:rPr>
              <w:t>4.4</w:t>
            </w:r>
          </w:p>
        </w:tc>
        <w:tc>
          <w:tcPr>
            <w:tcW w:w="180" w:type="pct"/>
            <w:tcBorders>
              <w:top w:val="nil"/>
              <w:left w:val="nil"/>
              <w:bottom w:val="single" w:sz="4" w:space="0" w:color="auto"/>
              <w:right w:val="single" w:sz="4" w:space="0" w:color="auto"/>
            </w:tcBorders>
            <w:shd w:val="clear" w:color="000000" w:fill="BFBFBF"/>
            <w:noWrap/>
            <w:vAlign w:val="center"/>
          </w:tcPr>
          <w:p w14:paraId="662E2932" w14:textId="55773D61"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13EF4506" w14:textId="5A7A94D8" w:rsidR="00E344B2" w:rsidRPr="00A4546F" w:rsidRDefault="00E344B2" w:rsidP="00A4546F">
            <w:pPr>
              <w:rPr>
                <w:rStyle w:val="tabletextcentered"/>
              </w:rPr>
            </w:pPr>
            <w:r w:rsidRPr="00A4546F">
              <w:rPr>
                <w:rStyle w:val="tabletextcentered"/>
              </w:rPr>
              <w:t>12.7</w:t>
            </w:r>
          </w:p>
        </w:tc>
        <w:tc>
          <w:tcPr>
            <w:tcW w:w="173" w:type="pct"/>
            <w:tcBorders>
              <w:top w:val="nil"/>
              <w:left w:val="nil"/>
              <w:bottom w:val="single" w:sz="4" w:space="0" w:color="auto"/>
              <w:right w:val="single" w:sz="4" w:space="0" w:color="auto"/>
            </w:tcBorders>
            <w:shd w:val="clear" w:color="000000" w:fill="BFBFBF"/>
            <w:noWrap/>
            <w:vAlign w:val="center"/>
          </w:tcPr>
          <w:p w14:paraId="5D37B332" w14:textId="2BACFDCF" w:rsidR="00E344B2" w:rsidRPr="00A4546F" w:rsidRDefault="00E344B2" w:rsidP="00A4546F">
            <w:pPr>
              <w:rPr>
                <w:rStyle w:val="tabletextcentered"/>
              </w:rPr>
            </w:pPr>
            <w:r w:rsidRPr="00A4546F">
              <w:rPr>
                <w:rStyle w:val="tabletextcentered"/>
              </w:rPr>
              <w:t>5.9</w:t>
            </w:r>
          </w:p>
        </w:tc>
        <w:tc>
          <w:tcPr>
            <w:tcW w:w="173" w:type="pct"/>
            <w:tcBorders>
              <w:top w:val="nil"/>
              <w:left w:val="nil"/>
              <w:bottom w:val="single" w:sz="4" w:space="0" w:color="auto"/>
              <w:right w:val="single" w:sz="4" w:space="0" w:color="auto"/>
            </w:tcBorders>
            <w:shd w:val="clear" w:color="000000" w:fill="BFBFBF"/>
            <w:noWrap/>
            <w:vAlign w:val="center"/>
          </w:tcPr>
          <w:p w14:paraId="3CE271F6" w14:textId="2691B1C9" w:rsidR="00E344B2" w:rsidRPr="00A4546F" w:rsidRDefault="00E344B2" w:rsidP="00A4546F">
            <w:pPr>
              <w:rPr>
                <w:rStyle w:val="tabletextcentered"/>
              </w:rPr>
            </w:pPr>
            <w:r w:rsidRPr="00A4546F">
              <w:rPr>
                <w:rStyle w:val="tabletextcentered"/>
              </w:rPr>
              <w:t>0.0</w:t>
            </w:r>
          </w:p>
        </w:tc>
        <w:tc>
          <w:tcPr>
            <w:tcW w:w="195" w:type="pct"/>
            <w:tcBorders>
              <w:top w:val="nil"/>
              <w:left w:val="nil"/>
              <w:bottom w:val="single" w:sz="4" w:space="0" w:color="auto"/>
              <w:right w:val="single" w:sz="4" w:space="0" w:color="auto"/>
            </w:tcBorders>
            <w:shd w:val="clear" w:color="000000" w:fill="BFBFBF"/>
            <w:noWrap/>
            <w:vAlign w:val="center"/>
          </w:tcPr>
          <w:p w14:paraId="563ABA51" w14:textId="3E5E3FB7" w:rsidR="00E344B2" w:rsidRPr="00A4546F" w:rsidRDefault="00E344B2" w:rsidP="00A4546F">
            <w:pPr>
              <w:rPr>
                <w:rStyle w:val="tabletextcentered"/>
              </w:rPr>
            </w:pPr>
            <w:r w:rsidRPr="00A4546F">
              <w:rPr>
                <w:rStyle w:val="tabletextcentered"/>
              </w:rPr>
              <w:t>6.6</w:t>
            </w:r>
          </w:p>
        </w:tc>
        <w:tc>
          <w:tcPr>
            <w:tcW w:w="173" w:type="pct"/>
            <w:tcBorders>
              <w:top w:val="nil"/>
              <w:left w:val="nil"/>
              <w:bottom w:val="single" w:sz="4" w:space="0" w:color="auto"/>
              <w:right w:val="single" w:sz="4" w:space="0" w:color="auto"/>
            </w:tcBorders>
            <w:shd w:val="clear" w:color="000000" w:fill="BFBFBF"/>
            <w:noWrap/>
            <w:vAlign w:val="center"/>
          </w:tcPr>
          <w:p w14:paraId="260A8800" w14:textId="40BF2533"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7D1021EB" w14:textId="0002E794"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6EF21DDE" w14:textId="1F035C68" w:rsidR="00E344B2" w:rsidRPr="00A4546F" w:rsidRDefault="00E344B2" w:rsidP="00A4546F">
            <w:pPr>
              <w:rPr>
                <w:rStyle w:val="tabletextcentered"/>
              </w:rPr>
            </w:pPr>
          </w:p>
        </w:tc>
        <w:tc>
          <w:tcPr>
            <w:tcW w:w="195" w:type="pct"/>
            <w:tcBorders>
              <w:top w:val="nil"/>
              <w:left w:val="nil"/>
              <w:bottom w:val="single" w:sz="4" w:space="0" w:color="auto"/>
              <w:right w:val="single" w:sz="4" w:space="0" w:color="auto"/>
            </w:tcBorders>
            <w:shd w:val="clear" w:color="000000" w:fill="BFBFBF"/>
            <w:noWrap/>
            <w:vAlign w:val="center"/>
          </w:tcPr>
          <w:p w14:paraId="5970C442" w14:textId="2361DF0E"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5626067F" w14:textId="7CB6D12E"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0BD40CE8" w14:textId="0C83C22F"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60FFE0CB" w14:textId="35BD2AEA" w:rsidR="00E344B2" w:rsidRPr="00A4546F" w:rsidRDefault="00E344B2" w:rsidP="00A4546F">
            <w:pPr>
              <w:rPr>
                <w:rStyle w:val="tabletextcentered"/>
              </w:rPr>
            </w:pPr>
            <w:r w:rsidRPr="00A4546F">
              <w:rPr>
                <w:rStyle w:val="tabletextcentered"/>
              </w:rPr>
              <w:t>0.0</w:t>
            </w:r>
          </w:p>
        </w:tc>
        <w:tc>
          <w:tcPr>
            <w:tcW w:w="195" w:type="pct"/>
            <w:tcBorders>
              <w:top w:val="nil"/>
              <w:left w:val="nil"/>
              <w:bottom w:val="single" w:sz="4" w:space="0" w:color="auto"/>
              <w:right w:val="single" w:sz="4" w:space="0" w:color="auto"/>
            </w:tcBorders>
            <w:shd w:val="clear" w:color="000000" w:fill="BFBFBF"/>
            <w:noWrap/>
            <w:vAlign w:val="center"/>
          </w:tcPr>
          <w:p w14:paraId="535FB4A5" w14:textId="3524226F" w:rsidR="00E344B2" w:rsidRPr="00A4546F" w:rsidRDefault="00E344B2" w:rsidP="00A4546F">
            <w:pPr>
              <w:rPr>
                <w:rStyle w:val="tabletextcentered"/>
              </w:rPr>
            </w:pPr>
            <w:r w:rsidRPr="00A4546F">
              <w:rPr>
                <w:rStyle w:val="tabletextcentered"/>
              </w:rPr>
              <w:t>0.0</w:t>
            </w:r>
          </w:p>
        </w:tc>
        <w:tc>
          <w:tcPr>
            <w:tcW w:w="173" w:type="pct"/>
            <w:tcBorders>
              <w:top w:val="nil"/>
              <w:left w:val="nil"/>
              <w:bottom w:val="single" w:sz="4" w:space="0" w:color="auto"/>
              <w:right w:val="single" w:sz="4" w:space="0" w:color="auto"/>
            </w:tcBorders>
            <w:shd w:val="clear" w:color="000000" w:fill="BFBFBF"/>
            <w:noWrap/>
            <w:vAlign w:val="center"/>
          </w:tcPr>
          <w:p w14:paraId="19A2032C" w14:textId="5EFCB781" w:rsidR="00E344B2" w:rsidRPr="00A4546F" w:rsidRDefault="00E344B2" w:rsidP="00A4546F">
            <w:pPr>
              <w:rPr>
                <w:rStyle w:val="tabletextcentered"/>
              </w:rPr>
            </w:pPr>
          </w:p>
        </w:tc>
        <w:tc>
          <w:tcPr>
            <w:tcW w:w="173" w:type="pct"/>
            <w:tcBorders>
              <w:top w:val="nil"/>
              <w:left w:val="nil"/>
              <w:bottom w:val="single" w:sz="4" w:space="0" w:color="auto"/>
              <w:right w:val="single" w:sz="4" w:space="0" w:color="auto"/>
            </w:tcBorders>
            <w:shd w:val="clear" w:color="000000" w:fill="BFBFBF"/>
            <w:noWrap/>
            <w:vAlign w:val="center"/>
          </w:tcPr>
          <w:p w14:paraId="776071AB" w14:textId="2018B2C5" w:rsidR="00E344B2" w:rsidRPr="00A4546F" w:rsidRDefault="00E344B2" w:rsidP="00A4546F">
            <w:pPr>
              <w:rPr>
                <w:rStyle w:val="tabletextcentered"/>
              </w:rPr>
            </w:pPr>
          </w:p>
        </w:tc>
        <w:tc>
          <w:tcPr>
            <w:tcW w:w="173" w:type="pct"/>
            <w:tcBorders>
              <w:top w:val="nil"/>
              <w:left w:val="nil"/>
              <w:bottom w:val="single" w:sz="4" w:space="0" w:color="auto"/>
              <w:right w:val="single" w:sz="4" w:space="0" w:color="auto"/>
            </w:tcBorders>
            <w:shd w:val="clear" w:color="000000" w:fill="BFBFBF"/>
            <w:noWrap/>
            <w:vAlign w:val="center"/>
          </w:tcPr>
          <w:p w14:paraId="49F5A049" w14:textId="7B5717A7" w:rsidR="00E344B2" w:rsidRPr="00A4546F" w:rsidRDefault="00E344B2" w:rsidP="00A4546F">
            <w:pPr>
              <w:rPr>
                <w:rStyle w:val="tabletextcentered"/>
              </w:rPr>
            </w:pPr>
            <w:r w:rsidRPr="00A4546F">
              <w:rPr>
                <w:rStyle w:val="tabletextcentered"/>
              </w:rPr>
              <w:t> </w:t>
            </w:r>
          </w:p>
        </w:tc>
        <w:tc>
          <w:tcPr>
            <w:tcW w:w="174" w:type="pct"/>
            <w:tcBorders>
              <w:top w:val="nil"/>
              <w:left w:val="nil"/>
              <w:bottom w:val="single" w:sz="4" w:space="0" w:color="auto"/>
              <w:right w:val="single" w:sz="4" w:space="0" w:color="auto"/>
            </w:tcBorders>
            <w:shd w:val="clear" w:color="000000" w:fill="BFBFBF"/>
            <w:noWrap/>
            <w:vAlign w:val="center"/>
          </w:tcPr>
          <w:p w14:paraId="6F12F166" w14:textId="57334A91" w:rsidR="00E344B2" w:rsidRPr="00A4546F" w:rsidRDefault="00E344B2" w:rsidP="00A4546F">
            <w:pPr>
              <w:rPr>
                <w:rStyle w:val="tabletextcentered"/>
              </w:rPr>
            </w:pPr>
            <w:r w:rsidRPr="00A4546F">
              <w:rPr>
                <w:rStyle w:val="tabletextcentered"/>
              </w:rPr>
              <w:t> </w:t>
            </w:r>
          </w:p>
        </w:tc>
        <w:tc>
          <w:tcPr>
            <w:tcW w:w="194" w:type="pct"/>
            <w:tcBorders>
              <w:top w:val="nil"/>
              <w:left w:val="nil"/>
              <w:bottom w:val="single" w:sz="4" w:space="0" w:color="auto"/>
              <w:right w:val="single" w:sz="4" w:space="0" w:color="auto"/>
            </w:tcBorders>
            <w:shd w:val="clear" w:color="000000" w:fill="BFBFBF"/>
            <w:noWrap/>
            <w:vAlign w:val="center"/>
          </w:tcPr>
          <w:p w14:paraId="44C3D0F0" w14:textId="65C081E7" w:rsidR="00E344B2" w:rsidRPr="00A4546F" w:rsidRDefault="00E344B2" w:rsidP="00A4546F">
            <w:pPr>
              <w:rPr>
                <w:rStyle w:val="tabletextcentered"/>
              </w:rPr>
            </w:pPr>
            <w:r w:rsidRPr="00A4546F">
              <w:rPr>
                <w:rStyle w:val="tabletextcentered"/>
              </w:rPr>
              <w:t>8.3</w:t>
            </w:r>
          </w:p>
        </w:tc>
        <w:tc>
          <w:tcPr>
            <w:tcW w:w="194" w:type="pct"/>
            <w:tcBorders>
              <w:top w:val="nil"/>
              <w:left w:val="nil"/>
              <w:bottom w:val="single" w:sz="4" w:space="0" w:color="auto"/>
              <w:right w:val="single" w:sz="4" w:space="0" w:color="auto"/>
            </w:tcBorders>
            <w:shd w:val="clear" w:color="000000" w:fill="BFBFBF"/>
            <w:noWrap/>
            <w:vAlign w:val="center"/>
          </w:tcPr>
          <w:p w14:paraId="27335CD5" w14:textId="254463F8" w:rsidR="00E344B2" w:rsidRPr="00A4546F" w:rsidRDefault="00E344B2" w:rsidP="00A4546F">
            <w:pPr>
              <w:rPr>
                <w:rStyle w:val="tabletextcentered"/>
              </w:rPr>
            </w:pPr>
            <w:r w:rsidRPr="00A4546F">
              <w:rPr>
                <w:rStyle w:val="tabletextcentered"/>
              </w:rPr>
              <w:t>7.8</w:t>
            </w:r>
          </w:p>
        </w:tc>
        <w:tc>
          <w:tcPr>
            <w:tcW w:w="194" w:type="pct"/>
            <w:tcBorders>
              <w:top w:val="nil"/>
              <w:left w:val="nil"/>
              <w:bottom w:val="single" w:sz="4" w:space="0" w:color="auto"/>
              <w:right w:val="single" w:sz="4" w:space="0" w:color="auto"/>
            </w:tcBorders>
            <w:shd w:val="clear" w:color="000000" w:fill="BFBFBF"/>
            <w:noWrap/>
            <w:vAlign w:val="center"/>
          </w:tcPr>
          <w:p w14:paraId="787D2274" w14:textId="4BBBEDE5" w:rsidR="00E344B2" w:rsidRPr="00A4546F" w:rsidRDefault="00E344B2" w:rsidP="00A4546F">
            <w:pPr>
              <w:rPr>
                <w:rStyle w:val="tabletextcentered"/>
              </w:rPr>
            </w:pPr>
            <w:r w:rsidRPr="00A4546F">
              <w:rPr>
                <w:rStyle w:val="tabletextcentered"/>
              </w:rPr>
              <w:t>1.9</w:t>
            </w:r>
          </w:p>
        </w:tc>
        <w:tc>
          <w:tcPr>
            <w:tcW w:w="190" w:type="pct"/>
            <w:tcBorders>
              <w:top w:val="nil"/>
              <w:left w:val="nil"/>
              <w:bottom w:val="single" w:sz="4" w:space="0" w:color="auto"/>
              <w:right w:val="single" w:sz="4" w:space="0" w:color="auto"/>
            </w:tcBorders>
            <w:shd w:val="clear" w:color="000000" w:fill="BFBFBF"/>
            <w:noWrap/>
            <w:vAlign w:val="center"/>
          </w:tcPr>
          <w:p w14:paraId="739FBC7D" w14:textId="03A24B01" w:rsidR="00E344B2" w:rsidRPr="00A4546F" w:rsidRDefault="00E344B2" w:rsidP="00A4546F">
            <w:pPr>
              <w:rPr>
                <w:rStyle w:val="tabletextcentered"/>
              </w:rPr>
            </w:pPr>
            <w:r w:rsidRPr="00A4546F">
              <w:rPr>
                <w:rStyle w:val="tabletextcentered"/>
              </w:rPr>
              <w:t>2.1</w:t>
            </w:r>
          </w:p>
        </w:tc>
      </w:tr>
      <w:tr w:rsidR="002E4D4C" w:rsidRPr="002E4D4C" w14:paraId="31D10608" w14:textId="77777777" w:rsidTr="008E170B">
        <w:trPr>
          <w:trHeight w:val="618"/>
        </w:trPr>
        <w:tc>
          <w:tcPr>
            <w:tcW w:w="664" w:type="pct"/>
            <w:tcBorders>
              <w:top w:val="nil"/>
              <w:left w:val="single" w:sz="8" w:space="0" w:color="auto"/>
              <w:bottom w:val="single" w:sz="8" w:space="0" w:color="auto"/>
              <w:right w:val="single" w:sz="8" w:space="0" w:color="auto"/>
            </w:tcBorders>
            <w:shd w:val="clear" w:color="000000" w:fill="FFFFFF"/>
            <w:vAlign w:val="center"/>
            <w:hideMark/>
          </w:tcPr>
          <w:p w14:paraId="268419B2" w14:textId="77777777" w:rsidR="00E344B2" w:rsidRPr="002E4D4C" w:rsidRDefault="00E344B2" w:rsidP="002E4D4C">
            <w:pPr>
              <w:rPr>
                <w:rStyle w:val="tabletextcentered"/>
              </w:rPr>
            </w:pPr>
            <w:r w:rsidRPr="002E4D4C">
              <w:rPr>
                <w:rStyle w:val="tabletextcentered"/>
              </w:rPr>
              <w:t>Estimated prevalence of active trachoma‡ (%)</w:t>
            </w:r>
          </w:p>
        </w:tc>
        <w:tc>
          <w:tcPr>
            <w:tcW w:w="179" w:type="pct"/>
            <w:tcBorders>
              <w:top w:val="nil"/>
              <w:left w:val="single" w:sz="4" w:space="0" w:color="auto"/>
              <w:bottom w:val="single" w:sz="4" w:space="0" w:color="auto"/>
              <w:right w:val="single" w:sz="4" w:space="0" w:color="auto"/>
            </w:tcBorders>
            <w:shd w:val="clear" w:color="000000" w:fill="000000"/>
            <w:noWrap/>
            <w:vAlign w:val="center"/>
          </w:tcPr>
          <w:p w14:paraId="34DA937D" w14:textId="04240C8E" w:rsidR="00E344B2" w:rsidRPr="002E4D4C" w:rsidRDefault="00E344B2" w:rsidP="002E4D4C">
            <w:pPr>
              <w:rPr>
                <w:rStyle w:val="tabletextcentered"/>
              </w:rPr>
            </w:pPr>
            <w:r w:rsidRPr="002E4D4C">
              <w:rPr>
                <w:rStyle w:val="tabletextcentered"/>
              </w:rPr>
              <w:t> </w:t>
            </w:r>
          </w:p>
        </w:tc>
        <w:tc>
          <w:tcPr>
            <w:tcW w:w="191" w:type="pct"/>
            <w:tcBorders>
              <w:top w:val="nil"/>
              <w:left w:val="nil"/>
              <w:bottom w:val="single" w:sz="4" w:space="0" w:color="auto"/>
              <w:right w:val="single" w:sz="4" w:space="0" w:color="auto"/>
            </w:tcBorders>
            <w:shd w:val="clear" w:color="auto" w:fill="auto"/>
            <w:noWrap/>
            <w:vAlign w:val="center"/>
          </w:tcPr>
          <w:p w14:paraId="4058E360" w14:textId="760256FC" w:rsidR="00E344B2" w:rsidRPr="002E4D4C" w:rsidRDefault="00E344B2" w:rsidP="008E170B">
            <w:pPr>
              <w:jc w:val="center"/>
              <w:rPr>
                <w:rStyle w:val="tabletextcentered"/>
              </w:rPr>
            </w:pPr>
            <w:r w:rsidRPr="002E4D4C">
              <w:rPr>
                <w:rStyle w:val="tabletextcentered"/>
              </w:rPr>
              <w:t>13.6</w:t>
            </w:r>
          </w:p>
        </w:tc>
        <w:tc>
          <w:tcPr>
            <w:tcW w:w="179" w:type="pct"/>
            <w:tcBorders>
              <w:top w:val="nil"/>
              <w:left w:val="nil"/>
              <w:bottom w:val="single" w:sz="4" w:space="0" w:color="auto"/>
              <w:right w:val="single" w:sz="4" w:space="0" w:color="auto"/>
            </w:tcBorders>
            <w:shd w:val="clear" w:color="000000" w:fill="000000"/>
            <w:noWrap/>
            <w:vAlign w:val="center"/>
          </w:tcPr>
          <w:p w14:paraId="2D179FDC" w14:textId="52CFF29D" w:rsidR="00E344B2" w:rsidRPr="002E4D4C" w:rsidRDefault="00E344B2" w:rsidP="002E4D4C">
            <w:pPr>
              <w:rPr>
                <w:rStyle w:val="tabletextcentered"/>
              </w:rPr>
            </w:pPr>
            <w:r w:rsidRPr="002E4D4C">
              <w:rPr>
                <w:rStyle w:val="tabletextcentered"/>
              </w:rPr>
              <w:t> </w:t>
            </w:r>
          </w:p>
        </w:tc>
        <w:tc>
          <w:tcPr>
            <w:tcW w:w="180" w:type="pct"/>
            <w:tcBorders>
              <w:top w:val="nil"/>
              <w:left w:val="nil"/>
              <w:bottom w:val="single" w:sz="4" w:space="0" w:color="auto"/>
              <w:right w:val="single" w:sz="4" w:space="0" w:color="auto"/>
            </w:tcBorders>
            <w:shd w:val="clear" w:color="000000" w:fill="000000"/>
            <w:noWrap/>
            <w:vAlign w:val="center"/>
          </w:tcPr>
          <w:p w14:paraId="7E5C876C" w14:textId="0E9B4EA0"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3EC42588" w14:textId="7723FE94"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auto" w:fill="auto"/>
            <w:noWrap/>
            <w:vAlign w:val="center"/>
          </w:tcPr>
          <w:p w14:paraId="05E0B072" w14:textId="3AEA6548" w:rsidR="00E344B2" w:rsidRPr="002E4D4C" w:rsidRDefault="00E344B2" w:rsidP="008E170B">
            <w:pPr>
              <w:jc w:val="center"/>
              <w:rPr>
                <w:rStyle w:val="tabletextcentered"/>
              </w:rPr>
            </w:pPr>
            <w:r w:rsidRPr="002E4D4C">
              <w:rPr>
                <w:rStyle w:val="tabletextcentered"/>
              </w:rPr>
              <w:t>6.2</w:t>
            </w:r>
          </w:p>
        </w:tc>
        <w:tc>
          <w:tcPr>
            <w:tcW w:w="173" w:type="pct"/>
            <w:tcBorders>
              <w:top w:val="nil"/>
              <w:left w:val="nil"/>
              <w:bottom w:val="single" w:sz="4" w:space="0" w:color="auto"/>
              <w:right w:val="single" w:sz="4" w:space="0" w:color="auto"/>
            </w:tcBorders>
            <w:shd w:val="clear" w:color="000000" w:fill="000000"/>
            <w:noWrap/>
            <w:vAlign w:val="center"/>
          </w:tcPr>
          <w:p w14:paraId="17DDB752" w14:textId="4D3C5C30" w:rsidR="00E344B2" w:rsidRPr="002E4D4C" w:rsidRDefault="00E344B2" w:rsidP="002E4D4C">
            <w:pPr>
              <w:rPr>
                <w:rStyle w:val="tabletextcentered"/>
              </w:rPr>
            </w:pPr>
            <w:r w:rsidRPr="002E4D4C">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2FCE7738" w14:textId="1FA97FE5"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1EC05C30" w14:textId="449C4198"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auto" w:fill="auto"/>
            <w:noWrap/>
            <w:vAlign w:val="center"/>
          </w:tcPr>
          <w:p w14:paraId="549D63CB" w14:textId="398D300C" w:rsidR="00E344B2" w:rsidRPr="002E4D4C" w:rsidRDefault="00E344B2" w:rsidP="008E170B">
            <w:pPr>
              <w:jc w:val="center"/>
              <w:rPr>
                <w:rStyle w:val="tabletextcentered"/>
              </w:rPr>
            </w:pPr>
            <w:r w:rsidRPr="002E4D4C">
              <w:rPr>
                <w:rStyle w:val="tabletextcentered"/>
              </w:rPr>
              <w:t>0</w:t>
            </w:r>
          </w:p>
        </w:tc>
        <w:tc>
          <w:tcPr>
            <w:tcW w:w="173" w:type="pct"/>
            <w:tcBorders>
              <w:top w:val="nil"/>
              <w:left w:val="nil"/>
              <w:bottom w:val="single" w:sz="4" w:space="0" w:color="auto"/>
              <w:right w:val="single" w:sz="4" w:space="0" w:color="auto"/>
            </w:tcBorders>
            <w:shd w:val="clear" w:color="000000" w:fill="000000"/>
            <w:noWrap/>
            <w:vAlign w:val="center"/>
          </w:tcPr>
          <w:p w14:paraId="350A5217" w14:textId="78790F4D" w:rsidR="00E344B2" w:rsidRPr="002E4D4C" w:rsidRDefault="00E344B2" w:rsidP="002E4D4C">
            <w:pPr>
              <w:rPr>
                <w:rStyle w:val="tabletextcentered"/>
              </w:rPr>
            </w:pPr>
            <w:r w:rsidRPr="002E4D4C">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67FC130C" w14:textId="574D0019"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4C739344" w14:textId="400993FA"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auto" w:fill="auto"/>
            <w:noWrap/>
            <w:vAlign w:val="center"/>
          </w:tcPr>
          <w:p w14:paraId="08E584BA" w14:textId="4A7EAFF1" w:rsidR="00E344B2" w:rsidRPr="002E4D4C" w:rsidRDefault="00E344B2" w:rsidP="008E170B">
            <w:pPr>
              <w:jc w:val="center"/>
              <w:rPr>
                <w:rStyle w:val="tabletextcentered"/>
              </w:rPr>
            </w:pPr>
            <w:r w:rsidRPr="002E4D4C">
              <w:rPr>
                <w:rStyle w:val="tabletextcentered"/>
              </w:rPr>
              <w:t>0</w:t>
            </w:r>
          </w:p>
        </w:tc>
        <w:tc>
          <w:tcPr>
            <w:tcW w:w="173" w:type="pct"/>
            <w:tcBorders>
              <w:top w:val="nil"/>
              <w:left w:val="nil"/>
              <w:bottom w:val="single" w:sz="4" w:space="0" w:color="auto"/>
              <w:right w:val="single" w:sz="4" w:space="0" w:color="auto"/>
            </w:tcBorders>
            <w:shd w:val="clear" w:color="000000" w:fill="000000"/>
            <w:noWrap/>
            <w:vAlign w:val="center"/>
          </w:tcPr>
          <w:p w14:paraId="6821920F" w14:textId="79308D62" w:rsidR="00E344B2" w:rsidRPr="002E4D4C" w:rsidRDefault="00E344B2" w:rsidP="002E4D4C">
            <w:pPr>
              <w:rPr>
                <w:rStyle w:val="tabletextcentered"/>
              </w:rPr>
            </w:pPr>
            <w:r w:rsidRPr="002E4D4C">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6AED3605" w14:textId="56ACEAD3"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293E3F3A" w14:textId="42B99504" w:rsidR="00E344B2" w:rsidRPr="002E4D4C" w:rsidRDefault="00E344B2" w:rsidP="002E4D4C">
            <w:pPr>
              <w:rPr>
                <w:rStyle w:val="tabletextcentered"/>
              </w:rPr>
            </w:pPr>
            <w:r w:rsidRPr="002E4D4C">
              <w:rPr>
                <w:rStyle w:val="tabletextcentered"/>
              </w:rPr>
              <w:t> </w:t>
            </w:r>
          </w:p>
        </w:tc>
        <w:tc>
          <w:tcPr>
            <w:tcW w:w="173" w:type="pct"/>
            <w:tcBorders>
              <w:top w:val="nil"/>
              <w:left w:val="nil"/>
              <w:bottom w:val="single" w:sz="4" w:space="0" w:color="auto"/>
              <w:right w:val="single" w:sz="4" w:space="0" w:color="auto"/>
            </w:tcBorders>
            <w:shd w:val="clear" w:color="auto" w:fill="auto"/>
            <w:noWrap/>
            <w:vAlign w:val="center"/>
          </w:tcPr>
          <w:p w14:paraId="540C4CA4" w14:textId="649697A9" w:rsidR="00E344B2" w:rsidRPr="002E4D4C" w:rsidRDefault="00E344B2" w:rsidP="008E170B">
            <w:pPr>
              <w:jc w:val="center"/>
              <w:rPr>
                <w:rStyle w:val="tabletextcentered"/>
              </w:rPr>
            </w:pPr>
            <w:r w:rsidRPr="002E4D4C">
              <w:rPr>
                <w:rStyle w:val="tabletextcentered"/>
              </w:rPr>
              <w:t>7.3</w:t>
            </w:r>
          </w:p>
        </w:tc>
        <w:tc>
          <w:tcPr>
            <w:tcW w:w="173" w:type="pct"/>
            <w:tcBorders>
              <w:top w:val="nil"/>
              <w:left w:val="nil"/>
              <w:bottom w:val="single" w:sz="4" w:space="0" w:color="auto"/>
              <w:right w:val="single" w:sz="4" w:space="0" w:color="auto"/>
            </w:tcBorders>
            <w:shd w:val="clear" w:color="000000" w:fill="000000"/>
            <w:noWrap/>
            <w:vAlign w:val="center"/>
          </w:tcPr>
          <w:p w14:paraId="76E50EBC" w14:textId="00452D1A" w:rsidR="00E344B2" w:rsidRPr="002E4D4C" w:rsidRDefault="00E344B2" w:rsidP="002E4D4C">
            <w:pPr>
              <w:rPr>
                <w:rStyle w:val="tabletextcentered"/>
              </w:rPr>
            </w:pPr>
            <w:r w:rsidRPr="002E4D4C">
              <w:rPr>
                <w:rStyle w:val="tabletextcentered"/>
              </w:rPr>
              <w:t> </w:t>
            </w:r>
          </w:p>
        </w:tc>
        <w:tc>
          <w:tcPr>
            <w:tcW w:w="174" w:type="pct"/>
            <w:tcBorders>
              <w:top w:val="nil"/>
              <w:left w:val="nil"/>
              <w:bottom w:val="single" w:sz="4" w:space="0" w:color="auto"/>
              <w:right w:val="single" w:sz="4" w:space="0" w:color="auto"/>
            </w:tcBorders>
            <w:shd w:val="clear" w:color="000000" w:fill="000000"/>
            <w:noWrap/>
            <w:vAlign w:val="center"/>
          </w:tcPr>
          <w:p w14:paraId="4C73365C" w14:textId="78DFF7D6" w:rsidR="00E344B2" w:rsidRPr="002E4D4C" w:rsidRDefault="00E344B2" w:rsidP="002E4D4C">
            <w:pPr>
              <w:rPr>
                <w:rStyle w:val="tabletextcentered"/>
              </w:rPr>
            </w:pPr>
            <w:r w:rsidRPr="002E4D4C">
              <w:rPr>
                <w:rStyle w:val="tabletextcentered"/>
              </w:rPr>
              <w:t> </w:t>
            </w:r>
          </w:p>
        </w:tc>
        <w:tc>
          <w:tcPr>
            <w:tcW w:w="194" w:type="pct"/>
            <w:tcBorders>
              <w:top w:val="nil"/>
              <w:left w:val="nil"/>
              <w:bottom w:val="single" w:sz="4" w:space="0" w:color="auto"/>
              <w:right w:val="single" w:sz="4" w:space="0" w:color="auto"/>
            </w:tcBorders>
            <w:shd w:val="clear" w:color="000000" w:fill="000000"/>
            <w:noWrap/>
            <w:vAlign w:val="center"/>
          </w:tcPr>
          <w:p w14:paraId="7AF94F32" w14:textId="4333D231" w:rsidR="00E344B2" w:rsidRPr="002E4D4C" w:rsidRDefault="00E344B2" w:rsidP="002E4D4C">
            <w:pPr>
              <w:rPr>
                <w:rStyle w:val="tabletextcentered"/>
              </w:rPr>
            </w:pPr>
            <w:r w:rsidRPr="002E4D4C">
              <w:rPr>
                <w:rStyle w:val="tabletextcentered"/>
              </w:rPr>
              <w:t> </w:t>
            </w:r>
          </w:p>
        </w:tc>
        <w:tc>
          <w:tcPr>
            <w:tcW w:w="194" w:type="pct"/>
            <w:tcBorders>
              <w:top w:val="nil"/>
              <w:left w:val="nil"/>
              <w:bottom w:val="single" w:sz="4" w:space="0" w:color="auto"/>
              <w:right w:val="single" w:sz="4" w:space="0" w:color="auto"/>
            </w:tcBorders>
            <w:shd w:val="clear" w:color="auto" w:fill="auto"/>
            <w:noWrap/>
            <w:vAlign w:val="center"/>
          </w:tcPr>
          <w:p w14:paraId="496020F5" w14:textId="361376D8" w:rsidR="00E344B2" w:rsidRPr="002E4D4C" w:rsidRDefault="00E344B2" w:rsidP="008E170B">
            <w:pPr>
              <w:jc w:val="center"/>
              <w:rPr>
                <w:rStyle w:val="tabletextcentered"/>
              </w:rPr>
            </w:pPr>
            <w:r w:rsidRPr="002E4D4C">
              <w:rPr>
                <w:rStyle w:val="tabletextcentered"/>
              </w:rPr>
              <w:t>6.7</w:t>
            </w:r>
          </w:p>
        </w:tc>
        <w:tc>
          <w:tcPr>
            <w:tcW w:w="194" w:type="pct"/>
            <w:tcBorders>
              <w:top w:val="nil"/>
              <w:left w:val="nil"/>
              <w:bottom w:val="single" w:sz="4" w:space="0" w:color="auto"/>
              <w:right w:val="single" w:sz="4" w:space="0" w:color="auto"/>
            </w:tcBorders>
            <w:shd w:val="clear" w:color="000000" w:fill="000000"/>
            <w:noWrap/>
            <w:vAlign w:val="center"/>
          </w:tcPr>
          <w:p w14:paraId="07DD3125" w14:textId="23C31C87" w:rsidR="00E344B2" w:rsidRPr="002E4D4C" w:rsidRDefault="00E344B2" w:rsidP="002E4D4C">
            <w:pPr>
              <w:rPr>
                <w:rStyle w:val="tabletextcentered"/>
              </w:rPr>
            </w:pPr>
            <w:r w:rsidRPr="002E4D4C">
              <w:rPr>
                <w:rStyle w:val="tabletextcentered"/>
              </w:rPr>
              <w:t> </w:t>
            </w:r>
          </w:p>
        </w:tc>
        <w:tc>
          <w:tcPr>
            <w:tcW w:w="190" w:type="pct"/>
            <w:tcBorders>
              <w:top w:val="nil"/>
              <w:left w:val="nil"/>
              <w:bottom w:val="single" w:sz="4" w:space="0" w:color="auto"/>
              <w:right w:val="single" w:sz="4" w:space="0" w:color="auto"/>
            </w:tcBorders>
            <w:shd w:val="clear" w:color="000000" w:fill="000000"/>
            <w:noWrap/>
            <w:vAlign w:val="center"/>
          </w:tcPr>
          <w:p w14:paraId="4BB31F9F" w14:textId="0F2A3BA4" w:rsidR="00E344B2" w:rsidRPr="002E4D4C" w:rsidRDefault="00E344B2" w:rsidP="002E4D4C">
            <w:pPr>
              <w:rPr>
                <w:rStyle w:val="tabletextcentered"/>
              </w:rPr>
            </w:pPr>
            <w:r w:rsidRPr="002E4D4C">
              <w:rPr>
                <w:rStyle w:val="tabletextcentered"/>
              </w:rPr>
              <w:t> </w:t>
            </w:r>
          </w:p>
        </w:tc>
      </w:tr>
      <w:tr w:rsidR="00E344B2" w:rsidRPr="00E77877" w14:paraId="66C3FBB7" w14:textId="77777777" w:rsidTr="008E170B">
        <w:trPr>
          <w:trHeight w:val="618"/>
        </w:trPr>
        <w:tc>
          <w:tcPr>
            <w:tcW w:w="664" w:type="pct"/>
            <w:tcBorders>
              <w:top w:val="nil"/>
              <w:left w:val="single" w:sz="8" w:space="0" w:color="auto"/>
              <w:bottom w:val="single" w:sz="8" w:space="0" w:color="auto"/>
              <w:right w:val="single" w:sz="8" w:space="0" w:color="auto"/>
            </w:tcBorders>
            <w:shd w:val="clear" w:color="000000" w:fill="D9D9D9"/>
            <w:vAlign w:val="center"/>
            <w:hideMark/>
          </w:tcPr>
          <w:p w14:paraId="3AE130A1" w14:textId="77777777" w:rsidR="00E344B2" w:rsidRPr="00485B06" w:rsidRDefault="00E344B2" w:rsidP="00485B06">
            <w:pPr>
              <w:rPr>
                <w:rStyle w:val="StyleItalic"/>
              </w:rPr>
            </w:pPr>
            <w:r w:rsidRPr="00485B06">
              <w:rPr>
                <w:rStyle w:val="StyleItalic"/>
              </w:rPr>
              <w:t>Overall prevalence of active trachoma‡ (%)</w:t>
            </w:r>
          </w:p>
        </w:tc>
        <w:tc>
          <w:tcPr>
            <w:tcW w:w="179" w:type="pct"/>
            <w:tcBorders>
              <w:top w:val="nil"/>
              <w:left w:val="single" w:sz="4" w:space="0" w:color="auto"/>
              <w:bottom w:val="single" w:sz="4" w:space="0" w:color="auto"/>
              <w:right w:val="single" w:sz="4" w:space="0" w:color="auto"/>
            </w:tcBorders>
            <w:shd w:val="clear" w:color="000000" w:fill="000000"/>
            <w:noWrap/>
            <w:vAlign w:val="center"/>
          </w:tcPr>
          <w:p w14:paraId="6C137484" w14:textId="623EB8D3" w:rsidR="00E344B2" w:rsidRPr="008E170B" w:rsidRDefault="00E344B2" w:rsidP="008E170B">
            <w:pPr>
              <w:rPr>
                <w:rStyle w:val="tabletextcentered"/>
              </w:rPr>
            </w:pPr>
            <w:r w:rsidRPr="008E170B">
              <w:rPr>
                <w:rStyle w:val="tabletextcentered"/>
              </w:rPr>
              <w:t> </w:t>
            </w:r>
          </w:p>
        </w:tc>
        <w:tc>
          <w:tcPr>
            <w:tcW w:w="191" w:type="pct"/>
            <w:tcBorders>
              <w:top w:val="nil"/>
              <w:left w:val="nil"/>
              <w:bottom w:val="single" w:sz="4" w:space="0" w:color="auto"/>
              <w:right w:val="single" w:sz="4" w:space="0" w:color="auto"/>
            </w:tcBorders>
            <w:shd w:val="clear" w:color="000000" w:fill="BFBFBF"/>
            <w:noWrap/>
            <w:vAlign w:val="center"/>
          </w:tcPr>
          <w:p w14:paraId="4169D899" w14:textId="1B4563FA" w:rsidR="00E344B2" w:rsidRPr="002E4D4C" w:rsidRDefault="00E344B2" w:rsidP="008E170B">
            <w:pPr>
              <w:jc w:val="center"/>
              <w:rPr>
                <w:rStyle w:val="tabletextcentered"/>
              </w:rPr>
            </w:pPr>
            <w:r w:rsidRPr="002E4D4C">
              <w:rPr>
                <w:rStyle w:val="tabletextcentered"/>
              </w:rPr>
              <w:t>12.2</w:t>
            </w:r>
          </w:p>
        </w:tc>
        <w:tc>
          <w:tcPr>
            <w:tcW w:w="179" w:type="pct"/>
            <w:tcBorders>
              <w:top w:val="nil"/>
              <w:left w:val="nil"/>
              <w:bottom w:val="single" w:sz="4" w:space="0" w:color="auto"/>
              <w:right w:val="single" w:sz="4" w:space="0" w:color="auto"/>
            </w:tcBorders>
            <w:shd w:val="clear" w:color="000000" w:fill="000000"/>
            <w:noWrap/>
            <w:vAlign w:val="center"/>
          </w:tcPr>
          <w:p w14:paraId="14A74E1C" w14:textId="501921D2" w:rsidR="00E344B2" w:rsidRPr="008E170B" w:rsidRDefault="00E344B2" w:rsidP="008E170B">
            <w:pPr>
              <w:rPr>
                <w:rStyle w:val="tabletextcentered"/>
              </w:rPr>
            </w:pPr>
            <w:r w:rsidRPr="008E170B">
              <w:rPr>
                <w:rStyle w:val="tabletextcentered"/>
              </w:rPr>
              <w:t> </w:t>
            </w:r>
          </w:p>
        </w:tc>
        <w:tc>
          <w:tcPr>
            <w:tcW w:w="180" w:type="pct"/>
            <w:tcBorders>
              <w:top w:val="nil"/>
              <w:left w:val="nil"/>
              <w:bottom w:val="single" w:sz="4" w:space="0" w:color="auto"/>
              <w:right w:val="single" w:sz="4" w:space="0" w:color="auto"/>
            </w:tcBorders>
            <w:shd w:val="clear" w:color="000000" w:fill="000000"/>
            <w:noWrap/>
            <w:vAlign w:val="center"/>
          </w:tcPr>
          <w:p w14:paraId="716C4A8E" w14:textId="6F335160"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6275273D" w14:textId="1EC5B2C8"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BFBFBF"/>
            <w:noWrap/>
            <w:vAlign w:val="center"/>
          </w:tcPr>
          <w:p w14:paraId="436F4087" w14:textId="21687382" w:rsidR="00E344B2" w:rsidRPr="002E4D4C" w:rsidRDefault="00E344B2" w:rsidP="008E170B">
            <w:pPr>
              <w:jc w:val="center"/>
              <w:rPr>
                <w:rStyle w:val="tabletextcentered"/>
              </w:rPr>
            </w:pPr>
            <w:r w:rsidRPr="002E4D4C">
              <w:rPr>
                <w:rStyle w:val="tabletextcentered"/>
              </w:rPr>
              <w:t>6.1</w:t>
            </w:r>
          </w:p>
        </w:tc>
        <w:tc>
          <w:tcPr>
            <w:tcW w:w="173" w:type="pct"/>
            <w:tcBorders>
              <w:top w:val="nil"/>
              <w:left w:val="nil"/>
              <w:bottom w:val="single" w:sz="4" w:space="0" w:color="auto"/>
              <w:right w:val="single" w:sz="4" w:space="0" w:color="auto"/>
            </w:tcBorders>
            <w:shd w:val="clear" w:color="000000" w:fill="000000"/>
            <w:noWrap/>
            <w:vAlign w:val="center"/>
          </w:tcPr>
          <w:p w14:paraId="1E0B4E11" w14:textId="3F23F554" w:rsidR="00E344B2" w:rsidRPr="008E170B" w:rsidRDefault="00E344B2" w:rsidP="008E170B">
            <w:pPr>
              <w:rPr>
                <w:rStyle w:val="tabletextcentered"/>
              </w:rPr>
            </w:pPr>
            <w:r w:rsidRPr="008E170B">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32BE9F8B" w14:textId="61876CB5"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55FB6845" w14:textId="236249C0"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BFBFBF"/>
            <w:noWrap/>
            <w:vAlign w:val="center"/>
          </w:tcPr>
          <w:p w14:paraId="28DBF190" w14:textId="0CB4171B" w:rsidR="00E344B2" w:rsidRPr="002E4D4C" w:rsidRDefault="00E344B2" w:rsidP="008E170B">
            <w:pPr>
              <w:jc w:val="center"/>
              <w:rPr>
                <w:rStyle w:val="tabletextcentered"/>
              </w:rPr>
            </w:pPr>
            <w:r w:rsidRPr="002E4D4C">
              <w:rPr>
                <w:rStyle w:val="tabletextcentered"/>
              </w:rPr>
              <w:t>0.5</w:t>
            </w:r>
          </w:p>
        </w:tc>
        <w:tc>
          <w:tcPr>
            <w:tcW w:w="173" w:type="pct"/>
            <w:tcBorders>
              <w:top w:val="nil"/>
              <w:left w:val="nil"/>
              <w:bottom w:val="single" w:sz="4" w:space="0" w:color="auto"/>
              <w:right w:val="single" w:sz="4" w:space="0" w:color="auto"/>
            </w:tcBorders>
            <w:shd w:val="clear" w:color="000000" w:fill="000000"/>
            <w:noWrap/>
            <w:vAlign w:val="center"/>
          </w:tcPr>
          <w:p w14:paraId="18CEFAA1" w14:textId="73E71DCE" w:rsidR="00E344B2" w:rsidRPr="008E170B" w:rsidRDefault="00E344B2" w:rsidP="008E170B">
            <w:pPr>
              <w:rPr>
                <w:rStyle w:val="tabletextcentered"/>
              </w:rPr>
            </w:pPr>
            <w:r w:rsidRPr="008E170B">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5771B9BE" w14:textId="046F4E1E"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40EFA443" w14:textId="3D148620"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BFBFBF"/>
            <w:noWrap/>
            <w:vAlign w:val="center"/>
          </w:tcPr>
          <w:p w14:paraId="447D69F1" w14:textId="576A606D" w:rsidR="00E344B2" w:rsidRPr="002E4D4C" w:rsidRDefault="00E344B2" w:rsidP="008E170B">
            <w:pPr>
              <w:jc w:val="center"/>
              <w:rPr>
                <w:rStyle w:val="tabletextcentered"/>
              </w:rPr>
            </w:pPr>
            <w:r w:rsidRPr="002E4D4C">
              <w:rPr>
                <w:rStyle w:val="tabletextcentered"/>
              </w:rPr>
              <w:t>0.0</w:t>
            </w:r>
          </w:p>
        </w:tc>
        <w:tc>
          <w:tcPr>
            <w:tcW w:w="173" w:type="pct"/>
            <w:tcBorders>
              <w:top w:val="nil"/>
              <w:left w:val="nil"/>
              <w:bottom w:val="single" w:sz="4" w:space="0" w:color="auto"/>
              <w:right w:val="single" w:sz="4" w:space="0" w:color="auto"/>
            </w:tcBorders>
            <w:shd w:val="clear" w:color="000000" w:fill="000000"/>
            <w:noWrap/>
            <w:vAlign w:val="center"/>
          </w:tcPr>
          <w:p w14:paraId="1A5626F5" w14:textId="27021788" w:rsidR="00E344B2" w:rsidRPr="008E170B" w:rsidRDefault="00E344B2" w:rsidP="008E170B">
            <w:pPr>
              <w:rPr>
                <w:rStyle w:val="tabletextcentered"/>
              </w:rPr>
            </w:pPr>
            <w:r w:rsidRPr="008E170B">
              <w:rPr>
                <w:rStyle w:val="tabletextcentered"/>
              </w:rPr>
              <w:t> </w:t>
            </w:r>
          </w:p>
        </w:tc>
        <w:tc>
          <w:tcPr>
            <w:tcW w:w="195" w:type="pct"/>
            <w:tcBorders>
              <w:top w:val="nil"/>
              <w:left w:val="nil"/>
              <w:bottom w:val="single" w:sz="4" w:space="0" w:color="auto"/>
              <w:right w:val="single" w:sz="4" w:space="0" w:color="auto"/>
            </w:tcBorders>
            <w:shd w:val="clear" w:color="000000" w:fill="000000"/>
            <w:noWrap/>
            <w:vAlign w:val="center"/>
          </w:tcPr>
          <w:p w14:paraId="762147C3" w14:textId="164D7F65"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000000"/>
            <w:noWrap/>
            <w:vAlign w:val="center"/>
          </w:tcPr>
          <w:p w14:paraId="75CAFDF8" w14:textId="361D0801" w:rsidR="00E344B2" w:rsidRPr="008E170B" w:rsidRDefault="00E344B2" w:rsidP="008E170B">
            <w:pPr>
              <w:rPr>
                <w:rStyle w:val="tabletextcentered"/>
              </w:rPr>
            </w:pPr>
            <w:r w:rsidRPr="008E170B">
              <w:rPr>
                <w:rStyle w:val="tabletextcentered"/>
              </w:rPr>
              <w:t> </w:t>
            </w:r>
          </w:p>
        </w:tc>
        <w:tc>
          <w:tcPr>
            <w:tcW w:w="173" w:type="pct"/>
            <w:tcBorders>
              <w:top w:val="nil"/>
              <w:left w:val="nil"/>
              <w:bottom w:val="single" w:sz="4" w:space="0" w:color="auto"/>
              <w:right w:val="single" w:sz="4" w:space="0" w:color="auto"/>
            </w:tcBorders>
            <w:shd w:val="clear" w:color="000000" w:fill="BFBFBF"/>
            <w:noWrap/>
            <w:vAlign w:val="center"/>
          </w:tcPr>
          <w:p w14:paraId="077E164C" w14:textId="12C8DEB1" w:rsidR="00E344B2" w:rsidRPr="002E4D4C" w:rsidRDefault="00E344B2" w:rsidP="008E170B">
            <w:pPr>
              <w:jc w:val="center"/>
              <w:rPr>
                <w:rStyle w:val="tabletextcentered"/>
              </w:rPr>
            </w:pPr>
            <w:r w:rsidRPr="002E4D4C">
              <w:rPr>
                <w:rStyle w:val="tabletextcentered"/>
              </w:rPr>
              <w:t>6.5</w:t>
            </w:r>
          </w:p>
        </w:tc>
        <w:tc>
          <w:tcPr>
            <w:tcW w:w="173" w:type="pct"/>
            <w:tcBorders>
              <w:top w:val="nil"/>
              <w:left w:val="nil"/>
              <w:bottom w:val="single" w:sz="4" w:space="0" w:color="auto"/>
              <w:right w:val="single" w:sz="4" w:space="0" w:color="auto"/>
            </w:tcBorders>
            <w:shd w:val="clear" w:color="000000" w:fill="000000"/>
            <w:noWrap/>
            <w:vAlign w:val="center"/>
          </w:tcPr>
          <w:p w14:paraId="0B2A1730" w14:textId="3F13D4FD" w:rsidR="00E344B2" w:rsidRPr="008E170B" w:rsidRDefault="00E344B2" w:rsidP="008E170B">
            <w:pPr>
              <w:rPr>
                <w:rStyle w:val="tabletextcentered"/>
              </w:rPr>
            </w:pPr>
            <w:r w:rsidRPr="008E170B">
              <w:rPr>
                <w:rStyle w:val="tabletextcentered"/>
              </w:rPr>
              <w:t> </w:t>
            </w:r>
          </w:p>
        </w:tc>
        <w:tc>
          <w:tcPr>
            <w:tcW w:w="174" w:type="pct"/>
            <w:tcBorders>
              <w:top w:val="nil"/>
              <w:left w:val="nil"/>
              <w:bottom w:val="single" w:sz="4" w:space="0" w:color="auto"/>
              <w:right w:val="single" w:sz="4" w:space="0" w:color="auto"/>
            </w:tcBorders>
            <w:shd w:val="clear" w:color="000000" w:fill="000000"/>
            <w:noWrap/>
            <w:vAlign w:val="center"/>
          </w:tcPr>
          <w:p w14:paraId="68C83B0A" w14:textId="76DEB996" w:rsidR="00E344B2" w:rsidRPr="008E170B" w:rsidRDefault="00E344B2" w:rsidP="008E170B">
            <w:pPr>
              <w:rPr>
                <w:rStyle w:val="tabletextcentered"/>
              </w:rPr>
            </w:pPr>
            <w:r w:rsidRPr="008E170B">
              <w:rPr>
                <w:rStyle w:val="tabletextcentered"/>
              </w:rPr>
              <w:t> </w:t>
            </w:r>
          </w:p>
        </w:tc>
        <w:tc>
          <w:tcPr>
            <w:tcW w:w="194" w:type="pct"/>
            <w:tcBorders>
              <w:top w:val="nil"/>
              <w:left w:val="nil"/>
              <w:bottom w:val="single" w:sz="4" w:space="0" w:color="auto"/>
              <w:right w:val="single" w:sz="4" w:space="0" w:color="auto"/>
            </w:tcBorders>
            <w:shd w:val="clear" w:color="000000" w:fill="000000"/>
            <w:noWrap/>
            <w:vAlign w:val="center"/>
          </w:tcPr>
          <w:p w14:paraId="648DEE15" w14:textId="59829ADD" w:rsidR="00E344B2" w:rsidRPr="008E170B" w:rsidRDefault="00E344B2" w:rsidP="008E170B">
            <w:pPr>
              <w:rPr>
                <w:rStyle w:val="tabletextcentered"/>
              </w:rPr>
            </w:pPr>
            <w:r w:rsidRPr="008E170B">
              <w:rPr>
                <w:rStyle w:val="tabletextcentered"/>
              </w:rPr>
              <w:t> </w:t>
            </w:r>
          </w:p>
        </w:tc>
        <w:tc>
          <w:tcPr>
            <w:tcW w:w="194" w:type="pct"/>
            <w:tcBorders>
              <w:top w:val="nil"/>
              <w:left w:val="nil"/>
              <w:bottom w:val="single" w:sz="4" w:space="0" w:color="auto"/>
              <w:right w:val="single" w:sz="4" w:space="0" w:color="auto"/>
            </w:tcBorders>
            <w:shd w:val="clear" w:color="000000" w:fill="BFBFBF"/>
            <w:noWrap/>
            <w:vAlign w:val="center"/>
          </w:tcPr>
          <w:p w14:paraId="33F39AB5" w14:textId="027BF55E" w:rsidR="00E344B2" w:rsidRPr="00CC4BC0" w:rsidRDefault="00E344B2" w:rsidP="008E170B">
            <w:pPr>
              <w:jc w:val="center"/>
              <w:rPr>
                <w:rStyle w:val="tabletextcentered"/>
              </w:rPr>
            </w:pPr>
            <w:r w:rsidRPr="00CC4BC0">
              <w:rPr>
                <w:rStyle w:val="tabletextcentered"/>
              </w:rPr>
              <w:t>5.1</w:t>
            </w:r>
          </w:p>
        </w:tc>
        <w:tc>
          <w:tcPr>
            <w:tcW w:w="194" w:type="pct"/>
            <w:tcBorders>
              <w:top w:val="nil"/>
              <w:left w:val="nil"/>
              <w:bottom w:val="single" w:sz="4" w:space="0" w:color="auto"/>
              <w:right w:val="single" w:sz="4" w:space="0" w:color="auto"/>
            </w:tcBorders>
            <w:shd w:val="clear" w:color="000000" w:fill="000000"/>
            <w:noWrap/>
            <w:vAlign w:val="center"/>
          </w:tcPr>
          <w:p w14:paraId="2382EDFE" w14:textId="6880CBE5" w:rsidR="00E344B2" w:rsidRPr="008E170B" w:rsidRDefault="00E344B2" w:rsidP="008E170B">
            <w:pPr>
              <w:rPr>
                <w:rStyle w:val="tabletextcentered"/>
              </w:rPr>
            </w:pPr>
            <w:r w:rsidRPr="008E170B">
              <w:rPr>
                <w:rStyle w:val="tabletextcentered"/>
              </w:rPr>
              <w:t> </w:t>
            </w:r>
          </w:p>
        </w:tc>
        <w:tc>
          <w:tcPr>
            <w:tcW w:w="190" w:type="pct"/>
            <w:tcBorders>
              <w:top w:val="nil"/>
              <w:left w:val="nil"/>
              <w:bottom w:val="single" w:sz="4" w:space="0" w:color="auto"/>
              <w:right w:val="single" w:sz="4" w:space="0" w:color="auto"/>
            </w:tcBorders>
            <w:shd w:val="clear" w:color="000000" w:fill="000000"/>
            <w:noWrap/>
            <w:vAlign w:val="center"/>
          </w:tcPr>
          <w:p w14:paraId="70F0F3C0" w14:textId="301B0B9A" w:rsidR="00E344B2" w:rsidRPr="008E170B" w:rsidRDefault="00E344B2" w:rsidP="008E170B">
            <w:pPr>
              <w:rPr>
                <w:rStyle w:val="tabletextcentered"/>
              </w:rPr>
            </w:pPr>
            <w:r w:rsidRPr="008E170B">
              <w:rPr>
                <w:rStyle w:val="tabletextcentered"/>
              </w:rPr>
              <w:t> </w:t>
            </w:r>
          </w:p>
        </w:tc>
      </w:tr>
    </w:tbl>
    <w:p w14:paraId="079C9C23" w14:textId="77777777" w:rsidR="00A61B35" w:rsidRPr="00001A74" w:rsidRDefault="00A61B35" w:rsidP="00E77877">
      <w:pPr>
        <w:pStyle w:val="tablefigfootnote"/>
        <w:rPr>
          <w:lang w:eastAsia="en-US"/>
        </w:rPr>
      </w:pPr>
      <w:r w:rsidRPr="00001A74">
        <w:rPr>
          <w:lang w:eastAsia="en-US"/>
        </w:rPr>
        <w:t>* Jurisdiction provides estimate for children aged 5-9 years only; number of children in communities aged 0-4 and 10-14 years are based on convenience sampling</w:t>
      </w:r>
    </w:p>
    <w:p w14:paraId="1E1E9979" w14:textId="5BC37F4B" w:rsidR="00A61B35" w:rsidRPr="00001A74" w:rsidRDefault="00A61B35" w:rsidP="00E77877">
      <w:pPr>
        <w:pStyle w:val="tablefigfootnote"/>
        <w:rPr>
          <w:lang w:eastAsia="en-US"/>
        </w:rPr>
      </w:pPr>
      <w:r w:rsidRPr="00001A74">
        <w:rPr>
          <w:lang w:eastAsia="en-US"/>
        </w:rPr>
        <w:t xml:space="preserve">† In communities that were screened for trachoma in </w:t>
      </w:r>
      <w:r w:rsidR="00186126">
        <w:rPr>
          <w:lang w:eastAsia="en-US"/>
        </w:rPr>
        <w:t>2018</w:t>
      </w:r>
    </w:p>
    <w:p w14:paraId="156B72C7" w14:textId="77777777" w:rsidR="00E977FA" w:rsidRDefault="004A6771" w:rsidP="00E77877">
      <w:pPr>
        <w:pStyle w:val="tablefigfootnote"/>
      </w:pPr>
      <w:r w:rsidRPr="00490BEF">
        <w:t>‡ Methods of calcula</w:t>
      </w:r>
      <w:r w:rsidR="00A93388">
        <w:t xml:space="preserve">ting prevalence rates on </w:t>
      </w:r>
      <w:r w:rsidR="00A93388" w:rsidRPr="00AD532B">
        <w:t>page 2</w:t>
      </w:r>
      <w:r w:rsidR="00AD532B">
        <w:t>2</w:t>
      </w:r>
    </w:p>
    <w:p w14:paraId="06B19B9F" w14:textId="6CAD75BC" w:rsidR="00E344B2" w:rsidRDefault="00853F60" w:rsidP="00853F60">
      <w:pPr>
        <w:pStyle w:val="Caption"/>
        <w:rPr>
          <w:rFonts w:eastAsia="Calibri"/>
        </w:rPr>
      </w:pPr>
      <w:bookmarkStart w:id="229" w:name="_Table_2.3_Number"/>
      <w:bookmarkStart w:id="230" w:name="_Toc520298302"/>
      <w:bookmarkStart w:id="231" w:name="_Toc17894590"/>
      <w:bookmarkEnd w:id="229"/>
      <w:r>
        <w:t>Table 2.</w:t>
      </w:r>
      <w:r w:rsidR="002B40F9">
        <w:fldChar w:fldCharType="begin"/>
      </w:r>
      <w:r w:rsidR="002B40F9">
        <w:instrText xml:space="preserve"> SEQ Table_2. \* ARABIC </w:instrText>
      </w:r>
      <w:r w:rsidR="002B40F9">
        <w:fldChar w:fldCharType="separate"/>
      </w:r>
      <w:r>
        <w:rPr>
          <w:noProof/>
        </w:rPr>
        <w:t>3</w:t>
      </w:r>
      <w:r w:rsidR="002B40F9">
        <w:rPr>
          <w:noProof/>
        </w:rPr>
        <w:fldChar w:fldCharType="end"/>
      </w:r>
      <w:r w:rsidR="00A61B35" w:rsidRPr="00001A74">
        <w:rPr>
          <w:rFonts w:eastAsia="Calibri"/>
        </w:rPr>
        <w:t xml:space="preserve"> Number and proportion of at-risk communities according to level of trachoma prevalence* in children aged 5-9 years, Northern Territory 2007-201</w:t>
      </w:r>
      <w:bookmarkEnd w:id="230"/>
      <w:r w:rsidR="000F7A69">
        <w:rPr>
          <w:rFonts w:eastAsia="Calibri"/>
        </w:rPr>
        <w:t>8</w:t>
      </w:r>
      <w:bookmarkEnd w:id="231"/>
    </w:p>
    <w:tbl>
      <w:tblPr>
        <w:tblW w:w="5000" w:type="pct"/>
        <w:tblLook w:val="04A0" w:firstRow="1" w:lastRow="0" w:firstColumn="1" w:lastColumn="0" w:noHBand="0" w:noVBand="1"/>
        <w:tblCaption w:val="Number and proportion of at-risk communities according to level of trachoma prevalence* in children aged 5-9 years, Northern Territory 2007-2018. "/>
        <w:tblDescription w:val="Table 2.3 compares the prevalence of trachoma in children aged 5 to 9 years is categorised by greater than or equal to 20%, greater than or equal to 10% but less than 20%, greater than or equal to 5% but less than 10%, greater than 0% but less than 5%, and 0% prevalence."/>
      </w:tblPr>
      <w:tblGrid>
        <w:gridCol w:w="2041"/>
        <w:gridCol w:w="440"/>
        <w:gridCol w:w="672"/>
        <w:gridCol w:w="440"/>
        <w:gridCol w:w="672"/>
        <w:gridCol w:w="440"/>
        <w:gridCol w:w="672"/>
        <w:gridCol w:w="440"/>
        <w:gridCol w:w="672"/>
        <w:gridCol w:w="440"/>
        <w:gridCol w:w="673"/>
        <w:gridCol w:w="440"/>
        <w:gridCol w:w="673"/>
        <w:gridCol w:w="440"/>
        <w:gridCol w:w="673"/>
        <w:gridCol w:w="440"/>
        <w:gridCol w:w="673"/>
        <w:gridCol w:w="440"/>
        <w:gridCol w:w="673"/>
        <w:gridCol w:w="440"/>
        <w:gridCol w:w="673"/>
        <w:gridCol w:w="440"/>
        <w:gridCol w:w="673"/>
        <w:gridCol w:w="440"/>
        <w:gridCol w:w="658"/>
      </w:tblGrid>
      <w:tr w:rsidR="00E344B2" w:rsidRPr="00A4546F" w14:paraId="324B7EFB" w14:textId="77777777" w:rsidTr="00F123B6">
        <w:trPr>
          <w:trHeight w:val="690"/>
          <w:tblHeader/>
        </w:trPr>
        <w:tc>
          <w:tcPr>
            <w:tcW w:w="670"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66ABD689" w14:textId="77777777" w:rsidR="00E344B2" w:rsidRPr="00A4546F" w:rsidRDefault="00E344B2" w:rsidP="00A4546F">
            <w:pPr>
              <w:pStyle w:val="Tableheadings"/>
            </w:pPr>
            <w:r w:rsidRPr="00A4546F">
              <w:t> </w:t>
            </w:r>
          </w:p>
        </w:tc>
        <w:tc>
          <w:tcPr>
            <w:tcW w:w="30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9523350" w14:textId="77777777" w:rsidR="00E344B2" w:rsidRPr="00A4546F" w:rsidRDefault="00E344B2" w:rsidP="00A4546F">
            <w:pPr>
              <w:pStyle w:val="Tableheadings"/>
            </w:pPr>
            <w:r w:rsidRPr="00A4546F">
              <w:t>2007</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1877356" w14:textId="77777777" w:rsidR="00E344B2" w:rsidRPr="00A4546F" w:rsidRDefault="00E344B2" w:rsidP="00A4546F">
            <w:pPr>
              <w:pStyle w:val="Tableheadings"/>
            </w:pPr>
            <w:r w:rsidRPr="00A4546F">
              <w:t>2008</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60539B" w14:textId="77777777" w:rsidR="00E344B2" w:rsidRPr="00A4546F" w:rsidRDefault="00E344B2" w:rsidP="00A4546F">
            <w:pPr>
              <w:pStyle w:val="Tableheadings"/>
            </w:pPr>
            <w:r w:rsidRPr="00A4546F">
              <w:t>2009</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E741EF9" w14:textId="77777777" w:rsidR="00E344B2" w:rsidRPr="00A4546F" w:rsidRDefault="00E344B2" w:rsidP="00A4546F">
            <w:pPr>
              <w:pStyle w:val="Tableheadings"/>
            </w:pPr>
            <w:r w:rsidRPr="00A4546F">
              <w:t>2010</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7D5231A" w14:textId="77777777" w:rsidR="00E344B2" w:rsidRPr="00A4546F" w:rsidRDefault="00E344B2" w:rsidP="00A4546F">
            <w:pPr>
              <w:pStyle w:val="Tableheadings"/>
            </w:pPr>
            <w:r w:rsidRPr="00A4546F">
              <w:t>2011</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6B084D3" w14:textId="77777777" w:rsidR="00E344B2" w:rsidRPr="00A4546F" w:rsidRDefault="00E344B2" w:rsidP="00A4546F">
            <w:pPr>
              <w:pStyle w:val="Tableheadings"/>
            </w:pPr>
            <w:r w:rsidRPr="00A4546F">
              <w:t>2012</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CE4471A" w14:textId="77777777" w:rsidR="00E344B2" w:rsidRPr="00A4546F" w:rsidRDefault="00E344B2" w:rsidP="00A4546F">
            <w:pPr>
              <w:pStyle w:val="Tableheadings"/>
            </w:pPr>
            <w:r w:rsidRPr="00A4546F">
              <w:t>2013</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C888FFB" w14:textId="77777777" w:rsidR="00E344B2" w:rsidRPr="00A4546F" w:rsidRDefault="00E344B2" w:rsidP="00A4546F">
            <w:pPr>
              <w:pStyle w:val="Tableheadings"/>
            </w:pPr>
            <w:r w:rsidRPr="00A4546F">
              <w:t>2014</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E085A5C" w14:textId="77777777" w:rsidR="00E344B2" w:rsidRPr="00A4546F" w:rsidRDefault="00E344B2" w:rsidP="00A4546F">
            <w:pPr>
              <w:pStyle w:val="Tableheadings"/>
            </w:pPr>
            <w:r w:rsidRPr="00A4546F">
              <w:t>2015</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17F74E3" w14:textId="77777777" w:rsidR="00E344B2" w:rsidRPr="00A4546F" w:rsidRDefault="00E344B2" w:rsidP="00A4546F">
            <w:pPr>
              <w:pStyle w:val="Tableheadings"/>
            </w:pPr>
            <w:r w:rsidRPr="00A4546F">
              <w:t>2016</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1B3C670" w14:textId="77777777" w:rsidR="00E344B2" w:rsidRPr="00A4546F" w:rsidRDefault="00E344B2" w:rsidP="00A4546F">
            <w:pPr>
              <w:pStyle w:val="Tableheadings"/>
            </w:pPr>
            <w:r w:rsidRPr="00A4546F">
              <w:t>2017</w:t>
            </w:r>
          </w:p>
        </w:tc>
        <w:tc>
          <w:tcPr>
            <w:tcW w:w="36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8D08357" w14:textId="77777777" w:rsidR="00E344B2" w:rsidRPr="00A4546F" w:rsidRDefault="00E344B2" w:rsidP="00A4546F">
            <w:pPr>
              <w:pStyle w:val="Tableheadings"/>
            </w:pPr>
            <w:r w:rsidRPr="00A4546F">
              <w:t>2018</w:t>
            </w:r>
          </w:p>
        </w:tc>
      </w:tr>
      <w:tr w:rsidR="00E344B2" w:rsidRPr="00E344B2" w14:paraId="7A6B28BA" w14:textId="77777777" w:rsidTr="00485B06">
        <w:trPr>
          <w:trHeight w:val="690"/>
        </w:trPr>
        <w:tc>
          <w:tcPr>
            <w:tcW w:w="670" w:type="pct"/>
            <w:tcBorders>
              <w:top w:val="nil"/>
              <w:left w:val="single" w:sz="8" w:space="0" w:color="auto"/>
              <w:bottom w:val="single" w:sz="8" w:space="0" w:color="auto"/>
              <w:right w:val="single" w:sz="8" w:space="0" w:color="auto"/>
            </w:tcBorders>
            <w:shd w:val="clear" w:color="auto" w:fill="auto"/>
            <w:vAlign w:val="center"/>
            <w:hideMark/>
          </w:tcPr>
          <w:p w14:paraId="1553214D" w14:textId="77777777" w:rsidR="00E344B2" w:rsidRPr="00A4546F" w:rsidRDefault="00E344B2" w:rsidP="00A4546F">
            <w:pPr>
              <w:rPr>
                <w:rStyle w:val="tabletextcentered"/>
              </w:rPr>
            </w:pPr>
            <w:r w:rsidRPr="00A4546F">
              <w:rPr>
                <w:rStyle w:val="tabletextcentered"/>
              </w:rPr>
              <w:t>Communities at-risk †</w:t>
            </w:r>
          </w:p>
        </w:tc>
        <w:tc>
          <w:tcPr>
            <w:tcW w:w="30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13150B4" w14:textId="77777777" w:rsidR="00E344B2" w:rsidRPr="005878DC" w:rsidRDefault="00E344B2" w:rsidP="00485B06">
            <w:pPr>
              <w:jc w:val="center"/>
              <w:rPr>
                <w:rStyle w:val="tabletextcentered"/>
              </w:rPr>
            </w:pPr>
            <w:r w:rsidRPr="005878DC">
              <w:rPr>
                <w:rStyle w:val="tabletextcentered"/>
              </w:rPr>
              <w:t>89</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BF1D90A" w14:textId="77777777" w:rsidR="00E344B2" w:rsidRPr="005878DC" w:rsidRDefault="00E344B2" w:rsidP="00485B06">
            <w:pPr>
              <w:jc w:val="center"/>
              <w:rPr>
                <w:rStyle w:val="tabletextcentered"/>
              </w:rPr>
            </w:pPr>
            <w:r w:rsidRPr="005878DC">
              <w:rPr>
                <w:rStyle w:val="tabletextcentered"/>
              </w:rPr>
              <w:t>87</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82031B2" w14:textId="77777777" w:rsidR="00E344B2" w:rsidRPr="005878DC" w:rsidRDefault="00E344B2" w:rsidP="00485B06">
            <w:pPr>
              <w:jc w:val="center"/>
              <w:rPr>
                <w:rStyle w:val="tabletextcentered"/>
              </w:rPr>
            </w:pPr>
            <w:r w:rsidRPr="005878DC">
              <w:rPr>
                <w:rStyle w:val="tabletextcentered"/>
              </w:rPr>
              <w:t>86</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61F4412" w14:textId="77777777" w:rsidR="00E344B2" w:rsidRPr="005878DC" w:rsidRDefault="00E344B2" w:rsidP="00485B06">
            <w:pPr>
              <w:jc w:val="center"/>
              <w:rPr>
                <w:rStyle w:val="tabletextcentered"/>
              </w:rPr>
            </w:pPr>
            <w:r w:rsidRPr="005878DC">
              <w:rPr>
                <w:rStyle w:val="tabletextcentered"/>
              </w:rPr>
              <w:t>86</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883282E" w14:textId="77777777" w:rsidR="00E344B2" w:rsidRPr="005878DC" w:rsidRDefault="00E344B2" w:rsidP="00485B06">
            <w:pPr>
              <w:jc w:val="center"/>
              <w:rPr>
                <w:rStyle w:val="tabletextcentered"/>
              </w:rPr>
            </w:pPr>
            <w:r w:rsidRPr="005878DC">
              <w:rPr>
                <w:rStyle w:val="tabletextcentered"/>
              </w:rPr>
              <w:t>86</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AA924AE" w14:textId="77777777" w:rsidR="00E344B2" w:rsidRPr="005878DC" w:rsidRDefault="00E344B2" w:rsidP="00485B06">
            <w:pPr>
              <w:jc w:val="center"/>
              <w:rPr>
                <w:rStyle w:val="tabletextcentered"/>
              </w:rPr>
            </w:pPr>
            <w:r w:rsidRPr="005878DC">
              <w:rPr>
                <w:rStyle w:val="tabletextcentered"/>
              </w:rPr>
              <w:t>82</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5F11B5A" w14:textId="77777777" w:rsidR="00E344B2" w:rsidRPr="005878DC" w:rsidRDefault="00E344B2" w:rsidP="00485B06">
            <w:pPr>
              <w:jc w:val="center"/>
              <w:rPr>
                <w:rStyle w:val="tabletextcentered"/>
              </w:rPr>
            </w:pPr>
            <w:r w:rsidRPr="005878DC">
              <w:rPr>
                <w:rStyle w:val="tabletextcentered"/>
              </w:rPr>
              <w:t>80</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B31400" w14:textId="77777777" w:rsidR="00E344B2" w:rsidRPr="005878DC" w:rsidRDefault="00E344B2" w:rsidP="00485B06">
            <w:pPr>
              <w:jc w:val="center"/>
              <w:rPr>
                <w:rStyle w:val="tabletextcentered"/>
              </w:rPr>
            </w:pPr>
            <w:r w:rsidRPr="005878DC">
              <w:rPr>
                <w:rStyle w:val="tabletextcentered"/>
              </w:rPr>
              <w:t>78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A1328B4" w14:textId="77777777" w:rsidR="00E344B2" w:rsidRPr="005878DC" w:rsidRDefault="00E344B2" w:rsidP="00485B06">
            <w:pPr>
              <w:jc w:val="center"/>
              <w:rPr>
                <w:rStyle w:val="tabletextcentered"/>
              </w:rPr>
            </w:pPr>
            <w:r w:rsidRPr="005878DC">
              <w:rPr>
                <w:rStyle w:val="tabletextcentered"/>
              </w:rPr>
              <w:t>78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C0D6006" w14:textId="77777777" w:rsidR="00E344B2" w:rsidRPr="005878DC" w:rsidRDefault="00E344B2" w:rsidP="00485B06">
            <w:pPr>
              <w:jc w:val="center"/>
              <w:rPr>
                <w:rStyle w:val="tabletextcentered"/>
              </w:rPr>
            </w:pPr>
            <w:r w:rsidRPr="005878DC">
              <w:rPr>
                <w:rStyle w:val="tabletextcentered"/>
              </w:rPr>
              <w:t>77</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829AFD5" w14:textId="77777777" w:rsidR="00E344B2" w:rsidRPr="005878DC" w:rsidRDefault="00E344B2" w:rsidP="00485B06">
            <w:pPr>
              <w:jc w:val="center"/>
              <w:rPr>
                <w:rStyle w:val="tabletextcentered"/>
              </w:rPr>
            </w:pPr>
            <w:r w:rsidRPr="005878DC">
              <w:rPr>
                <w:rStyle w:val="tabletextcentered"/>
              </w:rPr>
              <w:t>68</w:t>
            </w:r>
          </w:p>
        </w:tc>
        <w:tc>
          <w:tcPr>
            <w:tcW w:w="36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24B3633" w14:textId="77777777" w:rsidR="00E344B2" w:rsidRPr="005878DC" w:rsidRDefault="00E344B2" w:rsidP="00485B06">
            <w:pPr>
              <w:jc w:val="center"/>
              <w:rPr>
                <w:rStyle w:val="tabletextcentered"/>
              </w:rPr>
            </w:pPr>
            <w:r w:rsidRPr="005878DC">
              <w:rPr>
                <w:rStyle w:val="tabletextcentered"/>
              </w:rPr>
              <w:t>61</w:t>
            </w:r>
          </w:p>
        </w:tc>
      </w:tr>
      <w:tr w:rsidR="00E344B2" w:rsidRPr="00E344B2" w14:paraId="169043BD" w14:textId="77777777" w:rsidTr="00485B06">
        <w:trPr>
          <w:trHeight w:val="690"/>
        </w:trPr>
        <w:tc>
          <w:tcPr>
            <w:tcW w:w="670" w:type="pct"/>
            <w:tcBorders>
              <w:top w:val="nil"/>
              <w:left w:val="single" w:sz="8" w:space="0" w:color="auto"/>
              <w:bottom w:val="single" w:sz="8" w:space="0" w:color="auto"/>
              <w:right w:val="single" w:sz="8" w:space="0" w:color="auto"/>
            </w:tcBorders>
            <w:shd w:val="clear" w:color="000000" w:fill="BFBFBF"/>
            <w:vAlign w:val="center"/>
            <w:hideMark/>
          </w:tcPr>
          <w:p w14:paraId="7C065E7A" w14:textId="77777777" w:rsidR="00E344B2" w:rsidRPr="00A4546F" w:rsidRDefault="00E344B2" w:rsidP="00A4546F">
            <w:pPr>
              <w:rPr>
                <w:rStyle w:val="tabletextcentered"/>
              </w:rPr>
            </w:pPr>
            <w:r w:rsidRPr="00A4546F">
              <w:rPr>
                <w:rStyle w:val="tabletextcentered"/>
              </w:rPr>
              <w:t>Communities not screened ‡</w:t>
            </w:r>
          </w:p>
        </w:tc>
        <w:tc>
          <w:tcPr>
            <w:tcW w:w="308"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B6378B7" w14:textId="77777777" w:rsidR="00E344B2" w:rsidRPr="005878DC" w:rsidRDefault="00E344B2" w:rsidP="00485B06">
            <w:pPr>
              <w:jc w:val="center"/>
              <w:rPr>
                <w:rStyle w:val="tabletextcentered"/>
              </w:rPr>
            </w:pPr>
            <w:r w:rsidRPr="005878DC">
              <w:rPr>
                <w:rStyle w:val="tabletextcentered"/>
              </w:rPr>
              <w:t>25</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21ACAD6" w14:textId="77777777" w:rsidR="00E344B2" w:rsidRPr="005878DC" w:rsidRDefault="00E344B2" w:rsidP="00485B06">
            <w:pPr>
              <w:jc w:val="center"/>
              <w:rPr>
                <w:rStyle w:val="tabletextcentered"/>
              </w:rPr>
            </w:pPr>
            <w:r w:rsidRPr="005878DC">
              <w:rPr>
                <w:rStyle w:val="tabletextcentered"/>
              </w:rPr>
              <w:t>25</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8E46315" w14:textId="77777777" w:rsidR="00E344B2" w:rsidRPr="005878DC" w:rsidRDefault="00E344B2" w:rsidP="00485B06">
            <w:pPr>
              <w:jc w:val="center"/>
              <w:rPr>
                <w:rStyle w:val="tabletextcentered"/>
              </w:rPr>
            </w:pPr>
            <w:r w:rsidRPr="005878DC">
              <w:rPr>
                <w:rStyle w:val="tabletextcentered"/>
              </w:rPr>
              <w:t>33</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CBA19B0" w14:textId="77777777" w:rsidR="00E344B2" w:rsidRPr="005878DC" w:rsidRDefault="00E344B2" w:rsidP="00485B06">
            <w:pPr>
              <w:jc w:val="center"/>
              <w:rPr>
                <w:rStyle w:val="tabletextcentered"/>
              </w:rPr>
            </w:pPr>
            <w:r w:rsidRPr="005878DC">
              <w:rPr>
                <w:rStyle w:val="tabletextcentered"/>
              </w:rPr>
              <w:t>21</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A782E7C" w14:textId="77777777" w:rsidR="00E344B2" w:rsidRPr="005878DC" w:rsidRDefault="00E344B2" w:rsidP="00485B06">
            <w:pPr>
              <w:jc w:val="center"/>
              <w:rPr>
                <w:rStyle w:val="tabletextcentered"/>
              </w:rPr>
            </w:pPr>
            <w:r w:rsidRPr="005878DC">
              <w:rPr>
                <w:rStyle w:val="tabletextcentered"/>
              </w:rPr>
              <w:t>19</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F9C11B4" w14:textId="77777777" w:rsidR="00E344B2" w:rsidRPr="005878DC" w:rsidRDefault="00E344B2" w:rsidP="00485B06">
            <w:pPr>
              <w:jc w:val="center"/>
              <w:rPr>
                <w:rStyle w:val="tabletextcentered"/>
              </w:rPr>
            </w:pPr>
            <w:r w:rsidRPr="005878DC">
              <w:rPr>
                <w:rStyle w:val="tabletextcentered"/>
              </w:rPr>
              <w:t>4</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1600B40" w14:textId="77777777" w:rsidR="00E344B2" w:rsidRPr="005878DC" w:rsidRDefault="00E344B2" w:rsidP="00485B06">
            <w:pPr>
              <w:jc w:val="center"/>
              <w:rPr>
                <w:rStyle w:val="tabletextcentered"/>
              </w:rPr>
            </w:pPr>
            <w:r w:rsidRPr="005878DC">
              <w:rPr>
                <w:rStyle w:val="tabletextcentered"/>
              </w:rPr>
              <w:t>12</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C9C3618" w14:textId="77777777" w:rsidR="00E344B2" w:rsidRPr="005878DC" w:rsidRDefault="00E344B2" w:rsidP="00485B06">
            <w:pPr>
              <w:jc w:val="center"/>
              <w:rPr>
                <w:rStyle w:val="tabletextcentered"/>
              </w:rPr>
            </w:pPr>
            <w:r w:rsidRPr="005878DC">
              <w:rPr>
                <w:rStyle w:val="tabletextcentered"/>
              </w:rPr>
              <w:t>0</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FD41820" w14:textId="77777777" w:rsidR="00E344B2" w:rsidRPr="005878DC" w:rsidRDefault="00E344B2" w:rsidP="00485B06">
            <w:pPr>
              <w:jc w:val="center"/>
              <w:rPr>
                <w:rStyle w:val="tabletextcentered"/>
              </w:rPr>
            </w:pPr>
            <w:r w:rsidRPr="005878DC">
              <w:rPr>
                <w:rStyle w:val="tabletextcentered"/>
              </w:rPr>
              <w:t>8</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6AE6E06" w14:textId="77777777" w:rsidR="00E344B2" w:rsidRPr="005878DC" w:rsidRDefault="00E344B2" w:rsidP="00485B06">
            <w:pPr>
              <w:jc w:val="center"/>
              <w:rPr>
                <w:rStyle w:val="tabletextcentered"/>
              </w:rPr>
            </w:pPr>
            <w:r w:rsidRPr="005878DC">
              <w:rPr>
                <w:rStyle w:val="tabletextcentered"/>
              </w:rPr>
              <w:t>8</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CBFB352" w14:textId="77777777" w:rsidR="00E344B2" w:rsidRPr="005878DC" w:rsidRDefault="00E344B2" w:rsidP="00485B06">
            <w:pPr>
              <w:jc w:val="center"/>
              <w:rPr>
                <w:rStyle w:val="tabletextcentered"/>
              </w:rPr>
            </w:pPr>
            <w:r w:rsidRPr="005878DC">
              <w:rPr>
                <w:rStyle w:val="tabletextcentered"/>
              </w:rPr>
              <w:t>1</w:t>
            </w:r>
          </w:p>
        </w:tc>
        <w:tc>
          <w:tcPr>
            <w:tcW w:w="36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14F3425" w14:textId="77777777" w:rsidR="00E344B2" w:rsidRPr="005878DC" w:rsidRDefault="00E344B2" w:rsidP="00485B06">
            <w:pPr>
              <w:jc w:val="center"/>
              <w:rPr>
                <w:rStyle w:val="tabletextcentered"/>
              </w:rPr>
            </w:pPr>
            <w:r w:rsidRPr="005878DC">
              <w:rPr>
                <w:rStyle w:val="tabletextcentered"/>
              </w:rPr>
              <w:t>8</w:t>
            </w:r>
          </w:p>
        </w:tc>
      </w:tr>
      <w:tr w:rsidR="00E344B2" w:rsidRPr="00E344B2" w14:paraId="1CE08B5D" w14:textId="77777777" w:rsidTr="00485B06">
        <w:trPr>
          <w:trHeight w:val="690"/>
        </w:trPr>
        <w:tc>
          <w:tcPr>
            <w:tcW w:w="670" w:type="pct"/>
            <w:tcBorders>
              <w:top w:val="nil"/>
              <w:left w:val="single" w:sz="8" w:space="0" w:color="auto"/>
              <w:bottom w:val="single" w:sz="8" w:space="0" w:color="auto"/>
              <w:right w:val="single" w:sz="8" w:space="0" w:color="auto"/>
            </w:tcBorders>
            <w:shd w:val="clear" w:color="auto" w:fill="auto"/>
            <w:vAlign w:val="center"/>
            <w:hideMark/>
          </w:tcPr>
          <w:p w14:paraId="37836A66" w14:textId="77777777" w:rsidR="00E344B2" w:rsidRPr="00A4546F" w:rsidRDefault="00E344B2" w:rsidP="00A4546F">
            <w:pPr>
              <w:rPr>
                <w:rStyle w:val="tabletextcentered"/>
              </w:rPr>
            </w:pPr>
            <w:r w:rsidRPr="00A4546F">
              <w:rPr>
                <w:rStyle w:val="tabletextcentered"/>
              </w:rPr>
              <w:lastRenderedPageBreak/>
              <w:t>Number of communities §</w:t>
            </w:r>
          </w:p>
        </w:tc>
        <w:tc>
          <w:tcPr>
            <w:tcW w:w="308"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795A27F" w14:textId="77777777" w:rsidR="00E344B2" w:rsidRPr="005878DC" w:rsidRDefault="00E344B2" w:rsidP="00485B06">
            <w:pPr>
              <w:jc w:val="center"/>
              <w:rPr>
                <w:rStyle w:val="tabletextcentered"/>
              </w:rPr>
            </w:pPr>
            <w:r w:rsidRPr="005878DC">
              <w:rPr>
                <w:rStyle w:val="tabletextcentered"/>
              </w:rPr>
              <w:t>60</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87BB00" w14:textId="77777777" w:rsidR="00E344B2" w:rsidRPr="005878DC" w:rsidRDefault="00E344B2" w:rsidP="00485B06">
            <w:pPr>
              <w:jc w:val="center"/>
              <w:rPr>
                <w:rStyle w:val="tabletextcentered"/>
              </w:rPr>
            </w:pPr>
            <w:r w:rsidRPr="005878DC">
              <w:rPr>
                <w:rStyle w:val="tabletextcentered"/>
              </w:rPr>
              <w:t>43</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C1DD92D" w14:textId="77777777" w:rsidR="00E344B2" w:rsidRPr="005878DC" w:rsidRDefault="00E344B2" w:rsidP="00485B06">
            <w:pPr>
              <w:jc w:val="center"/>
              <w:rPr>
                <w:rStyle w:val="tabletextcentered"/>
              </w:rPr>
            </w:pPr>
            <w:r w:rsidRPr="005878DC">
              <w:rPr>
                <w:rStyle w:val="tabletextcentered"/>
              </w:rPr>
              <w:t>53</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0215595" w14:textId="77777777" w:rsidR="00E344B2" w:rsidRPr="005878DC" w:rsidRDefault="00E344B2" w:rsidP="00485B06">
            <w:pPr>
              <w:jc w:val="center"/>
              <w:rPr>
                <w:rStyle w:val="tabletextcentered"/>
              </w:rPr>
            </w:pPr>
            <w:r w:rsidRPr="005878DC">
              <w:rPr>
                <w:rStyle w:val="tabletextcentered"/>
              </w:rPr>
              <w:t>64</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9DD24D8" w14:textId="77777777" w:rsidR="00E344B2" w:rsidRPr="005878DC" w:rsidRDefault="00E344B2" w:rsidP="00485B06">
            <w:pPr>
              <w:jc w:val="center"/>
              <w:rPr>
                <w:rStyle w:val="tabletextcentered"/>
              </w:rPr>
            </w:pPr>
            <w:r w:rsidRPr="005878DC">
              <w:rPr>
                <w:rStyle w:val="tabletextcentered"/>
              </w:rPr>
              <w:t>65</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3DB6C01" w14:textId="77777777" w:rsidR="00E344B2" w:rsidRPr="005878DC" w:rsidRDefault="00E344B2" w:rsidP="00485B06">
            <w:pPr>
              <w:jc w:val="center"/>
              <w:rPr>
                <w:rStyle w:val="tabletextcentered"/>
              </w:rPr>
            </w:pPr>
            <w:r w:rsidRPr="005878DC">
              <w:rPr>
                <w:rStyle w:val="tabletextcentered"/>
              </w:rPr>
              <w:t>76</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3CB2DAC" w14:textId="77777777" w:rsidR="00E344B2" w:rsidRPr="005878DC" w:rsidRDefault="00E344B2" w:rsidP="00485B06">
            <w:pPr>
              <w:jc w:val="center"/>
              <w:rPr>
                <w:rStyle w:val="tabletextcentered"/>
              </w:rPr>
            </w:pPr>
            <w:r w:rsidRPr="005878DC">
              <w:rPr>
                <w:rStyle w:val="tabletextcentered"/>
              </w:rPr>
              <w:t>68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4A3C1A7" w14:textId="77777777" w:rsidR="00E344B2" w:rsidRPr="005878DC" w:rsidRDefault="00E344B2" w:rsidP="00485B06">
            <w:pPr>
              <w:jc w:val="center"/>
              <w:rPr>
                <w:rStyle w:val="tabletextcentered"/>
              </w:rPr>
            </w:pPr>
            <w:r w:rsidRPr="005878DC">
              <w:rPr>
                <w:rStyle w:val="tabletextcentered"/>
              </w:rPr>
              <w:t>78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948F6EA" w14:textId="77777777" w:rsidR="00E344B2" w:rsidRPr="005878DC" w:rsidRDefault="00E344B2" w:rsidP="00485B06">
            <w:pPr>
              <w:jc w:val="center"/>
              <w:rPr>
                <w:rStyle w:val="tabletextcentered"/>
              </w:rPr>
            </w:pPr>
            <w:r w:rsidRPr="005878DC">
              <w:rPr>
                <w:rStyle w:val="tabletextcentered"/>
              </w:rPr>
              <w:t>70</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F354148" w14:textId="77777777" w:rsidR="00E344B2" w:rsidRPr="005878DC" w:rsidRDefault="00E344B2" w:rsidP="00485B06">
            <w:pPr>
              <w:jc w:val="center"/>
              <w:rPr>
                <w:rStyle w:val="tabletextcentered"/>
              </w:rPr>
            </w:pPr>
            <w:r w:rsidRPr="005878DC">
              <w:rPr>
                <w:rStyle w:val="tabletextcentered"/>
              </w:rPr>
              <w:t>69</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9162B90" w14:textId="77777777" w:rsidR="00E344B2" w:rsidRPr="005878DC" w:rsidRDefault="00E344B2" w:rsidP="00485B06">
            <w:pPr>
              <w:jc w:val="center"/>
              <w:rPr>
                <w:rStyle w:val="tabletextcentered"/>
              </w:rPr>
            </w:pPr>
            <w:r w:rsidRPr="005878DC">
              <w:rPr>
                <w:rStyle w:val="tabletextcentered"/>
              </w:rPr>
              <w:t>67</w:t>
            </w:r>
          </w:p>
        </w:tc>
        <w:tc>
          <w:tcPr>
            <w:tcW w:w="36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2922D4B" w14:textId="77777777" w:rsidR="00E344B2" w:rsidRPr="005878DC" w:rsidRDefault="00E344B2" w:rsidP="00485B06">
            <w:pPr>
              <w:jc w:val="center"/>
              <w:rPr>
                <w:rStyle w:val="tabletextcentered"/>
              </w:rPr>
            </w:pPr>
            <w:r w:rsidRPr="005878DC">
              <w:rPr>
                <w:rStyle w:val="tabletextcentered"/>
              </w:rPr>
              <w:t>53</w:t>
            </w:r>
          </w:p>
        </w:tc>
      </w:tr>
      <w:tr w:rsidR="00A4546F" w:rsidRPr="00A4546F" w14:paraId="4D9E35A3" w14:textId="77777777" w:rsidTr="00E14D12">
        <w:trPr>
          <w:trHeight w:val="690"/>
        </w:trPr>
        <w:tc>
          <w:tcPr>
            <w:tcW w:w="670" w:type="pct"/>
            <w:tcBorders>
              <w:top w:val="nil"/>
              <w:left w:val="single" w:sz="8" w:space="0" w:color="auto"/>
              <w:bottom w:val="single" w:sz="8" w:space="0" w:color="auto"/>
              <w:right w:val="single" w:sz="8" w:space="0" w:color="auto"/>
            </w:tcBorders>
            <w:shd w:val="clear" w:color="000000" w:fill="BFBFBF"/>
            <w:noWrap/>
            <w:vAlign w:val="center"/>
            <w:hideMark/>
          </w:tcPr>
          <w:p w14:paraId="6D4F1E96" w14:textId="77777777" w:rsidR="00E344B2" w:rsidRPr="00A4546F" w:rsidRDefault="00E344B2" w:rsidP="00A4546F">
            <w:pPr>
              <w:rPr>
                <w:rStyle w:val="tabletextcentered"/>
              </w:rPr>
            </w:pPr>
            <w:r w:rsidRPr="00A4546F">
              <w:rPr>
                <w:rStyle w:val="tabletextcentered"/>
              </w:rPr>
              <w:t>≥20%</w:t>
            </w:r>
          </w:p>
        </w:tc>
        <w:tc>
          <w:tcPr>
            <w:tcW w:w="83" w:type="pct"/>
            <w:tcBorders>
              <w:top w:val="nil"/>
              <w:left w:val="nil"/>
              <w:bottom w:val="single" w:sz="8" w:space="0" w:color="auto"/>
              <w:right w:val="single" w:sz="8" w:space="0" w:color="auto"/>
            </w:tcBorders>
            <w:shd w:val="clear" w:color="000000" w:fill="BFBFBF"/>
            <w:noWrap/>
            <w:vAlign w:val="center"/>
            <w:hideMark/>
          </w:tcPr>
          <w:p w14:paraId="0F555C5A" w14:textId="77777777" w:rsidR="00E344B2" w:rsidRPr="00A4546F" w:rsidRDefault="00E344B2" w:rsidP="00A4546F">
            <w:pPr>
              <w:rPr>
                <w:rStyle w:val="tabletextcentered"/>
              </w:rPr>
            </w:pPr>
            <w:r w:rsidRPr="00A4546F">
              <w:rPr>
                <w:rStyle w:val="tabletextcentered"/>
              </w:rPr>
              <w:t>12</w:t>
            </w:r>
          </w:p>
        </w:tc>
        <w:tc>
          <w:tcPr>
            <w:tcW w:w="225" w:type="pct"/>
            <w:tcBorders>
              <w:top w:val="nil"/>
              <w:left w:val="nil"/>
              <w:bottom w:val="single" w:sz="8" w:space="0" w:color="auto"/>
              <w:right w:val="single" w:sz="8" w:space="0" w:color="auto"/>
            </w:tcBorders>
            <w:shd w:val="clear" w:color="000000" w:fill="BFBFBF"/>
            <w:noWrap/>
            <w:vAlign w:val="center"/>
            <w:hideMark/>
          </w:tcPr>
          <w:p w14:paraId="58C4A5E9" w14:textId="77777777" w:rsidR="00E344B2" w:rsidRPr="00A4546F" w:rsidRDefault="00E344B2" w:rsidP="00A4546F">
            <w:pPr>
              <w:rPr>
                <w:rStyle w:val="tabletextcentered"/>
              </w:rPr>
            </w:pPr>
            <w:r w:rsidRPr="00A4546F">
              <w:rPr>
                <w:rStyle w:val="tabletextcentered"/>
              </w:rPr>
              <w:t>20%</w:t>
            </w:r>
          </w:p>
        </w:tc>
        <w:tc>
          <w:tcPr>
            <w:tcW w:w="141" w:type="pct"/>
            <w:tcBorders>
              <w:top w:val="nil"/>
              <w:left w:val="nil"/>
              <w:bottom w:val="single" w:sz="8" w:space="0" w:color="auto"/>
              <w:right w:val="single" w:sz="8" w:space="0" w:color="auto"/>
            </w:tcBorders>
            <w:shd w:val="clear" w:color="000000" w:fill="BFBFBF"/>
            <w:noWrap/>
            <w:vAlign w:val="center"/>
            <w:hideMark/>
          </w:tcPr>
          <w:p w14:paraId="0B1DC4D9" w14:textId="77777777" w:rsidR="00E344B2" w:rsidRPr="00A4546F" w:rsidRDefault="00E344B2" w:rsidP="00A4546F">
            <w:pPr>
              <w:rPr>
                <w:rStyle w:val="tabletextcentered"/>
              </w:rPr>
            </w:pPr>
            <w:r w:rsidRPr="00A4546F">
              <w:rPr>
                <w:rStyle w:val="tabletextcentered"/>
              </w:rPr>
              <w:t>25</w:t>
            </w:r>
          </w:p>
        </w:tc>
        <w:tc>
          <w:tcPr>
            <w:tcW w:w="225" w:type="pct"/>
            <w:tcBorders>
              <w:top w:val="nil"/>
              <w:left w:val="nil"/>
              <w:bottom w:val="single" w:sz="8" w:space="0" w:color="auto"/>
              <w:right w:val="single" w:sz="8" w:space="0" w:color="auto"/>
            </w:tcBorders>
            <w:shd w:val="clear" w:color="000000" w:fill="BFBFBF"/>
            <w:noWrap/>
            <w:vAlign w:val="center"/>
            <w:hideMark/>
          </w:tcPr>
          <w:p w14:paraId="10156D36" w14:textId="77777777" w:rsidR="00E344B2" w:rsidRPr="00A4546F" w:rsidRDefault="00E344B2" w:rsidP="00A4546F">
            <w:pPr>
              <w:rPr>
                <w:rStyle w:val="tabletextcentered"/>
              </w:rPr>
            </w:pPr>
            <w:r w:rsidRPr="00A4546F">
              <w:rPr>
                <w:rStyle w:val="tabletextcentered"/>
              </w:rPr>
              <w:t>58%</w:t>
            </w:r>
          </w:p>
        </w:tc>
        <w:tc>
          <w:tcPr>
            <w:tcW w:w="141" w:type="pct"/>
            <w:tcBorders>
              <w:top w:val="nil"/>
              <w:left w:val="nil"/>
              <w:bottom w:val="single" w:sz="8" w:space="0" w:color="auto"/>
              <w:right w:val="single" w:sz="8" w:space="0" w:color="auto"/>
            </w:tcBorders>
            <w:shd w:val="clear" w:color="000000" w:fill="BFBFBF"/>
            <w:noWrap/>
            <w:vAlign w:val="center"/>
            <w:hideMark/>
          </w:tcPr>
          <w:p w14:paraId="210B62D2" w14:textId="77777777" w:rsidR="00E344B2" w:rsidRPr="00A4546F" w:rsidRDefault="00E344B2" w:rsidP="00A4546F">
            <w:pPr>
              <w:rPr>
                <w:rStyle w:val="tabletextcentered"/>
              </w:rPr>
            </w:pPr>
            <w:r w:rsidRPr="00A4546F">
              <w:rPr>
                <w:rStyle w:val="tabletextcentered"/>
              </w:rPr>
              <w:t>19</w:t>
            </w:r>
          </w:p>
        </w:tc>
        <w:tc>
          <w:tcPr>
            <w:tcW w:w="225" w:type="pct"/>
            <w:tcBorders>
              <w:top w:val="nil"/>
              <w:left w:val="nil"/>
              <w:bottom w:val="single" w:sz="8" w:space="0" w:color="auto"/>
              <w:right w:val="single" w:sz="8" w:space="0" w:color="auto"/>
            </w:tcBorders>
            <w:shd w:val="clear" w:color="000000" w:fill="BFBFBF"/>
            <w:noWrap/>
            <w:vAlign w:val="center"/>
            <w:hideMark/>
          </w:tcPr>
          <w:p w14:paraId="4CDAE097" w14:textId="77777777" w:rsidR="00E344B2" w:rsidRPr="00A4546F" w:rsidRDefault="00E344B2" w:rsidP="00A4546F">
            <w:pPr>
              <w:rPr>
                <w:rStyle w:val="tabletextcentered"/>
              </w:rPr>
            </w:pPr>
            <w:r w:rsidRPr="00A4546F">
              <w:rPr>
                <w:rStyle w:val="tabletextcentered"/>
              </w:rPr>
              <w:t>36%</w:t>
            </w:r>
          </w:p>
        </w:tc>
        <w:tc>
          <w:tcPr>
            <w:tcW w:w="141" w:type="pct"/>
            <w:tcBorders>
              <w:top w:val="nil"/>
              <w:left w:val="nil"/>
              <w:bottom w:val="single" w:sz="8" w:space="0" w:color="auto"/>
              <w:right w:val="single" w:sz="8" w:space="0" w:color="auto"/>
            </w:tcBorders>
            <w:shd w:val="clear" w:color="000000" w:fill="BFBFBF"/>
            <w:noWrap/>
            <w:vAlign w:val="center"/>
            <w:hideMark/>
          </w:tcPr>
          <w:p w14:paraId="03E6D395" w14:textId="77777777" w:rsidR="00E344B2" w:rsidRPr="00A4546F" w:rsidRDefault="00E344B2" w:rsidP="00A4546F">
            <w:pPr>
              <w:rPr>
                <w:rStyle w:val="tabletextcentered"/>
              </w:rPr>
            </w:pPr>
            <w:r w:rsidRPr="00A4546F">
              <w:rPr>
                <w:rStyle w:val="tabletextcentered"/>
              </w:rPr>
              <w:t>27</w:t>
            </w:r>
          </w:p>
        </w:tc>
        <w:tc>
          <w:tcPr>
            <w:tcW w:w="225" w:type="pct"/>
            <w:tcBorders>
              <w:top w:val="nil"/>
              <w:left w:val="nil"/>
              <w:bottom w:val="single" w:sz="8" w:space="0" w:color="auto"/>
              <w:right w:val="single" w:sz="8" w:space="0" w:color="auto"/>
            </w:tcBorders>
            <w:shd w:val="clear" w:color="000000" w:fill="BFBFBF"/>
            <w:noWrap/>
            <w:vAlign w:val="center"/>
            <w:hideMark/>
          </w:tcPr>
          <w:p w14:paraId="494F9C9F" w14:textId="77777777" w:rsidR="00E344B2" w:rsidRPr="00A4546F" w:rsidRDefault="00E344B2" w:rsidP="00A4546F">
            <w:pPr>
              <w:rPr>
                <w:rStyle w:val="tabletextcentered"/>
              </w:rPr>
            </w:pPr>
            <w:r w:rsidRPr="00A4546F">
              <w:rPr>
                <w:rStyle w:val="tabletextcentered"/>
              </w:rPr>
              <w:t>42%</w:t>
            </w:r>
          </w:p>
        </w:tc>
        <w:tc>
          <w:tcPr>
            <w:tcW w:w="141" w:type="pct"/>
            <w:tcBorders>
              <w:top w:val="nil"/>
              <w:left w:val="nil"/>
              <w:bottom w:val="single" w:sz="8" w:space="0" w:color="auto"/>
              <w:right w:val="single" w:sz="8" w:space="0" w:color="auto"/>
            </w:tcBorders>
            <w:shd w:val="clear" w:color="000000" w:fill="BFBFBF"/>
            <w:noWrap/>
            <w:vAlign w:val="center"/>
            <w:hideMark/>
          </w:tcPr>
          <w:p w14:paraId="0E386106"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000000" w:fill="BFBFBF"/>
            <w:noWrap/>
            <w:vAlign w:val="center"/>
            <w:hideMark/>
          </w:tcPr>
          <w:p w14:paraId="23EECDD1"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000000" w:fill="BFBFBF"/>
            <w:noWrap/>
            <w:vAlign w:val="center"/>
            <w:hideMark/>
          </w:tcPr>
          <w:p w14:paraId="1B5A8BF7" w14:textId="77777777" w:rsidR="00E344B2" w:rsidRPr="00A4546F" w:rsidRDefault="00E344B2" w:rsidP="00A4546F">
            <w:pPr>
              <w:rPr>
                <w:rStyle w:val="tabletextcentered"/>
              </w:rPr>
            </w:pPr>
            <w:r w:rsidRPr="00A4546F">
              <w:rPr>
                <w:rStyle w:val="tabletextcentered"/>
              </w:rPr>
              <w:t>5</w:t>
            </w:r>
          </w:p>
        </w:tc>
        <w:tc>
          <w:tcPr>
            <w:tcW w:w="225" w:type="pct"/>
            <w:tcBorders>
              <w:top w:val="nil"/>
              <w:left w:val="nil"/>
              <w:bottom w:val="single" w:sz="8" w:space="0" w:color="auto"/>
              <w:right w:val="single" w:sz="8" w:space="0" w:color="auto"/>
            </w:tcBorders>
            <w:shd w:val="clear" w:color="000000" w:fill="BFBFBF"/>
            <w:noWrap/>
            <w:vAlign w:val="center"/>
            <w:hideMark/>
          </w:tcPr>
          <w:p w14:paraId="7BB84FAE" w14:textId="77777777" w:rsidR="00E344B2" w:rsidRPr="00A4546F" w:rsidRDefault="00E344B2" w:rsidP="00A4546F">
            <w:pPr>
              <w:rPr>
                <w:rStyle w:val="tabletextcentered"/>
              </w:rPr>
            </w:pPr>
            <w:r w:rsidRPr="00A4546F">
              <w:rPr>
                <w:rStyle w:val="tabletextcentered"/>
              </w:rPr>
              <w:t>7%</w:t>
            </w:r>
          </w:p>
        </w:tc>
        <w:tc>
          <w:tcPr>
            <w:tcW w:w="141" w:type="pct"/>
            <w:tcBorders>
              <w:top w:val="nil"/>
              <w:left w:val="nil"/>
              <w:bottom w:val="single" w:sz="8" w:space="0" w:color="auto"/>
              <w:right w:val="single" w:sz="8" w:space="0" w:color="auto"/>
            </w:tcBorders>
            <w:shd w:val="clear" w:color="000000" w:fill="BFBFBF"/>
            <w:noWrap/>
            <w:vAlign w:val="center"/>
            <w:hideMark/>
          </w:tcPr>
          <w:p w14:paraId="68D5B4F4" w14:textId="77777777" w:rsidR="00E344B2" w:rsidRPr="00A4546F" w:rsidRDefault="00E344B2" w:rsidP="00A4546F">
            <w:pPr>
              <w:rPr>
                <w:rStyle w:val="tabletextcentered"/>
              </w:rPr>
            </w:pPr>
            <w:r w:rsidRPr="00A4546F">
              <w:rPr>
                <w:rStyle w:val="tabletextcentered"/>
              </w:rPr>
              <w:t>5</w:t>
            </w:r>
          </w:p>
        </w:tc>
        <w:tc>
          <w:tcPr>
            <w:tcW w:w="225" w:type="pct"/>
            <w:tcBorders>
              <w:top w:val="nil"/>
              <w:left w:val="nil"/>
              <w:bottom w:val="single" w:sz="8" w:space="0" w:color="auto"/>
              <w:right w:val="single" w:sz="8" w:space="0" w:color="auto"/>
            </w:tcBorders>
            <w:shd w:val="clear" w:color="000000" w:fill="BFBFBF"/>
            <w:noWrap/>
            <w:vAlign w:val="center"/>
            <w:hideMark/>
          </w:tcPr>
          <w:p w14:paraId="698BE04F" w14:textId="77777777" w:rsidR="00E344B2" w:rsidRPr="00A4546F" w:rsidRDefault="00E344B2" w:rsidP="00A4546F">
            <w:pPr>
              <w:rPr>
                <w:rStyle w:val="tabletextcentered"/>
              </w:rPr>
            </w:pPr>
            <w:r w:rsidRPr="00A4546F">
              <w:rPr>
                <w:rStyle w:val="tabletextcentered"/>
              </w:rPr>
              <w:t>7%</w:t>
            </w:r>
          </w:p>
        </w:tc>
        <w:tc>
          <w:tcPr>
            <w:tcW w:w="141" w:type="pct"/>
            <w:tcBorders>
              <w:top w:val="nil"/>
              <w:left w:val="nil"/>
              <w:bottom w:val="single" w:sz="8" w:space="0" w:color="auto"/>
              <w:right w:val="single" w:sz="8" w:space="0" w:color="auto"/>
            </w:tcBorders>
            <w:shd w:val="clear" w:color="000000" w:fill="BFBFBF"/>
            <w:noWrap/>
            <w:vAlign w:val="center"/>
            <w:hideMark/>
          </w:tcPr>
          <w:p w14:paraId="36293794" w14:textId="77777777" w:rsidR="00E344B2" w:rsidRPr="00A4546F" w:rsidRDefault="00E344B2" w:rsidP="00A4546F">
            <w:pPr>
              <w:rPr>
                <w:rStyle w:val="tabletextcentered"/>
              </w:rPr>
            </w:pPr>
            <w:r w:rsidRPr="00A4546F">
              <w:rPr>
                <w:rStyle w:val="tabletextcentered"/>
              </w:rPr>
              <w:t>14</w:t>
            </w:r>
          </w:p>
        </w:tc>
        <w:tc>
          <w:tcPr>
            <w:tcW w:w="225" w:type="pct"/>
            <w:tcBorders>
              <w:top w:val="nil"/>
              <w:left w:val="nil"/>
              <w:bottom w:val="single" w:sz="8" w:space="0" w:color="auto"/>
              <w:right w:val="single" w:sz="8" w:space="0" w:color="auto"/>
            </w:tcBorders>
            <w:shd w:val="clear" w:color="000000" w:fill="BFBFBF"/>
            <w:noWrap/>
            <w:vAlign w:val="center"/>
            <w:hideMark/>
          </w:tcPr>
          <w:p w14:paraId="6645EC6D" w14:textId="77777777" w:rsidR="00E344B2" w:rsidRPr="00A4546F" w:rsidRDefault="00E344B2" w:rsidP="00A4546F">
            <w:pPr>
              <w:rPr>
                <w:rStyle w:val="tabletextcentered"/>
              </w:rPr>
            </w:pPr>
            <w:r w:rsidRPr="00A4546F">
              <w:rPr>
                <w:rStyle w:val="tabletextcentered"/>
              </w:rPr>
              <w:t>18%</w:t>
            </w:r>
          </w:p>
        </w:tc>
        <w:tc>
          <w:tcPr>
            <w:tcW w:w="141" w:type="pct"/>
            <w:tcBorders>
              <w:top w:val="nil"/>
              <w:left w:val="nil"/>
              <w:bottom w:val="single" w:sz="8" w:space="0" w:color="auto"/>
              <w:right w:val="single" w:sz="8" w:space="0" w:color="auto"/>
            </w:tcBorders>
            <w:shd w:val="clear" w:color="000000" w:fill="BFBFBF"/>
            <w:noWrap/>
            <w:vAlign w:val="center"/>
            <w:hideMark/>
          </w:tcPr>
          <w:p w14:paraId="238BEC43" w14:textId="77777777" w:rsidR="00E344B2" w:rsidRPr="00A4546F" w:rsidRDefault="00E344B2" w:rsidP="00A4546F">
            <w:pPr>
              <w:rPr>
                <w:rStyle w:val="tabletextcentered"/>
              </w:rPr>
            </w:pPr>
            <w:r w:rsidRPr="00A4546F">
              <w:rPr>
                <w:rStyle w:val="tabletextcentered"/>
              </w:rPr>
              <w:t>11</w:t>
            </w:r>
          </w:p>
        </w:tc>
        <w:tc>
          <w:tcPr>
            <w:tcW w:w="225" w:type="pct"/>
            <w:tcBorders>
              <w:top w:val="nil"/>
              <w:left w:val="nil"/>
              <w:bottom w:val="single" w:sz="8" w:space="0" w:color="auto"/>
              <w:right w:val="single" w:sz="8" w:space="0" w:color="auto"/>
            </w:tcBorders>
            <w:shd w:val="clear" w:color="000000" w:fill="BFBFBF"/>
            <w:noWrap/>
            <w:vAlign w:val="center"/>
            <w:hideMark/>
          </w:tcPr>
          <w:p w14:paraId="49F397F0" w14:textId="77777777" w:rsidR="00E344B2" w:rsidRPr="00A4546F" w:rsidRDefault="00E344B2" w:rsidP="00A4546F">
            <w:pPr>
              <w:rPr>
                <w:rStyle w:val="tabletextcentered"/>
              </w:rPr>
            </w:pPr>
            <w:r w:rsidRPr="00A4546F">
              <w:rPr>
                <w:rStyle w:val="tabletextcentered"/>
              </w:rPr>
              <w:t>16%</w:t>
            </w:r>
          </w:p>
        </w:tc>
        <w:tc>
          <w:tcPr>
            <w:tcW w:w="141" w:type="pct"/>
            <w:tcBorders>
              <w:top w:val="nil"/>
              <w:left w:val="nil"/>
              <w:bottom w:val="single" w:sz="8" w:space="0" w:color="auto"/>
              <w:right w:val="single" w:sz="8" w:space="0" w:color="auto"/>
            </w:tcBorders>
            <w:shd w:val="clear" w:color="000000" w:fill="BFBFBF"/>
            <w:noWrap/>
            <w:vAlign w:val="center"/>
            <w:hideMark/>
          </w:tcPr>
          <w:p w14:paraId="2118A49C" w14:textId="77777777" w:rsidR="00E344B2" w:rsidRPr="00A4546F" w:rsidRDefault="00E344B2" w:rsidP="00A4546F">
            <w:pPr>
              <w:rPr>
                <w:rStyle w:val="tabletextcentered"/>
              </w:rPr>
            </w:pPr>
            <w:r w:rsidRPr="00A4546F">
              <w:rPr>
                <w:rStyle w:val="tabletextcentered"/>
              </w:rPr>
              <w:t>11</w:t>
            </w:r>
          </w:p>
        </w:tc>
        <w:tc>
          <w:tcPr>
            <w:tcW w:w="225" w:type="pct"/>
            <w:tcBorders>
              <w:top w:val="nil"/>
              <w:left w:val="nil"/>
              <w:bottom w:val="single" w:sz="8" w:space="0" w:color="auto"/>
              <w:right w:val="single" w:sz="8" w:space="0" w:color="auto"/>
            </w:tcBorders>
            <w:shd w:val="clear" w:color="000000" w:fill="BFBFBF"/>
            <w:noWrap/>
            <w:vAlign w:val="center"/>
            <w:hideMark/>
          </w:tcPr>
          <w:p w14:paraId="496FC705" w14:textId="77777777" w:rsidR="00E344B2" w:rsidRPr="00A4546F" w:rsidRDefault="00E344B2" w:rsidP="00A4546F">
            <w:pPr>
              <w:rPr>
                <w:rStyle w:val="tabletextcentered"/>
              </w:rPr>
            </w:pPr>
            <w:r w:rsidRPr="00A4546F">
              <w:rPr>
                <w:rStyle w:val="tabletextcentered"/>
              </w:rPr>
              <w:t>16%</w:t>
            </w:r>
          </w:p>
        </w:tc>
        <w:tc>
          <w:tcPr>
            <w:tcW w:w="141" w:type="pct"/>
            <w:tcBorders>
              <w:top w:val="nil"/>
              <w:left w:val="nil"/>
              <w:bottom w:val="single" w:sz="8" w:space="0" w:color="auto"/>
              <w:right w:val="single" w:sz="8" w:space="0" w:color="auto"/>
            </w:tcBorders>
            <w:shd w:val="clear" w:color="000000" w:fill="BFBFBF"/>
            <w:noWrap/>
            <w:vAlign w:val="center"/>
            <w:hideMark/>
          </w:tcPr>
          <w:p w14:paraId="6032D631" w14:textId="77777777" w:rsidR="00E344B2" w:rsidRPr="00A4546F" w:rsidRDefault="00E344B2" w:rsidP="00A4546F">
            <w:pPr>
              <w:rPr>
                <w:rStyle w:val="tabletextcentered"/>
              </w:rPr>
            </w:pPr>
            <w:r w:rsidRPr="00A4546F">
              <w:rPr>
                <w:rStyle w:val="tabletextcentered"/>
              </w:rPr>
              <w:t>10</w:t>
            </w:r>
          </w:p>
        </w:tc>
        <w:tc>
          <w:tcPr>
            <w:tcW w:w="225" w:type="pct"/>
            <w:tcBorders>
              <w:top w:val="nil"/>
              <w:left w:val="nil"/>
              <w:bottom w:val="single" w:sz="8" w:space="0" w:color="auto"/>
              <w:right w:val="single" w:sz="8" w:space="0" w:color="auto"/>
            </w:tcBorders>
            <w:shd w:val="clear" w:color="000000" w:fill="BFBFBF"/>
            <w:noWrap/>
            <w:vAlign w:val="center"/>
            <w:hideMark/>
          </w:tcPr>
          <w:p w14:paraId="19500BAA" w14:textId="77777777" w:rsidR="00E344B2" w:rsidRPr="00A4546F" w:rsidRDefault="00E344B2" w:rsidP="00A4546F">
            <w:pPr>
              <w:rPr>
                <w:rStyle w:val="tabletextcentered"/>
              </w:rPr>
            </w:pPr>
            <w:r w:rsidRPr="00A4546F">
              <w:rPr>
                <w:rStyle w:val="tabletextcentered"/>
              </w:rPr>
              <w:t>15%</w:t>
            </w:r>
          </w:p>
        </w:tc>
        <w:tc>
          <w:tcPr>
            <w:tcW w:w="141" w:type="pct"/>
            <w:tcBorders>
              <w:top w:val="nil"/>
              <w:left w:val="nil"/>
              <w:bottom w:val="single" w:sz="8" w:space="0" w:color="auto"/>
              <w:right w:val="single" w:sz="8" w:space="0" w:color="auto"/>
            </w:tcBorders>
            <w:shd w:val="clear" w:color="000000" w:fill="BFBFBF"/>
            <w:noWrap/>
            <w:vAlign w:val="center"/>
            <w:hideMark/>
          </w:tcPr>
          <w:p w14:paraId="2EDC47E2" w14:textId="77777777" w:rsidR="00E344B2" w:rsidRPr="00A4546F" w:rsidRDefault="00E344B2" w:rsidP="00A4546F">
            <w:pPr>
              <w:rPr>
                <w:rStyle w:val="tabletextcentered"/>
              </w:rPr>
            </w:pPr>
            <w:r w:rsidRPr="00A4546F">
              <w:rPr>
                <w:rStyle w:val="tabletextcentered"/>
              </w:rPr>
              <w:t>7</w:t>
            </w:r>
          </w:p>
        </w:tc>
        <w:tc>
          <w:tcPr>
            <w:tcW w:w="220" w:type="pct"/>
            <w:tcBorders>
              <w:top w:val="nil"/>
              <w:left w:val="nil"/>
              <w:bottom w:val="single" w:sz="8" w:space="0" w:color="auto"/>
              <w:right w:val="single" w:sz="8" w:space="0" w:color="auto"/>
            </w:tcBorders>
            <w:shd w:val="clear" w:color="000000" w:fill="BFBFBF"/>
            <w:noWrap/>
            <w:vAlign w:val="center"/>
            <w:hideMark/>
          </w:tcPr>
          <w:p w14:paraId="53BE7BBF" w14:textId="77777777" w:rsidR="00E344B2" w:rsidRPr="00A4546F" w:rsidRDefault="00E344B2" w:rsidP="00A4546F">
            <w:pPr>
              <w:rPr>
                <w:rStyle w:val="tabletextcentered"/>
              </w:rPr>
            </w:pPr>
            <w:r w:rsidRPr="00A4546F">
              <w:rPr>
                <w:rStyle w:val="tabletextcentered"/>
              </w:rPr>
              <w:t>13%</w:t>
            </w:r>
          </w:p>
        </w:tc>
      </w:tr>
      <w:tr w:rsidR="00E652FB" w:rsidRPr="00E344B2" w14:paraId="2F0DB9E7" w14:textId="77777777" w:rsidTr="00E14D12">
        <w:trPr>
          <w:trHeight w:val="690"/>
        </w:trPr>
        <w:tc>
          <w:tcPr>
            <w:tcW w:w="670" w:type="pct"/>
            <w:tcBorders>
              <w:top w:val="nil"/>
              <w:left w:val="single" w:sz="8" w:space="0" w:color="auto"/>
              <w:bottom w:val="single" w:sz="8" w:space="0" w:color="auto"/>
              <w:right w:val="single" w:sz="8" w:space="0" w:color="auto"/>
            </w:tcBorders>
            <w:shd w:val="clear" w:color="auto" w:fill="auto"/>
            <w:noWrap/>
            <w:vAlign w:val="center"/>
            <w:hideMark/>
          </w:tcPr>
          <w:p w14:paraId="497C9398" w14:textId="77777777" w:rsidR="00E344B2" w:rsidRPr="00A4546F" w:rsidRDefault="00E344B2" w:rsidP="00A4546F">
            <w:pPr>
              <w:rPr>
                <w:rStyle w:val="tabletextcentered"/>
              </w:rPr>
            </w:pPr>
            <w:r w:rsidRPr="00A4546F">
              <w:rPr>
                <w:rStyle w:val="tabletextcentered"/>
              </w:rPr>
              <w:t>≥10% but &lt;20%</w:t>
            </w:r>
          </w:p>
        </w:tc>
        <w:tc>
          <w:tcPr>
            <w:tcW w:w="83" w:type="pct"/>
            <w:tcBorders>
              <w:top w:val="nil"/>
              <w:left w:val="nil"/>
              <w:bottom w:val="single" w:sz="8" w:space="0" w:color="auto"/>
              <w:right w:val="single" w:sz="8" w:space="0" w:color="auto"/>
            </w:tcBorders>
            <w:shd w:val="clear" w:color="auto" w:fill="auto"/>
            <w:noWrap/>
            <w:vAlign w:val="center"/>
            <w:hideMark/>
          </w:tcPr>
          <w:p w14:paraId="4B36FED7" w14:textId="77777777" w:rsidR="00E344B2" w:rsidRPr="00A4546F" w:rsidRDefault="00E344B2" w:rsidP="00A4546F">
            <w:pPr>
              <w:rPr>
                <w:rStyle w:val="tabletextcentered"/>
              </w:rPr>
            </w:pPr>
            <w:r w:rsidRPr="00A4546F">
              <w:rPr>
                <w:rStyle w:val="tabletextcentered"/>
              </w:rPr>
              <w:t>8</w:t>
            </w:r>
          </w:p>
        </w:tc>
        <w:tc>
          <w:tcPr>
            <w:tcW w:w="225" w:type="pct"/>
            <w:tcBorders>
              <w:top w:val="nil"/>
              <w:left w:val="nil"/>
              <w:bottom w:val="single" w:sz="8" w:space="0" w:color="auto"/>
              <w:right w:val="single" w:sz="8" w:space="0" w:color="auto"/>
            </w:tcBorders>
            <w:shd w:val="clear" w:color="auto" w:fill="auto"/>
            <w:noWrap/>
            <w:vAlign w:val="center"/>
            <w:hideMark/>
          </w:tcPr>
          <w:p w14:paraId="17DB6908"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auto" w:fill="auto"/>
            <w:noWrap/>
            <w:vAlign w:val="center"/>
            <w:hideMark/>
          </w:tcPr>
          <w:p w14:paraId="57591319" w14:textId="77777777" w:rsidR="00E344B2" w:rsidRPr="00A4546F" w:rsidRDefault="00E344B2" w:rsidP="00A4546F">
            <w:pPr>
              <w:rPr>
                <w:rStyle w:val="tabletextcentered"/>
              </w:rPr>
            </w:pPr>
            <w:r w:rsidRPr="00A4546F">
              <w:rPr>
                <w:rStyle w:val="tabletextcentered"/>
              </w:rPr>
              <w:t>6</w:t>
            </w:r>
          </w:p>
        </w:tc>
        <w:tc>
          <w:tcPr>
            <w:tcW w:w="225" w:type="pct"/>
            <w:tcBorders>
              <w:top w:val="nil"/>
              <w:left w:val="nil"/>
              <w:bottom w:val="single" w:sz="8" w:space="0" w:color="auto"/>
              <w:right w:val="single" w:sz="8" w:space="0" w:color="auto"/>
            </w:tcBorders>
            <w:shd w:val="clear" w:color="auto" w:fill="auto"/>
            <w:noWrap/>
            <w:vAlign w:val="center"/>
            <w:hideMark/>
          </w:tcPr>
          <w:p w14:paraId="0F3E92F5"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auto" w:fill="auto"/>
            <w:noWrap/>
            <w:vAlign w:val="center"/>
            <w:hideMark/>
          </w:tcPr>
          <w:p w14:paraId="6E98718E" w14:textId="77777777" w:rsidR="00E344B2" w:rsidRPr="00A4546F" w:rsidRDefault="00E344B2" w:rsidP="00A4546F">
            <w:pPr>
              <w:rPr>
                <w:rStyle w:val="tabletextcentered"/>
              </w:rPr>
            </w:pPr>
            <w:r w:rsidRPr="00A4546F">
              <w:rPr>
                <w:rStyle w:val="tabletextcentered"/>
              </w:rPr>
              <w:t>8</w:t>
            </w:r>
          </w:p>
        </w:tc>
        <w:tc>
          <w:tcPr>
            <w:tcW w:w="225" w:type="pct"/>
            <w:tcBorders>
              <w:top w:val="nil"/>
              <w:left w:val="nil"/>
              <w:bottom w:val="single" w:sz="8" w:space="0" w:color="auto"/>
              <w:right w:val="single" w:sz="8" w:space="0" w:color="auto"/>
            </w:tcBorders>
            <w:shd w:val="clear" w:color="auto" w:fill="auto"/>
            <w:noWrap/>
            <w:vAlign w:val="center"/>
            <w:hideMark/>
          </w:tcPr>
          <w:p w14:paraId="69494966" w14:textId="77777777" w:rsidR="00E344B2" w:rsidRPr="00A4546F" w:rsidRDefault="00E344B2" w:rsidP="00A4546F">
            <w:pPr>
              <w:rPr>
                <w:rStyle w:val="tabletextcentered"/>
              </w:rPr>
            </w:pPr>
            <w:r w:rsidRPr="00A4546F">
              <w:rPr>
                <w:rStyle w:val="tabletextcentered"/>
              </w:rPr>
              <w:t>15%</w:t>
            </w:r>
          </w:p>
        </w:tc>
        <w:tc>
          <w:tcPr>
            <w:tcW w:w="141" w:type="pct"/>
            <w:tcBorders>
              <w:top w:val="nil"/>
              <w:left w:val="nil"/>
              <w:bottom w:val="single" w:sz="8" w:space="0" w:color="auto"/>
              <w:right w:val="single" w:sz="8" w:space="0" w:color="auto"/>
            </w:tcBorders>
            <w:shd w:val="clear" w:color="auto" w:fill="auto"/>
            <w:noWrap/>
            <w:vAlign w:val="center"/>
            <w:hideMark/>
          </w:tcPr>
          <w:p w14:paraId="3B91AECA" w14:textId="77777777" w:rsidR="00E344B2" w:rsidRPr="00A4546F" w:rsidRDefault="00E344B2" w:rsidP="00A4546F">
            <w:pPr>
              <w:rPr>
                <w:rStyle w:val="tabletextcentered"/>
              </w:rPr>
            </w:pPr>
            <w:r w:rsidRPr="00A4546F">
              <w:rPr>
                <w:rStyle w:val="tabletextcentered"/>
              </w:rPr>
              <w:t>4</w:t>
            </w:r>
          </w:p>
        </w:tc>
        <w:tc>
          <w:tcPr>
            <w:tcW w:w="225" w:type="pct"/>
            <w:tcBorders>
              <w:top w:val="nil"/>
              <w:left w:val="nil"/>
              <w:bottom w:val="single" w:sz="8" w:space="0" w:color="auto"/>
              <w:right w:val="single" w:sz="8" w:space="0" w:color="auto"/>
            </w:tcBorders>
            <w:shd w:val="clear" w:color="auto" w:fill="auto"/>
            <w:noWrap/>
            <w:vAlign w:val="center"/>
            <w:hideMark/>
          </w:tcPr>
          <w:p w14:paraId="5EEB41F7" w14:textId="77777777" w:rsidR="00E344B2" w:rsidRPr="00A4546F" w:rsidRDefault="00E344B2" w:rsidP="00A4546F">
            <w:pPr>
              <w:rPr>
                <w:rStyle w:val="tabletextcentered"/>
              </w:rPr>
            </w:pPr>
            <w:r w:rsidRPr="00A4546F">
              <w:rPr>
                <w:rStyle w:val="tabletextcentered"/>
              </w:rPr>
              <w:t>6%</w:t>
            </w:r>
          </w:p>
        </w:tc>
        <w:tc>
          <w:tcPr>
            <w:tcW w:w="141" w:type="pct"/>
            <w:tcBorders>
              <w:top w:val="nil"/>
              <w:left w:val="nil"/>
              <w:bottom w:val="single" w:sz="8" w:space="0" w:color="auto"/>
              <w:right w:val="single" w:sz="8" w:space="0" w:color="auto"/>
            </w:tcBorders>
            <w:shd w:val="clear" w:color="auto" w:fill="auto"/>
            <w:noWrap/>
            <w:vAlign w:val="center"/>
            <w:hideMark/>
          </w:tcPr>
          <w:p w14:paraId="024E7E9F"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185C3DBB"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auto" w:fill="auto"/>
            <w:noWrap/>
            <w:vAlign w:val="center"/>
            <w:hideMark/>
          </w:tcPr>
          <w:p w14:paraId="25B8E99B"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41E6B267" w14:textId="77777777" w:rsidR="00E344B2" w:rsidRPr="00A4546F" w:rsidRDefault="00E344B2" w:rsidP="00A4546F">
            <w:pPr>
              <w:rPr>
                <w:rStyle w:val="tabletextcentered"/>
              </w:rPr>
            </w:pPr>
            <w:r w:rsidRPr="00A4546F">
              <w:rPr>
                <w:rStyle w:val="tabletextcentered"/>
              </w:rPr>
              <w:t>12%</w:t>
            </w:r>
          </w:p>
        </w:tc>
        <w:tc>
          <w:tcPr>
            <w:tcW w:w="141" w:type="pct"/>
            <w:tcBorders>
              <w:top w:val="nil"/>
              <w:left w:val="nil"/>
              <w:bottom w:val="single" w:sz="8" w:space="0" w:color="auto"/>
              <w:right w:val="single" w:sz="8" w:space="0" w:color="auto"/>
            </w:tcBorders>
            <w:shd w:val="clear" w:color="auto" w:fill="auto"/>
            <w:noWrap/>
            <w:vAlign w:val="center"/>
            <w:hideMark/>
          </w:tcPr>
          <w:p w14:paraId="4A57041E" w14:textId="77777777" w:rsidR="00E344B2" w:rsidRPr="00A4546F" w:rsidRDefault="00E344B2" w:rsidP="00A4546F">
            <w:pPr>
              <w:rPr>
                <w:rStyle w:val="tabletextcentered"/>
              </w:rPr>
            </w:pPr>
            <w:r w:rsidRPr="00A4546F">
              <w:rPr>
                <w:rStyle w:val="tabletextcentered"/>
              </w:rPr>
              <w:t>14</w:t>
            </w:r>
          </w:p>
        </w:tc>
        <w:tc>
          <w:tcPr>
            <w:tcW w:w="225" w:type="pct"/>
            <w:tcBorders>
              <w:top w:val="nil"/>
              <w:left w:val="nil"/>
              <w:bottom w:val="single" w:sz="8" w:space="0" w:color="auto"/>
              <w:right w:val="single" w:sz="8" w:space="0" w:color="auto"/>
            </w:tcBorders>
            <w:shd w:val="clear" w:color="auto" w:fill="auto"/>
            <w:noWrap/>
            <w:vAlign w:val="center"/>
            <w:hideMark/>
          </w:tcPr>
          <w:p w14:paraId="0745BF8E" w14:textId="77777777" w:rsidR="00E344B2" w:rsidRPr="00A4546F" w:rsidRDefault="00E344B2" w:rsidP="00A4546F">
            <w:pPr>
              <w:rPr>
                <w:rStyle w:val="tabletextcentered"/>
              </w:rPr>
            </w:pPr>
            <w:r w:rsidRPr="00A4546F">
              <w:rPr>
                <w:rStyle w:val="tabletextcentered"/>
              </w:rPr>
              <w:t>21%</w:t>
            </w:r>
          </w:p>
        </w:tc>
        <w:tc>
          <w:tcPr>
            <w:tcW w:w="141" w:type="pct"/>
            <w:tcBorders>
              <w:top w:val="nil"/>
              <w:left w:val="nil"/>
              <w:bottom w:val="single" w:sz="8" w:space="0" w:color="auto"/>
              <w:right w:val="single" w:sz="8" w:space="0" w:color="auto"/>
            </w:tcBorders>
            <w:shd w:val="clear" w:color="auto" w:fill="auto"/>
            <w:noWrap/>
            <w:vAlign w:val="center"/>
            <w:hideMark/>
          </w:tcPr>
          <w:p w14:paraId="19D25719" w14:textId="77777777" w:rsidR="00E344B2" w:rsidRPr="00A4546F" w:rsidRDefault="00E344B2" w:rsidP="00A4546F">
            <w:pPr>
              <w:rPr>
                <w:rStyle w:val="tabletextcentered"/>
              </w:rPr>
            </w:pPr>
            <w:r w:rsidRPr="00A4546F">
              <w:rPr>
                <w:rStyle w:val="tabletextcentered"/>
              </w:rPr>
              <w:t>14</w:t>
            </w:r>
          </w:p>
        </w:tc>
        <w:tc>
          <w:tcPr>
            <w:tcW w:w="225" w:type="pct"/>
            <w:tcBorders>
              <w:top w:val="nil"/>
              <w:left w:val="nil"/>
              <w:bottom w:val="single" w:sz="8" w:space="0" w:color="auto"/>
              <w:right w:val="single" w:sz="8" w:space="0" w:color="auto"/>
            </w:tcBorders>
            <w:shd w:val="clear" w:color="auto" w:fill="auto"/>
            <w:noWrap/>
            <w:vAlign w:val="center"/>
            <w:hideMark/>
          </w:tcPr>
          <w:p w14:paraId="35640983" w14:textId="77777777" w:rsidR="00E344B2" w:rsidRPr="00A4546F" w:rsidRDefault="00E344B2" w:rsidP="00A4546F">
            <w:pPr>
              <w:rPr>
                <w:rStyle w:val="tabletextcentered"/>
              </w:rPr>
            </w:pPr>
            <w:r w:rsidRPr="00A4546F">
              <w:rPr>
                <w:rStyle w:val="tabletextcentered"/>
              </w:rPr>
              <w:t>18%</w:t>
            </w:r>
          </w:p>
        </w:tc>
        <w:tc>
          <w:tcPr>
            <w:tcW w:w="141" w:type="pct"/>
            <w:tcBorders>
              <w:top w:val="nil"/>
              <w:left w:val="nil"/>
              <w:bottom w:val="single" w:sz="8" w:space="0" w:color="auto"/>
              <w:right w:val="single" w:sz="8" w:space="0" w:color="auto"/>
            </w:tcBorders>
            <w:shd w:val="clear" w:color="auto" w:fill="auto"/>
            <w:noWrap/>
            <w:vAlign w:val="center"/>
            <w:hideMark/>
          </w:tcPr>
          <w:p w14:paraId="59CDBF9A" w14:textId="77777777" w:rsidR="00E344B2" w:rsidRPr="00A4546F" w:rsidRDefault="00E344B2" w:rsidP="00A4546F">
            <w:pPr>
              <w:rPr>
                <w:rStyle w:val="tabletextcentered"/>
              </w:rPr>
            </w:pPr>
            <w:r w:rsidRPr="00A4546F">
              <w:rPr>
                <w:rStyle w:val="tabletextcentered"/>
              </w:rPr>
              <w:t>11</w:t>
            </w:r>
          </w:p>
        </w:tc>
        <w:tc>
          <w:tcPr>
            <w:tcW w:w="225" w:type="pct"/>
            <w:tcBorders>
              <w:top w:val="nil"/>
              <w:left w:val="nil"/>
              <w:bottom w:val="single" w:sz="8" w:space="0" w:color="auto"/>
              <w:right w:val="single" w:sz="8" w:space="0" w:color="auto"/>
            </w:tcBorders>
            <w:shd w:val="clear" w:color="auto" w:fill="auto"/>
            <w:noWrap/>
            <w:vAlign w:val="center"/>
            <w:hideMark/>
          </w:tcPr>
          <w:p w14:paraId="453C6F0E" w14:textId="77777777" w:rsidR="00E344B2" w:rsidRPr="00A4546F" w:rsidRDefault="00E344B2" w:rsidP="00A4546F">
            <w:pPr>
              <w:rPr>
                <w:rStyle w:val="tabletextcentered"/>
              </w:rPr>
            </w:pPr>
            <w:r w:rsidRPr="00A4546F">
              <w:rPr>
                <w:rStyle w:val="tabletextcentered"/>
              </w:rPr>
              <w:t>16%</w:t>
            </w:r>
          </w:p>
        </w:tc>
        <w:tc>
          <w:tcPr>
            <w:tcW w:w="141" w:type="pct"/>
            <w:tcBorders>
              <w:top w:val="nil"/>
              <w:left w:val="nil"/>
              <w:bottom w:val="single" w:sz="8" w:space="0" w:color="auto"/>
              <w:right w:val="single" w:sz="8" w:space="0" w:color="auto"/>
            </w:tcBorders>
            <w:shd w:val="clear" w:color="auto" w:fill="auto"/>
            <w:noWrap/>
            <w:vAlign w:val="center"/>
            <w:hideMark/>
          </w:tcPr>
          <w:p w14:paraId="3A7D4C72" w14:textId="77777777" w:rsidR="00E344B2" w:rsidRPr="00A4546F" w:rsidRDefault="00E344B2" w:rsidP="00A4546F">
            <w:pPr>
              <w:rPr>
                <w:rStyle w:val="tabletextcentered"/>
              </w:rPr>
            </w:pPr>
            <w:r w:rsidRPr="00A4546F">
              <w:rPr>
                <w:rStyle w:val="tabletextcentered"/>
              </w:rPr>
              <w:t>13</w:t>
            </w:r>
          </w:p>
        </w:tc>
        <w:tc>
          <w:tcPr>
            <w:tcW w:w="225" w:type="pct"/>
            <w:tcBorders>
              <w:top w:val="nil"/>
              <w:left w:val="nil"/>
              <w:bottom w:val="single" w:sz="8" w:space="0" w:color="auto"/>
              <w:right w:val="single" w:sz="8" w:space="0" w:color="auto"/>
            </w:tcBorders>
            <w:shd w:val="clear" w:color="auto" w:fill="auto"/>
            <w:noWrap/>
            <w:vAlign w:val="center"/>
            <w:hideMark/>
          </w:tcPr>
          <w:p w14:paraId="73EA7B84" w14:textId="77777777" w:rsidR="00E344B2" w:rsidRPr="00A4546F" w:rsidRDefault="00E344B2" w:rsidP="00A4546F">
            <w:pPr>
              <w:rPr>
                <w:rStyle w:val="tabletextcentered"/>
              </w:rPr>
            </w:pPr>
            <w:r w:rsidRPr="00A4546F">
              <w:rPr>
                <w:rStyle w:val="tabletextcentered"/>
              </w:rPr>
              <w:t>19%</w:t>
            </w:r>
          </w:p>
        </w:tc>
        <w:tc>
          <w:tcPr>
            <w:tcW w:w="141" w:type="pct"/>
            <w:tcBorders>
              <w:top w:val="nil"/>
              <w:left w:val="nil"/>
              <w:bottom w:val="single" w:sz="8" w:space="0" w:color="auto"/>
              <w:right w:val="single" w:sz="8" w:space="0" w:color="auto"/>
            </w:tcBorders>
            <w:shd w:val="clear" w:color="auto" w:fill="auto"/>
            <w:noWrap/>
            <w:vAlign w:val="center"/>
            <w:hideMark/>
          </w:tcPr>
          <w:p w14:paraId="05916973" w14:textId="77777777" w:rsidR="00E344B2" w:rsidRPr="00A4546F" w:rsidRDefault="00E344B2" w:rsidP="00A4546F">
            <w:pPr>
              <w:rPr>
                <w:rStyle w:val="tabletextcentered"/>
              </w:rPr>
            </w:pPr>
            <w:r w:rsidRPr="00A4546F">
              <w:rPr>
                <w:rStyle w:val="tabletextcentered"/>
              </w:rPr>
              <w:t>12</w:t>
            </w:r>
          </w:p>
        </w:tc>
        <w:tc>
          <w:tcPr>
            <w:tcW w:w="225" w:type="pct"/>
            <w:tcBorders>
              <w:top w:val="nil"/>
              <w:left w:val="nil"/>
              <w:bottom w:val="single" w:sz="8" w:space="0" w:color="auto"/>
              <w:right w:val="single" w:sz="8" w:space="0" w:color="auto"/>
            </w:tcBorders>
            <w:shd w:val="clear" w:color="auto" w:fill="auto"/>
            <w:noWrap/>
            <w:vAlign w:val="center"/>
            <w:hideMark/>
          </w:tcPr>
          <w:p w14:paraId="368702DF" w14:textId="77777777" w:rsidR="00E344B2" w:rsidRPr="00A4546F" w:rsidRDefault="00E344B2" w:rsidP="00A4546F">
            <w:pPr>
              <w:rPr>
                <w:rStyle w:val="tabletextcentered"/>
              </w:rPr>
            </w:pPr>
            <w:r w:rsidRPr="00A4546F">
              <w:rPr>
                <w:rStyle w:val="tabletextcentered"/>
              </w:rPr>
              <w:t>18%</w:t>
            </w:r>
          </w:p>
        </w:tc>
        <w:tc>
          <w:tcPr>
            <w:tcW w:w="141" w:type="pct"/>
            <w:tcBorders>
              <w:top w:val="nil"/>
              <w:left w:val="nil"/>
              <w:bottom w:val="single" w:sz="8" w:space="0" w:color="auto"/>
              <w:right w:val="single" w:sz="8" w:space="0" w:color="auto"/>
            </w:tcBorders>
            <w:shd w:val="clear" w:color="auto" w:fill="auto"/>
            <w:noWrap/>
            <w:vAlign w:val="center"/>
            <w:hideMark/>
          </w:tcPr>
          <w:p w14:paraId="7485F149" w14:textId="77777777" w:rsidR="00E344B2" w:rsidRPr="00A4546F" w:rsidRDefault="00E344B2" w:rsidP="00A4546F">
            <w:pPr>
              <w:rPr>
                <w:rStyle w:val="tabletextcentered"/>
              </w:rPr>
            </w:pPr>
            <w:r w:rsidRPr="00A4546F">
              <w:rPr>
                <w:rStyle w:val="tabletextcentered"/>
              </w:rPr>
              <w:t>21</w:t>
            </w:r>
          </w:p>
        </w:tc>
        <w:tc>
          <w:tcPr>
            <w:tcW w:w="220" w:type="pct"/>
            <w:tcBorders>
              <w:top w:val="nil"/>
              <w:left w:val="nil"/>
              <w:bottom w:val="single" w:sz="8" w:space="0" w:color="auto"/>
              <w:right w:val="single" w:sz="8" w:space="0" w:color="auto"/>
            </w:tcBorders>
            <w:shd w:val="clear" w:color="auto" w:fill="auto"/>
            <w:noWrap/>
            <w:vAlign w:val="center"/>
            <w:hideMark/>
          </w:tcPr>
          <w:p w14:paraId="51867A46" w14:textId="77777777" w:rsidR="00E344B2" w:rsidRPr="00A4546F" w:rsidRDefault="00E344B2" w:rsidP="00A4546F">
            <w:pPr>
              <w:rPr>
                <w:rStyle w:val="tabletextcentered"/>
              </w:rPr>
            </w:pPr>
            <w:r w:rsidRPr="00A4546F">
              <w:rPr>
                <w:rStyle w:val="tabletextcentered"/>
              </w:rPr>
              <w:t>40%</w:t>
            </w:r>
          </w:p>
        </w:tc>
      </w:tr>
      <w:tr w:rsidR="00E652FB" w:rsidRPr="00E344B2" w14:paraId="654D7A56" w14:textId="77777777" w:rsidTr="00E14D12">
        <w:trPr>
          <w:trHeight w:val="690"/>
        </w:trPr>
        <w:tc>
          <w:tcPr>
            <w:tcW w:w="670" w:type="pct"/>
            <w:tcBorders>
              <w:top w:val="nil"/>
              <w:left w:val="single" w:sz="8" w:space="0" w:color="auto"/>
              <w:bottom w:val="single" w:sz="8" w:space="0" w:color="auto"/>
              <w:right w:val="single" w:sz="8" w:space="0" w:color="auto"/>
            </w:tcBorders>
            <w:shd w:val="clear" w:color="000000" w:fill="BFBFBF"/>
            <w:noWrap/>
            <w:vAlign w:val="center"/>
            <w:hideMark/>
          </w:tcPr>
          <w:p w14:paraId="3CA1B107" w14:textId="77777777" w:rsidR="00E344B2" w:rsidRPr="00A4546F" w:rsidRDefault="00E344B2" w:rsidP="00A4546F">
            <w:pPr>
              <w:rPr>
                <w:rStyle w:val="tabletextcentered"/>
              </w:rPr>
            </w:pPr>
            <w:r w:rsidRPr="00A4546F">
              <w:rPr>
                <w:rStyle w:val="tabletextcentered"/>
              </w:rPr>
              <w:t xml:space="preserve">≥5% but &lt;10% </w:t>
            </w:r>
          </w:p>
        </w:tc>
        <w:tc>
          <w:tcPr>
            <w:tcW w:w="83" w:type="pct"/>
            <w:tcBorders>
              <w:top w:val="nil"/>
              <w:left w:val="nil"/>
              <w:bottom w:val="single" w:sz="8" w:space="0" w:color="auto"/>
              <w:right w:val="single" w:sz="8" w:space="0" w:color="auto"/>
            </w:tcBorders>
            <w:shd w:val="clear" w:color="000000" w:fill="BFBFBF"/>
            <w:noWrap/>
            <w:vAlign w:val="center"/>
            <w:hideMark/>
          </w:tcPr>
          <w:p w14:paraId="221138C7" w14:textId="77777777" w:rsidR="00E344B2" w:rsidRPr="00A4546F" w:rsidRDefault="00E344B2" w:rsidP="00A4546F">
            <w:pPr>
              <w:rPr>
                <w:rStyle w:val="tabletextcentered"/>
              </w:rPr>
            </w:pPr>
            <w:r w:rsidRPr="00A4546F">
              <w:rPr>
                <w:rStyle w:val="tabletextcentered"/>
              </w:rPr>
              <w:t>4</w:t>
            </w:r>
          </w:p>
        </w:tc>
        <w:tc>
          <w:tcPr>
            <w:tcW w:w="225" w:type="pct"/>
            <w:tcBorders>
              <w:top w:val="nil"/>
              <w:left w:val="nil"/>
              <w:bottom w:val="single" w:sz="8" w:space="0" w:color="auto"/>
              <w:right w:val="single" w:sz="8" w:space="0" w:color="auto"/>
            </w:tcBorders>
            <w:shd w:val="clear" w:color="000000" w:fill="BFBFBF"/>
            <w:noWrap/>
            <w:vAlign w:val="center"/>
            <w:hideMark/>
          </w:tcPr>
          <w:p w14:paraId="09BBFEF7" w14:textId="77777777" w:rsidR="00E344B2" w:rsidRPr="00A4546F" w:rsidRDefault="00E344B2" w:rsidP="00A4546F">
            <w:pPr>
              <w:rPr>
                <w:rStyle w:val="tabletextcentered"/>
              </w:rPr>
            </w:pPr>
            <w:r w:rsidRPr="00A4546F">
              <w:rPr>
                <w:rStyle w:val="tabletextcentered"/>
              </w:rPr>
              <w:t>7%</w:t>
            </w:r>
          </w:p>
        </w:tc>
        <w:tc>
          <w:tcPr>
            <w:tcW w:w="141" w:type="pct"/>
            <w:tcBorders>
              <w:top w:val="nil"/>
              <w:left w:val="nil"/>
              <w:bottom w:val="single" w:sz="8" w:space="0" w:color="auto"/>
              <w:right w:val="single" w:sz="8" w:space="0" w:color="auto"/>
            </w:tcBorders>
            <w:shd w:val="clear" w:color="000000" w:fill="BFBFBF"/>
            <w:noWrap/>
            <w:vAlign w:val="center"/>
            <w:hideMark/>
          </w:tcPr>
          <w:p w14:paraId="0C3106F3" w14:textId="77777777" w:rsidR="00E344B2" w:rsidRPr="00A4546F" w:rsidRDefault="00E344B2" w:rsidP="00A4546F">
            <w:pPr>
              <w:rPr>
                <w:rStyle w:val="tabletextcentered"/>
              </w:rPr>
            </w:pPr>
            <w:r w:rsidRPr="00A4546F">
              <w:rPr>
                <w:rStyle w:val="tabletextcentered"/>
              </w:rPr>
              <w:t>4</w:t>
            </w:r>
          </w:p>
        </w:tc>
        <w:tc>
          <w:tcPr>
            <w:tcW w:w="225" w:type="pct"/>
            <w:tcBorders>
              <w:top w:val="nil"/>
              <w:left w:val="nil"/>
              <w:bottom w:val="single" w:sz="8" w:space="0" w:color="auto"/>
              <w:right w:val="single" w:sz="8" w:space="0" w:color="auto"/>
            </w:tcBorders>
            <w:shd w:val="clear" w:color="000000" w:fill="BFBFBF"/>
            <w:noWrap/>
            <w:vAlign w:val="center"/>
            <w:hideMark/>
          </w:tcPr>
          <w:p w14:paraId="4FE45B1D" w14:textId="77777777" w:rsidR="00E344B2" w:rsidRPr="00A4546F" w:rsidRDefault="00E344B2" w:rsidP="00A4546F">
            <w:pPr>
              <w:rPr>
                <w:rStyle w:val="tabletextcentered"/>
              </w:rPr>
            </w:pPr>
            <w:r w:rsidRPr="00A4546F">
              <w:rPr>
                <w:rStyle w:val="tabletextcentered"/>
              </w:rPr>
              <w:t>9%</w:t>
            </w:r>
          </w:p>
        </w:tc>
        <w:tc>
          <w:tcPr>
            <w:tcW w:w="141" w:type="pct"/>
            <w:tcBorders>
              <w:top w:val="nil"/>
              <w:left w:val="nil"/>
              <w:bottom w:val="single" w:sz="8" w:space="0" w:color="auto"/>
              <w:right w:val="single" w:sz="8" w:space="0" w:color="auto"/>
            </w:tcBorders>
            <w:shd w:val="clear" w:color="000000" w:fill="BFBFBF"/>
            <w:noWrap/>
            <w:vAlign w:val="center"/>
            <w:hideMark/>
          </w:tcPr>
          <w:p w14:paraId="06884247" w14:textId="77777777" w:rsidR="00E344B2" w:rsidRPr="00A4546F" w:rsidRDefault="00E344B2" w:rsidP="00A4546F">
            <w:pPr>
              <w:rPr>
                <w:rStyle w:val="tabletextcentered"/>
              </w:rPr>
            </w:pPr>
            <w:r w:rsidRPr="00A4546F">
              <w:rPr>
                <w:rStyle w:val="tabletextcentered"/>
              </w:rPr>
              <w:t>3</w:t>
            </w:r>
          </w:p>
        </w:tc>
        <w:tc>
          <w:tcPr>
            <w:tcW w:w="225" w:type="pct"/>
            <w:tcBorders>
              <w:top w:val="nil"/>
              <w:left w:val="nil"/>
              <w:bottom w:val="single" w:sz="8" w:space="0" w:color="auto"/>
              <w:right w:val="single" w:sz="8" w:space="0" w:color="auto"/>
            </w:tcBorders>
            <w:shd w:val="clear" w:color="000000" w:fill="BFBFBF"/>
            <w:noWrap/>
            <w:vAlign w:val="center"/>
            <w:hideMark/>
          </w:tcPr>
          <w:p w14:paraId="34634FFF" w14:textId="77777777" w:rsidR="00E344B2" w:rsidRPr="00A4546F" w:rsidRDefault="00E344B2" w:rsidP="00A4546F">
            <w:pPr>
              <w:rPr>
                <w:rStyle w:val="tabletextcentered"/>
              </w:rPr>
            </w:pPr>
            <w:r w:rsidRPr="00A4546F">
              <w:rPr>
                <w:rStyle w:val="tabletextcentered"/>
              </w:rPr>
              <w:t>6%</w:t>
            </w:r>
          </w:p>
        </w:tc>
        <w:tc>
          <w:tcPr>
            <w:tcW w:w="141" w:type="pct"/>
            <w:tcBorders>
              <w:top w:val="nil"/>
              <w:left w:val="nil"/>
              <w:bottom w:val="single" w:sz="8" w:space="0" w:color="auto"/>
              <w:right w:val="single" w:sz="8" w:space="0" w:color="auto"/>
            </w:tcBorders>
            <w:shd w:val="clear" w:color="000000" w:fill="BFBFBF"/>
            <w:noWrap/>
            <w:vAlign w:val="center"/>
            <w:hideMark/>
          </w:tcPr>
          <w:p w14:paraId="6100B7EF"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000000" w:fill="BFBFBF"/>
            <w:noWrap/>
            <w:vAlign w:val="center"/>
            <w:hideMark/>
          </w:tcPr>
          <w:p w14:paraId="739D44E8"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000000" w:fill="BFBFBF"/>
            <w:noWrap/>
            <w:vAlign w:val="center"/>
            <w:hideMark/>
          </w:tcPr>
          <w:p w14:paraId="7369667F" w14:textId="77777777" w:rsidR="00E344B2" w:rsidRPr="00A4546F" w:rsidRDefault="00E344B2" w:rsidP="00A4546F">
            <w:pPr>
              <w:rPr>
                <w:rStyle w:val="tabletextcentered"/>
              </w:rPr>
            </w:pPr>
            <w:r w:rsidRPr="00A4546F">
              <w:rPr>
                <w:rStyle w:val="tabletextcentered"/>
              </w:rPr>
              <w:t>11</w:t>
            </w:r>
          </w:p>
        </w:tc>
        <w:tc>
          <w:tcPr>
            <w:tcW w:w="225" w:type="pct"/>
            <w:tcBorders>
              <w:top w:val="nil"/>
              <w:left w:val="nil"/>
              <w:bottom w:val="single" w:sz="8" w:space="0" w:color="auto"/>
              <w:right w:val="single" w:sz="8" w:space="0" w:color="auto"/>
            </w:tcBorders>
            <w:shd w:val="clear" w:color="000000" w:fill="BFBFBF"/>
            <w:noWrap/>
            <w:vAlign w:val="center"/>
            <w:hideMark/>
          </w:tcPr>
          <w:p w14:paraId="2D8E1DD5" w14:textId="77777777" w:rsidR="00E344B2" w:rsidRPr="00A4546F" w:rsidRDefault="00E344B2" w:rsidP="00A4546F">
            <w:pPr>
              <w:rPr>
                <w:rStyle w:val="tabletextcentered"/>
              </w:rPr>
            </w:pPr>
            <w:r w:rsidRPr="00A4546F">
              <w:rPr>
                <w:rStyle w:val="tabletextcentered"/>
              </w:rPr>
              <w:t>17%</w:t>
            </w:r>
          </w:p>
        </w:tc>
        <w:tc>
          <w:tcPr>
            <w:tcW w:w="141" w:type="pct"/>
            <w:tcBorders>
              <w:top w:val="nil"/>
              <w:left w:val="nil"/>
              <w:bottom w:val="single" w:sz="8" w:space="0" w:color="auto"/>
              <w:right w:val="single" w:sz="8" w:space="0" w:color="auto"/>
            </w:tcBorders>
            <w:shd w:val="clear" w:color="000000" w:fill="BFBFBF"/>
            <w:noWrap/>
            <w:vAlign w:val="center"/>
            <w:hideMark/>
          </w:tcPr>
          <w:p w14:paraId="401B4C6C"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000000" w:fill="BFBFBF"/>
            <w:noWrap/>
            <w:vAlign w:val="center"/>
            <w:hideMark/>
          </w:tcPr>
          <w:p w14:paraId="724F8F1E" w14:textId="77777777" w:rsidR="00E344B2" w:rsidRPr="00A4546F" w:rsidRDefault="00E344B2" w:rsidP="00A4546F">
            <w:pPr>
              <w:rPr>
                <w:rStyle w:val="tabletextcentered"/>
              </w:rPr>
            </w:pPr>
            <w:r w:rsidRPr="00A4546F">
              <w:rPr>
                <w:rStyle w:val="tabletextcentered"/>
              </w:rPr>
              <w:t>12%</w:t>
            </w:r>
          </w:p>
        </w:tc>
        <w:tc>
          <w:tcPr>
            <w:tcW w:w="141" w:type="pct"/>
            <w:tcBorders>
              <w:top w:val="nil"/>
              <w:left w:val="nil"/>
              <w:bottom w:val="single" w:sz="8" w:space="0" w:color="auto"/>
              <w:right w:val="single" w:sz="8" w:space="0" w:color="auto"/>
            </w:tcBorders>
            <w:shd w:val="clear" w:color="000000" w:fill="BFBFBF"/>
            <w:noWrap/>
            <w:vAlign w:val="center"/>
            <w:hideMark/>
          </w:tcPr>
          <w:p w14:paraId="71326177"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000000" w:fill="BFBFBF"/>
            <w:noWrap/>
            <w:vAlign w:val="center"/>
            <w:hideMark/>
          </w:tcPr>
          <w:p w14:paraId="34D1FDE7"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000000" w:fill="BFBFBF"/>
            <w:noWrap/>
            <w:vAlign w:val="center"/>
            <w:hideMark/>
          </w:tcPr>
          <w:p w14:paraId="77066181" w14:textId="77777777" w:rsidR="00E344B2" w:rsidRPr="00A4546F" w:rsidRDefault="00E344B2" w:rsidP="00A4546F">
            <w:pPr>
              <w:rPr>
                <w:rStyle w:val="tabletextcentered"/>
              </w:rPr>
            </w:pPr>
            <w:r w:rsidRPr="00A4546F">
              <w:rPr>
                <w:rStyle w:val="tabletextcentered"/>
              </w:rPr>
              <w:t>10</w:t>
            </w:r>
          </w:p>
        </w:tc>
        <w:tc>
          <w:tcPr>
            <w:tcW w:w="225" w:type="pct"/>
            <w:tcBorders>
              <w:top w:val="nil"/>
              <w:left w:val="nil"/>
              <w:bottom w:val="single" w:sz="8" w:space="0" w:color="auto"/>
              <w:right w:val="single" w:sz="8" w:space="0" w:color="auto"/>
            </w:tcBorders>
            <w:shd w:val="clear" w:color="000000" w:fill="BFBFBF"/>
            <w:noWrap/>
            <w:vAlign w:val="center"/>
            <w:hideMark/>
          </w:tcPr>
          <w:p w14:paraId="4AD782DB"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000000" w:fill="BFBFBF"/>
            <w:noWrap/>
            <w:vAlign w:val="center"/>
            <w:hideMark/>
          </w:tcPr>
          <w:p w14:paraId="48C3E21A" w14:textId="77777777" w:rsidR="00E344B2" w:rsidRPr="00A4546F" w:rsidRDefault="00E344B2" w:rsidP="00A4546F">
            <w:pPr>
              <w:rPr>
                <w:rStyle w:val="tabletextcentered"/>
              </w:rPr>
            </w:pPr>
            <w:r w:rsidRPr="00A4546F">
              <w:rPr>
                <w:rStyle w:val="tabletextcentered"/>
              </w:rPr>
              <w:t>7</w:t>
            </w:r>
          </w:p>
        </w:tc>
        <w:tc>
          <w:tcPr>
            <w:tcW w:w="225" w:type="pct"/>
            <w:tcBorders>
              <w:top w:val="nil"/>
              <w:left w:val="nil"/>
              <w:bottom w:val="single" w:sz="8" w:space="0" w:color="auto"/>
              <w:right w:val="single" w:sz="8" w:space="0" w:color="auto"/>
            </w:tcBorders>
            <w:shd w:val="clear" w:color="000000" w:fill="BFBFBF"/>
            <w:noWrap/>
            <w:vAlign w:val="center"/>
            <w:hideMark/>
          </w:tcPr>
          <w:p w14:paraId="1DC5D16B" w14:textId="77777777" w:rsidR="00E344B2" w:rsidRPr="00A4546F" w:rsidRDefault="00E344B2" w:rsidP="00A4546F">
            <w:pPr>
              <w:rPr>
                <w:rStyle w:val="tabletextcentered"/>
              </w:rPr>
            </w:pPr>
            <w:r w:rsidRPr="00A4546F">
              <w:rPr>
                <w:rStyle w:val="tabletextcentered"/>
              </w:rPr>
              <w:t>10%</w:t>
            </w:r>
          </w:p>
        </w:tc>
        <w:tc>
          <w:tcPr>
            <w:tcW w:w="141" w:type="pct"/>
            <w:tcBorders>
              <w:top w:val="nil"/>
              <w:left w:val="nil"/>
              <w:bottom w:val="single" w:sz="8" w:space="0" w:color="auto"/>
              <w:right w:val="single" w:sz="8" w:space="0" w:color="auto"/>
            </w:tcBorders>
            <w:shd w:val="clear" w:color="000000" w:fill="BFBFBF"/>
            <w:noWrap/>
            <w:vAlign w:val="center"/>
            <w:hideMark/>
          </w:tcPr>
          <w:p w14:paraId="48FFC4C5" w14:textId="77777777" w:rsidR="00E344B2" w:rsidRPr="00A4546F" w:rsidRDefault="00E344B2" w:rsidP="00A4546F">
            <w:pPr>
              <w:rPr>
                <w:rStyle w:val="tabletextcentered"/>
              </w:rPr>
            </w:pPr>
            <w:r w:rsidRPr="00A4546F">
              <w:rPr>
                <w:rStyle w:val="tabletextcentered"/>
              </w:rPr>
              <w:t>8</w:t>
            </w:r>
          </w:p>
        </w:tc>
        <w:tc>
          <w:tcPr>
            <w:tcW w:w="225" w:type="pct"/>
            <w:tcBorders>
              <w:top w:val="nil"/>
              <w:left w:val="nil"/>
              <w:bottom w:val="single" w:sz="8" w:space="0" w:color="auto"/>
              <w:right w:val="single" w:sz="8" w:space="0" w:color="auto"/>
            </w:tcBorders>
            <w:shd w:val="clear" w:color="000000" w:fill="BFBFBF"/>
            <w:noWrap/>
            <w:vAlign w:val="center"/>
            <w:hideMark/>
          </w:tcPr>
          <w:p w14:paraId="172C9DAC" w14:textId="77777777" w:rsidR="00E344B2" w:rsidRPr="00A4546F" w:rsidRDefault="00E344B2" w:rsidP="00A4546F">
            <w:pPr>
              <w:rPr>
                <w:rStyle w:val="tabletextcentered"/>
              </w:rPr>
            </w:pPr>
            <w:r w:rsidRPr="00A4546F">
              <w:rPr>
                <w:rStyle w:val="tabletextcentered"/>
              </w:rPr>
              <w:t>12%</w:t>
            </w:r>
          </w:p>
        </w:tc>
        <w:tc>
          <w:tcPr>
            <w:tcW w:w="141" w:type="pct"/>
            <w:tcBorders>
              <w:top w:val="nil"/>
              <w:left w:val="nil"/>
              <w:bottom w:val="single" w:sz="8" w:space="0" w:color="auto"/>
              <w:right w:val="single" w:sz="8" w:space="0" w:color="auto"/>
            </w:tcBorders>
            <w:shd w:val="clear" w:color="000000" w:fill="BFBFBF"/>
            <w:noWrap/>
            <w:vAlign w:val="center"/>
            <w:hideMark/>
          </w:tcPr>
          <w:p w14:paraId="25A99CBD"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000000" w:fill="BFBFBF"/>
            <w:noWrap/>
            <w:vAlign w:val="center"/>
            <w:hideMark/>
          </w:tcPr>
          <w:p w14:paraId="76EEBC8C"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000000" w:fill="BFBFBF"/>
            <w:noWrap/>
            <w:vAlign w:val="center"/>
            <w:hideMark/>
          </w:tcPr>
          <w:p w14:paraId="3FC44869" w14:textId="77777777" w:rsidR="00E344B2" w:rsidRPr="00A4546F" w:rsidRDefault="00E344B2" w:rsidP="00A4546F">
            <w:pPr>
              <w:rPr>
                <w:rStyle w:val="tabletextcentered"/>
              </w:rPr>
            </w:pPr>
            <w:r w:rsidRPr="00A4546F">
              <w:rPr>
                <w:rStyle w:val="tabletextcentered"/>
              </w:rPr>
              <w:t>7</w:t>
            </w:r>
          </w:p>
        </w:tc>
        <w:tc>
          <w:tcPr>
            <w:tcW w:w="220" w:type="pct"/>
            <w:tcBorders>
              <w:top w:val="nil"/>
              <w:left w:val="nil"/>
              <w:bottom w:val="single" w:sz="8" w:space="0" w:color="auto"/>
              <w:right w:val="single" w:sz="8" w:space="0" w:color="auto"/>
            </w:tcBorders>
            <w:shd w:val="clear" w:color="000000" w:fill="BFBFBF"/>
            <w:noWrap/>
            <w:vAlign w:val="center"/>
            <w:hideMark/>
          </w:tcPr>
          <w:p w14:paraId="681AC03B" w14:textId="77777777" w:rsidR="00E344B2" w:rsidRPr="00A4546F" w:rsidRDefault="00E344B2" w:rsidP="00A4546F">
            <w:pPr>
              <w:rPr>
                <w:rStyle w:val="tabletextcentered"/>
              </w:rPr>
            </w:pPr>
            <w:r w:rsidRPr="00A4546F">
              <w:rPr>
                <w:rStyle w:val="tabletextcentered"/>
              </w:rPr>
              <w:t>13%</w:t>
            </w:r>
          </w:p>
        </w:tc>
      </w:tr>
      <w:tr w:rsidR="00E652FB" w:rsidRPr="00E344B2" w14:paraId="66DAAF7F" w14:textId="77777777" w:rsidTr="00E14D12">
        <w:trPr>
          <w:trHeight w:val="690"/>
        </w:trPr>
        <w:tc>
          <w:tcPr>
            <w:tcW w:w="670" w:type="pct"/>
            <w:tcBorders>
              <w:top w:val="nil"/>
              <w:left w:val="single" w:sz="8" w:space="0" w:color="auto"/>
              <w:bottom w:val="single" w:sz="8" w:space="0" w:color="auto"/>
              <w:right w:val="single" w:sz="8" w:space="0" w:color="auto"/>
            </w:tcBorders>
            <w:shd w:val="clear" w:color="auto" w:fill="auto"/>
            <w:noWrap/>
            <w:vAlign w:val="center"/>
            <w:hideMark/>
          </w:tcPr>
          <w:p w14:paraId="685B2C73" w14:textId="77777777" w:rsidR="00E344B2" w:rsidRPr="00A4546F" w:rsidRDefault="00E344B2" w:rsidP="00A4546F">
            <w:pPr>
              <w:rPr>
                <w:rStyle w:val="tabletextcentered"/>
              </w:rPr>
            </w:pPr>
            <w:r w:rsidRPr="00A4546F">
              <w:rPr>
                <w:rStyle w:val="tabletextcentered"/>
              </w:rPr>
              <w:t xml:space="preserve">&gt;0% but &lt;5% </w:t>
            </w:r>
          </w:p>
        </w:tc>
        <w:tc>
          <w:tcPr>
            <w:tcW w:w="83" w:type="pct"/>
            <w:tcBorders>
              <w:top w:val="nil"/>
              <w:left w:val="nil"/>
              <w:bottom w:val="single" w:sz="8" w:space="0" w:color="auto"/>
              <w:right w:val="single" w:sz="8" w:space="0" w:color="auto"/>
            </w:tcBorders>
            <w:shd w:val="clear" w:color="auto" w:fill="auto"/>
            <w:noWrap/>
            <w:vAlign w:val="center"/>
            <w:hideMark/>
          </w:tcPr>
          <w:p w14:paraId="0CC5379C" w14:textId="77777777" w:rsidR="00E344B2" w:rsidRPr="00A4546F" w:rsidRDefault="00E344B2" w:rsidP="00A4546F">
            <w:pPr>
              <w:rPr>
                <w:rStyle w:val="tabletextcentered"/>
              </w:rPr>
            </w:pPr>
            <w:r w:rsidRPr="00A4546F">
              <w:rPr>
                <w:rStyle w:val="tabletextcentered"/>
              </w:rPr>
              <w:t>7</w:t>
            </w:r>
          </w:p>
        </w:tc>
        <w:tc>
          <w:tcPr>
            <w:tcW w:w="225" w:type="pct"/>
            <w:tcBorders>
              <w:top w:val="nil"/>
              <w:left w:val="nil"/>
              <w:bottom w:val="single" w:sz="8" w:space="0" w:color="auto"/>
              <w:right w:val="single" w:sz="8" w:space="0" w:color="auto"/>
            </w:tcBorders>
            <w:shd w:val="clear" w:color="auto" w:fill="auto"/>
            <w:noWrap/>
            <w:vAlign w:val="center"/>
            <w:hideMark/>
          </w:tcPr>
          <w:p w14:paraId="04F30A82" w14:textId="77777777" w:rsidR="00E344B2" w:rsidRPr="00A4546F" w:rsidRDefault="00E344B2" w:rsidP="00A4546F">
            <w:pPr>
              <w:rPr>
                <w:rStyle w:val="tabletextcentered"/>
              </w:rPr>
            </w:pPr>
            <w:r w:rsidRPr="00A4546F">
              <w:rPr>
                <w:rStyle w:val="tabletextcentered"/>
              </w:rPr>
              <w:t>12%</w:t>
            </w:r>
          </w:p>
        </w:tc>
        <w:tc>
          <w:tcPr>
            <w:tcW w:w="141" w:type="pct"/>
            <w:tcBorders>
              <w:top w:val="nil"/>
              <w:left w:val="nil"/>
              <w:bottom w:val="single" w:sz="8" w:space="0" w:color="auto"/>
              <w:right w:val="single" w:sz="8" w:space="0" w:color="auto"/>
            </w:tcBorders>
            <w:shd w:val="clear" w:color="auto" w:fill="auto"/>
            <w:noWrap/>
            <w:vAlign w:val="center"/>
            <w:hideMark/>
          </w:tcPr>
          <w:p w14:paraId="7AE6BE7E" w14:textId="77777777" w:rsidR="00E344B2" w:rsidRPr="00A4546F" w:rsidRDefault="00E344B2" w:rsidP="00A4546F">
            <w:pPr>
              <w:rPr>
                <w:rStyle w:val="tabletextcentered"/>
              </w:rPr>
            </w:pPr>
            <w:r w:rsidRPr="00A4546F">
              <w:rPr>
                <w:rStyle w:val="tabletextcentered"/>
              </w:rPr>
              <w:t>4</w:t>
            </w:r>
          </w:p>
        </w:tc>
        <w:tc>
          <w:tcPr>
            <w:tcW w:w="225" w:type="pct"/>
            <w:tcBorders>
              <w:top w:val="nil"/>
              <w:left w:val="nil"/>
              <w:bottom w:val="single" w:sz="8" w:space="0" w:color="auto"/>
              <w:right w:val="single" w:sz="8" w:space="0" w:color="auto"/>
            </w:tcBorders>
            <w:shd w:val="clear" w:color="auto" w:fill="auto"/>
            <w:noWrap/>
            <w:vAlign w:val="center"/>
            <w:hideMark/>
          </w:tcPr>
          <w:p w14:paraId="0126DA7E" w14:textId="77777777" w:rsidR="00E344B2" w:rsidRPr="00A4546F" w:rsidRDefault="00E344B2" w:rsidP="00A4546F">
            <w:pPr>
              <w:rPr>
                <w:rStyle w:val="tabletextcentered"/>
              </w:rPr>
            </w:pPr>
            <w:r w:rsidRPr="00A4546F">
              <w:rPr>
                <w:rStyle w:val="tabletextcentered"/>
              </w:rPr>
              <w:t>9%</w:t>
            </w:r>
          </w:p>
        </w:tc>
        <w:tc>
          <w:tcPr>
            <w:tcW w:w="141" w:type="pct"/>
            <w:tcBorders>
              <w:top w:val="nil"/>
              <w:left w:val="nil"/>
              <w:bottom w:val="single" w:sz="8" w:space="0" w:color="auto"/>
              <w:right w:val="single" w:sz="8" w:space="0" w:color="auto"/>
            </w:tcBorders>
            <w:shd w:val="clear" w:color="auto" w:fill="auto"/>
            <w:noWrap/>
            <w:vAlign w:val="center"/>
            <w:hideMark/>
          </w:tcPr>
          <w:p w14:paraId="4A98CAD8"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62AAADB7" w14:textId="77777777" w:rsidR="00E344B2" w:rsidRPr="00A4546F" w:rsidRDefault="00E344B2" w:rsidP="00A4546F">
            <w:pPr>
              <w:rPr>
                <w:rStyle w:val="tabletextcentered"/>
              </w:rPr>
            </w:pPr>
            <w:r w:rsidRPr="00A4546F">
              <w:rPr>
                <w:rStyle w:val="tabletextcentered"/>
              </w:rPr>
              <w:t>17%</w:t>
            </w:r>
          </w:p>
        </w:tc>
        <w:tc>
          <w:tcPr>
            <w:tcW w:w="141" w:type="pct"/>
            <w:tcBorders>
              <w:top w:val="nil"/>
              <w:left w:val="nil"/>
              <w:bottom w:val="single" w:sz="8" w:space="0" w:color="auto"/>
              <w:right w:val="single" w:sz="8" w:space="0" w:color="auto"/>
            </w:tcBorders>
            <w:shd w:val="clear" w:color="auto" w:fill="auto"/>
            <w:noWrap/>
            <w:vAlign w:val="center"/>
            <w:hideMark/>
          </w:tcPr>
          <w:p w14:paraId="48D72457"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0099F5CD"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auto" w:fill="auto"/>
            <w:noWrap/>
            <w:vAlign w:val="center"/>
            <w:hideMark/>
          </w:tcPr>
          <w:p w14:paraId="2D7764EF" w14:textId="77777777" w:rsidR="00E344B2" w:rsidRPr="00A4546F" w:rsidRDefault="00E344B2" w:rsidP="00A4546F">
            <w:pPr>
              <w:rPr>
                <w:rStyle w:val="tabletextcentered"/>
              </w:rPr>
            </w:pPr>
            <w:r w:rsidRPr="00A4546F">
              <w:rPr>
                <w:rStyle w:val="tabletextcentered"/>
              </w:rPr>
              <w:t>14</w:t>
            </w:r>
          </w:p>
        </w:tc>
        <w:tc>
          <w:tcPr>
            <w:tcW w:w="225" w:type="pct"/>
            <w:tcBorders>
              <w:top w:val="nil"/>
              <w:left w:val="nil"/>
              <w:bottom w:val="single" w:sz="8" w:space="0" w:color="auto"/>
              <w:right w:val="single" w:sz="8" w:space="0" w:color="auto"/>
            </w:tcBorders>
            <w:shd w:val="clear" w:color="auto" w:fill="auto"/>
            <w:noWrap/>
            <w:vAlign w:val="center"/>
            <w:hideMark/>
          </w:tcPr>
          <w:p w14:paraId="5867E5C9" w14:textId="77777777" w:rsidR="00E344B2" w:rsidRPr="00A4546F" w:rsidRDefault="00E344B2" w:rsidP="00A4546F">
            <w:pPr>
              <w:rPr>
                <w:rStyle w:val="tabletextcentered"/>
              </w:rPr>
            </w:pPr>
            <w:r w:rsidRPr="00A4546F">
              <w:rPr>
                <w:rStyle w:val="tabletextcentered"/>
              </w:rPr>
              <w:t>22%</w:t>
            </w:r>
          </w:p>
        </w:tc>
        <w:tc>
          <w:tcPr>
            <w:tcW w:w="141" w:type="pct"/>
            <w:tcBorders>
              <w:top w:val="nil"/>
              <w:left w:val="nil"/>
              <w:bottom w:val="single" w:sz="8" w:space="0" w:color="auto"/>
              <w:right w:val="single" w:sz="8" w:space="0" w:color="auto"/>
            </w:tcBorders>
            <w:shd w:val="clear" w:color="auto" w:fill="auto"/>
            <w:noWrap/>
            <w:vAlign w:val="center"/>
            <w:hideMark/>
          </w:tcPr>
          <w:p w14:paraId="24E747DF" w14:textId="77777777" w:rsidR="00E344B2" w:rsidRPr="00A4546F" w:rsidRDefault="00E344B2" w:rsidP="00A4546F">
            <w:pPr>
              <w:rPr>
                <w:rStyle w:val="tabletextcentered"/>
              </w:rPr>
            </w:pPr>
            <w:r w:rsidRPr="00A4546F">
              <w:rPr>
                <w:rStyle w:val="tabletextcentered"/>
              </w:rPr>
              <w:t>13</w:t>
            </w:r>
          </w:p>
        </w:tc>
        <w:tc>
          <w:tcPr>
            <w:tcW w:w="225" w:type="pct"/>
            <w:tcBorders>
              <w:top w:val="nil"/>
              <w:left w:val="nil"/>
              <w:bottom w:val="single" w:sz="8" w:space="0" w:color="auto"/>
              <w:right w:val="single" w:sz="8" w:space="0" w:color="auto"/>
            </w:tcBorders>
            <w:shd w:val="clear" w:color="auto" w:fill="auto"/>
            <w:noWrap/>
            <w:vAlign w:val="center"/>
            <w:hideMark/>
          </w:tcPr>
          <w:p w14:paraId="57BCEAD6" w14:textId="77777777" w:rsidR="00E344B2" w:rsidRPr="00A4546F" w:rsidRDefault="00E344B2" w:rsidP="00A4546F">
            <w:pPr>
              <w:rPr>
                <w:rStyle w:val="tabletextcentered"/>
              </w:rPr>
            </w:pPr>
            <w:r w:rsidRPr="00A4546F">
              <w:rPr>
                <w:rStyle w:val="tabletextcentered"/>
              </w:rPr>
              <w:t>17%</w:t>
            </w:r>
          </w:p>
        </w:tc>
        <w:tc>
          <w:tcPr>
            <w:tcW w:w="141" w:type="pct"/>
            <w:tcBorders>
              <w:top w:val="nil"/>
              <w:left w:val="nil"/>
              <w:bottom w:val="single" w:sz="8" w:space="0" w:color="auto"/>
              <w:right w:val="single" w:sz="8" w:space="0" w:color="auto"/>
            </w:tcBorders>
            <w:shd w:val="clear" w:color="auto" w:fill="auto"/>
            <w:noWrap/>
            <w:vAlign w:val="center"/>
            <w:hideMark/>
          </w:tcPr>
          <w:p w14:paraId="0589EFC2"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17BF9B0E"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auto" w:fill="auto"/>
            <w:noWrap/>
            <w:vAlign w:val="center"/>
            <w:hideMark/>
          </w:tcPr>
          <w:p w14:paraId="2CAC16B1" w14:textId="77777777" w:rsidR="00E344B2" w:rsidRPr="00A4546F" w:rsidRDefault="00E344B2" w:rsidP="00A4546F">
            <w:pPr>
              <w:rPr>
                <w:rStyle w:val="tabletextcentered"/>
              </w:rPr>
            </w:pPr>
            <w:r w:rsidRPr="00A4546F">
              <w:rPr>
                <w:rStyle w:val="tabletextcentered"/>
              </w:rPr>
              <w:t>6</w:t>
            </w:r>
          </w:p>
        </w:tc>
        <w:tc>
          <w:tcPr>
            <w:tcW w:w="225" w:type="pct"/>
            <w:tcBorders>
              <w:top w:val="nil"/>
              <w:left w:val="nil"/>
              <w:bottom w:val="single" w:sz="8" w:space="0" w:color="auto"/>
              <w:right w:val="single" w:sz="8" w:space="0" w:color="auto"/>
            </w:tcBorders>
            <w:shd w:val="clear" w:color="auto" w:fill="auto"/>
            <w:noWrap/>
            <w:vAlign w:val="center"/>
            <w:hideMark/>
          </w:tcPr>
          <w:p w14:paraId="60EF5D64" w14:textId="77777777" w:rsidR="00E344B2" w:rsidRPr="00A4546F" w:rsidRDefault="00E344B2" w:rsidP="00A4546F">
            <w:pPr>
              <w:rPr>
                <w:rStyle w:val="tabletextcentered"/>
              </w:rPr>
            </w:pPr>
            <w:r w:rsidRPr="00A4546F">
              <w:rPr>
                <w:rStyle w:val="tabletextcentered"/>
              </w:rPr>
              <w:t>8%</w:t>
            </w:r>
          </w:p>
        </w:tc>
        <w:tc>
          <w:tcPr>
            <w:tcW w:w="141" w:type="pct"/>
            <w:tcBorders>
              <w:top w:val="nil"/>
              <w:left w:val="nil"/>
              <w:bottom w:val="single" w:sz="8" w:space="0" w:color="auto"/>
              <w:right w:val="single" w:sz="8" w:space="0" w:color="auto"/>
            </w:tcBorders>
            <w:shd w:val="clear" w:color="auto" w:fill="auto"/>
            <w:noWrap/>
            <w:vAlign w:val="center"/>
            <w:hideMark/>
          </w:tcPr>
          <w:p w14:paraId="59DE9E0B" w14:textId="77777777" w:rsidR="00E344B2" w:rsidRPr="00A4546F" w:rsidRDefault="00E344B2" w:rsidP="00A4546F">
            <w:pPr>
              <w:rPr>
                <w:rStyle w:val="tabletextcentered"/>
              </w:rPr>
            </w:pPr>
            <w:r w:rsidRPr="00A4546F">
              <w:rPr>
                <w:rStyle w:val="tabletextcentered"/>
              </w:rPr>
              <w:t>10</w:t>
            </w:r>
          </w:p>
        </w:tc>
        <w:tc>
          <w:tcPr>
            <w:tcW w:w="225" w:type="pct"/>
            <w:tcBorders>
              <w:top w:val="nil"/>
              <w:left w:val="nil"/>
              <w:bottom w:val="single" w:sz="8" w:space="0" w:color="auto"/>
              <w:right w:val="single" w:sz="8" w:space="0" w:color="auto"/>
            </w:tcBorders>
            <w:shd w:val="clear" w:color="auto" w:fill="auto"/>
            <w:noWrap/>
            <w:vAlign w:val="center"/>
            <w:hideMark/>
          </w:tcPr>
          <w:p w14:paraId="4C61E83B" w14:textId="77777777" w:rsidR="00E344B2" w:rsidRPr="00A4546F" w:rsidRDefault="00E344B2" w:rsidP="00A4546F">
            <w:pPr>
              <w:rPr>
                <w:rStyle w:val="tabletextcentered"/>
              </w:rPr>
            </w:pPr>
            <w:r w:rsidRPr="00A4546F">
              <w:rPr>
                <w:rStyle w:val="tabletextcentered"/>
              </w:rPr>
              <w:t>14%</w:t>
            </w:r>
          </w:p>
        </w:tc>
        <w:tc>
          <w:tcPr>
            <w:tcW w:w="141" w:type="pct"/>
            <w:tcBorders>
              <w:top w:val="nil"/>
              <w:left w:val="nil"/>
              <w:bottom w:val="single" w:sz="8" w:space="0" w:color="auto"/>
              <w:right w:val="single" w:sz="8" w:space="0" w:color="auto"/>
            </w:tcBorders>
            <w:shd w:val="clear" w:color="auto" w:fill="auto"/>
            <w:noWrap/>
            <w:vAlign w:val="center"/>
            <w:hideMark/>
          </w:tcPr>
          <w:p w14:paraId="63171046" w14:textId="77777777" w:rsidR="00E344B2" w:rsidRPr="00A4546F" w:rsidRDefault="00E344B2" w:rsidP="00A4546F">
            <w:pPr>
              <w:rPr>
                <w:rStyle w:val="tabletextcentered"/>
              </w:rPr>
            </w:pPr>
            <w:r w:rsidRPr="00A4546F">
              <w:rPr>
                <w:rStyle w:val="tabletextcentered"/>
              </w:rPr>
              <w:t>9</w:t>
            </w:r>
          </w:p>
        </w:tc>
        <w:tc>
          <w:tcPr>
            <w:tcW w:w="225" w:type="pct"/>
            <w:tcBorders>
              <w:top w:val="nil"/>
              <w:left w:val="nil"/>
              <w:bottom w:val="single" w:sz="8" w:space="0" w:color="auto"/>
              <w:right w:val="single" w:sz="8" w:space="0" w:color="auto"/>
            </w:tcBorders>
            <w:shd w:val="clear" w:color="auto" w:fill="auto"/>
            <w:noWrap/>
            <w:vAlign w:val="center"/>
            <w:hideMark/>
          </w:tcPr>
          <w:p w14:paraId="06D83C67" w14:textId="77777777" w:rsidR="00E344B2" w:rsidRPr="00A4546F" w:rsidRDefault="00E344B2" w:rsidP="00A4546F">
            <w:pPr>
              <w:rPr>
                <w:rStyle w:val="tabletextcentered"/>
              </w:rPr>
            </w:pPr>
            <w:r w:rsidRPr="00A4546F">
              <w:rPr>
                <w:rStyle w:val="tabletextcentered"/>
              </w:rPr>
              <w:t>13%</w:t>
            </w:r>
          </w:p>
        </w:tc>
        <w:tc>
          <w:tcPr>
            <w:tcW w:w="141" w:type="pct"/>
            <w:tcBorders>
              <w:top w:val="nil"/>
              <w:left w:val="nil"/>
              <w:bottom w:val="single" w:sz="8" w:space="0" w:color="auto"/>
              <w:right w:val="single" w:sz="8" w:space="0" w:color="auto"/>
            </w:tcBorders>
            <w:shd w:val="clear" w:color="auto" w:fill="auto"/>
            <w:noWrap/>
            <w:vAlign w:val="center"/>
            <w:hideMark/>
          </w:tcPr>
          <w:p w14:paraId="3091EF45" w14:textId="77777777" w:rsidR="00E344B2" w:rsidRPr="00A4546F" w:rsidRDefault="00E344B2" w:rsidP="00A4546F">
            <w:pPr>
              <w:rPr>
                <w:rStyle w:val="tabletextcentered"/>
              </w:rPr>
            </w:pPr>
            <w:r w:rsidRPr="00A4546F">
              <w:rPr>
                <w:rStyle w:val="tabletextcentered"/>
              </w:rPr>
              <w:t>8</w:t>
            </w:r>
          </w:p>
        </w:tc>
        <w:tc>
          <w:tcPr>
            <w:tcW w:w="225" w:type="pct"/>
            <w:tcBorders>
              <w:top w:val="nil"/>
              <w:left w:val="nil"/>
              <w:bottom w:val="single" w:sz="8" w:space="0" w:color="auto"/>
              <w:right w:val="single" w:sz="8" w:space="0" w:color="auto"/>
            </w:tcBorders>
            <w:shd w:val="clear" w:color="auto" w:fill="auto"/>
            <w:noWrap/>
            <w:vAlign w:val="center"/>
            <w:hideMark/>
          </w:tcPr>
          <w:p w14:paraId="6994F837" w14:textId="77777777" w:rsidR="00E344B2" w:rsidRPr="00A4546F" w:rsidRDefault="00E344B2" w:rsidP="00A4546F">
            <w:pPr>
              <w:rPr>
                <w:rStyle w:val="tabletextcentered"/>
              </w:rPr>
            </w:pPr>
            <w:r w:rsidRPr="00A4546F">
              <w:rPr>
                <w:rStyle w:val="tabletextcentered"/>
              </w:rPr>
              <w:t>12%</w:t>
            </w:r>
          </w:p>
        </w:tc>
        <w:tc>
          <w:tcPr>
            <w:tcW w:w="141" w:type="pct"/>
            <w:tcBorders>
              <w:top w:val="nil"/>
              <w:left w:val="nil"/>
              <w:bottom w:val="single" w:sz="8" w:space="0" w:color="auto"/>
              <w:right w:val="single" w:sz="8" w:space="0" w:color="auto"/>
            </w:tcBorders>
            <w:shd w:val="clear" w:color="auto" w:fill="auto"/>
            <w:noWrap/>
            <w:vAlign w:val="center"/>
            <w:hideMark/>
          </w:tcPr>
          <w:p w14:paraId="13034122" w14:textId="77777777" w:rsidR="00E344B2" w:rsidRPr="00A4546F" w:rsidRDefault="00E344B2" w:rsidP="00A4546F">
            <w:pPr>
              <w:rPr>
                <w:rStyle w:val="tabletextcentered"/>
              </w:rPr>
            </w:pPr>
            <w:r w:rsidRPr="00A4546F">
              <w:rPr>
                <w:rStyle w:val="tabletextcentered"/>
              </w:rPr>
              <w:t>4</w:t>
            </w:r>
          </w:p>
        </w:tc>
        <w:tc>
          <w:tcPr>
            <w:tcW w:w="220" w:type="pct"/>
            <w:tcBorders>
              <w:top w:val="nil"/>
              <w:left w:val="nil"/>
              <w:bottom w:val="single" w:sz="8" w:space="0" w:color="auto"/>
              <w:right w:val="single" w:sz="8" w:space="0" w:color="auto"/>
            </w:tcBorders>
            <w:shd w:val="clear" w:color="auto" w:fill="auto"/>
            <w:noWrap/>
            <w:vAlign w:val="center"/>
            <w:hideMark/>
          </w:tcPr>
          <w:p w14:paraId="7EE65F15" w14:textId="77777777" w:rsidR="00E344B2" w:rsidRPr="00A4546F" w:rsidRDefault="00E344B2" w:rsidP="00A4546F">
            <w:pPr>
              <w:rPr>
                <w:rStyle w:val="tabletextcentered"/>
              </w:rPr>
            </w:pPr>
            <w:r w:rsidRPr="00A4546F">
              <w:rPr>
                <w:rStyle w:val="tabletextcentered"/>
              </w:rPr>
              <w:t>8%</w:t>
            </w:r>
          </w:p>
        </w:tc>
      </w:tr>
      <w:tr w:rsidR="00E652FB" w:rsidRPr="00E344B2" w14:paraId="6A7360EF" w14:textId="77777777" w:rsidTr="00E14D12">
        <w:trPr>
          <w:trHeight w:val="690"/>
        </w:trPr>
        <w:tc>
          <w:tcPr>
            <w:tcW w:w="670" w:type="pct"/>
            <w:tcBorders>
              <w:top w:val="nil"/>
              <w:left w:val="single" w:sz="8" w:space="0" w:color="auto"/>
              <w:bottom w:val="single" w:sz="8" w:space="0" w:color="auto"/>
              <w:right w:val="single" w:sz="8" w:space="0" w:color="auto"/>
            </w:tcBorders>
            <w:shd w:val="clear" w:color="000000" w:fill="BFBFBF"/>
            <w:noWrap/>
            <w:vAlign w:val="center"/>
            <w:hideMark/>
          </w:tcPr>
          <w:p w14:paraId="6E8B998A" w14:textId="77777777" w:rsidR="00E344B2" w:rsidRPr="00A4546F" w:rsidRDefault="00E344B2" w:rsidP="00A4546F">
            <w:pPr>
              <w:rPr>
                <w:rStyle w:val="tabletextcentered"/>
              </w:rPr>
            </w:pPr>
            <w:r w:rsidRPr="00A4546F">
              <w:rPr>
                <w:rStyle w:val="tabletextcentered"/>
              </w:rPr>
              <w:t>0%</w:t>
            </w:r>
          </w:p>
        </w:tc>
        <w:tc>
          <w:tcPr>
            <w:tcW w:w="83" w:type="pct"/>
            <w:tcBorders>
              <w:top w:val="nil"/>
              <w:left w:val="nil"/>
              <w:bottom w:val="single" w:sz="8" w:space="0" w:color="auto"/>
              <w:right w:val="single" w:sz="8" w:space="0" w:color="auto"/>
            </w:tcBorders>
            <w:shd w:val="clear" w:color="000000" w:fill="BFBFBF"/>
            <w:noWrap/>
            <w:vAlign w:val="center"/>
            <w:hideMark/>
          </w:tcPr>
          <w:p w14:paraId="7C8E2D61" w14:textId="77777777" w:rsidR="00E344B2" w:rsidRPr="00A4546F" w:rsidRDefault="00E344B2" w:rsidP="00A4546F">
            <w:pPr>
              <w:rPr>
                <w:rStyle w:val="tabletextcentered"/>
              </w:rPr>
            </w:pPr>
            <w:r w:rsidRPr="00A4546F">
              <w:rPr>
                <w:rStyle w:val="tabletextcentered"/>
              </w:rPr>
              <w:t>29</w:t>
            </w:r>
          </w:p>
        </w:tc>
        <w:tc>
          <w:tcPr>
            <w:tcW w:w="225" w:type="pct"/>
            <w:tcBorders>
              <w:top w:val="nil"/>
              <w:left w:val="nil"/>
              <w:bottom w:val="single" w:sz="8" w:space="0" w:color="auto"/>
              <w:right w:val="single" w:sz="8" w:space="0" w:color="auto"/>
            </w:tcBorders>
            <w:shd w:val="clear" w:color="000000" w:fill="BFBFBF"/>
            <w:noWrap/>
            <w:vAlign w:val="center"/>
            <w:hideMark/>
          </w:tcPr>
          <w:p w14:paraId="756FD1CE" w14:textId="77777777" w:rsidR="00E344B2" w:rsidRPr="00A4546F" w:rsidRDefault="00E344B2" w:rsidP="00A4546F">
            <w:pPr>
              <w:rPr>
                <w:rStyle w:val="tabletextcentered"/>
              </w:rPr>
            </w:pPr>
            <w:r w:rsidRPr="00A4546F">
              <w:rPr>
                <w:rStyle w:val="tabletextcentered"/>
              </w:rPr>
              <w:t>48%</w:t>
            </w:r>
          </w:p>
        </w:tc>
        <w:tc>
          <w:tcPr>
            <w:tcW w:w="141" w:type="pct"/>
            <w:tcBorders>
              <w:top w:val="nil"/>
              <w:left w:val="nil"/>
              <w:bottom w:val="single" w:sz="8" w:space="0" w:color="auto"/>
              <w:right w:val="single" w:sz="8" w:space="0" w:color="auto"/>
            </w:tcBorders>
            <w:shd w:val="clear" w:color="000000" w:fill="BFBFBF"/>
            <w:noWrap/>
            <w:vAlign w:val="center"/>
            <w:hideMark/>
          </w:tcPr>
          <w:p w14:paraId="5DD0B782" w14:textId="77777777" w:rsidR="00E344B2" w:rsidRPr="00A4546F" w:rsidRDefault="00E344B2" w:rsidP="00A4546F">
            <w:pPr>
              <w:rPr>
                <w:rStyle w:val="tabletextcentered"/>
              </w:rPr>
            </w:pPr>
            <w:r w:rsidRPr="00A4546F">
              <w:rPr>
                <w:rStyle w:val="tabletextcentered"/>
              </w:rPr>
              <w:t>4</w:t>
            </w:r>
          </w:p>
        </w:tc>
        <w:tc>
          <w:tcPr>
            <w:tcW w:w="225" w:type="pct"/>
            <w:tcBorders>
              <w:top w:val="nil"/>
              <w:left w:val="nil"/>
              <w:bottom w:val="single" w:sz="8" w:space="0" w:color="auto"/>
              <w:right w:val="single" w:sz="8" w:space="0" w:color="auto"/>
            </w:tcBorders>
            <w:shd w:val="clear" w:color="000000" w:fill="BFBFBF"/>
            <w:noWrap/>
            <w:vAlign w:val="center"/>
            <w:hideMark/>
          </w:tcPr>
          <w:p w14:paraId="2B1CD0D1" w14:textId="77777777" w:rsidR="00E344B2" w:rsidRPr="00A4546F" w:rsidRDefault="00E344B2" w:rsidP="00A4546F">
            <w:pPr>
              <w:rPr>
                <w:rStyle w:val="tabletextcentered"/>
              </w:rPr>
            </w:pPr>
            <w:r w:rsidRPr="00A4546F">
              <w:rPr>
                <w:rStyle w:val="tabletextcentered"/>
              </w:rPr>
              <w:t>9%</w:t>
            </w:r>
          </w:p>
        </w:tc>
        <w:tc>
          <w:tcPr>
            <w:tcW w:w="141" w:type="pct"/>
            <w:tcBorders>
              <w:top w:val="nil"/>
              <w:left w:val="nil"/>
              <w:bottom w:val="single" w:sz="8" w:space="0" w:color="auto"/>
              <w:right w:val="single" w:sz="8" w:space="0" w:color="auto"/>
            </w:tcBorders>
            <w:shd w:val="clear" w:color="000000" w:fill="BFBFBF"/>
            <w:noWrap/>
            <w:vAlign w:val="center"/>
            <w:hideMark/>
          </w:tcPr>
          <w:p w14:paraId="0B83AC8F" w14:textId="77777777" w:rsidR="00E344B2" w:rsidRPr="00A4546F" w:rsidRDefault="00E344B2" w:rsidP="00A4546F">
            <w:pPr>
              <w:rPr>
                <w:rStyle w:val="tabletextcentered"/>
              </w:rPr>
            </w:pPr>
            <w:r w:rsidRPr="00A4546F">
              <w:rPr>
                <w:rStyle w:val="tabletextcentered"/>
              </w:rPr>
              <w:t>14</w:t>
            </w:r>
          </w:p>
        </w:tc>
        <w:tc>
          <w:tcPr>
            <w:tcW w:w="225" w:type="pct"/>
            <w:tcBorders>
              <w:top w:val="nil"/>
              <w:left w:val="nil"/>
              <w:bottom w:val="single" w:sz="8" w:space="0" w:color="auto"/>
              <w:right w:val="single" w:sz="8" w:space="0" w:color="auto"/>
            </w:tcBorders>
            <w:shd w:val="clear" w:color="000000" w:fill="BFBFBF"/>
            <w:noWrap/>
            <w:vAlign w:val="center"/>
            <w:hideMark/>
          </w:tcPr>
          <w:p w14:paraId="557F9A21" w14:textId="77777777" w:rsidR="00E344B2" w:rsidRPr="00A4546F" w:rsidRDefault="00E344B2" w:rsidP="00A4546F">
            <w:pPr>
              <w:rPr>
                <w:rStyle w:val="tabletextcentered"/>
              </w:rPr>
            </w:pPr>
            <w:r w:rsidRPr="00A4546F">
              <w:rPr>
                <w:rStyle w:val="tabletextcentered"/>
              </w:rPr>
              <w:t>26%</w:t>
            </w:r>
          </w:p>
        </w:tc>
        <w:tc>
          <w:tcPr>
            <w:tcW w:w="141" w:type="pct"/>
            <w:tcBorders>
              <w:top w:val="nil"/>
              <w:left w:val="nil"/>
              <w:bottom w:val="single" w:sz="8" w:space="0" w:color="auto"/>
              <w:right w:val="single" w:sz="8" w:space="0" w:color="auto"/>
            </w:tcBorders>
            <w:shd w:val="clear" w:color="000000" w:fill="BFBFBF"/>
            <w:noWrap/>
            <w:vAlign w:val="center"/>
            <w:hideMark/>
          </w:tcPr>
          <w:p w14:paraId="1B48B5F6" w14:textId="77777777" w:rsidR="00E344B2" w:rsidRPr="00A4546F" w:rsidRDefault="00E344B2" w:rsidP="00A4546F">
            <w:pPr>
              <w:rPr>
                <w:rStyle w:val="tabletextcentered"/>
              </w:rPr>
            </w:pPr>
            <w:r w:rsidRPr="00A4546F">
              <w:rPr>
                <w:rStyle w:val="tabletextcentered"/>
              </w:rPr>
              <w:t>15</w:t>
            </w:r>
          </w:p>
        </w:tc>
        <w:tc>
          <w:tcPr>
            <w:tcW w:w="225" w:type="pct"/>
            <w:tcBorders>
              <w:top w:val="nil"/>
              <w:left w:val="nil"/>
              <w:bottom w:val="single" w:sz="8" w:space="0" w:color="auto"/>
              <w:right w:val="single" w:sz="8" w:space="0" w:color="auto"/>
            </w:tcBorders>
            <w:shd w:val="clear" w:color="000000" w:fill="BFBFBF"/>
            <w:noWrap/>
            <w:vAlign w:val="center"/>
            <w:hideMark/>
          </w:tcPr>
          <w:p w14:paraId="4F796D44" w14:textId="77777777" w:rsidR="00E344B2" w:rsidRPr="00A4546F" w:rsidRDefault="00E344B2" w:rsidP="00A4546F">
            <w:pPr>
              <w:rPr>
                <w:rStyle w:val="tabletextcentered"/>
              </w:rPr>
            </w:pPr>
            <w:r w:rsidRPr="00A4546F">
              <w:rPr>
                <w:rStyle w:val="tabletextcentered"/>
              </w:rPr>
              <w:t>23%</w:t>
            </w:r>
          </w:p>
        </w:tc>
        <w:tc>
          <w:tcPr>
            <w:tcW w:w="141" w:type="pct"/>
            <w:tcBorders>
              <w:top w:val="nil"/>
              <w:left w:val="nil"/>
              <w:bottom w:val="single" w:sz="8" w:space="0" w:color="auto"/>
              <w:right w:val="single" w:sz="8" w:space="0" w:color="auto"/>
            </w:tcBorders>
            <w:shd w:val="clear" w:color="000000" w:fill="BFBFBF"/>
            <w:noWrap/>
            <w:vAlign w:val="center"/>
            <w:hideMark/>
          </w:tcPr>
          <w:p w14:paraId="0061ADD0" w14:textId="77777777" w:rsidR="00E344B2" w:rsidRPr="00A4546F" w:rsidRDefault="00E344B2" w:rsidP="00A4546F">
            <w:pPr>
              <w:rPr>
                <w:rStyle w:val="tabletextcentered"/>
              </w:rPr>
            </w:pPr>
            <w:r w:rsidRPr="00A4546F">
              <w:rPr>
                <w:rStyle w:val="tabletextcentered"/>
              </w:rPr>
              <w:t>22</w:t>
            </w:r>
          </w:p>
        </w:tc>
        <w:tc>
          <w:tcPr>
            <w:tcW w:w="225" w:type="pct"/>
            <w:tcBorders>
              <w:top w:val="nil"/>
              <w:left w:val="nil"/>
              <w:bottom w:val="single" w:sz="8" w:space="0" w:color="auto"/>
              <w:right w:val="single" w:sz="8" w:space="0" w:color="auto"/>
            </w:tcBorders>
            <w:shd w:val="clear" w:color="000000" w:fill="BFBFBF"/>
            <w:noWrap/>
            <w:vAlign w:val="center"/>
            <w:hideMark/>
          </w:tcPr>
          <w:p w14:paraId="3E55AB73" w14:textId="77777777" w:rsidR="00E344B2" w:rsidRPr="00A4546F" w:rsidRDefault="00E344B2" w:rsidP="00A4546F">
            <w:pPr>
              <w:rPr>
                <w:rStyle w:val="tabletextcentered"/>
              </w:rPr>
            </w:pPr>
            <w:r w:rsidRPr="00A4546F">
              <w:rPr>
                <w:rStyle w:val="tabletextcentered"/>
              </w:rPr>
              <w:t>34%</w:t>
            </w:r>
          </w:p>
        </w:tc>
        <w:tc>
          <w:tcPr>
            <w:tcW w:w="141" w:type="pct"/>
            <w:tcBorders>
              <w:top w:val="nil"/>
              <w:left w:val="nil"/>
              <w:bottom w:val="single" w:sz="8" w:space="0" w:color="auto"/>
              <w:right w:val="single" w:sz="8" w:space="0" w:color="auto"/>
            </w:tcBorders>
            <w:shd w:val="clear" w:color="000000" w:fill="BFBFBF"/>
            <w:noWrap/>
            <w:vAlign w:val="center"/>
            <w:hideMark/>
          </w:tcPr>
          <w:p w14:paraId="779F3F08" w14:textId="77777777" w:rsidR="00E344B2" w:rsidRPr="00A4546F" w:rsidRDefault="00E344B2" w:rsidP="00A4546F">
            <w:pPr>
              <w:rPr>
                <w:rStyle w:val="tabletextcentered"/>
              </w:rPr>
            </w:pPr>
            <w:r w:rsidRPr="00A4546F">
              <w:rPr>
                <w:rStyle w:val="tabletextcentered"/>
              </w:rPr>
              <w:t>40</w:t>
            </w:r>
          </w:p>
        </w:tc>
        <w:tc>
          <w:tcPr>
            <w:tcW w:w="225" w:type="pct"/>
            <w:tcBorders>
              <w:top w:val="nil"/>
              <w:left w:val="nil"/>
              <w:bottom w:val="single" w:sz="8" w:space="0" w:color="auto"/>
              <w:right w:val="single" w:sz="8" w:space="0" w:color="auto"/>
            </w:tcBorders>
            <w:shd w:val="clear" w:color="000000" w:fill="BFBFBF"/>
            <w:noWrap/>
            <w:vAlign w:val="center"/>
            <w:hideMark/>
          </w:tcPr>
          <w:p w14:paraId="3341FF7B" w14:textId="77777777" w:rsidR="00E344B2" w:rsidRPr="00A4546F" w:rsidRDefault="00E344B2" w:rsidP="00A4546F">
            <w:pPr>
              <w:rPr>
                <w:rStyle w:val="tabletextcentered"/>
              </w:rPr>
            </w:pPr>
            <w:r w:rsidRPr="00A4546F">
              <w:rPr>
                <w:rStyle w:val="tabletextcentered"/>
              </w:rPr>
              <w:t>53%</w:t>
            </w:r>
          </w:p>
        </w:tc>
        <w:tc>
          <w:tcPr>
            <w:tcW w:w="141" w:type="pct"/>
            <w:tcBorders>
              <w:top w:val="nil"/>
              <w:left w:val="nil"/>
              <w:bottom w:val="single" w:sz="8" w:space="0" w:color="auto"/>
              <w:right w:val="single" w:sz="8" w:space="0" w:color="auto"/>
            </w:tcBorders>
            <w:shd w:val="clear" w:color="000000" w:fill="BFBFBF"/>
            <w:noWrap/>
            <w:vAlign w:val="center"/>
            <w:hideMark/>
          </w:tcPr>
          <w:p w14:paraId="05F2E8FB" w14:textId="77777777" w:rsidR="00E344B2" w:rsidRPr="00A4546F" w:rsidRDefault="00E344B2" w:rsidP="00A4546F">
            <w:pPr>
              <w:rPr>
                <w:rStyle w:val="tabletextcentered"/>
              </w:rPr>
            </w:pPr>
            <w:r w:rsidRPr="00A4546F">
              <w:rPr>
                <w:rStyle w:val="tabletextcentered"/>
              </w:rPr>
              <w:t>31</w:t>
            </w:r>
          </w:p>
        </w:tc>
        <w:tc>
          <w:tcPr>
            <w:tcW w:w="225" w:type="pct"/>
            <w:tcBorders>
              <w:top w:val="nil"/>
              <w:left w:val="nil"/>
              <w:bottom w:val="single" w:sz="8" w:space="0" w:color="auto"/>
              <w:right w:val="single" w:sz="8" w:space="0" w:color="auto"/>
            </w:tcBorders>
            <w:shd w:val="clear" w:color="000000" w:fill="BFBFBF"/>
            <w:noWrap/>
            <w:vAlign w:val="center"/>
            <w:hideMark/>
          </w:tcPr>
          <w:p w14:paraId="52E089BF" w14:textId="77777777" w:rsidR="00E344B2" w:rsidRPr="00A4546F" w:rsidRDefault="00E344B2" w:rsidP="00A4546F">
            <w:pPr>
              <w:rPr>
                <w:rStyle w:val="tabletextcentered"/>
              </w:rPr>
            </w:pPr>
            <w:r w:rsidRPr="00A4546F">
              <w:rPr>
                <w:rStyle w:val="tabletextcentered"/>
              </w:rPr>
              <w:t>46%</w:t>
            </w:r>
          </w:p>
        </w:tc>
        <w:tc>
          <w:tcPr>
            <w:tcW w:w="141" w:type="pct"/>
            <w:tcBorders>
              <w:top w:val="nil"/>
              <w:left w:val="nil"/>
              <w:bottom w:val="single" w:sz="8" w:space="0" w:color="auto"/>
              <w:right w:val="single" w:sz="8" w:space="0" w:color="auto"/>
            </w:tcBorders>
            <w:shd w:val="clear" w:color="000000" w:fill="BFBFBF"/>
            <w:noWrap/>
            <w:vAlign w:val="center"/>
            <w:hideMark/>
          </w:tcPr>
          <w:p w14:paraId="0B1156CE" w14:textId="77777777" w:rsidR="00E344B2" w:rsidRPr="00A4546F" w:rsidRDefault="00E344B2" w:rsidP="00A4546F">
            <w:pPr>
              <w:rPr>
                <w:rStyle w:val="tabletextcentered"/>
              </w:rPr>
            </w:pPr>
            <w:r w:rsidRPr="00A4546F">
              <w:rPr>
                <w:rStyle w:val="tabletextcentered"/>
              </w:rPr>
              <w:t>34</w:t>
            </w:r>
          </w:p>
        </w:tc>
        <w:tc>
          <w:tcPr>
            <w:tcW w:w="225" w:type="pct"/>
            <w:tcBorders>
              <w:top w:val="nil"/>
              <w:left w:val="nil"/>
              <w:bottom w:val="single" w:sz="8" w:space="0" w:color="auto"/>
              <w:right w:val="single" w:sz="8" w:space="0" w:color="auto"/>
            </w:tcBorders>
            <w:shd w:val="clear" w:color="000000" w:fill="BFBFBF"/>
            <w:noWrap/>
            <w:vAlign w:val="center"/>
            <w:hideMark/>
          </w:tcPr>
          <w:p w14:paraId="333BDE53" w14:textId="77777777" w:rsidR="00E344B2" w:rsidRPr="00A4546F" w:rsidRDefault="00E344B2" w:rsidP="00A4546F">
            <w:pPr>
              <w:rPr>
                <w:rStyle w:val="tabletextcentered"/>
              </w:rPr>
            </w:pPr>
            <w:r w:rsidRPr="00A4546F">
              <w:rPr>
                <w:rStyle w:val="tabletextcentered"/>
              </w:rPr>
              <w:t>44%</w:t>
            </w:r>
          </w:p>
        </w:tc>
        <w:tc>
          <w:tcPr>
            <w:tcW w:w="141" w:type="pct"/>
            <w:tcBorders>
              <w:top w:val="nil"/>
              <w:left w:val="nil"/>
              <w:bottom w:val="single" w:sz="8" w:space="0" w:color="auto"/>
              <w:right w:val="single" w:sz="8" w:space="0" w:color="auto"/>
            </w:tcBorders>
            <w:shd w:val="clear" w:color="000000" w:fill="BFBFBF"/>
            <w:noWrap/>
            <w:vAlign w:val="center"/>
            <w:hideMark/>
          </w:tcPr>
          <w:p w14:paraId="1ACCE68E" w14:textId="77777777" w:rsidR="00E344B2" w:rsidRPr="00A4546F" w:rsidRDefault="00E344B2" w:rsidP="00A4546F">
            <w:pPr>
              <w:rPr>
                <w:rStyle w:val="tabletextcentered"/>
              </w:rPr>
            </w:pPr>
            <w:r w:rsidRPr="00A4546F">
              <w:rPr>
                <w:rStyle w:val="tabletextcentered"/>
              </w:rPr>
              <w:t>31</w:t>
            </w:r>
          </w:p>
        </w:tc>
        <w:tc>
          <w:tcPr>
            <w:tcW w:w="225" w:type="pct"/>
            <w:tcBorders>
              <w:top w:val="nil"/>
              <w:left w:val="nil"/>
              <w:bottom w:val="single" w:sz="8" w:space="0" w:color="auto"/>
              <w:right w:val="single" w:sz="8" w:space="0" w:color="auto"/>
            </w:tcBorders>
            <w:shd w:val="clear" w:color="000000" w:fill="BFBFBF"/>
            <w:noWrap/>
            <w:vAlign w:val="center"/>
            <w:hideMark/>
          </w:tcPr>
          <w:p w14:paraId="41B5853E" w14:textId="77777777" w:rsidR="00E344B2" w:rsidRPr="00A4546F" w:rsidRDefault="00E344B2" w:rsidP="00A4546F">
            <w:pPr>
              <w:rPr>
                <w:rStyle w:val="tabletextcentered"/>
              </w:rPr>
            </w:pPr>
            <w:r w:rsidRPr="00A4546F">
              <w:rPr>
                <w:rStyle w:val="tabletextcentered"/>
              </w:rPr>
              <w:t>44%</w:t>
            </w:r>
          </w:p>
        </w:tc>
        <w:tc>
          <w:tcPr>
            <w:tcW w:w="141" w:type="pct"/>
            <w:tcBorders>
              <w:top w:val="nil"/>
              <w:left w:val="nil"/>
              <w:bottom w:val="single" w:sz="8" w:space="0" w:color="auto"/>
              <w:right w:val="single" w:sz="8" w:space="0" w:color="auto"/>
            </w:tcBorders>
            <w:shd w:val="clear" w:color="000000" w:fill="BFBFBF"/>
            <w:noWrap/>
            <w:vAlign w:val="center"/>
            <w:hideMark/>
          </w:tcPr>
          <w:p w14:paraId="6BC56314" w14:textId="77777777" w:rsidR="00E344B2" w:rsidRPr="00A4546F" w:rsidRDefault="00E344B2" w:rsidP="00A4546F">
            <w:pPr>
              <w:rPr>
                <w:rStyle w:val="tabletextcentered"/>
              </w:rPr>
            </w:pPr>
            <w:r w:rsidRPr="00A4546F">
              <w:rPr>
                <w:rStyle w:val="tabletextcentered"/>
              </w:rPr>
              <w:t>28</w:t>
            </w:r>
          </w:p>
        </w:tc>
        <w:tc>
          <w:tcPr>
            <w:tcW w:w="225" w:type="pct"/>
            <w:tcBorders>
              <w:top w:val="nil"/>
              <w:left w:val="nil"/>
              <w:bottom w:val="single" w:sz="8" w:space="0" w:color="auto"/>
              <w:right w:val="single" w:sz="8" w:space="0" w:color="auto"/>
            </w:tcBorders>
            <w:shd w:val="clear" w:color="000000" w:fill="BFBFBF"/>
            <w:noWrap/>
            <w:vAlign w:val="center"/>
            <w:hideMark/>
          </w:tcPr>
          <w:p w14:paraId="0E76E204" w14:textId="77777777" w:rsidR="00E344B2" w:rsidRPr="00A4546F" w:rsidRDefault="00E344B2" w:rsidP="00A4546F">
            <w:pPr>
              <w:rPr>
                <w:rStyle w:val="tabletextcentered"/>
              </w:rPr>
            </w:pPr>
            <w:r w:rsidRPr="00A4546F">
              <w:rPr>
                <w:rStyle w:val="tabletextcentered"/>
              </w:rPr>
              <w:t>41%</w:t>
            </w:r>
          </w:p>
        </w:tc>
        <w:tc>
          <w:tcPr>
            <w:tcW w:w="141" w:type="pct"/>
            <w:tcBorders>
              <w:top w:val="nil"/>
              <w:left w:val="nil"/>
              <w:bottom w:val="single" w:sz="8" w:space="0" w:color="auto"/>
              <w:right w:val="single" w:sz="8" w:space="0" w:color="auto"/>
            </w:tcBorders>
            <w:shd w:val="clear" w:color="000000" w:fill="BFBFBF"/>
            <w:noWrap/>
            <w:vAlign w:val="center"/>
            <w:hideMark/>
          </w:tcPr>
          <w:p w14:paraId="01C96E93" w14:textId="77777777" w:rsidR="00E344B2" w:rsidRPr="00A4546F" w:rsidRDefault="00E344B2" w:rsidP="00A4546F">
            <w:pPr>
              <w:rPr>
                <w:rStyle w:val="tabletextcentered"/>
              </w:rPr>
            </w:pPr>
            <w:r w:rsidRPr="00A4546F">
              <w:rPr>
                <w:rStyle w:val="tabletextcentered"/>
              </w:rPr>
              <w:t>28</w:t>
            </w:r>
          </w:p>
        </w:tc>
        <w:tc>
          <w:tcPr>
            <w:tcW w:w="225" w:type="pct"/>
            <w:tcBorders>
              <w:top w:val="nil"/>
              <w:left w:val="nil"/>
              <w:bottom w:val="single" w:sz="8" w:space="0" w:color="auto"/>
              <w:right w:val="single" w:sz="8" w:space="0" w:color="auto"/>
            </w:tcBorders>
            <w:shd w:val="clear" w:color="000000" w:fill="BFBFBF"/>
            <w:noWrap/>
            <w:vAlign w:val="center"/>
            <w:hideMark/>
          </w:tcPr>
          <w:p w14:paraId="27A3BCF1" w14:textId="77777777" w:rsidR="00E344B2" w:rsidRPr="00A4546F" w:rsidRDefault="00E344B2" w:rsidP="00A4546F">
            <w:pPr>
              <w:rPr>
                <w:rStyle w:val="tabletextcentered"/>
              </w:rPr>
            </w:pPr>
            <w:r w:rsidRPr="00A4546F">
              <w:rPr>
                <w:rStyle w:val="tabletextcentered"/>
              </w:rPr>
              <w:t>42%</w:t>
            </w:r>
          </w:p>
        </w:tc>
        <w:tc>
          <w:tcPr>
            <w:tcW w:w="141" w:type="pct"/>
            <w:tcBorders>
              <w:top w:val="nil"/>
              <w:left w:val="nil"/>
              <w:bottom w:val="single" w:sz="8" w:space="0" w:color="auto"/>
              <w:right w:val="single" w:sz="8" w:space="0" w:color="auto"/>
            </w:tcBorders>
            <w:shd w:val="clear" w:color="000000" w:fill="BFBFBF"/>
            <w:noWrap/>
            <w:vAlign w:val="center"/>
            <w:hideMark/>
          </w:tcPr>
          <w:p w14:paraId="4F944497" w14:textId="77777777" w:rsidR="00E344B2" w:rsidRPr="00A4546F" w:rsidRDefault="00E344B2" w:rsidP="00A4546F">
            <w:pPr>
              <w:rPr>
                <w:rStyle w:val="tabletextcentered"/>
              </w:rPr>
            </w:pPr>
            <w:r w:rsidRPr="00A4546F">
              <w:rPr>
                <w:rStyle w:val="tabletextcentered"/>
              </w:rPr>
              <w:t>14</w:t>
            </w:r>
          </w:p>
        </w:tc>
        <w:tc>
          <w:tcPr>
            <w:tcW w:w="220" w:type="pct"/>
            <w:tcBorders>
              <w:top w:val="nil"/>
              <w:left w:val="nil"/>
              <w:bottom w:val="single" w:sz="8" w:space="0" w:color="auto"/>
              <w:right w:val="single" w:sz="8" w:space="0" w:color="auto"/>
            </w:tcBorders>
            <w:shd w:val="clear" w:color="000000" w:fill="BFBFBF"/>
            <w:noWrap/>
            <w:vAlign w:val="center"/>
            <w:hideMark/>
          </w:tcPr>
          <w:p w14:paraId="061839F0" w14:textId="77777777" w:rsidR="00E344B2" w:rsidRPr="00A4546F" w:rsidRDefault="00E344B2" w:rsidP="00A4546F">
            <w:pPr>
              <w:rPr>
                <w:rStyle w:val="tabletextcentered"/>
              </w:rPr>
            </w:pPr>
            <w:r w:rsidRPr="00A4546F">
              <w:rPr>
                <w:rStyle w:val="tabletextcentered"/>
              </w:rPr>
              <w:t>26%</w:t>
            </w:r>
          </w:p>
        </w:tc>
      </w:tr>
    </w:tbl>
    <w:p w14:paraId="3E81AE96" w14:textId="77777777" w:rsidR="00A61B35" w:rsidRPr="00001A74" w:rsidRDefault="00A61B35" w:rsidP="00BF23C2">
      <w:pPr>
        <w:pStyle w:val="tablefigfootnote"/>
        <w:rPr>
          <w:lang w:eastAsia="en-US"/>
        </w:rPr>
      </w:pPr>
      <w:r w:rsidRPr="00001A74">
        <w:rPr>
          <w:lang w:eastAsia="en-US"/>
        </w:rPr>
        <w:t>* Based on current or most recent year</w:t>
      </w:r>
    </w:p>
    <w:p w14:paraId="10137FB2" w14:textId="77777777" w:rsidR="00A61B35" w:rsidRPr="00001A74" w:rsidRDefault="00A61B35" w:rsidP="00BF23C2">
      <w:pPr>
        <w:pStyle w:val="tablefigfootnote"/>
        <w:rPr>
          <w:lang w:eastAsia="en-US"/>
        </w:rPr>
      </w:pPr>
      <w:r w:rsidRPr="00001A74">
        <w:rPr>
          <w:lang w:eastAsia="en-US"/>
        </w:rPr>
        <w:t>† As defined annually by each jurisdiction</w:t>
      </w:r>
    </w:p>
    <w:p w14:paraId="7D1D5C02" w14:textId="77777777" w:rsidR="00E977FA" w:rsidRDefault="00A61B35" w:rsidP="00BF23C2">
      <w:pPr>
        <w:pStyle w:val="tablefigfootnote"/>
        <w:rPr>
          <w:lang w:eastAsia="en-US"/>
        </w:rPr>
      </w:pPr>
      <w:r w:rsidRPr="00001A74">
        <w:rPr>
          <w:lang w:eastAsia="en-US"/>
        </w:rPr>
        <w:t>‡ Or treated as required per Guidelines</w:t>
      </w:r>
    </w:p>
    <w:p w14:paraId="15A92E24" w14:textId="561EF803" w:rsidR="008E7434" w:rsidRDefault="00A61B35" w:rsidP="00BF23C2">
      <w:pPr>
        <w:pStyle w:val="tablefigfootnote"/>
        <w:rPr>
          <w:lang w:eastAsia="en-US"/>
        </w:rPr>
      </w:pPr>
      <w:r w:rsidRPr="00001A74">
        <w:rPr>
          <w:lang w:eastAsia="en-US"/>
        </w:rPr>
        <w:t>§ Screened or receiving ongoing annual treatment as per Guidelines</w:t>
      </w:r>
    </w:p>
    <w:p w14:paraId="165BDA78" w14:textId="77777777" w:rsidR="00A61B35" w:rsidRPr="007A1633" w:rsidRDefault="00A61B35" w:rsidP="007A1633">
      <w:r w:rsidRPr="007A1633">
        <w:br w:type="page"/>
      </w:r>
    </w:p>
    <w:p w14:paraId="5CD8FAB2" w14:textId="77777777" w:rsidR="00E964CF" w:rsidRPr="00001A74" w:rsidRDefault="00E964CF" w:rsidP="005878DC">
      <w:pPr>
        <w:rPr>
          <w:lang w:val="en-AU" w:eastAsia="en-US"/>
        </w:rPr>
        <w:sectPr w:rsidR="00E964CF" w:rsidRPr="00001A74" w:rsidSect="00A61B35">
          <w:pgSz w:w="16838" w:h="11906" w:orient="landscape"/>
          <w:pgMar w:top="720" w:right="720" w:bottom="720" w:left="720" w:header="709" w:footer="709" w:gutter="0"/>
          <w:cols w:space="708"/>
          <w:docGrid w:linePitch="360"/>
        </w:sectPr>
      </w:pPr>
      <w:bookmarkStart w:id="232" w:name="_Table_2.4_Treatment"/>
      <w:bookmarkEnd w:id="232"/>
    </w:p>
    <w:p w14:paraId="0B1654FC" w14:textId="0BF1D193" w:rsidR="00A61B35" w:rsidRPr="00001A74" w:rsidRDefault="00853F60" w:rsidP="00853F60">
      <w:pPr>
        <w:pStyle w:val="Caption"/>
        <w:rPr>
          <w:rFonts w:eastAsia="Calibri"/>
        </w:rPr>
      </w:pPr>
      <w:bookmarkStart w:id="233" w:name="_Toc520298303"/>
      <w:bookmarkStart w:id="234" w:name="_Toc17894591"/>
      <w:bookmarkEnd w:id="228"/>
      <w:r>
        <w:lastRenderedPageBreak/>
        <w:t>Table 2.</w:t>
      </w:r>
      <w:r w:rsidR="002B40F9">
        <w:fldChar w:fldCharType="begin"/>
      </w:r>
      <w:r w:rsidR="002B40F9">
        <w:instrText xml:space="preserve"> SEQ Table_2. \* ARABIC </w:instrText>
      </w:r>
      <w:r w:rsidR="002B40F9">
        <w:fldChar w:fldCharType="separate"/>
      </w:r>
      <w:r>
        <w:rPr>
          <w:noProof/>
        </w:rPr>
        <w:t>4</w:t>
      </w:r>
      <w:r w:rsidR="002B40F9">
        <w:rPr>
          <w:noProof/>
        </w:rPr>
        <w:fldChar w:fldCharType="end"/>
      </w:r>
      <w:r w:rsidR="00A61B35" w:rsidRPr="00001A74">
        <w:rPr>
          <w:rFonts w:eastAsia="Calibri"/>
        </w:rPr>
        <w:t xml:space="preserve"> Treatment strategies by region, Northern Territory 201</w:t>
      </w:r>
      <w:bookmarkEnd w:id="233"/>
      <w:r w:rsidR="000F7A69">
        <w:rPr>
          <w:rFonts w:eastAsia="Calibri"/>
        </w:rPr>
        <w:t>8</w:t>
      </w:r>
      <w:bookmarkEnd w:id="234"/>
    </w:p>
    <w:tbl>
      <w:tblPr>
        <w:tblW w:w="5000" w:type="pct"/>
        <w:tblLook w:val="04A0" w:firstRow="1" w:lastRow="0" w:firstColumn="1" w:lastColumn="0" w:noHBand="0" w:noVBand="1"/>
        <w:tblCaption w:val="Treatment strategies by region, Northern Territory 2018 "/>
        <w:tblDescription w:val="Table 2.4 categorises the treatment strategies undertaken in NT regions. "/>
      </w:tblPr>
      <w:tblGrid>
        <w:gridCol w:w="1977"/>
        <w:gridCol w:w="1413"/>
        <w:gridCol w:w="1412"/>
        <w:gridCol w:w="1412"/>
        <w:gridCol w:w="1412"/>
        <w:gridCol w:w="1412"/>
        <w:gridCol w:w="1408"/>
      </w:tblGrid>
      <w:tr w:rsidR="00E964CF" w:rsidRPr="00001A74" w14:paraId="3D5C9ADE" w14:textId="77777777" w:rsidTr="00E344B2">
        <w:trPr>
          <w:trHeight w:val="1125"/>
          <w:tblHeader/>
        </w:trPr>
        <w:tc>
          <w:tcPr>
            <w:tcW w:w="946"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72C7049C" w14:textId="77777777" w:rsidR="00E964CF" w:rsidRPr="00A4546F" w:rsidRDefault="00E964CF" w:rsidP="00A4546F">
            <w:pPr>
              <w:pStyle w:val="Tableheadings"/>
            </w:pPr>
            <w:r w:rsidRPr="00A4546F">
              <w:t> </w:t>
            </w:r>
          </w:p>
        </w:tc>
        <w:tc>
          <w:tcPr>
            <w:tcW w:w="676" w:type="pct"/>
            <w:tcBorders>
              <w:top w:val="single" w:sz="8" w:space="0" w:color="auto"/>
              <w:left w:val="single" w:sz="4" w:space="0" w:color="auto"/>
              <w:bottom w:val="single" w:sz="4" w:space="0" w:color="auto"/>
              <w:right w:val="single" w:sz="4" w:space="0" w:color="auto"/>
            </w:tcBorders>
            <w:shd w:val="clear" w:color="000000" w:fill="BFBFBF"/>
            <w:vAlign w:val="center"/>
            <w:hideMark/>
          </w:tcPr>
          <w:p w14:paraId="5808D64C" w14:textId="77777777" w:rsidR="00E964CF" w:rsidRPr="00A4546F" w:rsidRDefault="00E964CF" w:rsidP="00A4546F">
            <w:pPr>
              <w:pStyle w:val="Tableheadings"/>
            </w:pPr>
            <w:r w:rsidRPr="00A4546F">
              <w:t>Alice Springs Remote</w:t>
            </w:r>
          </w:p>
        </w:tc>
        <w:tc>
          <w:tcPr>
            <w:tcW w:w="676" w:type="pct"/>
            <w:tcBorders>
              <w:top w:val="single" w:sz="8" w:space="0" w:color="auto"/>
              <w:left w:val="nil"/>
              <w:bottom w:val="single" w:sz="4" w:space="0" w:color="auto"/>
              <w:right w:val="single" w:sz="4" w:space="0" w:color="auto"/>
            </w:tcBorders>
            <w:shd w:val="clear" w:color="000000" w:fill="BFBFBF"/>
            <w:noWrap/>
            <w:vAlign w:val="center"/>
            <w:hideMark/>
          </w:tcPr>
          <w:p w14:paraId="661204BD" w14:textId="77777777" w:rsidR="00E964CF" w:rsidRPr="00A4546F" w:rsidRDefault="00E964CF" w:rsidP="00A4546F">
            <w:pPr>
              <w:pStyle w:val="Tableheadings"/>
            </w:pPr>
            <w:r w:rsidRPr="00A4546F">
              <w:t>Barkly</w:t>
            </w:r>
          </w:p>
        </w:tc>
        <w:tc>
          <w:tcPr>
            <w:tcW w:w="676" w:type="pct"/>
            <w:tcBorders>
              <w:top w:val="single" w:sz="8" w:space="0" w:color="auto"/>
              <w:left w:val="nil"/>
              <w:bottom w:val="single" w:sz="4" w:space="0" w:color="auto"/>
              <w:right w:val="single" w:sz="4" w:space="0" w:color="auto"/>
            </w:tcBorders>
            <w:shd w:val="clear" w:color="000000" w:fill="BFBFBF"/>
            <w:noWrap/>
            <w:vAlign w:val="center"/>
            <w:hideMark/>
          </w:tcPr>
          <w:p w14:paraId="5C4CAC69" w14:textId="77777777" w:rsidR="00E964CF" w:rsidRPr="00A4546F" w:rsidRDefault="00E964CF" w:rsidP="00A4546F">
            <w:pPr>
              <w:pStyle w:val="Tableheadings"/>
            </w:pPr>
            <w:r w:rsidRPr="00A4546F">
              <w:t>Darwin Rural</w:t>
            </w:r>
          </w:p>
        </w:tc>
        <w:tc>
          <w:tcPr>
            <w:tcW w:w="676" w:type="pct"/>
            <w:tcBorders>
              <w:top w:val="single" w:sz="8" w:space="0" w:color="auto"/>
              <w:left w:val="nil"/>
              <w:bottom w:val="single" w:sz="4" w:space="0" w:color="auto"/>
              <w:right w:val="single" w:sz="4" w:space="0" w:color="auto"/>
            </w:tcBorders>
            <w:shd w:val="clear" w:color="000000" w:fill="BFBFBF"/>
            <w:noWrap/>
            <w:vAlign w:val="center"/>
            <w:hideMark/>
          </w:tcPr>
          <w:p w14:paraId="047F2B9D" w14:textId="77777777" w:rsidR="00E964CF" w:rsidRPr="00A4546F" w:rsidRDefault="00E964CF" w:rsidP="00A4546F">
            <w:pPr>
              <w:pStyle w:val="Tableheadings"/>
            </w:pPr>
            <w:r w:rsidRPr="00A4546F">
              <w:t>East Arnhem</w:t>
            </w:r>
          </w:p>
        </w:tc>
        <w:tc>
          <w:tcPr>
            <w:tcW w:w="676" w:type="pct"/>
            <w:tcBorders>
              <w:top w:val="single" w:sz="8" w:space="0" w:color="auto"/>
              <w:left w:val="nil"/>
              <w:bottom w:val="single" w:sz="4" w:space="0" w:color="auto"/>
              <w:right w:val="single" w:sz="4" w:space="0" w:color="auto"/>
            </w:tcBorders>
            <w:shd w:val="clear" w:color="000000" w:fill="BFBFBF"/>
            <w:noWrap/>
            <w:vAlign w:val="center"/>
            <w:hideMark/>
          </w:tcPr>
          <w:p w14:paraId="1DB8D5FE" w14:textId="77777777" w:rsidR="00E964CF" w:rsidRPr="00A4546F" w:rsidRDefault="00E964CF" w:rsidP="00A4546F">
            <w:pPr>
              <w:pStyle w:val="Tableheadings"/>
            </w:pPr>
            <w:r w:rsidRPr="00A4546F">
              <w:t>Katherine</w:t>
            </w:r>
          </w:p>
        </w:tc>
        <w:tc>
          <w:tcPr>
            <w:tcW w:w="675" w:type="pct"/>
            <w:tcBorders>
              <w:top w:val="single" w:sz="8" w:space="0" w:color="auto"/>
              <w:left w:val="nil"/>
              <w:bottom w:val="single" w:sz="4" w:space="0" w:color="auto"/>
              <w:right w:val="single" w:sz="8" w:space="0" w:color="auto"/>
            </w:tcBorders>
            <w:shd w:val="clear" w:color="000000" w:fill="BFBFBF"/>
            <w:noWrap/>
            <w:vAlign w:val="center"/>
            <w:hideMark/>
          </w:tcPr>
          <w:p w14:paraId="56F62E57" w14:textId="77777777" w:rsidR="00E964CF" w:rsidRPr="00A4546F" w:rsidRDefault="00E964CF" w:rsidP="00A4546F">
            <w:pPr>
              <w:pStyle w:val="Tableheadings"/>
            </w:pPr>
            <w:r w:rsidRPr="00A4546F">
              <w:t>Total</w:t>
            </w:r>
          </w:p>
        </w:tc>
      </w:tr>
      <w:tr w:rsidR="00E344B2" w:rsidRPr="00001A74" w14:paraId="22DF23B0" w14:textId="77777777" w:rsidTr="00485B06">
        <w:trPr>
          <w:trHeight w:val="794"/>
        </w:trPr>
        <w:tc>
          <w:tcPr>
            <w:tcW w:w="946" w:type="pct"/>
            <w:tcBorders>
              <w:top w:val="nil"/>
              <w:left w:val="single" w:sz="8" w:space="0" w:color="auto"/>
              <w:bottom w:val="single" w:sz="8" w:space="0" w:color="auto"/>
              <w:right w:val="single" w:sz="8" w:space="0" w:color="auto"/>
            </w:tcBorders>
            <w:shd w:val="clear" w:color="auto" w:fill="auto"/>
            <w:vAlign w:val="center"/>
            <w:hideMark/>
          </w:tcPr>
          <w:p w14:paraId="24AE19A1" w14:textId="77777777" w:rsidR="00E344B2" w:rsidRPr="00485B06" w:rsidRDefault="00E344B2" w:rsidP="00485B06">
            <w:pPr>
              <w:rPr>
                <w:rStyle w:val="tabletextcentered"/>
              </w:rPr>
            </w:pPr>
            <w:r w:rsidRPr="00485B06">
              <w:rPr>
                <w:rStyle w:val="tabletextcentered"/>
              </w:rPr>
              <w:t xml:space="preserve">Required treatment for trachoma </w:t>
            </w:r>
          </w:p>
        </w:tc>
        <w:tc>
          <w:tcPr>
            <w:tcW w:w="676" w:type="pct"/>
            <w:tcBorders>
              <w:top w:val="nil"/>
              <w:left w:val="single" w:sz="4" w:space="0" w:color="auto"/>
              <w:bottom w:val="single" w:sz="4" w:space="0" w:color="auto"/>
              <w:right w:val="single" w:sz="4" w:space="0" w:color="auto"/>
            </w:tcBorders>
            <w:shd w:val="clear" w:color="auto" w:fill="auto"/>
            <w:noWrap/>
            <w:vAlign w:val="center"/>
          </w:tcPr>
          <w:p w14:paraId="461A0D4E" w14:textId="1AD265D5" w:rsidR="00E344B2" w:rsidRPr="00485B06" w:rsidRDefault="00E344B2" w:rsidP="00485B06">
            <w:pPr>
              <w:jc w:val="center"/>
              <w:rPr>
                <w:rStyle w:val="tabletextcentered"/>
              </w:rPr>
            </w:pPr>
            <w:r w:rsidRPr="00485B06">
              <w:rPr>
                <w:rStyle w:val="tabletextcentered"/>
              </w:rPr>
              <w:t>24</w:t>
            </w:r>
          </w:p>
        </w:tc>
        <w:tc>
          <w:tcPr>
            <w:tcW w:w="676" w:type="pct"/>
            <w:tcBorders>
              <w:top w:val="nil"/>
              <w:left w:val="nil"/>
              <w:bottom w:val="single" w:sz="4" w:space="0" w:color="auto"/>
              <w:right w:val="single" w:sz="4" w:space="0" w:color="auto"/>
            </w:tcBorders>
            <w:shd w:val="clear" w:color="auto" w:fill="auto"/>
            <w:noWrap/>
            <w:vAlign w:val="center"/>
          </w:tcPr>
          <w:p w14:paraId="707D3EAD" w14:textId="14996417" w:rsidR="00E344B2" w:rsidRPr="00485B06" w:rsidRDefault="00E344B2" w:rsidP="00485B06">
            <w:pPr>
              <w:jc w:val="center"/>
              <w:rPr>
                <w:rStyle w:val="tabletextcentered"/>
              </w:rPr>
            </w:pPr>
            <w:r w:rsidRPr="00485B06">
              <w:rPr>
                <w:rStyle w:val="tabletextcentered"/>
              </w:rPr>
              <w:t>8</w:t>
            </w:r>
          </w:p>
        </w:tc>
        <w:tc>
          <w:tcPr>
            <w:tcW w:w="676" w:type="pct"/>
            <w:tcBorders>
              <w:top w:val="nil"/>
              <w:left w:val="nil"/>
              <w:bottom w:val="single" w:sz="4" w:space="0" w:color="auto"/>
              <w:right w:val="single" w:sz="4" w:space="0" w:color="auto"/>
            </w:tcBorders>
            <w:shd w:val="clear" w:color="auto" w:fill="auto"/>
            <w:noWrap/>
            <w:vAlign w:val="center"/>
          </w:tcPr>
          <w:p w14:paraId="0FDA6EC8" w14:textId="5BA17350"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49D8B2EA" w14:textId="5BD19D4D"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1954A70F" w14:textId="138C79A1" w:rsidR="00E344B2" w:rsidRPr="00485B06" w:rsidRDefault="00E344B2" w:rsidP="00485B06">
            <w:pPr>
              <w:jc w:val="center"/>
              <w:rPr>
                <w:rStyle w:val="tabletextcentered"/>
              </w:rPr>
            </w:pPr>
            <w:r w:rsidRPr="00485B06">
              <w:rPr>
                <w:rStyle w:val="tabletextcentered"/>
              </w:rPr>
              <w:t>6</w:t>
            </w:r>
          </w:p>
        </w:tc>
        <w:tc>
          <w:tcPr>
            <w:tcW w:w="675" w:type="pct"/>
            <w:tcBorders>
              <w:top w:val="nil"/>
              <w:left w:val="nil"/>
              <w:bottom w:val="single" w:sz="4" w:space="0" w:color="auto"/>
              <w:right w:val="single" w:sz="8" w:space="0" w:color="auto"/>
            </w:tcBorders>
            <w:shd w:val="clear" w:color="auto" w:fill="auto"/>
            <w:noWrap/>
            <w:vAlign w:val="center"/>
          </w:tcPr>
          <w:p w14:paraId="5F999B13" w14:textId="0F22C31F" w:rsidR="00E344B2" w:rsidRPr="00485B06" w:rsidRDefault="00E344B2" w:rsidP="00485B06">
            <w:pPr>
              <w:jc w:val="center"/>
              <w:rPr>
                <w:rStyle w:val="tabletextcentered"/>
              </w:rPr>
            </w:pPr>
            <w:r w:rsidRPr="00485B06">
              <w:rPr>
                <w:rStyle w:val="tabletextcentered"/>
              </w:rPr>
              <w:t>38</w:t>
            </w:r>
          </w:p>
        </w:tc>
      </w:tr>
      <w:tr w:rsidR="00E344B2" w:rsidRPr="00001A74" w14:paraId="29655852" w14:textId="77777777" w:rsidTr="00485B06">
        <w:trPr>
          <w:trHeight w:val="794"/>
        </w:trPr>
        <w:tc>
          <w:tcPr>
            <w:tcW w:w="946" w:type="pct"/>
            <w:tcBorders>
              <w:top w:val="nil"/>
              <w:left w:val="single" w:sz="8" w:space="0" w:color="auto"/>
              <w:bottom w:val="single" w:sz="8" w:space="0" w:color="auto"/>
              <w:right w:val="single" w:sz="8" w:space="0" w:color="auto"/>
            </w:tcBorders>
            <w:shd w:val="clear" w:color="000000" w:fill="BFBFBF"/>
            <w:vAlign w:val="center"/>
            <w:hideMark/>
          </w:tcPr>
          <w:p w14:paraId="6568CD1C" w14:textId="77777777" w:rsidR="00E344B2" w:rsidRPr="00485B06" w:rsidRDefault="00E344B2" w:rsidP="00485B06">
            <w:pPr>
              <w:rPr>
                <w:rStyle w:val="tabletextcentered"/>
              </w:rPr>
            </w:pPr>
            <w:r w:rsidRPr="00485B06">
              <w:rPr>
                <w:rStyle w:val="tabletextcentered"/>
              </w:rPr>
              <w:t>Treated for trachoma*</w:t>
            </w:r>
          </w:p>
        </w:tc>
        <w:tc>
          <w:tcPr>
            <w:tcW w:w="676" w:type="pct"/>
            <w:tcBorders>
              <w:top w:val="nil"/>
              <w:left w:val="single" w:sz="4" w:space="0" w:color="auto"/>
              <w:bottom w:val="single" w:sz="4" w:space="0" w:color="auto"/>
              <w:right w:val="single" w:sz="4" w:space="0" w:color="auto"/>
            </w:tcBorders>
            <w:shd w:val="clear" w:color="000000" w:fill="BFBFBF"/>
            <w:noWrap/>
            <w:vAlign w:val="center"/>
          </w:tcPr>
          <w:p w14:paraId="00919187" w14:textId="43A4477D" w:rsidR="00E344B2" w:rsidRPr="00485B06" w:rsidRDefault="00E344B2" w:rsidP="00485B06">
            <w:pPr>
              <w:jc w:val="center"/>
              <w:rPr>
                <w:rStyle w:val="tabletextcentered"/>
              </w:rPr>
            </w:pPr>
            <w:r w:rsidRPr="00485B06">
              <w:rPr>
                <w:rStyle w:val="tabletextcentered"/>
              </w:rPr>
              <w:t>24</w:t>
            </w:r>
          </w:p>
        </w:tc>
        <w:tc>
          <w:tcPr>
            <w:tcW w:w="676" w:type="pct"/>
            <w:tcBorders>
              <w:top w:val="nil"/>
              <w:left w:val="nil"/>
              <w:bottom w:val="single" w:sz="4" w:space="0" w:color="auto"/>
              <w:right w:val="single" w:sz="4" w:space="0" w:color="auto"/>
            </w:tcBorders>
            <w:shd w:val="clear" w:color="000000" w:fill="BFBFBF"/>
            <w:noWrap/>
            <w:vAlign w:val="center"/>
          </w:tcPr>
          <w:p w14:paraId="6B88A029" w14:textId="10576E57" w:rsidR="00E344B2" w:rsidRPr="00485B06" w:rsidRDefault="00E344B2" w:rsidP="00485B06">
            <w:pPr>
              <w:jc w:val="center"/>
              <w:rPr>
                <w:rStyle w:val="tabletextcentered"/>
              </w:rPr>
            </w:pPr>
            <w:r w:rsidRPr="00485B06">
              <w:rPr>
                <w:rStyle w:val="tabletextcentered"/>
              </w:rPr>
              <w:t>8</w:t>
            </w:r>
          </w:p>
        </w:tc>
        <w:tc>
          <w:tcPr>
            <w:tcW w:w="676" w:type="pct"/>
            <w:tcBorders>
              <w:top w:val="nil"/>
              <w:left w:val="nil"/>
              <w:bottom w:val="single" w:sz="4" w:space="0" w:color="auto"/>
              <w:right w:val="single" w:sz="4" w:space="0" w:color="auto"/>
            </w:tcBorders>
            <w:shd w:val="clear" w:color="000000" w:fill="BFBFBF"/>
            <w:noWrap/>
            <w:vAlign w:val="center"/>
          </w:tcPr>
          <w:p w14:paraId="737546F8" w14:textId="0530B09D"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75308A0F" w14:textId="37F42292"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622D45ED" w14:textId="2BDF02F9" w:rsidR="00E344B2" w:rsidRPr="00485B06" w:rsidRDefault="00E344B2" w:rsidP="00485B06">
            <w:pPr>
              <w:jc w:val="center"/>
              <w:rPr>
                <w:rStyle w:val="tabletextcentered"/>
              </w:rPr>
            </w:pPr>
            <w:r w:rsidRPr="00485B06">
              <w:rPr>
                <w:rStyle w:val="tabletextcentered"/>
              </w:rPr>
              <w:t>4</w:t>
            </w:r>
          </w:p>
        </w:tc>
        <w:tc>
          <w:tcPr>
            <w:tcW w:w="675" w:type="pct"/>
            <w:tcBorders>
              <w:top w:val="nil"/>
              <w:left w:val="nil"/>
              <w:bottom w:val="single" w:sz="4" w:space="0" w:color="auto"/>
              <w:right w:val="single" w:sz="8" w:space="0" w:color="auto"/>
            </w:tcBorders>
            <w:shd w:val="clear" w:color="000000" w:fill="BFBFBF"/>
            <w:noWrap/>
            <w:vAlign w:val="center"/>
          </w:tcPr>
          <w:p w14:paraId="7DE08543" w14:textId="2581CC52" w:rsidR="00E344B2" w:rsidRPr="00485B06" w:rsidRDefault="00E344B2" w:rsidP="00485B06">
            <w:pPr>
              <w:jc w:val="center"/>
              <w:rPr>
                <w:rStyle w:val="tabletextcentered"/>
              </w:rPr>
            </w:pPr>
            <w:r w:rsidRPr="00485B06">
              <w:rPr>
                <w:rStyle w:val="tabletextcentered"/>
              </w:rPr>
              <w:t>36</w:t>
            </w:r>
          </w:p>
        </w:tc>
      </w:tr>
      <w:tr w:rsidR="00E344B2" w:rsidRPr="00001A74" w14:paraId="0CC4C548" w14:textId="77777777" w:rsidTr="00485B06">
        <w:trPr>
          <w:trHeight w:val="794"/>
        </w:trPr>
        <w:tc>
          <w:tcPr>
            <w:tcW w:w="946" w:type="pct"/>
            <w:tcBorders>
              <w:top w:val="nil"/>
              <w:left w:val="single" w:sz="8" w:space="0" w:color="auto"/>
              <w:bottom w:val="single" w:sz="8" w:space="0" w:color="auto"/>
              <w:right w:val="single" w:sz="8" w:space="0" w:color="auto"/>
            </w:tcBorders>
            <w:shd w:val="clear" w:color="auto" w:fill="auto"/>
            <w:vAlign w:val="center"/>
            <w:hideMark/>
          </w:tcPr>
          <w:p w14:paraId="2FFA1ABB" w14:textId="77777777" w:rsidR="00E344B2" w:rsidRPr="00485B06" w:rsidRDefault="00E344B2" w:rsidP="00485B06">
            <w:pPr>
              <w:rPr>
                <w:rStyle w:val="tabletextcentered"/>
              </w:rPr>
            </w:pPr>
            <w:r w:rsidRPr="00485B06">
              <w:rPr>
                <w:rStyle w:val="tabletextcentered"/>
              </w:rPr>
              <w:t>Screened and treated</w:t>
            </w:r>
          </w:p>
        </w:tc>
        <w:tc>
          <w:tcPr>
            <w:tcW w:w="676" w:type="pct"/>
            <w:tcBorders>
              <w:top w:val="nil"/>
              <w:left w:val="single" w:sz="4" w:space="0" w:color="auto"/>
              <w:bottom w:val="single" w:sz="4" w:space="0" w:color="auto"/>
              <w:right w:val="single" w:sz="4" w:space="0" w:color="auto"/>
            </w:tcBorders>
            <w:shd w:val="clear" w:color="auto" w:fill="auto"/>
            <w:noWrap/>
            <w:vAlign w:val="center"/>
          </w:tcPr>
          <w:p w14:paraId="28E042B7" w14:textId="7F8832A9" w:rsidR="00E344B2" w:rsidRPr="00485B06" w:rsidRDefault="00E344B2" w:rsidP="00485B06">
            <w:pPr>
              <w:jc w:val="center"/>
              <w:rPr>
                <w:rStyle w:val="tabletextcentered"/>
              </w:rPr>
            </w:pPr>
            <w:r w:rsidRPr="00485B06">
              <w:rPr>
                <w:rStyle w:val="tabletextcentered"/>
              </w:rPr>
              <w:t>17</w:t>
            </w:r>
          </w:p>
        </w:tc>
        <w:tc>
          <w:tcPr>
            <w:tcW w:w="676" w:type="pct"/>
            <w:tcBorders>
              <w:top w:val="nil"/>
              <w:left w:val="nil"/>
              <w:bottom w:val="single" w:sz="4" w:space="0" w:color="auto"/>
              <w:right w:val="single" w:sz="4" w:space="0" w:color="auto"/>
            </w:tcBorders>
            <w:shd w:val="clear" w:color="auto" w:fill="auto"/>
            <w:noWrap/>
            <w:vAlign w:val="center"/>
          </w:tcPr>
          <w:p w14:paraId="3E6C2499" w14:textId="270C8B89" w:rsidR="00E344B2" w:rsidRPr="00485B06" w:rsidRDefault="00E344B2" w:rsidP="00485B06">
            <w:pPr>
              <w:jc w:val="center"/>
              <w:rPr>
                <w:rStyle w:val="tabletextcentered"/>
              </w:rPr>
            </w:pPr>
            <w:r w:rsidRPr="00485B06">
              <w:rPr>
                <w:rStyle w:val="tabletextcentered"/>
              </w:rPr>
              <w:t>8</w:t>
            </w:r>
          </w:p>
        </w:tc>
        <w:tc>
          <w:tcPr>
            <w:tcW w:w="676" w:type="pct"/>
            <w:tcBorders>
              <w:top w:val="nil"/>
              <w:left w:val="nil"/>
              <w:bottom w:val="single" w:sz="4" w:space="0" w:color="auto"/>
              <w:right w:val="single" w:sz="4" w:space="0" w:color="auto"/>
            </w:tcBorders>
            <w:shd w:val="clear" w:color="auto" w:fill="auto"/>
            <w:noWrap/>
            <w:vAlign w:val="center"/>
          </w:tcPr>
          <w:p w14:paraId="55C4CB4F" w14:textId="2751D047"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79B88BB5" w14:textId="08AFEE8A"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37D4A22E" w14:textId="605EE731" w:rsidR="00E344B2" w:rsidRPr="00485B06" w:rsidRDefault="00E344B2" w:rsidP="00485B06">
            <w:pPr>
              <w:jc w:val="center"/>
              <w:rPr>
                <w:rStyle w:val="tabletextcentered"/>
              </w:rPr>
            </w:pPr>
            <w:r w:rsidRPr="00485B06">
              <w:rPr>
                <w:rStyle w:val="tabletextcentered"/>
              </w:rPr>
              <w:t>0</w:t>
            </w:r>
          </w:p>
        </w:tc>
        <w:tc>
          <w:tcPr>
            <w:tcW w:w="675" w:type="pct"/>
            <w:tcBorders>
              <w:top w:val="nil"/>
              <w:left w:val="nil"/>
              <w:bottom w:val="single" w:sz="4" w:space="0" w:color="auto"/>
              <w:right w:val="single" w:sz="8" w:space="0" w:color="auto"/>
            </w:tcBorders>
            <w:shd w:val="clear" w:color="auto" w:fill="auto"/>
            <w:noWrap/>
            <w:vAlign w:val="center"/>
          </w:tcPr>
          <w:p w14:paraId="735E8943" w14:textId="33D83272" w:rsidR="00E344B2" w:rsidRPr="00485B06" w:rsidRDefault="00E344B2" w:rsidP="00485B06">
            <w:pPr>
              <w:jc w:val="center"/>
              <w:rPr>
                <w:rStyle w:val="tabletextcentered"/>
              </w:rPr>
            </w:pPr>
            <w:r w:rsidRPr="00485B06">
              <w:rPr>
                <w:rStyle w:val="tabletextcentered"/>
              </w:rPr>
              <w:t>25</w:t>
            </w:r>
          </w:p>
        </w:tc>
      </w:tr>
      <w:tr w:rsidR="00E344B2" w:rsidRPr="00001A74" w14:paraId="0CBCE218" w14:textId="77777777" w:rsidTr="00485B06">
        <w:trPr>
          <w:trHeight w:val="794"/>
        </w:trPr>
        <w:tc>
          <w:tcPr>
            <w:tcW w:w="946" w:type="pct"/>
            <w:tcBorders>
              <w:top w:val="nil"/>
              <w:left w:val="single" w:sz="8" w:space="0" w:color="auto"/>
              <w:bottom w:val="single" w:sz="8" w:space="0" w:color="auto"/>
              <w:right w:val="single" w:sz="8" w:space="0" w:color="auto"/>
            </w:tcBorders>
            <w:shd w:val="clear" w:color="000000" w:fill="BFBFBF"/>
            <w:vAlign w:val="center"/>
            <w:hideMark/>
          </w:tcPr>
          <w:p w14:paraId="73D10B08" w14:textId="77777777" w:rsidR="00E344B2" w:rsidRPr="00485B06" w:rsidRDefault="00E344B2" w:rsidP="00485B06">
            <w:pPr>
              <w:rPr>
                <w:rStyle w:val="tabletextcentered"/>
              </w:rPr>
            </w:pPr>
            <w:r w:rsidRPr="00485B06">
              <w:rPr>
                <w:rStyle w:val="tabletextcentered"/>
              </w:rPr>
              <w:t>Received treatment only</w:t>
            </w:r>
          </w:p>
        </w:tc>
        <w:tc>
          <w:tcPr>
            <w:tcW w:w="676" w:type="pct"/>
            <w:tcBorders>
              <w:top w:val="nil"/>
              <w:left w:val="single" w:sz="4" w:space="0" w:color="auto"/>
              <w:bottom w:val="single" w:sz="4" w:space="0" w:color="auto"/>
              <w:right w:val="single" w:sz="4" w:space="0" w:color="auto"/>
            </w:tcBorders>
            <w:shd w:val="clear" w:color="000000" w:fill="BFBFBF"/>
            <w:noWrap/>
            <w:vAlign w:val="center"/>
          </w:tcPr>
          <w:p w14:paraId="35A134BB" w14:textId="08140B9F" w:rsidR="00E344B2" w:rsidRPr="00485B06" w:rsidRDefault="00E344B2" w:rsidP="00485B06">
            <w:pPr>
              <w:jc w:val="center"/>
              <w:rPr>
                <w:rStyle w:val="tabletextcentered"/>
              </w:rPr>
            </w:pPr>
            <w:r w:rsidRPr="00485B06">
              <w:rPr>
                <w:rStyle w:val="tabletextcentered"/>
              </w:rPr>
              <w:t>7</w:t>
            </w:r>
          </w:p>
        </w:tc>
        <w:tc>
          <w:tcPr>
            <w:tcW w:w="676" w:type="pct"/>
            <w:tcBorders>
              <w:top w:val="nil"/>
              <w:left w:val="nil"/>
              <w:bottom w:val="single" w:sz="4" w:space="0" w:color="auto"/>
              <w:right w:val="single" w:sz="4" w:space="0" w:color="auto"/>
            </w:tcBorders>
            <w:shd w:val="clear" w:color="000000" w:fill="BFBFBF"/>
            <w:noWrap/>
            <w:vAlign w:val="center"/>
          </w:tcPr>
          <w:p w14:paraId="0470C979" w14:textId="040E7BD4"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75EDCAC5" w14:textId="3AB115CF"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3E88E107" w14:textId="369E7CF8"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242D8DF4" w14:textId="792CF69B" w:rsidR="00E344B2" w:rsidRPr="00485B06" w:rsidRDefault="00E344B2" w:rsidP="00485B06">
            <w:pPr>
              <w:jc w:val="center"/>
              <w:rPr>
                <w:rStyle w:val="tabletextcentered"/>
              </w:rPr>
            </w:pPr>
            <w:r w:rsidRPr="00485B06">
              <w:rPr>
                <w:rStyle w:val="tabletextcentered"/>
              </w:rPr>
              <w:t>4</w:t>
            </w:r>
          </w:p>
        </w:tc>
        <w:tc>
          <w:tcPr>
            <w:tcW w:w="675" w:type="pct"/>
            <w:tcBorders>
              <w:top w:val="nil"/>
              <w:left w:val="nil"/>
              <w:bottom w:val="single" w:sz="4" w:space="0" w:color="auto"/>
              <w:right w:val="single" w:sz="8" w:space="0" w:color="auto"/>
            </w:tcBorders>
            <w:shd w:val="clear" w:color="000000" w:fill="BFBFBF"/>
            <w:noWrap/>
            <w:vAlign w:val="center"/>
          </w:tcPr>
          <w:p w14:paraId="02AB9D44" w14:textId="4CFD8135" w:rsidR="00E344B2" w:rsidRPr="00485B06" w:rsidRDefault="00E344B2" w:rsidP="00485B06">
            <w:pPr>
              <w:jc w:val="center"/>
              <w:rPr>
                <w:rStyle w:val="tabletextcentered"/>
              </w:rPr>
            </w:pPr>
            <w:r w:rsidRPr="00485B06">
              <w:rPr>
                <w:rStyle w:val="tabletextcentered"/>
              </w:rPr>
              <w:t>11</w:t>
            </w:r>
          </w:p>
        </w:tc>
      </w:tr>
      <w:tr w:rsidR="00E344B2" w:rsidRPr="00001A74" w14:paraId="11D0F40D" w14:textId="77777777" w:rsidTr="00485B06">
        <w:trPr>
          <w:trHeight w:val="794"/>
        </w:trPr>
        <w:tc>
          <w:tcPr>
            <w:tcW w:w="946" w:type="pct"/>
            <w:tcBorders>
              <w:top w:val="nil"/>
              <w:left w:val="single" w:sz="8" w:space="0" w:color="auto"/>
              <w:bottom w:val="single" w:sz="8" w:space="0" w:color="auto"/>
              <w:right w:val="single" w:sz="8" w:space="0" w:color="auto"/>
            </w:tcBorders>
            <w:shd w:val="clear" w:color="auto" w:fill="auto"/>
            <w:vAlign w:val="center"/>
            <w:hideMark/>
          </w:tcPr>
          <w:p w14:paraId="453A6286" w14:textId="77777777" w:rsidR="00E344B2" w:rsidRPr="00485B06" w:rsidRDefault="00E344B2" w:rsidP="00485B06">
            <w:pPr>
              <w:rPr>
                <w:rStyle w:val="tabletextcentered"/>
              </w:rPr>
            </w:pPr>
            <w:r w:rsidRPr="00485B06">
              <w:rPr>
                <w:rStyle w:val="tabletextcentered"/>
              </w:rPr>
              <w:t>Received 6-monthly treatment</w:t>
            </w:r>
          </w:p>
        </w:tc>
        <w:tc>
          <w:tcPr>
            <w:tcW w:w="676" w:type="pct"/>
            <w:tcBorders>
              <w:top w:val="nil"/>
              <w:left w:val="single" w:sz="4" w:space="0" w:color="auto"/>
              <w:bottom w:val="single" w:sz="4" w:space="0" w:color="auto"/>
              <w:right w:val="single" w:sz="4" w:space="0" w:color="auto"/>
            </w:tcBorders>
            <w:shd w:val="clear" w:color="auto" w:fill="auto"/>
            <w:noWrap/>
            <w:vAlign w:val="center"/>
          </w:tcPr>
          <w:p w14:paraId="6BE29B2A" w14:textId="3452B37C"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6F678BC6" w14:textId="63BC5EBB"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726A0BF6" w14:textId="4C8B1F19"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6959BEE5" w14:textId="1034E2E5"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32FD5200" w14:textId="57F11261" w:rsidR="00E344B2" w:rsidRPr="00485B06" w:rsidRDefault="00E344B2" w:rsidP="00485B06">
            <w:pPr>
              <w:jc w:val="center"/>
              <w:rPr>
                <w:rStyle w:val="tabletextcentered"/>
              </w:rPr>
            </w:pPr>
            <w:r w:rsidRPr="00485B06">
              <w:rPr>
                <w:rStyle w:val="tabletextcentered"/>
              </w:rPr>
              <w:t>0</w:t>
            </w:r>
          </w:p>
        </w:tc>
        <w:tc>
          <w:tcPr>
            <w:tcW w:w="675" w:type="pct"/>
            <w:tcBorders>
              <w:top w:val="nil"/>
              <w:left w:val="nil"/>
              <w:bottom w:val="single" w:sz="4" w:space="0" w:color="auto"/>
              <w:right w:val="single" w:sz="8" w:space="0" w:color="auto"/>
            </w:tcBorders>
            <w:shd w:val="clear" w:color="auto" w:fill="auto"/>
            <w:noWrap/>
            <w:vAlign w:val="center"/>
          </w:tcPr>
          <w:p w14:paraId="3B3F98AD" w14:textId="565AED00" w:rsidR="00E344B2" w:rsidRPr="00485B06" w:rsidRDefault="00E344B2" w:rsidP="00485B06">
            <w:pPr>
              <w:jc w:val="center"/>
              <w:rPr>
                <w:rStyle w:val="tabletextcentered"/>
              </w:rPr>
            </w:pPr>
            <w:r w:rsidRPr="00485B06">
              <w:rPr>
                <w:rStyle w:val="tabletextcentered"/>
              </w:rPr>
              <w:t>0</w:t>
            </w:r>
          </w:p>
        </w:tc>
      </w:tr>
      <w:tr w:rsidR="00E344B2" w:rsidRPr="00001A74" w14:paraId="510AD9B1" w14:textId="77777777" w:rsidTr="00485B06">
        <w:trPr>
          <w:trHeight w:val="794"/>
        </w:trPr>
        <w:tc>
          <w:tcPr>
            <w:tcW w:w="946" w:type="pct"/>
            <w:tcBorders>
              <w:top w:val="nil"/>
              <w:left w:val="single" w:sz="8" w:space="0" w:color="auto"/>
              <w:bottom w:val="single" w:sz="8" w:space="0" w:color="auto"/>
              <w:right w:val="single" w:sz="8" w:space="0" w:color="auto"/>
            </w:tcBorders>
            <w:shd w:val="clear" w:color="000000" w:fill="BFBFBF"/>
            <w:vAlign w:val="center"/>
            <w:hideMark/>
          </w:tcPr>
          <w:p w14:paraId="182F49FA" w14:textId="77777777" w:rsidR="00E344B2" w:rsidRPr="00485B06" w:rsidRDefault="00E344B2" w:rsidP="00485B06">
            <w:pPr>
              <w:rPr>
                <w:rStyle w:val="tabletextcentered"/>
              </w:rPr>
            </w:pPr>
            <w:r w:rsidRPr="00485B06">
              <w:rPr>
                <w:rStyle w:val="tabletextcentered"/>
              </w:rPr>
              <w:t>Did not require treatment</w:t>
            </w:r>
          </w:p>
        </w:tc>
        <w:tc>
          <w:tcPr>
            <w:tcW w:w="676" w:type="pct"/>
            <w:tcBorders>
              <w:top w:val="nil"/>
              <w:left w:val="single" w:sz="4" w:space="0" w:color="auto"/>
              <w:bottom w:val="single" w:sz="4" w:space="0" w:color="auto"/>
              <w:right w:val="single" w:sz="4" w:space="0" w:color="auto"/>
            </w:tcBorders>
            <w:shd w:val="clear" w:color="000000" w:fill="BFBFBF"/>
            <w:noWrap/>
            <w:vAlign w:val="center"/>
          </w:tcPr>
          <w:p w14:paraId="6935B896" w14:textId="79430A10" w:rsidR="00E344B2" w:rsidRPr="00485B06" w:rsidRDefault="00E344B2" w:rsidP="00485B06">
            <w:pPr>
              <w:jc w:val="center"/>
              <w:rPr>
                <w:rStyle w:val="tabletextcentered"/>
              </w:rPr>
            </w:pPr>
            <w:r w:rsidRPr="00485B06">
              <w:rPr>
                <w:rStyle w:val="tabletextcentered"/>
              </w:rPr>
              <w:t>1</w:t>
            </w:r>
          </w:p>
        </w:tc>
        <w:tc>
          <w:tcPr>
            <w:tcW w:w="676" w:type="pct"/>
            <w:tcBorders>
              <w:top w:val="nil"/>
              <w:left w:val="nil"/>
              <w:bottom w:val="single" w:sz="4" w:space="0" w:color="auto"/>
              <w:right w:val="single" w:sz="4" w:space="0" w:color="auto"/>
            </w:tcBorders>
            <w:shd w:val="clear" w:color="000000" w:fill="BFBFBF"/>
            <w:noWrap/>
            <w:vAlign w:val="center"/>
          </w:tcPr>
          <w:p w14:paraId="4CF7383F" w14:textId="1BE60BB0" w:rsidR="00E344B2" w:rsidRPr="00485B06" w:rsidRDefault="00E344B2" w:rsidP="00485B06">
            <w:pPr>
              <w:jc w:val="center"/>
              <w:rPr>
                <w:rStyle w:val="tabletextcentered"/>
              </w:rPr>
            </w:pPr>
            <w:r w:rsidRPr="00485B06">
              <w:rPr>
                <w:rStyle w:val="tabletextcentered"/>
              </w:rPr>
              <w:t>4</w:t>
            </w:r>
          </w:p>
        </w:tc>
        <w:tc>
          <w:tcPr>
            <w:tcW w:w="676" w:type="pct"/>
            <w:tcBorders>
              <w:top w:val="nil"/>
              <w:left w:val="nil"/>
              <w:bottom w:val="single" w:sz="4" w:space="0" w:color="auto"/>
              <w:right w:val="single" w:sz="4" w:space="0" w:color="auto"/>
            </w:tcBorders>
            <w:shd w:val="clear" w:color="000000" w:fill="BFBFBF"/>
            <w:noWrap/>
            <w:vAlign w:val="center"/>
          </w:tcPr>
          <w:p w14:paraId="433595FD" w14:textId="635B2CC9" w:rsidR="00E344B2" w:rsidRPr="00485B06" w:rsidRDefault="00E344B2" w:rsidP="00485B06">
            <w:pPr>
              <w:jc w:val="center"/>
              <w:rPr>
                <w:rStyle w:val="tabletextcentered"/>
              </w:rPr>
            </w:pPr>
            <w:r w:rsidRPr="00485B06">
              <w:rPr>
                <w:rStyle w:val="tabletextcentered"/>
              </w:rPr>
              <w:t>4</w:t>
            </w:r>
          </w:p>
        </w:tc>
        <w:tc>
          <w:tcPr>
            <w:tcW w:w="676" w:type="pct"/>
            <w:tcBorders>
              <w:top w:val="nil"/>
              <w:left w:val="nil"/>
              <w:bottom w:val="single" w:sz="4" w:space="0" w:color="auto"/>
              <w:right w:val="single" w:sz="4" w:space="0" w:color="auto"/>
            </w:tcBorders>
            <w:shd w:val="clear" w:color="000000" w:fill="BFBFBF"/>
            <w:noWrap/>
            <w:vAlign w:val="center"/>
          </w:tcPr>
          <w:p w14:paraId="79C7E139" w14:textId="3BD210A8" w:rsidR="00E344B2" w:rsidRPr="00485B06" w:rsidRDefault="00E344B2" w:rsidP="00485B06">
            <w:pPr>
              <w:jc w:val="center"/>
              <w:rPr>
                <w:rStyle w:val="tabletextcentered"/>
              </w:rPr>
            </w:pPr>
            <w:r w:rsidRPr="00485B06">
              <w:rPr>
                <w:rStyle w:val="tabletextcentered"/>
              </w:rPr>
              <w:t>4</w:t>
            </w:r>
          </w:p>
        </w:tc>
        <w:tc>
          <w:tcPr>
            <w:tcW w:w="676" w:type="pct"/>
            <w:tcBorders>
              <w:top w:val="nil"/>
              <w:left w:val="nil"/>
              <w:bottom w:val="single" w:sz="4" w:space="0" w:color="auto"/>
              <w:right w:val="single" w:sz="4" w:space="0" w:color="auto"/>
            </w:tcBorders>
            <w:shd w:val="clear" w:color="000000" w:fill="BFBFBF"/>
            <w:noWrap/>
            <w:vAlign w:val="center"/>
          </w:tcPr>
          <w:p w14:paraId="04185181" w14:textId="04D5DD9E" w:rsidR="00E344B2" w:rsidRPr="00485B06" w:rsidRDefault="00E344B2" w:rsidP="00485B06">
            <w:pPr>
              <w:jc w:val="center"/>
              <w:rPr>
                <w:rStyle w:val="tabletextcentered"/>
              </w:rPr>
            </w:pPr>
            <w:r w:rsidRPr="00485B06">
              <w:rPr>
                <w:rStyle w:val="tabletextcentered"/>
              </w:rPr>
              <w:t>10</w:t>
            </w:r>
          </w:p>
        </w:tc>
        <w:tc>
          <w:tcPr>
            <w:tcW w:w="675" w:type="pct"/>
            <w:tcBorders>
              <w:top w:val="nil"/>
              <w:left w:val="nil"/>
              <w:bottom w:val="single" w:sz="4" w:space="0" w:color="auto"/>
              <w:right w:val="single" w:sz="8" w:space="0" w:color="auto"/>
            </w:tcBorders>
            <w:shd w:val="clear" w:color="000000" w:fill="BFBFBF"/>
            <w:noWrap/>
            <w:vAlign w:val="center"/>
          </w:tcPr>
          <w:p w14:paraId="33FB76D7" w14:textId="1BA3AF0C" w:rsidR="00E344B2" w:rsidRPr="00485B06" w:rsidRDefault="00E344B2" w:rsidP="00485B06">
            <w:pPr>
              <w:jc w:val="center"/>
              <w:rPr>
                <w:rStyle w:val="tabletextcentered"/>
              </w:rPr>
            </w:pPr>
            <w:r w:rsidRPr="00485B06">
              <w:rPr>
                <w:rStyle w:val="tabletextcentered"/>
              </w:rPr>
              <w:t>23</w:t>
            </w:r>
          </w:p>
        </w:tc>
      </w:tr>
      <w:tr w:rsidR="00E344B2" w:rsidRPr="00001A74" w14:paraId="15BB41AB" w14:textId="77777777" w:rsidTr="00485B06">
        <w:trPr>
          <w:trHeight w:val="794"/>
        </w:trPr>
        <w:tc>
          <w:tcPr>
            <w:tcW w:w="946" w:type="pct"/>
            <w:tcBorders>
              <w:top w:val="nil"/>
              <w:left w:val="single" w:sz="8" w:space="0" w:color="auto"/>
              <w:bottom w:val="single" w:sz="8" w:space="0" w:color="auto"/>
              <w:right w:val="single" w:sz="8" w:space="0" w:color="auto"/>
            </w:tcBorders>
            <w:shd w:val="clear" w:color="auto" w:fill="auto"/>
            <w:vAlign w:val="center"/>
            <w:hideMark/>
          </w:tcPr>
          <w:p w14:paraId="284E2EFF" w14:textId="77777777" w:rsidR="00E344B2" w:rsidRPr="00485B06" w:rsidRDefault="00E344B2" w:rsidP="00485B06">
            <w:pPr>
              <w:rPr>
                <w:rStyle w:val="tabletextcentered"/>
              </w:rPr>
            </w:pPr>
            <w:r w:rsidRPr="00485B06">
              <w:rPr>
                <w:rStyle w:val="tabletextcentered"/>
              </w:rPr>
              <w:t>Treated active trachoma and households</w:t>
            </w:r>
          </w:p>
        </w:tc>
        <w:tc>
          <w:tcPr>
            <w:tcW w:w="676" w:type="pct"/>
            <w:tcBorders>
              <w:top w:val="nil"/>
              <w:left w:val="single" w:sz="4" w:space="0" w:color="auto"/>
              <w:bottom w:val="single" w:sz="4" w:space="0" w:color="auto"/>
              <w:right w:val="single" w:sz="4" w:space="0" w:color="auto"/>
            </w:tcBorders>
            <w:shd w:val="clear" w:color="auto" w:fill="auto"/>
            <w:noWrap/>
            <w:vAlign w:val="center"/>
          </w:tcPr>
          <w:p w14:paraId="5A6DC25A" w14:textId="717F1F1F" w:rsidR="00E344B2" w:rsidRPr="00485B06" w:rsidRDefault="00E344B2" w:rsidP="00485B06">
            <w:pPr>
              <w:jc w:val="center"/>
              <w:rPr>
                <w:rStyle w:val="tabletextcentered"/>
              </w:rPr>
            </w:pPr>
            <w:r w:rsidRPr="00485B06">
              <w:rPr>
                <w:rStyle w:val="tabletextcentered"/>
              </w:rPr>
              <w:t>10</w:t>
            </w:r>
          </w:p>
        </w:tc>
        <w:tc>
          <w:tcPr>
            <w:tcW w:w="676" w:type="pct"/>
            <w:tcBorders>
              <w:top w:val="nil"/>
              <w:left w:val="nil"/>
              <w:bottom w:val="single" w:sz="4" w:space="0" w:color="auto"/>
              <w:right w:val="single" w:sz="4" w:space="0" w:color="auto"/>
            </w:tcBorders>
            <w:shd w:val="clear" w:color="auto" w:fill="auto"/>
            <w:noWrap/>
            <w:vAlign w:val="center"/>
          </w:tcPr>
          <w:p w14:paraId="3FC5EF1B" w14:textId="34D9D835" w:rsidR="00E344B2" w:rsidRPr="00485B06" w:rsidRDefault="00E344B2" w:rsidP="00485B06">
            <w:pPr>
              <w:jc w:val="center"/>
              <w:rPr>
                <w:rStyle w:val="tabletextcentered"/>
              </w:rPr>
            </w:pPr>
            <w:r w:rsidRPr="00485B06">
              <w:rPr>
                <w:rStyle w:val="tabletextcentered"/>
              </w:rPr>
              <w:t>5</w:t>
            </w:r>
          </w:p>
        </w:tc>
        <w:tc>
          <w:tcPr>
            <w:tcW w:w="676" w:type="pct"/>
            <w:tcBorders>
              <w:top w:val="nil"/>
              <w:left w:val="nil"/>
              <w:bottom w:val="single" w:sz="4" w:space="0" w:color="auto"/>
              <w:right w:val="single" w:sz="4" w:space="0" w:color="auto"/>
            </w:tcBorders>
            <w:shd w:val="clear" w:color="auto" w:fill="auto"/>
            <w:noWrap/>
            <w:vAlign w:val="center"/>
          </w:tcPr>
          <w:p w14:paraId="2772B4AE" w14:textId="24482AF8"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768A30D4" w14:textId="7FA52B08"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auto" w:fill="auto"/>
            <w:noWrap/>
            <w:vAlign w:val="center"/>
          </w:tcPr>
          <w:p w14:paraId="2E802902" w14:textId="7E70C1EC" w:rsidR="00E344B2" w:rsidRPr="00485B06" w:rsidRDefault="00E344B2" w:rsidP="00485B06">
            <w:pPr>
              <w:jc w:val="center"/>
              <w:rPr>
                <w:rStyle w:val="tabletextcentered"/>
              </w:rPr>
            </w:pPr>
            <w:r w:rsidRPr="00485B06">
              <w:rPr>
                <w:rStyle w:val="tabletextcentered"/>
              </w:rPr>
              <w:t>0</w:t>
            </w:r>
          </w:p>
        </w:tc>
        <w:tc>
          <w:tcPr>
            <w:tcW w:w="675" w:type="pct"/>
            <w:tcBorders>
              <w:top w:val="nil"/>
              <w:left w:val="nil"/>
              <w:bottom w:val="single" w:sz="4" w:space="0" w:color="auto"/>
              <w:right w:val="single" w:sz="8" w:space="0" w:color="auto"/>
            </w:tcBorders>
            <w:shd w:val="clear" w:color="auto" w:fill="auto"/>
            <w:noWrap/>
            <w:vAlign w:val="center"/>
          </w:tcPr>
          <w:p w14:paraId="05B1EC19" w14:textId="46CC69DA" w:rsidR="00E344B2" w:rsidRPr="00485B06" w:rsidRDefault="00E344B2" w:rsidP="00485B06">
            <w:pPr>
              <w:jc w:val="center"/>
              <w:rPr>
                <w:rStyle w:val="tabletextcentered"/>
              </w:rPr>
            </w:pPr>
            <w:r w:rsidRPr="00485B06">
              <w:rPr>
                <w:rStyle w:val="tabletextcentered"/>
              </w:rPr>
              <w:t>15</w:t>
            </w:r>
          </w:p>
        </w:tc>
      </w:tr>
      <w:tr w:rsidR="00E344B2" w:rsidRPr="00001A74" w14:paraId="53EC722C" w14:textId="77777777" w:rsidTr="00485B06">
        <w:trPr>
          <w:trHeight w:val="794"/>
        </w:trPr>
        <w:tc>
          <w:tcPr>
            <w:tcW w:w="946" w:type="pct"/>
            <w:tcBorders>
              <w:top w:val="nil"/>
              <w:left w:val="single" w:sz="8" w:space="0" w:color="auto"/>
              <w:bottom w:val="single" w:sz="8" w:space="0" w:color="auto"/>
              <w:right w:val="single" w:sz="8" w:space="0" w:color="auto"/>
            </w:tcBorders>
            <w:shd w:val="clear" w:color="000000" w:fill="BFBFBF"/>
            <w:vAlign w:val="center"/>
            <w:hideMark/>
          </w:tcPr>
          <w:p w14:paraId="4BD2F4A4" w14:textId="77777777" w:rsidR="00E344B2" w:rsidRPr="00485B06" w:rsidRDefault="00E344B2" w:rsidP="00485B06">
            <w:pPr>
              <w:rPr>
                <w:rStyle w:val="tabletextcentered"/>
              </w:rPr>
            </w:pPr>
            <w:r w:rsidRPr="00485B06">
              <w:rPr>
                <w:rStyle w:val="tabletextcentered"/>
              </w:rPr>
              <w:t>Community-wide treatment</w:t>
            </w:r>
          </w:p>
        </w:tc>
        <w:tc>
          <w:tcPr>
            <w:tcW w:w="676" w:type="pct"/>
            <w:tcBorders>
              <w:top w:val="nil"/>
              <w:left w:val="single" w:sz="4" w:space="0" w:color="auto"/>
              <w:bottom w:val="single" w:sz="4" w:space="0" w:color="auto"/>
              <w:right w:val="single" w:sz="4" w:space="0" w:color="auto"/>
            </w:tcBorders>
            <w:shd w:val="clear" w:color="000000" w:fill="BFBFBF"/>
            <w:noWrap/>
            <w:vAlign w:val="center"/>
          </w:tcPr>
          <w:p w14:paraId="77002844" w14:textId="2B05B86C" w:rsidR="00E344B2" w:rsidRPr="00485B06" w:rsidRDefault="00E344B2" w:rsidP="00485B06">
            <w:pPr>
              <w:jc w:val="center"/>
              <w:rPr>
                <w:rStyle w:val="tabletextcentered"/>
              </w:rPr>
            </w:pPr>
            <w:r w:rsidRPr="00485B06">
              <w:rPr>
                <w:rStyle w:val="tabletextcentered"/>
              </w:rPr>
              <w:t>14</w:t>
            </w:r>
          </w:p>
        </w:tc>
        <w:tc>
          <w:tcPr>
            <w:tcW w:w="676" w:type="pct"/>
            <w:tcBorders>
              <w:top w:val="nil"/>
              <w:left w:val="nil"/>
              <w:bottom w:val="single" w:sz="4" w:space="0" w:color="auto"/>
              <w:right w:val="single" w:sz="4" w:space="0" w:color="auto"/>
            </w:tcBorders>
            <w:shd w:val="clear" w:color="000000" w:fill="BFBFBF"/>
            <w:noWrap/>
            <w:vAlign w:val="center"/>
          </w:tcPr>
          <w:p w14:paraId="5C15C019" w14:textId="1580D41D" w:rsidR="00E344B2" w:rsidRPr="00485B06" w:rsidRDefault="00E344B2" w:rsidP="00485B06">
            <w:pPr>
              <w:jc w:val="center"/>
              <w:rPr>
                <w:rStyle w:val="tabletextcentered"/>
              </w:rPr>
            </w:pPr>
            <w:r w:rsidRPr="00485B06">
              <w:rPr>
                <w:rStyle w:val="tabletextcentered"/>
              </w:rPr>
              <w:t>3</w:t>
            </w:r>
          </w:p>
        </w:tc>
        <w:tc>
          <w:tcPr>
            <w:tcW w:w="676" w:type="pct"/>
            <w:tcBorders>
              <w:top w:val="nil"/>
              <w:left w:val="nil"/>
              <w:bottom w:val="single" w:sz="4" w:space="0" w:color="auto"/>
              <w:right w:val="single" w:sz="4" w:space="0" w:color="auto"/>
            </w:tcBorders>
            <w:shd w:val="clear" w:color="000000" w:fill="BFBFBF"/>
            <w:noWrap/>
            <w:vAlign w:val="center"/>
          </w:tcPr>
          <w:p w14:paraId="4977619D" w14:textId="0A561DF3"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03E89869" w14:textId="24C7BCB6"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4" w:space="0" w:color="auto"/>
              <w:right w:val="single" w:sz="4" w:space="0" w:color="auto"/>
            </w:tcBorders>
            <w:shd w:val="clear" w:color="000000" w:fill="BFBFBF"/>
            <w:noWrap/>
            <w:vAlign w:val="center"/>
          </w:tcPr>
          <w:p w14:paraId="0D2B957E" w14:textId="1D9F45E5" w:rsidR="00E344B2" w:rsidRPr="00485B06" w:rsidRDefault="00E344B2" w:rsidP="00485B06">
            <w:pPr>
              <w:jc w:val="center"/>
              <w:rPr>
                <w:rStyle w:val="tabletextcentered"/>
              </w:rPr>
            </w:pPr>
            <w:r w:rsidRPr="00485B06">
              <w:rPr>
                <w:rStyle w:val="tabletextcentered"/>
              </w:rPr>
              <w:t>4</w:t>
            </w:r>
          </w:p>
        </w:tc>
        <w:tc>
          <w:tcPr>
            <w:tcW w:w="675" w:type="pct"/>
            <w:tcBorders>
              <w:top w:val="nil"/>
              <w:left w:val="nil"/>
              <w:bottom w:val="single" w:sz="4" w:space="0" w:color="auto"/>
              <w:right w:val="single" w:sz="8" w:space="0" w:color="auto"/>
            </w:tcBorders>
            <w:shd w:val="clear" w:color="000000" w:fill="BFBFBF"/>
            <w:noWrap/>
            <w:vAlign w:val="center"/>
          </w:tcPr>
          <w:p w14:paraId="5C12AFBB" w14:textId="02492961" w:rsidR="00E344B2" w:rsidRPr="00485B06" w:rsidRDefault="00E344B2" w:rsidP="00485B06">
            <w:pPr>
              <w:jc w:val="center"/>
              <w:rPr>
                <w:rStyle w:val="tabletextcentered"/>
              </w:rPr>
            </w:pPr>
            <w:r w:rsidRPr="00485B06">
              <w:rPr>
                <w:rStyle w:val="tabletextcentered"/>
              </w:rPr>
              <w:t>21</w:t>
            </w:r>
          </w:p>
        </w:tc>
      </w:tr>
      <w:tr w:rsidR="00E344B2" w:rsidRPr="00001A74" w14:paraId="57D124C4" w14:textId="77777777" w:rsidTr="00485B06">
        <w:trPr>
          <w:trHeight w:val="794"/>
        </w:trPr>
        <w:tc>
          <w:tcPr>
            <w:tcW w:w="946" w:type="pct"/>
            <w:tcBorders>
              <w:top w:val="nil"/>
              <w:left w:val="single" w:sz="8" w:space="0" w:color="auto"/>
              <w:bottom w:val="single" w:sz="8" w:space="0" w:color="auto"/>
              <w:right w:val="single" w:sz="8" w:space="0" w:color="auto"/>
            </w:tcBorders>
            <w:shd w:val="clear" w:color="auto" w:fill="auto"/>
            <w:vAlign w:val="center"/>
            <w:hideMark/>
          </w:tcPr>
          <w:p w14:paraId="30E4E8A3" w14:textId="77777777" w:rsidR="00E344B2" w:rsidRPr="00485B06" w:rsidRDefault="00E344B2" w:rsidP="00485B06">
            <w:pPr>
              <w:rPr>
                <w:rStyle w:val="tabletextcentered"/>
              </w:rPr>
            </w:pPr>
            <w:r w:rsidRPr="00485B06">
              <w:rPr>
                <w:rStyle w:val="tabletextcentered"/>
              </w:rPr>
              <w:t>Not treated according to CDNA Guidelines*</w:t>
            </w:r>
          </w:p>
        </w:tc>
        <w:tc>
          <w:tcPr>
            <w:tcW w:w="676" w:type="pct"/>
            <w:tcBorders>
              <w:top w:val="nil"/>
              <w:left w:val="single" w:sz="4" w:space="0" w:color="auto"/>
              <w:bottom w:val="single" w:sz="8" w:space="0" w:color="auto"/>
              <w:right w:val="single" w:sz="4" w:space="0" w:color="auto"/>
            </w:tcBorders>
            <w:shd w:val="clear" w:color="auto" w:fill="auto"/>
            <w:noWrap/>
            <w:vAlign w:val="center"/>
          </w:tcPr>
          <w:p w14:paraId="58BD8935" w14:textId="4BC510C8"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8" w:space="0" w:color="auto"/>
              <w:right w:val="single" w:sz="4" w:space="0" w:color="auto"/>
            </w:tcBorders>
            <w:shd w:val="clear" w:color="auto" w:fill="auto"/>
            <w:noWrap/>
            <w:vAlign w:val="center"/>
          </w:tcPr>
          <w:p w14:paraId="7A45A7D8" w14:textId="62219861"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8" w:space="0" w:color="auto"/>
              <w:right w:val="single" w:sz="4" w:space="0" w:color="auto"/>
            </w:tcBorders>
            <w:shd w:val="clear" w:color="auto" w:fill="auto"/>
            <w:noWrap/>
            <w:vAlign w:val="center"/>
          </w:tcPr>
          <w:p w14:paraId="5D44F165" w14:textId="3DDFBC45"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8" w:space="0" w:color="auto"/>
              <w:right w:val="single" w:sz="4" w:space="0" w:color="auto"/>
            </w:tcBorders>
            <w:shd w:val="clear" w:color="auto" w:fill="auto"/>
            <w:noWrap/>
            <w:vAlign w:val="center"/>
          </w:tcPr>
          <w:p w14:paraId="38ED8722" w14:textId="4B4686A5" w:rsidR="00E344B2" w:rsidRPr="00485B06" w:rsidRDefault="00E344B2" w:rsidP="00485B06">
            <w:pPr>
              <w:jc w:val="center"/>
              <w:rPr>
                <w:rStyle w:val="tabletextcentered"/>
              </w:rPr>
            </w:pPr>
            <w:r w:rsidRPr="00485B06">
              <w:rPr>
                <w:rStyle w:val="tabletextcentered"/>
              </w:rPr>
              <w:t>0</w:t>
            </w:r>
          </w:p>
        </w:tc>
        <w:tc>
          <w:tcPr>
            <w:tcW w:w="676" w:type="pct"/>
            <w:tcBorders>
              <w:top w:val="nil"/>
              <w:left w:val="nil"/>
              <w:bottom w:val="single" w:sz="8" w:space="0" w:color="auto"/>
              <w:right w:val="single" w:sz="4" w:space="0" w:color="auto"/>
            </w:tcBorders>
            <w:shd w:val="clear" w:color="auto" w:fill="auto"/>
            <w:noWrap/>
            <w:vAlign w:val="center"/>
          </w:tcPr>
          <w:p w14:paraId="0B65FC38" w14:textId="6BA85123" w:rsidR="00E344B2" w:rsidRPr="00485B06" w:rsidRDefault="00E344B2" w:rsidP="00485B06">
            <w:pPr>
              <w:jc w:val="center"/>
              <w:rPr>
                <w:rStyle w:val="tabletextcentered"/>
              </w:rPr>
            </w:pPr>
            <w:r w:rsidRPr="00485B06">
              <w:rPr>
                <w:rStyle w:val="tabletextcentered"/>
              </w:rPr>
              <w:t>2</w:t>
            </w:r>
          </w:p>
        </w:tc>
        <w:tc>
          <w:tcPr>
            <w:tcW w:w="675" w:type="pct"/>
            <w:tcBorders>
              <w:top w:val="nil"/>
              <w:left w:val="nil"/>
              <w:bottom w:val="single" w:sz="4" w:space="0" w:color="auto"/>
              <w:right w:val="single" w:sz="8" w:space="0" w:color="auto"/>
            </w:tcBorders>
            <w:shd w:val="clear" w:color="auto" w:fill="auto"/>
            <w:noWrap/>
            <w:vAlign w:val="center"/>
          </w:tcPr>
          <w:p w14:paraId="6289B427" w14:textId="333DACD1" w:rsidR="00E344B2" w:rsidRPr="00485B06" w:rsidRDefault="00E344B2" w:rsidP="00485B06">
            <w:pPr>
              <w:jc w:val="center"/>
              <w:rPr>
                <w:rStyle w:val="tabletextcentered"/>
              </w:rPr>
            </w:pPr>
            <w:r w:rsidRPr="00485B06">
              <w:rPr>
                <w:rStyle w:val="tabletextcentered"/>
              </w:rPr>
              <w:t>2</w:t>
            </w:r>
          </w:p>
        </w:tc>
      </w:tr>
    </w:tbl>
    <w:p w14:paraId="0D7C62ED" w14:textId="2D18014F" w:rsidR="00E964CF" w:rsidRPr="00E10A52" w:rsidRDefault="00E10A52" w:rsidP="00BF23C2">
      <w:pPr>
        <w:pStyle w:val="tablefigfootnote"/>
        <w:rPr>
          <w:lang w:eastAsia="en-US"/>
        </w:rPr>
        <w:sectPr w:rsidR="00E964CF" w:rsidRPr="00E10A52" w:rsidSect="00E964CF">
          <w:pgSz w:w="11906" w:h="16838"/>
          <w:pgMar w:top="720" w:right="720" w:bottom="720" w:left="720" w:header="709" w:footer="709" w:gutter="0"/>
          <w:cols w:space="708"/>
          <w:docGrid w:linePitch="360"/>
        </w:sectPr>
      </w:pPr>
      <w:r w:rsidRPr="00E10A52">
        <w:rPr>
          <w:lang w:eastAsia="en-US"/>
        </w:rPr>
        <w:t>*</w:t>
      </w:r>
      <w:r w:rsidRPr="00E10A52">
        <w:t xml:space="preserve"> </w:t>
      </w:r>
      <w:r w:rsidR="00ED152C">
        <w:rPr>
          <w:lang w:eastAsia="en-US"/>
        </w:rPr>
        <w:t>Two communities</w:t>
      </w:r>
      <w:r w:rsidRPr="00E10A52">
        <w:rPr>
          <w:lang w:eastAsia="en-US"/>
        </w:rPr>
        <w:t xml:space="preserve"> in the Katherine region did not receive the treatment which was required by the CDNA Guidelines due to staffing shortages</w:t>
      </w:r>
    </w:p>
    <w:p w14:paraId="4F082D9A" w14:textId="4C768B33" w:rsidR="00E344B2" w:rsidRPr="00001A74" w:rsidRDefault="00853F60" w:rsidP="00853F60">
      <w:pPr>
        <w:pStyle w:val="Caption"/>
        <w:rPr>
          <w:rFonts w:eastAsia="Calibri"/>
        </w:rPr>
      </w:pPr>
      <w:bookmarkStart w:id="235" w:name="_Table_2.5_Trachoma"/>
      <w:bookmarkStart w:id="236" w:name="Table25"/>
      <w:bookmarkStart w:id="237" w:name="_Toc520298304"/>
      <w:bookmarkStart w:id="238" w:name="_Toc17894592"/>
      <w:bookmarkEnd w:id="235"/>
      <w:r>
        <w:lastRenderedPageBreak/>
        <w:t>Table 2.</w:t>
      </w:r>
      <w:r w:rsidR="002B40F9">
        <w:fldChar w:fldCharType="begin"/>
      </w:r>
      <w:r w:rsidR="002B40F9">
        <w:instrText xml:space="preserve"> SEQ Table_2. \* ARABIC </w:instrText>
      </w:r>
      <w:r w:rsidR="002B40F9">
        <w:fldChar w:fldCharType="separate"/>
      </w:r>
      <w:r>
        <w:rPr>
          <w:noProof/>
        </w:rPr>
        <w:t>5</w:t>
      </w:r>
      <w:r w:rsidR="002B40F9">
        <w:rPr>
          <w:noProof/>
        </w:rPr>
        <w:fldChar w:fldCharType="end"/>
      </w:r>
      <w:r w:rsidR="00A61B35" w:rsidRPr="00001A74">
        <w:rPr>
          <w:rFonts w:eastAsia="Calibri"/>
        </w:rPr>
        <w:t xml:space="preserve"> </w:t>
      </w:r>
      <w:bookmarkEnd w:id="236"/>
      <w:r w:rsidR="00A61B35" w:rsidRPr="00001A74">
        <w:rPr>
          <w:rFonts w:eastAsia="Calibri"/>
        </w:rPr>
        <w:t>Trachoma treatment coverage by region,* Northern Territory 201</w:t>
      </w:r>
      <w:bookmarkEnd w:id="237"/>
      <w:r w:rsidR="000F7A69">
        <w:rPr>
          <w:rFonts w:eastAsia="Calibri"/>
        </w:rPr>
        <w:t>8</w:t>
      </w:r>
      <w:bookmarkEnd w:id="238"/>
    </w:p>
    <w:tbl>
      <w:tblPr>
        <w:tblW w:w="5103" w:type="pct"/>
        <w:tblLook w:val="04A0" w:firstRow="1" w:lastRow="0" w:firstColumn="1" w:lastColumn="0" w:noHBand="0" w:noVBand="1"/>
        <w:tblCaption w:val="Trachoma treatment coverage by region, Northern Territory 2018 "/>
        <w:tblDescription w:val="Table 2.5 categorises trachoma treatment coverage in NT regions."/>
      </w:tblPr>
      <w:tblGrid>
        <w:gridCol w:w="1224"/>
        <w:gridCol w:w="490"/>
        <w:gridCol w:w="490"/>
        <w:gridCol w:w="490"/>
        <w:gridCol w:w="581"/>
        <w:gridCol w:w="205"/>
        <w:gridCol w:w="376"/>
        <w:gridCol w:w="490"/>
        <w:gridCol w:w="490"/>
        <w:gridCol w:w="454"/>
        <w:gridCol w:w="490"/>
        <w:gridCol w:w="151"/>
        <w:gridCol w:w="339"/>
        <w:gridCol w:w="363"/>
        <w:gridCol w:w="363"/>
        <w:gridCol w:w="454"/>
        <w:gridCol w:w="489"/>
        <w:gridCol w:w="123"/>
        <w:gridCol w:w="291"/>
        <w:gridCol w:w="363"/>
        <w:gridCol w:w="363"/>
        <w:gridCol w:w="454"/>
        <w:gridCol w:w="489"/>
        <w:gridCol w:w="117"/>
        <w:gridCol w:w="297"/>
        <w:gridCol w:w="490"/>
        <w:gridCol w:w="490"/>
        <w:gridCol w:w="490"/>
        <w:gridCol w:w="581"/>
        <w:gridCol w:w="186"/>
        <w:gridCol w:w="395"/>
        <w:gridCol w:w="490"/>
        <w:gridCol w:w="490"/>
        <w:gridCol w:w="490"/>
        <w:gridCol w:w="581"/>
        <w:gridCol w:w="581"/>
      </w:tblGrid>
      <w:tr w:rsidR="00E344B2" w:rsidRPr="00FB636B" w14:paraId="4B684AE6" w14:textId="77777777" w:rsidTr="00FB636B">
        <w:trPr>
          <w:trHeight w:val="418"/>
          <w:tblHeader/>
        </w:trPr>
        <w:tc>
          <w:tcPr>
            <w:tcW w:w="390"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07CA5759" w14:textId="77777777" w:rsidR="00E344B2" w:rsidRPr="00FB636B" w:rsidRDefault="00E344B2" w:rsidP="006340BE">
            <w:pPr>
              <w:pStyle w:val="Tableheadings"/>
              <w:rPr>
                <w:sz w:val="18"/>
              </w:rPr>
            </w:pPr>
            <w:r w:rsidRPr="00FB636B">
              <w:rPr>
                <w:sz w:val="18"/>
              </w:rPr>
              <w:t> </w:t>
            </w:r>
          </w:p>
        </w:tc>
        <w:tc>
          <w:tcPr>
            <w:tcW w:w="718" w:type="pct"/>
            <w:gridSpan w:val="5"/>
            <w:tcBorders>
              <w:top w:val="single" w:sz="4" w:space="0" w:color="auto"/>
              <w:left w:val="single" w:sz="4" w:space="0" w:color="auto"/>
              <w:bottom w:val="single" w:sz="4" w:space="0" w:color="auto"/>
              <w:right w:val="single" w:sz="4" w:space="0" w:color="auto"/>
            </w:tcBorders>
            <w:shd w:val="clear" w:color="000000" w:fill="BFBFBF"/>
            <w:vAlign w:val="center"/>
            <w:hideMark/>
          </w:tcPr>
          <w:p w14:paraId="7885A21B" w14:textId="77777777" w:rsidR="00E344B2" w:rsidRPr="00FB636B" w:rsidRDefault="00E344B2" w:rsidP="006340BE">
            <w:pPr>
              <w:pStyle w:val="Tableheadings"/>
              <w:rPr>
                <w:sz w:val="18"/>
              </w:rPr>
            </w:pPr>
            <w:r w:rsidRPr="00FB636B">
              <w:rPr>
                <w:sz w:val="18"/>
              </w:rPr>
              <w:t xml:space="preserve">Alice Springs Remote </w:t>
            </w:r>
          </w:p>
        </w:tc>
        <w:tc>
          <w:tcPr>
            <w:tcW w:w="781" w:type="pct"/>
            <w:gridSpan w:val="6"/>
            <w:tcBorders>
              <w:top w:val="single" w:sz="4" w:space="0" w:color="auto"/>
              <w:left w:val="nil"/>
              <w:bottom w:val="single" w:sz="4" w:space="0" w:color="auto"/>
              <w:right w:val="single" w:sz="4" w:space="0" w:color="auto"/>
            </w:tcBorders>
            <w:shd w:val="clear" w:color="000000" w:fill="BFBFBF"/>
            <w:vAlign w:val="center"/>
            <w:hideMark/>
          </w:tcPr>
          <w:p w14:paraId="39A8EF87" w14:textId="77777777" w:rsidR="00E344B2" w:rsidRPr="00FB636B" w:rsidRDefault="00E344B2" w:rsidP="006340BE">
            <w:pPr>
              <w:pStyle w:val="Tableheadings"/>
              <w:rPr>
                <w:sz w:val="18"/>
              </w:rPr>
            </w:pPr>
            <w:r w:rsidRPr="00FB636B">
              <w:rPr>
                <w:sz w:val="18"/>
              </w:rPr>
              <w:t>Barkly</w:t>
            </w:r>
          </w:p>
        </w:tc>
        <w:tc>
          <w:tcPr>
            <w:tcW w:w="680" w:type="pct"/>
            <w:gridSpan w:val="6"/>
            <w:tcBorders>
              <w:top w:val="single" w:sz="4" w:space="0" w:color="auto"/>
              <w:left w:val="nil"/>
              <w:bottom w:val="single" w:sz="4" w:space="0" w:color="auto"/>
              <w:right w:val="single" w:sz="4" w:space="0" w:color="auto"/>
            </w:tcBorders>
            <w:shd w:val="clear" w:color="000000" w:fill="BFBFBF"/>
            <w:vAlign w:val="center"/>
            <w:hideMark/>
          </w:tcPr>
          <w:p w14:paraId="20F9E257" w14:textId="77777777" w:rsidR="00E344B2" w:rsidRPr="00FB636B" w:rsidRDefault="00E344B2" w:rsidP="006340BE">
            <w:pPr>
              <w:pStyle w:val="Tableheadings"/>
              <w:rPr>
                <w:sz w:val="18"/>
              </w:rPr>
            </w:pPr>
            <w:r w:rsidRPr="00FB636B">
              <w:rPr>
                <w:sz w:val="18"/>
              </w:rPr>
              <w:t>Darwin Rural</w:t>
            </w:r>
          </w:p>
        </w:tc>
        <w:tc>
          <w:tcPr>
            <w:tcW w:w="663" w:type="pct"/>
            <w:gridSpan w:val="6"/>
            <w:tcBorders>
              <w:top w:val="single" w:sz="4" w:space="0" w:color="auto"/>
              <w:left w:val="nil"/>
              <w:bottom w:val="single" w:sz="4" w:space="0" w:color="auto"/>
              <w:right w:val="single" w:sz="4" w:space="0" w:color="auto"/>
            </w:tcBorders>
            <w:shd w:val="clear" w:color="000000" w:fill="BFBFBF"/>
            <w:vAlign w:val="center"/>
            <w:hideMark/>
          </w:tcPr>
          <w:p w14:paraId="2D6CE458" w14:textId="77777777" w:rsidR="00E344B2" w:rsidRPr="00FB636B" w:rsidRDefault="00E344B2" w:rsidP="006340BE">
            <w:pPr>
              <w:pStyle w:val="Tableheadings"/>
              <w:rPr>
                <w:sz w:val="18"/>
              </w:rPr>
            </w:pPr>
            <w:r w:rsidRPr="00FB636B">
              <w:rPr>
                <w:sz w:val="18"/>
              </w:rPr>
              <w:t>East Arnhem</w:t>
            </w:r>
          </w:p>
        </w:tc>
        <w:tc>
          <w:tcPr>
            <w:tcW w:w="807" w:type="pct"/>
            <w:gridSpan w:val="6"/>
            <w:tcBorders>
              <w:top w:val="single" w:sz="4" w:space="0" w:color="auto"/>
              <w:left w:val="nil"/>
              <w:bottom w:val="single" w:sz="4" w:space="0" w:color="auto"/>
              <w:right w:val="single" w:sz="4" w:space="0" w:color="auto"/>
            </w:tcBorders>
            <w:shd w:val="clear" w:color="000000" w:fill="BFBFBF"/>
            <w:vAlign w:val="center"/>
            <w:hideMark/>
          </w:tcPr>
          <w:p w14:paraId="4580DB69" w14:textId="77777777" w:rsidR="00E344B2" w:rsidRPr="00FB636B" w:rsidRDefault="00E344B2" w:rsidP="006340BE">
            <w:pPr>
              <w:pStyle w:val="Tableheadings"/>
              <w:rPr>
                <w:sz w:val="18"/>
              </w:rPr>
            </w:pPr>
            <w:r w:rsidRPr="00FB636B">
              <w:rPr>
                <w:sz w:val="18"/>
              </w:rPr>
              <w:t>Katherine</w:t>
            </w:r>
          </w:p>
        </w:tc>
        <w:tc>
          <w:tcPr>
            <w:tcW w:w="961" w:type="pct"/>
            <w:gridSpan w:val="6"/>
            <w:tcBorders>
              <w:top w:val="single" w:sz="4" w:space="0" w:color="auto"/>
              <w:left w:val="nil"/>
              <w:bottom w:val="single" w:sz="4" w:space="0" w:color="auto"/>
              <w:right w:val="single" w:sz="4" w:space="0" w:color="auto"/>
            </w:tcBorders>
            <w:shd w:val="clear" w:color="000000" w:fill="BFBFBF"/>
            <w:vAlign w:val="center"/>
            <w:hideMark/>
          </w:tcPr>
          <w:p w14:paraId="7B6E2402" w14:textId="77777777" w:rsidR="00E344B2" w:rsidRPr="00FB636B" w:rsidRDefault="00E344B2" w:rsidP="006340BE">
            <w:pPr>
              <w:pStyle w:val="Tableheadings"/>
              <w:rPr>
                <w:sz w:val="18"/>
              </w:rPr>
            </w:pPr>
            <w:r w:rsidRPr="00FB636B">
              <w:rPr>
                <w:sz w:val="18"/>
              </w:rPr>
              <w:t>Total</w:t>
            </w:r>
          </w:p>
        </w:tc>
      </w:tr>
      <w:tr w:rsidR="00E344B2" w:rsidRPr="00FB636B" w14:paraId="2CD63CD3" w14:textId="77777777" w:rsidTr="00FB636B">
        <w:trPr>
          <w:trHeight w:val="546"/>
          <w:tblHeader/>
        </w:trPr>
        <w:tc>
          <w:tcPr>
            <w:tcW w:w="390" w:type="pct"/>
            <w:tcBorders>
              <w:top w:val="nil"/>
              <w:left w:val="single" w:sz="8" w:space="0" w:color="auto"/>
              <w:bottom w:val="single" w:sz="8" w:space="0" w:color="auto"/>
              <w:right w:val="single" w:sz="8" w:space="0" w:color="auto"/>
            </w:tcBorders>
            <w:shd w:val="clear" w:color="000000" w:fill="FFFFFF"/>
            <w:vAlign w:val="center"/>
            <w:hideMark/>
          </w:tcPr>
          <w:p w14:paraId="7B0E423A" w14:textId="77777777" w:rsidR="00E344B2" w:rsidRPr="00FB636B" w:rsidRDefault="00E344B2" w:rsidP="006340BE">
            <w:pPr>
              <w:pStyle w:val="Tableheadings"/>
              <w:rPr>
                <w:sz w:val="18"/>
              </w:rPr>
            </w:pPr>
            <w:r w:rsidRPr="00FB636B">
              <w:rPr>
                <w:sz w:val="18"/>
              </w:rPr>
              <w:t> </w:t>
            </w:r>
          </w:p>
        </w:tc>
        <w:tc>
          <w:tcPr>
            <w:tcW w:w="156" w:type="pct"/>
            <w:tcBorders>
              <w:top w:val="nil"/>
              <w:left w:val="single" w:sz="4" w:space="0" w:color="auto"/>
              <w:bottom w:val="single" w:sz="4" w:space="0" w:color="auto"/>
              <w:right w:val="single" w:sz="4" w:space="0" w:color="auto"/>
            </w:tcBorders>
            <w:shd w:val="clear" w:color="auto" w:fill="auto"/>
            <w:vAlign w:val="center"/>
            <w:hideMark/>
          </w:tcPr>
          <w:p w14:paraId="6D0FA1C1" w14:textId="77777777" w:rsidR="00E344B2" w:rsidRPr="00FB636B" w:rsidRDefault="00E344B2" w:rsidP="006340BE">
            <w:pPr>
              <w:pStyle w:val="Tableheadings"/>
              <w:rPr>
                <w:sz w:val="18"/>
              </w:rPr>
            </w:pPr>
            <w:r w:rsidRPr="00FB636B">
              <w:rPr>
                <w:sz w:val="18"/>
              </w:rPr>
              <w:t>0-4</w:t>
            </w:r>
          </w:p>
        </w:tc>
        <w:tc>
          <w:tcPr>
            <w:tcW w:w="156" w:type="pct"/>
            <w:tcBorders>
              <w:top w:val="nil"/>
              <w:left w:val="nil"/>
              <w:bottom w:val="single" w:sz="4" w:space="0" w:color="auto"/>
              <w:right w:val="single" w:sz="4" w:space="0" w:color="auto"/>
            </w:tcBorders>
            <w:shd w:val="clear" w:color="auto" w:fill="auto"/>
            <w:vAlign w:val="center"/>
            <w:hideMark/>
          </w:tcPr>
          <w:p w14:paraId="0BBD5E88" w14:textId="77777777" w:rsidR="00E344B2" w:rsidRPr="00FB636B" w:rsidRDefault="00E344B2" w:rsidP="006340BE">
            <w:pPr>
              <w:pStyle w:val="Tableheadings"/>
              <w:rPr>
                <w:sz w:val="18"/>
              </w:rPr>
            </w:pPr>
            <w:r w:rsidRPr="00FB636B">
              <w:rPr>
                <w:sz w:val="18"/>
              </w:rPr>
              <w:t>5-9</w:t>
            </w:r>
          </w:p>
        </w:tc>
        <w:tc>
          <w:tcPr>
            <w:tcW w:w="156" w:type="pct"/>
            <w:tcBorders>
              <w:top w:val="nil"/>
              <w:left w:val="nil"/>
              <w:bottom w:val="single" w:sz="4" w:space="0" w:color="auto"/>
              <w:right w:val="single" w:sz="4" w:space="0" w:color="auto"/>
            </w:tcBorders>
            <w:shd w:val="clear" w:color="auto" w:fill="auto"/>
            <w:vAlign w:val="center"/>
            <w:hideMark/>
          </w:tcPr>
          <w:p w14:paraId="7AE02CCB" w14:textId="77777777" w:rsidR="00E344B2" w:rsidRPr="00FB636B" w:rsidRDefault="00E344B2" w:rsidP="006340BE">
            <w:pPr>
              <w:pStyle w:val="Tableheadings"/>
              <w:rPr>
                <w:sz w:val="18"/>
              </w:rPr>
            </w:pPr>
            <w:r w:rsidRPr="00FB636B">
              <w:rPr>
                <w:sz w:val="18"/>
              </w:rPr>
              <w:t>10-14</w:t>
            </w:r>
          </w:p>
        </w:tc>
        <w:tc>
          <w:tcPr>
            <w:tcW w:w="185" w:type="pct"/>
            <w:tcBorders>
              <w:top w:val="nil"/>
              <w:left w:val="nil"/>
              <w:bottom w:val="single" w:sz="4" w:space="0" w:color="auto"/>
              <w:right w:val="single" w:sz="4" w:space="0" w:color="auto"/>
            </w:tcBorders>
            <w:shd w:val="clear" w:color="auto" w:fill="auto"/>
            <w:vAlign w:val="center"/>
            <w:hideMark/>
          </w:tcPr>
          <w:p w14:paraId="05235A17" w14:textId="77777777" w:rsidR="00E344B2" w:rsidRPr="00FB636B" w:rsidRDefault="00E344B2" w:rsidP="006340BE">
            <w:pPr>
              <w:pStyle w:val="Tableheadings"/>
              <w:rPr>
                <w:sz w:val="18"/>
              </w:rPr>
            </w:pPr>
            <w:r w:rsidRPr="00FB636B">
              <w:rPr>
                <w:sz w:val="18"/>
              </w:rPr>
              <w:t>15+</w:t>
            </w:r>
          </w:p>
        </w:tc>
        <w:tc>
          <w:tcPr>
            <w:tcW w:w="185" w:type="pct"/>
            <w:gridSpan w:val="2"/>
            <w:tcBorders>
              <w:top w:val="nil"/>
              <w:left w:val="nil"/>
              <w:bottom w:val="single" w:sz="4" w:space="0" w:color="auto"/>
              <w:right w:val="single" w:sz="4" w:space="0" w:color="auto"/>
            </w:tcBorders>
            <w:shd w:val="clear" w:color="auto" w:fill="auto"/>
            <w:vAlign w:val="center"/>
            <w:hideMark/>
          </w:tcPr>
          <w:p w14:paraId="3843DEE0" w14:textId="77777777" w:rsidR="00E344B2" w:rsidRPr="00FB636B" w:rsidRDefault="00E344B2" w:rsidP="006340BE">
            <w:pPr>
              <w:pStyle w:val="Tableheadings"/>
              <w:rPr>
                <w:sz w:val="18"/>
              </w:rPr>
            </w:pPr>
            <w:r w:rsidRPr="00FB636B">
              <w:rPr>
                <w:sz w:val="18"/>
              </w:rPr>
              <w:t>All</w:t>
            </w:r>
          </w:p>
        </w:tc>
        <w:tc>
          <w:tcPr>
            <w:tcW w:w="156" w:type="pct"/>
            <w:tcBorders>
              <w:top w:val="nil"/>
              <w:left w:val="nil"/>
              <w:bottom w:val="single" w:sz="4" w:space="0" w:color="auto"/>
              <w:right w:val="single" w:sz="4" w:space="0" w:color="auto"/>
            </w:tcBorders>
            <w:shd w:val="clear" w:color="auto" w:fill="auto"/>
            <w:vAlign w:val="center"/>
            <w:hideMark/>
          </w:tcPr>
          <w:p w14:paraId="1ECA0BE5" w14:textId="77777777" w:rsidR="00E344B2" w:rsidRPr="00FB636B" w:rsidRDefault="00E344B2" w:rsidP="006340BE">
            <w:pPr>
              <w:pStyle w:val="Tableheadings"/>
              <w:rPr>
                <w:sz w:val="18"/>
              </w:rPr>
            </w:pPr>
            <w:r w:rsidRPr="00FB636B">
              <w:rPr>
                <w:sz w:val="18"/>
              </w:rPr>
              <w:t>0-4</w:t>
            </w:r>
          </w:p>
        </w:tc>
        <w:tc>
          <w:tcPr>
            <w:tcW w:w="156" w:type="pct"/>
            <w:tcBorders>
              <w:top w:val="nil"/>
              <w:left w:val="nil"/>
              <w:bottom w:val="single" w:sz="4" w:space="0" w:color="auto"/>
              <w:right w:val="single" w:sz="4" w:space="0" w:color="auto"/>
            </w:tcBorders>
            <w:shd w:val="clear" w:color="auto" w:fill="auto"/>
            <w:vAlign w:val="center"/>
            <w:hideMark/>
          </w:tcPr>
          <w:p w14:paraId="483725D6" w14:textId="77777777" w:rsidR="00E344B2" w:rsidRPr="00FB636B" w:rsidRDefault="00E344B2" w:rsidP="006340BE">
            <w:pPr>
              <w:pStyle w:val="Tableheadings"/>
              <w:rPr>
                <w:sz w:val="18"/>
              </w:rPr>
            </w:pPr>
            <w:r w:rsidRPr="00FB636B">
              <w:rPr>
                <w:sz w:val="18"/>
              </w:rPr>
              <w:t>5-9</w:t>
            </w:r>
          </w:p>
        </w:tc>
        <w:tc>
          <w:tcPr>
            <w:tcW w:w="145" w:type="pct"/>
            <w:tcBorders>
              <w:top w:val="nil"/>
              <w:left w:val="nil"/>
              <w:bottom w:val="single" w:sz="4" w:space="0" w:color="auto"/>
              <w:right w:val="single" w:sz="4" w:space="0" w:color="auto"/>
            </w:tcBorders>
            <w:shd w:val="clear" w:color="auto" w:fill="auto"/>
            <w:vAlign w:val="center"/>
            <w:hideMark/>
          </w:tcPr>
          <w:p w14:paraId="06B34DD3" w14:textId="77777777" w:rsidR="00E344B2" w:rsidRPr="00FB636B" w:rsidRDefault="00E344B2" w:rsidP="006340BE">
            <w:pPr>
              <w:pStyle w:val="Tableheadings"/>
              <w:rPr>
                <w:sz w:val="18"/>
              </w:rPr>
            </w:pPr>
            <w:r w:rsidRPr="00FB636B">
              <w:rPr>
                <w:sz w:val="18"/>
              </w:rPr>
              <w:t>10-14</w:t>
            </w:r>
          </w:p>
        </w:tc>
        <w:tc>
          <w:tcPr>
            <w:tcW w:w="156" w:type="pct"/>
            <w:tcBorders>
              <w:top w:val="nil"/>
              <w:left w:val="nil"/>
              <w:bottom w:val="single" w:sz="4" w:space="0" w:color="auto"/>
              <w:right w:val="single" w:sz="4" w:space="0" w:color="auto"/>
            </w:tcBorders>
            <w:shd w:val="clear" w:color="auto" w:fill="auto"/>
            <w:vAlign w:val="center"/>
            <w:hideMark/>
          </w:tcPr>
          <w:p w14:paraId="27BD4B48" w14:textId="77777777" w:rsidR="00E344B2" w:rsidRPr="00FB636B" w:rsidRDefault="00E344B2" w:rsidP="006340BE">
            <w:pPr>
              <w:pStyle w:val="Tableheadings"/>
              <w:rPr>
                <w:sz w:val="18"/>
              </w:rPr>
            </w:pPr>
            <w:r w:rsidRPr="00FB636B">
              <w:rPr>
                <w:sz w:val="18"/>
              </w:rPr>
              <w:t>15+</w:t>
            </w:r>
          </w:p>
        </w:tc>
        <w:tc>
          <w:tcPr>
            <w:tcW w:w="156" w:type="pct"/>
            <w:gridSpan w:val="2"/>
            <w:tcBorders>
              <w:top w:val="nil"/>
              <w:left w:val="nil"/>
              <w:bottom w:val="single" w:sz="4" w:space="0" w:color="auto"/>
              <w:right w:val="single" w:sz="4" w:space="0" w:color="auto"/>
            </w:tcBorders>
            <w:shd w:val="clear" w:color="auto" w:fill="auto"/>
            <w:vAlign w:val="center"/>
            <w:hideMark/>
          </w:tcPr>
          <w:p w14:paraId="23FDC267" w14:textId="77777777" w:rsidR="00E344B2" w:rsidRPr="00FB636B" w:rsidRDefault="00E344B2" w:rsidP="006340BE">
            <w:pPr>
              <w:pStyle w:val="Tableheadings"/>
              <w:rPr>
                <w:sz w:val="18"/>
              </w:rPr>
            </w:pPr>
            <w:r w:rsidRPr="00FB636B">
              <w:rPr>
                <w:sz w:val="18"/>
              </w:rPr>
              <w:t>All</w:t>
            </w:r>
          </w:p>
        </w:tc>
        <w:tc>
          <w:tcPr>
            <w:tcW w:w="116" w:type="pct"/>
            <w:tcBorders>
              <w:top w:val="nil"/>
              <w:left w:val="nil"/>
              <w:bottom w:val="single" w:sz="4" w:space="0" w:color="auto"/>
              <w:right w:val="single" w:sz="4" w:space="0" w:color="auto"/>
            </w:tcBorders>
            <w:shd w:val="clear" w:color="auto" w:fill="auto"/>
            <w:vAlign w:val="center"/>
            <w:hideMark/>
          </w:tcPr>
          <w:p w14:paraId="5917BA90" w14:textId="77777777" w:rsidR="00E344B2" w:rsidRPr="00FB636B" w:rsidRDefault="00E344B2" w:rsidP="006340BE">
            <w:pPr>
              <w:pStyle w:val="Tableheadings"/>
              <w:rPr>
                <w:sz w:val="18"/>
              </w:rPr>
            </w:pPr>
            <w:r w:rsidRPr="00FB636B">
              <w:rPr>
                <w:sz w:val="18"/>
              </w:rPr>
              <w:t>0-4</w:t>
            </w:r>
          </w:p>
        </w:tc>
        <w:tc>
          <w:tcPr>
            <w:tcW w:w="116" w:type="pct"/>
            <w:tcBorders>
              <w:top w:val="nil"/>
              <w:left w:val="nil"/>
              <w:bottom w:val="single" w:sz="4" w:space="0" w:color="auto"/>
              <w:right w:val="single" w:sz="4" w:space="0" w:color="auto"/>
            </w:tcBorders>
            <w:shd w:val="clear" w:color="auto" w:fill="auto"/>
            <w:vAlign w:val="center"/>
            <w:hideMark/>
          </w:tcPr>
          <w:p w14:paraId="7E5D1BA6" w14:textId="77777777" w:rsidR="00E344B2" w:rsidRPr="00FB636B" w:rsidRDefault="00E344B2" w:rsidP="006340BE">
            <w:pPr>
              <w:pStyle w:val="Tableheadings"/>
              <w:rPr>
                <w:sz w:val="18"/>
              </w:rPr>
            </w:pPr>
            <w:r w:rsidRPr="00FB636B">
              <w:rPr>
                <w:sz w:val="18"/>
              </w:rPr>
              <w:t>5-9</w:t>
            </w:r>
          </w:p>
        </w:tc>
        <w:tc>
          <w:tcPr>
            <w:tcW w:w="145" w:type="pct"/>
            <w:tcBorders>
              <w:top w:val="nil"/>
              <w:left w:val="nil"/>
              <w:bottom w:val="single" w:sz="4" w:space="0" w:color="auto"/>
              <w:right w:val="single" w:sz="4" w:space="0" w:color="auto"/>
            </w:tcBorders>
            <w:shd w:val="clear" w:color="auto" w:fill="auto"/>
            <w:vAlign w:val="center"/>
            <w:hideMark/>
          </w:tcPr>
          <w:p w14:paraId="54FA9A60" w14:textId="77777777" w:rsidR="00E344B2" w:rsidRPr="00FB636B" w:rsidRDefault="00E344B2" w:rsidP="006340BE">
            <w:pPr>
              <w:pStyle w:val="Tableheadings"/>
              <w:rPr>
                <w:sz w:val="18"/>
              </w:rPr>
            </w:pPr>
            <w:r w:rsidRPr="00FB636B">
              <w:rPr>
                <w:sz w:val="18"/>
              </w:rPr>
              <w:t>10-14</w:t>
            </w:r>
          </w:p>
        </w:tc>
        <w:tc>
          <w:tcPr>
            <w:tcW w:w="156" w:type="pct"/>
            <w:tcBorders>
              <w:top w:val="nil"/>
              <w:left w:val="nil"/>
              <w:bottom w:val="single" w:sz="4" w:space="0" w:color="auto"/>
              <w:right w:val="single" w:sz="4" w:space="0" w:color="auto"/>
            </w:tcBorders>
            <w:shd w:val="clear" w:color="auto" w:fill="auto"/>
            <w:vAlign w:val="center"/>
            <w:hideMark/>
          </w:tcPr>
          <w:p w14:paraId="2D014472" w14:textId="77777777" w:rsidR="00E344B2" w:rsidRPr="00FB636B" w:rsidRDefault="00E344B2" w:rsidP="006340BE">
            <w:pPr>
              <w:pStyle w:val="Tableheadings"/>
              <w:rPr>
                <w:sz w:val="18"/>
              </w:rPr>
            </w:pPr>
            <w:r w:rsidRPr="00FB636B">
              <w:rPr>
                <w:sz w:val="18"/>
              </w:rPr>
              <w:t>15+</w:t>
            </w:r>
          </w:p>
        </w:tc>
        <w:tc>
          <w:tcPr>
            <w:tcW w:w="132" w:type="pct"/>
            <w:gridSpan w:val="2"/>
            <w:tcBorders>
              <w:top w:val="nil"/>
              <w:left w:val="nil"/>
              <w:bottom w:val="single" w:sz="4" w:space="0" w:color="auto"/>
              <w:right w:val="single" w:sz="4" w:space="0" w:color="auto"/>
            </w:tcBorders>
            <w:shd w:val="clear" w:color="auto" w:fill="auto"/>
            <w:vAlign w:val="center"/>
            <w:hideMark/>
          </w:tcPr>
          <w:p w14:paraId="24AB8EA6" w14:textId="77777777" w:rsidR="00E344B2" w:rsidRPr="00FB636B" w:rsidRDefault="00E344B2" w:rsidP="006340BE">
            <w:pPr>
              <w:pStyle w:val="Tableheadings"/>
              <w:rPr>
                <w:sz w:val="18"/>
              </w:rPr>
            </w:pPr>
            <w:r w:rsidRPr="00FB636B">
              <w:rPr>
                <w:sz w:val="18"/>
              </w:rPr>
              <w:t>All</w:t>
            </w:r>
          </w:p>
        </w:tc>
        <w:tc>
          <w:tcPr>
            <w:tcW w:w="116" w:type="pct"/>
            <w:tcBorders>
              <w:top w:val="nil"/>
              <w:left w:val="nil"/>
              <w:bottom w:val="single" w:sz="4" w:space="0" w:color="auto"/>
              <w:right w:val="single" w:sz="4" w:space="0" w:color="auto"/>
            </w:tcBorders>
            <w:shd w:val="clear" w:color="auto" w:fill="auto"/>
            <w:vAlign w:val="center"/>
            <w:hideMark/>
          </w:tcPr>
          <w:p w14:paraId="648C49D9" w14:textId="77777777" w:rsidR="00E344B2" w:rsidRPr="00FB636B" w:rsidRDefault="00E344B2" w:rsidP="006340BE">
            <w:pPr>
              <w:pStyle w:val="Tableheadings"/>
              <w:rPr>
                <w:sz w:val="18"/>
              </w:rPr>
            </w:pPr>
            <w:r w:rsidRPr="00FB636B">
              <w:rPr>
                <w:sz w:val="18"/>
              </w:rPr>
              <w:t>0-4</w:t>
            </w:r>
          </w:p>
        </w:tc>
        <w:tc>
          <w:tcPr>
            <w:tcW w:w="116" w:type="pct"/>
            <w:tcBorders>
              <w:top w:val="nil"/>
              <w:left w:val="nil"/>
              <w:bottom w:val="single" w:sz="4" w:space="0" w:color="auto"/>
              <w:right w:val="single" w:sz="4" w:space="0" w:color="auto"/>
            </w:tcBorders>
            <w:shd w:val="clear" w:color="auto" w:fill="auto"/>
            <w:vAlign w:val="center"/>
            <w:hideMark/>
          </w:tcPr>
          <w:p w14:paraId="74F9F7F9" w14:textId="77777777" w:rsidR="00E344B2" w:rsidRPr="00FB636B" w:rsidRDefault="00E344B2" w:rsidP="006340BE">
            <w:pPr>
              <w:pStyle w:val="Tableheadings"/>
              <w:rPr>
                <w:sz w:val="18"/>
              </w:rPr>
            </w:pPr>
            <w:r w:rsidRPr="00FB636B">
              <w:rPr>
                <w:sz w:val="18"/>
              </w:rPr>
              <w:t>5-9</w:t>
            </w:r>
          </w:p>
        </w:tc>
        <w:tc>
          <w:tcPr>
            <w:tcW w:w="145" w:type="pct"/>
            <w:tcBorders>
              <w:top w:val="nil"/>
              <w:left w:val="nil"/>
              <w:bottom w:val="single" w:sz="4" w:space="0" w:color="auto"/>
              <w:right w:val="single" w:sz="4" w:space="0" w:color="auto"/>
            </w:tcBorders>
            <w:shd w:val="clear" w:color="auto" w:fill="auto"/>
            <w:vAlign w:val="center"/>
            <w:hideMark/>
          </w:tcPr>
          <w:p w14:paraId="34AB0C1C" w14:textId="77777777" w:rsidR="00E344B2" w:rsidRPr="00FB636B" w:rsidRDefault="00E344B2" w:rsidP="006340BE">
            <w:pPr>
              <w:pStyle w:val="Tableheadings"/>
              <w:rPr>
                <w:sz w:val="18"/>
              </w:rPr>
            </w:pPr>
            <w:r w:rsidRPr="00FB636B">
              <w:rPr>
                <w:sz w:val="18"/>
              </w:rPr>
              <w:t>10-14</w:t>
            </w:r>
          </w:p>
        </w:tc>
        <w:tc>
          <w:tcPr>
            <w:tcW w:w="156" w:type="pct"/>
            <w:tcBorders>
              <w:top w:val="nil"/>
              <w:left w:val="nil"/>
              <w:bottom w:val="single" w:sz="4" w:space="0" w:color="auto"/>
              <w:right w:val="single" w:sz="4" w:space="0" w:color="auto"/>
            </w:tcBorders>
            <w:shd w:val="clear" w:color="auto" w:fill="auto"/>
            <w:vAlign w:val="center"/>
            <w:hideMark/>
          </w:tcPr>
          <w:p w14:paraId="20FC635E" w14:textId="77777777" w:rsidR="00E344B2" w:rsidRPr="00FB636B" w:rsidRDefault="00E344B2" w:rsidP="006340BE">
            <w:pPr>
              <w:pStyle w:val="Tableheadings"/>
              <w:rPr>
                <w:sz w:val="18"/>
              </w:rPr>
            </w:pPr>
            <w:r w:rsidRPr="00FB636B">
              <w:rPr>
                <w:sz w:val="18"/>
              </w:rPr>
              <w:t>15+</w:t>
            </w:r>
          </w:p>
        </w:tc>
        <w:tc>
          <w:tcPr>
            <w:tcW w:w="132" w:type="pct"/>
            <w:gridSpan w:val="2"/>
            <w:tcBorders>
              <w:top w:val="nil"/>
              <w:left w:val="nil"/>
              <w:bottom w:val="single" w:sz="4" w:space="0" w:color="auto"/>
              <w:right w:val="single" w:sz="4" w:space="0" w:color="auto"/>
            </w:tcBorders>
            <w:shd w:val="clear" w:color="auto" w:fill="auto"/>
            <w:vAlign w:val="center"/>
            <w:hideMark/>
          </w:tcPr>
          <w:p w14:paraId="0D7CD4C9" w14:textId="77777777" w:rsidR="00E344B2" w:rsidRPr="00FB636B" w:rsidRDefault="00E344B2" w:rsidP="006340BE">
            <w:pPr>
              <w:pStyle w:val="Tableheadings"/>
              <w:rPr>
                <w:sz w:val="18"/>
              </w:rPr>
            </w:pPr>
            <w:r w:rsidRPr="00FB636B">
              <w:rPr>
                <w:sz w:val="18"/>
              </w:rPr>
              <w:t>All</w:t>
            </w:r>
          </w:p>
        </w:tc>
        <w:tc>
          <w:tcPr>
            <w:tcW w:w="156" w:type="pct"/>
            <w:tcBorders>
              <w:top w:val="nil"/>
              <w:left w:val="nil"/>
              <w:bottom w:val="single" w:sz="4" w:space="0" w:color="auto"/>
              <w:right w:val="single" w:sz="4" w:space="0" w:color="auto"/>
            </w:tcBorders>
            <w:shd w:val="clear" w:color="auto" w:fill="auto"/>
            <w:vAlign w:val="center"/>
            <w:hideMark/>
          </w:tcPr>
          <w:p w14:paraId="08FBC903" w14:textId="77777777" w:rsidR="00E344B2" w:rsidRPr="00FB636B" w:rsidRDefault="00E344B2" w:rsidP="006340BE">
            <w:pPr>
              <w:pStyle w:val="Tableheadings"/>
              <w:rPr>
                <w:sz w:val="18"/>
              </w:rPr>
            </w:pPr>
            <w:r w:rsidRPr="00FB636B">
              <w:rPr>
                <w:sz w:val="18"/>
              </w:rPr>
              <w:t>0-4</w:t>
            </w:r>
          </w:p>
        </w:tc>
        <w:tc>
          <w:tcPr>
            <w:tcW w:w="156" w:type="pct"/>
            <w:tcBorders>
              <w:top w:val="nil"/>
              <w:left w:val="nil"/>
              <w:bottom w:val="single" w:sz="4" w:space="0" w:color="auto"/>
              <w:right w:val="single" w:sz="4" w:space="0" w:color="auto"/>
            </w:tcBorders>
            <w:shd w:val="clear" w:color="auto" w:fill="auto"/>
            <w:vAlign w:val="center"/>
            <w:hideMark/>
          </w:tcPr>
          <w:p w14:paraId="3E5B2F16" w14:textId="77777777" w:rsidR="00E344B2" w:rsidRPr="00FB636B" w:rsidRDefault="00E344B2" w:rsidP="006340BE">
            <w:pPr>
              <w:pStyle w:val="Tableheadings"/>
              <w:rPr>
                <w:sz w:val="18"/>
              </w:rPr>
            </w:pPr>
            <w:r w:rsidRPr="00FB636B">
              <w:rPr>
                <w:sz w:val="18"/>
              </w:rPr>
              <w:t>5-9</w:t>
            </w:r>
          </w:p>
        </w:tc>
        <w:tc>
          <w:tcPr>
            <w:tcW w:w="156" w:type="pct"/>
            <w:tcBorders>
              <w:top w:val="nil"/>
              <w:left w:val="nil"/>
              <w:bottom w:val="single" w:sz="4" w:space="0" w:color="auto"/>
              <w:right w:val="single" w:sz="4" w:space="0" w:color="auto"/>
            </w:tcBorders>
            <w:shd w:val="clear" w:color="auto" w:fill="auto"/>
            <w:vAlign w:val="center"/>
            <w:hideMark/>
          </w:tcPr>
          <w:p w14:paraId="4B2A4545" w14:textId="77777777" w:rsidR="00E344B2" w:rsidRPr="00FB636B" w:rsidRDefault="00E344B2" w:rsidP="006340BE">
            <w:pPr>
              <w:pStyle w:val="Tableheadings"/>
              <w:rPr>
                <w:sz w:val="18"/>
              </w:rPr>
            </w:pPr>
            <w:r w:rsidRPr="00FB636B">
              <w:rPr>
                <w:sz w:val="18"/>
              </w:rPr>
              <w:t>10-14</w:t>
            </w:r>
          </w:p>
        </w:tc>
        <w:tc>
          <w:tcPr>
            <w:tcW w:w="185" w:type="pct"/>
            <w:tcBorders>
              <w:top w:val="nil"/>
              <w:left w:val="nil"/>
              <w:bottom w:val="single" w:sz="4" w:space="0" w:color="auto"/>
              <w:right w:val="single" w:sz="4" w:space="0" w:color="auto"/>
            </w:tcBorders>
            <w:shd w:val="clear" w:color="auto" w:fill="auto"/>
            <w:vAlign w:val="center"/>
            <w:hideMark/>
          </w:tcPr>
          <w:p w14:paraId="2FB03F95" w14:textId="77777777" w:rsidR="00E344B2" w:rsidRPr="00FB636B" w:rsidRDefault="00E344B2" w:rsidP="006340BE">
            <w:pPr>
              <w:pStyle w:val="Tableheadings"/>
              <w:rPr>
                <w:sz w:val="18"/>
              </w:rPr>
            </w:pPr>
            <w:r w:rsidRPr="00FB636B">
              <w:rPr>
                <w:sz w:val="18"/>
              </w:rPr>
              <w:t>15+</w:t>
            </w:r>
          </w:p>
        </w:tc>
        <w:tc>
          <w:tcPr>
            <w:tcW w:w="185" w:type="pct"/>
            <w:gridSpan w:val="2"/>
            <w:tcBorders>
              <w:top w:val="nil"/>
              <w:left w:val="nil"/>
              <w:bottom w:val="single" w:sz="4" w:space="0" w:color="auto"/>
              <w:right w:val="single" w:sz="4" w:space="0" w:color="auto"/>
            </w:tcBorders>
            <w:shd w:val="clear" w:color="auto" w:fill="auto"/>
            <w:vAlign w:val="center"/>
            <w:hideMark/>
          </w:tcPr>
          <w:p w14:paraId="178416F7" w14:textId="77777777" w:rsidR="00E344B2" w:rsidRPr="00FB636B" w:rsidRDefault="00E344B2" w:rsidP="006340BE">
            <w:pPr>
              <w:pStyle w:val="Tableheadings"/>
              <w:rPr>
                <w:sz w:val="18"/>
              </w:rPr>
            </w:pPr>
            <w:r w:rsidRPr="00FB636B">
              <w:rPr>
                <w:sz w:val="18"/>
              </w:rPr>
              <w:t>All</w:t>
            </w:r>
          </w:p>
        </w:tc>
        <w:tc>
          <w:tcPr>
            <w:tcW w:w="156" w:type="pct"/>
            <w:tcBorders>
              <w:top w:val="nil"/>
              <w:left w:val="nil"/>
              <w:bottom w:val="single" w:sz="4" w:space="0" w:color="auto"/>
              <w:right w:val="single" w:sz="4" w:space="0" w:color="auto"/>
            </w:tcBorders>
            <w:shd w:val="clear" w:color="auto" w:fill="auto"/>
            <w:vAlign w:val="center"/>
            <w:hideMark/>
          </w:tcPr>
          <w:p w14:paraId="4171C16B" w14:textId="77777777" w:rsidR="00E344B2" w:rsidRPr="00FB636B" w:rsidRDefault="00E344B2" w:rsidP="006340BE">
            <w:pPr>
              <w:pStyle w:val="Tableheadings"/>
              <w:rPr>
                <w:sz w:val="18"/>
              </w:rPr>
            </w:pPr>
            <w:r w:rsidRPr="00FB636B">
              <w:rPr>
                <w:sz w:val="18"/>
              </w:rPr>
              <w:t>0-4</w:t>
            </w:r>
          </w:p>
        </w:tc>
        <w:tc>
          <w:tcPr>
            <w:tcW w:w="156" w:type="pct"/>
            <w:tcBorders>
              <w:top w:val="nil"/>
              <w:left w:val="nil"/>
              <w:bottom w:val="single" w:sz="4" w:space="0" w:color="auto"/>
              <w:right w:val="single" w:sz="4" w:space="0" w:color="auto"/>
            </w:tcBorders>
            <w:shd w:val="clear" w:color="auto" w:fill="auto"/>
            <w:vAlign w:val="center"/>
            <w:hideMark/>
          </w:tcPr>
          <w:p w14:paraId="44160ED9" w14:textId="77777777" w:rsidR="00E344B2" w:rsidRPr="00FB636B" w:rsidRDefault="00E344B2" w:rsidP="006340BE">
            <w:pPr>
              <w:pStyle w:val="Tableheadings"/>
              <w:rPr>
                <w:sz w:val="18"/>
              </w:rPr>
            </w:pPr>
            <w:r w:rsidRPr="00FB636B">
              <w:rPr>
                <w:sz w:val="18"/>
              </w:rPr>
              <w:t>5-9</w:t>
            </w:r>
          </w:p>
        </w:tc>
        <w:tc>
          <w:tcPr>
            <w:tcW w:w="156" w:type="pct"/>
            <w:tcBorders>
              <w:top w:val="nil"/>
              <w:left w:val="nil"/>
              <w:bottom w:val="single" w:sz="4" w:space="0" w:color="auto"/>
              <w:right w:val="single" w:sz="4" w:space="0" w:color="auto"/>
            </w:tcBorders>
            <w:shd w:val="clear" w:color="auto" w:fill="auto"/>
            <w:vAlign w:val="center"/>
            <w:hideMark/>
          </w:tcPr>
          <w:p w14:paraId="1D4460AB" w14:textId="77777777" w:rsidR="00E344B2" w:rsidRPr="00FB636B" w:rsidRDefault="00E344B2" w:rsidP="006340BE">
            <w:pPr>
              <w:pStyle w:val="Tableheadings"/>
              <w:rPr>
                <w:sz w:val="18"/>
              </w:rPr>
            </w:pPr>
            <w:r w:rsidRPr="00FB636B">
              <w:rPr>
                <w:sz w:val="18"/>
              </w:rPr>
              <w:t>10-14</w:t>
            </w:r>
          </w:p>
        </w:tc>
        <w:tc>
          <w:tcPr>
            <w:tcW w:w="185" w:type="pct"/>
            <w:tcBorders>
              <w:top w:val="nil"/>
              <w:left w:val="nil"/>
              <w:bottom w:val="single" w:sz="4" w:space="0" w:color="auto"/>
              <w:right w:val="single" w:sz="4" w:space="0" w:color="auto"/>
            </w:tcBorders>
            <w:shd w:val="clear" w:color="auto" w:fill="auto"/>
            <w:vAlign w:val="center"/>
            <w:hideMark/>
          </w:tcPr>
          <w:p w14:paraId="633D3EAF" w14:textId="77777777" w:rsidR="00E344B2" w:rsidRPr="00FB636B" w:rsidRDefault="00E344B2" w:rsidP="006340BE">
            <w:pPr>
              <w:pStyle w:val="Tableheadings"/>
              <w:rPr>
                <w:sz w:val="18"/>
              </w:rPr>
            </w:pPr>
            <w:r w:rsidRPr="00FB636B">
              <w:rPr>
                <w:sz w:val="18"/>
              </w:rPr>
              <w:t>15+</w:t>
            </w:r>
          </w:p>
        </w:tc>
        <w:tc>
          <w:tcPr>
            <w:tcW w:w="185" w:type="pct"/>
            <w:tcBorders>
              <w:top w:val="nil"/>
              <w:left w:val="nil"/>
              <w:bottom w:val="single" w:sz="4" w:space="0" w:color="auto"/>
              <w:right w:val="single" w:sz="4" w:space="0" w:color="auto"/>
            </w:tcBorders>
            <w:shd w:val="clear" w:color="auto" w:fill="auto"/>
            <w:vAlign w:val="center"/>
            <w:hideMark/>
          </w:tcPr>
          <w:p w14:paraId="3F9AB31D" w14:textId="77777777" w:rsidR="00E344B2" w:rsidRPr="00FB636B" w:rsidRDefault="00E344B2" w:rsidP="006340BE">
            <w:pPr>
              <w:pStyle w:val="Tableheadings"/>
              <w:rPr>
                <w:sz w:val="18"/>
              </w:rPr>
            </w:pPr>
            <w:r w:rsidRPr="00FB636B">
              <w:rPr>
                <w:sz w:val="18"/>
              </w:rPr>
              <w:t>All</w:t>
            </w:r>
          </w:p>
        </w:tc>
      </w:tr>
      <w:tr w:rsidR="00FB636B" w:rsidRPr="00FB636B" w14:paraId="45B8D918" w14:textId="77777777" w:rsidTr="00FB636B">
        <w:trPr>
          <w:trHeight w:val="632"/>
        </w:trPr>
        <w:tc>
          <w:tcPr>
            <w:tcW w:w="390" w:type="pct"/>
            <w:tcBorders>
              <w:top w:val="nil"/>
              <w:left w:val="single" w:sz="8" w:space="0" w:color="auto"/>
              <w:bottom w:val="single" w:sz="8" w:space="0" w:color="auto"/>
              <w:right w:val="single" w:sz="8" w:space="0" w:color="auto"/>
            </w:tcBorders>
            <w:shd w:val="clear" w:color="000000" w:fill="BFBFBF"/>
            <w:vAlign w:val="center"/>
            <w:hideMark/>
          </w:tcPr>
          <w:p w14:paraId="31E82399" w14:textId="77777777" w:rsidR="00E344B2" w:rsidRPr="00FB636B" w:rsidRDefault="00E344B2" w:rsidP="00D00571">
            <w:pPr>
              <w:rPr>
                <w:rStyle w:val="tabletextcentered"/>
                <w:sz w:val="18"/>
              </w:rPr>
            </w:pPr>
            <w:r w:rsidRPr="00FB636B">
              <w:rPr>
                <w:rStyle w:val="tabletextcentered"/>
                <w:sz w:val="18"/>
              </w:rPr>
              <w:t>Requiring treatment for active trachoma</w:t>
            </w:r>
          </w:p>
        </w:tc>
        <w:tc>
          <w:tcPr>
            <w:tcW w:w="156" w:type="pct"/>
            <w:tcBorders>
              <w:top w:val="nil"/>
              <w:left w:val="nil"/>
              <w:bottom w:val="single" w:sz="8" w:space="0" w:color="auto"/>
              <w:right w:val="single" w:sz="8" w:space="0" w:color="auto"/>
            </w:tcBorders>
            <w:shd w:val="clear" w:color="000000" w:fill="BFBFBF"/>
            <w:noWrap/>
            <w:vAlign w:val="center"/>
            <w:hideMark/>
          </w:tcPr>
          <w:p w14:paraId="31AA8038" w14:textId="77777777" w:rsidR="00E344B2" w:rsidRPr="00FB636B" w:rsidRDefault="00E344B2" w:rsidP="00D00571">
            <w:pPr>
              <w:rPr>
                <w:rStyle w:val="tabletextcentered"/>
                <w:sz w:val="18"/>
              </w:rPr>
            </w:pPr>
            <w:r w:rsidRPr="00FB636B">
              <w:rPr>
                <w:rStyle w:val="tabletextcentered"/>
                <w:sz w:val="18"/>
              </w:rPr>
              <w:t>21</w:t>
            </w:r>
          </w:p>
        </w:tc>
        <w:tc>
          <w:tcPr>
            <w:tcW w:w="156" w:type="pct"/>
            <w:tcBorders>
              <w:top w:val="nil"/>
              <w:left w:val="nil"/>
              <w:bottom w:val="single" w:sz="8" w:space="0" w:color="auto"/>
              <w:right w:val="single" w:sz="8" w:space="0" w:color="auto"/>
            </w:tcBorders>
            <w:shd w:val="clear" w:color="000000" w:fill="BFBFBF"/>
            <w:noWrap/>
            <w:vAlign w:val="center"/>
            <w:hideMark/>
          </w:tcPr>
          <w:p w14:paraId="7505C3CD" w14:textId="77777777" w:rsidR="00E344B2" w:rsidRPr="00FB636B" w:rsidRDefault="00E344B2" w:rsidP="00D00571">
            <w:pPr>
              <w:rPr>
                <w:rStyle w:val="tabletextcentered"/>
                <w:sz w:val="18"/>
              </w:rPr>
            </w:pPr>
            <w:r w:rsidRPr="00FB636B">
              <w:rPr>
                <w:rStyle w:val="tabletextcentered"/>
                <w:sz w:val="18"/>
              </w:rPr>
              <w:t>60</w:t>
            </w:r>
          </w:p>
        </w:tc>
        <w:tc>
          <w:tcPr>
            <w:tcW w:w="156" w:type="pct"/>
            <w:tcBorders>
              <w:top w:val="nil"/>
              <w:left w:val="nil"/>
              <w:bottom w:val="single" w:sz="8" w:space="0" w:color="auto"/>
              <w:right w:val="single" w:sz="8" w:space="0" w:color="auto"/>
            </w:tcBorders>
            <w:shd w:val="clear" w:color="000000" w:fill="BFBFBF"/>
            <w:noWrap/>
            <w:vAlign w:val="center"/>
            <w:hideMark/>
          </w:tcPr>
          <w:p w14:paraId="7935790B" w14:textId="77777777" w:rsidR="00E344B2" w:rsidRPr="00FB636B" w:rsidRDefault="00E344B2" w:rsidP="00D00571">
            <w:pPr>
              <w:rPr>
                <w:rStyle w:val="tabletextcentered"/>
                <w:sz w:val="18"/>
              </w:rPr>
            </w:pPr>
            <w:r w:rsidRPr="00FB636B">
              <w:rPr>
                <w:rStyle w:val="tabletextcentered"/>
                <w:sz w:val="18"/>
              </w:rPr>
              <w:t>4</w:t>
            </w:r>
          </w:p>
        </w:tc>
        <w:tc>
          <w:tcPr>
            <w:tcW w:w="185" w:type="pct"/>
            <w:tcBorders>
              <w:top w:val="nil"/>
              <w:left w:val="nil"/>
              <w:bottom w:val="single" w:sz="8" w:space="0" w:color="auto"/>
              <w:right w:val="single" w:sz="8" w:space="0" w:color="auto"/>
            </w:tcBorders>
            <w:shd w:val="clear" w:color="000000" w:fill="000000"/>
            <w:noWrap/>
            <w:vAlign w:val="center"/>
            <w:hideMark/>
          </w:tcPr>
          <w:p w14:paraId="137198A7"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07FA09AD" w14:textId="77777777" w:rsidR="00E344B2" w:rsidRPr="00FB636B" w:rsidRDefault="00E344B2" w:rsidP="005878DC">
            <w:pPr>
              <w:rPr>
                <w:rStyle w:val="tabletextcentered"/>
                <w:sz w:val="18"/>
              </w:rPr>
            </w:pPr>
            <w:r w:rsidRPr="00FB636B">
              <w:rPr>
                <w:rStyle w:val="tabletextcentered"/>
                <w:sz w:val="18"/>
              </w:rPr>
              <w:t>85</w:t>
            </w:r>
          </w:p>
        </w:tc>
        <w:tc>
          <w:tcPr>
            <w:tcW w:w="156" w:type="pct"/>
            <w:tcBorders>
              <w:top w:val="nil"/>
              <w:left w:val="nil"/>
              <w:bottom w:val="single" w:sz="8" w:space="0" w:color="auto"/>
              <w:right w:val="single" w:sz="8" w:space="0" w:color="auto"/>
            </w:tcBorders>
            <w:shd w:val="clear" w:color="000000" w:fill="BFBFBF"/>
            <w:noWrap/>
            <w:vAlign w:val="center"/>
            <w:hideMark/>
          </w:tcPr>
          <w:p w14:paraId="1E51DE82" w14:textId="77777777" w:rsidR="00E344B2" w:rsidRPr="00FB636B" w:rsidRDefault="00E344B2" w:rsidP="005878DC">
            <w:pPr>
              <w:rPr>
                <w:rStyle w:val="tabletextcentered"/>
                <w:sz w:val="18"/>
              </w:rPr>
            </w:pPr>
            <w:r w:rsidRPr="00FB636B">
              <w:rPr>
                <w:rStyle w:val="tabletextcentered"/>
                <w:sz w:val="18"/>
              </w:rPr>
              <w:t>13</w:t>
            </w:r>
          </w:p>
        </w:tc>
        <w:tc>
          <w:tcPr>
            <w:tcW w:w="156" w:type="pct"/>
            <w:tcBorders>
              <w:top w:val="nil"/>
              <w:left w:val="nil"/>
              <w:bottom w:val="single" w:sz="8" w:space="0" w:color="auto"/>
              <w:right w:val="single" w:sz="8" w:space="0" w:color="auto"/>
            </w:tcBorders>
            <w:shd w:val="clear" w:color="000000" w:fill="BFBFBF"/>
            <w:noWrap/>
            <w:vAlign w:val="center"/>
            <w:hideMark/>
          </w:tcPr>
          <w:p w14:paraId="45D1DE98" w14:textId="77777777" w:rsidR="00E344B2" w:rsidRPr="00FB636B" w:rsidRDefault="00E344B2" w:rsidP="005878DC">
            <w:pPr>
              <w:rPr>
                <w:rStyle w:val="tabletextcentered"/>
                <w:sz w:val="18"/>
              </w:rPr>
            </w:pPr>
            <w:r w:rsidRPr="00FB636B">
              <w:rPr>
                <w:rStyle w:val="tabletextcentered"/>
                <w:sz w:val="18"/>
              </w:rPr>
              <w:t>22</w:t>
            </w:r>
          </w:p>
        </w:tc>
        <w:tc>
          <w:tcPr>
            <w:tcW w:w="145" w:type="pct"/>
            <w:tcBorders>
              <w:top w:val="nil"/>
              <w:left w:val="nil"/>
              <w:bottom w:val="single" w:sz="8" w:space="0" w:color="auto"/>
              <w:right w:val="single" w:sz="8" w:space="0" w:color="auto"/>
            </w:tcBorders>
            <w:shd w:val="clear" w:color="000000" w:fill="BFBFBF"/>
            <w:noWrap/>
            <w:vAlign w:val="center"/>
            <w:hideMark/>
          </w:tcPr>
          <w:p w14:paraId="1F553DFE"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000000"/>
            <w:noWrap/>
            <w:vAlign w:val="center"/>
            <w:hideMark/>
          </w:tcPr>
          <w:p w14:paraId="24380BC6" w14:textId="77777777" w:rsidR="00E344B2" w:rsidRPr="00FB636B" w:rsidRDefault="00E344B2" w:rsidP="00A75FF1">
            <w:pPr>
              <w:rPr>
                <w:rStyle w:val="tabletextcentered"/>
                <w:sz w:val="18"/>
              </w:rPr>
            </w:pPr>
            <w:r w:rsidRPr="00FB636B">
              <w:rPr>
                <w:rStyle w:val="tabletextcentered"/>
                <w:sz w:val="18"/>
              </w:rPr>
              <w:t> </w:t>
            </w:r>
          </w:p>
        </w:tc>
        <w:tc>
          <w:tcPr>
            <w:tcW w:w="156" w:type="pct"/>
            <w:gridSpan w:val="2"/>
            <w:tcBorders>
              <w:top w:val="nil"/>
              <w:left w:val="nil"/>
              <w:bottom w:val="single" w:sz="8" w:space="0" w:color="auto"/>
              <w:right w:val="single" w:sz="8" w:space="0" w:color="auto"/>
            </w:tcBorders>
            <w:shd w:val="clear" w:color="000000" w:fill="BFBFBF"/>
            <w:noWrap/>
            <w:vAlign w:val="center"/>
            <w:hideMark/>
          </w:tcPr>
          <w:p w14:paraId="15285DE2" w14:textId="77777777" w:rsidR="00E344B2" w:rsidRPr="00FB636B" w:rsidRDefault="00E344B2" w:rsidP="005878DC">
            <w:pPr>
              <w:rPr>
                <w:rStyle w:val="tabletextcentered"/>
                <w:sz w:val="18"/>
              </w:rPr>
            </w:pPr>
            <w:r w:rsidRPr="00FB636B">
              <w:rPr>
                <w:rStyle w:val="tabletextcentered"/>
                <w:sz w:val="18"/>
              </w:rPr>
              <w:t>35</w:t>
            </w:r>
          </w:p>
        </w:tc>
        <w:tc>
          <w:tcPr>
            <w:tcW w:w="116" w:type="pct"/>
            <w:tcBorders>
              <w:top w:val="nil"/>
              <w:left w:val="nil"/>
              <w:bottom w:val="single" w:sz="8" w:space="0" w:color="auto"/>
              <w:right w:val="single" w:sz="8" w:space="0" w:color="auto"/>
            </w:tcBorders>
            <w:shd w:val="clear" w:color="000000" w:fill="BFBFBF"/>
            <w:noWrap/>
            <w:vAlign w:val="center"/>
            <w:hideMark/>
          </w:tcPr>
          <w:p w14:paraId="48A66E5C" w14:textId="77777777" w:rsidR="00E344B2" w:rsidRPr="00FB636B" w:rsidRDefault="00E344B2" w:rsidP="005878DC">
            <w:pPr>
              <w:rPr>
                <w:rStyle w:val="tabletextcentered"/>
                <w:sz w:val="18"/>
              </w:rPr>
            </w:pPr>
            <w:r w:rsidRPr="00FB636B">
              <w:rPr>
                <w:rStyle w:val="tabletextcentered"/>
                <w:sz w:val="18"/>
              </w:rPr>
              <w:t>0</w:t>
            </w:r>
          </w:p>
        </w:tc>
        <w:tc>
          <w:tcPr>
            <w:tcW w:w="116" w:type="pct"/>
            <w:tcBorders>
              <w:top w:val="nil"/>
              <w:left w:val="nil"/>
              <w:bottom w:val="single" w:sz="8" w:space="0" w:color="auto"/>
              <w:right w:val="single" w:sz="8" w:space="0" w:color="auto"/>
            </w:tcBorders>
            <w:shd w:val="clear" w:color="000000" w:fill="BFBFBF"/>
            <w:noWrap/>
            <w:vAlign w:val="center"/>
            <w:hideMark/>
          </w:tcPr>
          <w:p w14:paraId="33E48F4C" w14:textId="77777777" w:rsidR="00E344B2" w:rsidRPr="00FB636B" w:rsidRDefault="00E344B2" w:rsidP="005878DC">
            <w:pPr>
              <w:rPr>
                <w:rStyle w:val="tabletextcentered"/>
                <w:sz w:val="18"/>
              </w:rPr>
            </w:pPr>
            <w:r w:rsidRPr="00FB636B">
              <w:rPr>
                <w:rStyle w:val="tabletextcentered"/>
                <w:sz w:val="18"/>
              </w:rPr>
              <w:t>0</w:t>
            </w:r>
          </w:p>
        </w:tc>
        <w:tc>
          <w:tcPr>
            <w:tcW w:w="145" w:type="pct"/>
            <w:tcBorders>
              <w:top w:val="nil"/>
              <w:left w:val="nil"/>
              <w:bottom w:val="single" w:sz="8" w:space="0" w:color="auto"/>
              <w:right w:val="single" w:sz="8" w:space="0" w:color="auto"/>
            </w:tcBorders>
            <w:shd w:val="clear" w:color="000000" w:fill="BFBFBF"/>
            <w:noWrap/>
            <w:vAlign w:val="center"/>
            <w:hideMark/>
          </w:tcPr>
          <w:p w14:paraId="625A2236"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000000"/>
            <w:noWrap/>
            <w:vAlign w:val="center"/>
            <w:hideMark/>
          </w:tcPr>
          <w:p w14:paraId="36DF5606"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30F3E6F1" w14:textId="77777777" w:rsidR="00E344B2" w:rsidRPr="00FB636B" w:rsidRDefault="00E344B2" w:rsidP="005878DC">
            <w:pPr>
              <w:rPr>
                <w:rStyle w:val="tabletextcentered"/>
                <w:sz w:val="18"/>
              </w:rPr>
            </w:pPr>
            <w:r w:rsidRPr="00FB636B">
              <w:rPr>
                <w:rStyle w:val="tabletextcentered"/>
                <w:sz w:val="18"/>
              </w:rPr>
              <w:t>0</w:t>
            </w:r>
          </w:p>
        </w:tc>
        <w:tc>
          <w:tcPr>
            <w:tcW w:w="116" w:type="pct"/>
            <w:tcBorders>
              <w:top w:val="nil"/>
              <w:left w:val="nil"/>
              <w:bottom w:val="single" w:sz="8" w:space="0" w:color="auto"/>
              <w:right w:val="single" w:sz="8" w:space="0" w:color="auto"/>
            </w:tcBorders>
            <w:shd w:val="clear" w:color="000000" w:fill="BFBFBF"/>
            <w:noWrap/>
            <w:vAlign w:val="center"/>
            <w:hideMark/>
          </w:tcPr>
          <w:p w14:paraId="17EF7F53" w14:textId="77777777" w:rsidR="00E344B2" w:rsidRPr="00FB636B" w:rsidRDefault="00E344B2" w:rsidP="005878DC">
            <w:pPr>
              <w:rPr>
                <w:rStyle w:val="tabletextcentered"/>
                <w:sz w:val="18"/>
              </w:rPr>
            </w:pPr>
            <w:r w:rsidRPr="00FB636B">
              <w:rPr>
                <w:rStyle w:val="tabletextcentered"/>
                <w:sz w:val="18"/>
              </w:rPr>
              <w:t>0</w:t>
            </w:r>
          </w:p>
        </w:tc>
        <w:tc>
          <w:tcPr>
            <w:tcW w:w="116" w:type="pct"/>
            <w:tcBorders>
              <w:top w:val="nil"/>
              <w:left w:val="nil"/>
              <w:bottom w:val="single" w:sz="8" w:space="0" w:color="auto"/>
              <w:right w:val="single" w:sz="8" w:space="0" w:color="auto"/>
            </w:tcBorders>
            <w:shd w:val="clear" w:color="000000" w:fill="BFBFBF"/>
            <w:noWrap/>
            <w:vAlign w:val="center"/>
            <w:hideMark/>
          </w:tcPr>
          <w:p w14:paraId="59F44979" w14:textId="77777777" w:rsidR="00E344B2" w:rsidRPr="00FB636B" w:rsidRDefault="00E344B2" w:rsidP="005878DC">
            <w:pPr>
              <w:rPr>
                <w:rStyle w:val="tabletextcentered"/>
                <w:sz w:val="18"/>
              </w:rPr>
            </w:pPr>
            <w:r w:rsidRPr="00FB636B">
              <w:rPr>
                <w:rStyle w:val="tabletextcentered"/>
                <w:sz w:val="18"/>
              </w:rPr>
              <w:t>0</w:t>
            </w:r>
          </w:p>
        </w:tc>
        <w:tc>
          <w:tcPr>
            <w:tcW w:w="145" w:type="pct"/>
            <w:tcBorders>
              <w:top w:val="nil"/>
              <w:left w:val="nil"/>
              <w:bottom w:val="single" w:sz="8" w:space="0" w:color="auto"/>
              <w:right w:val="single" w:sz="8" w:space="0" w:color="auto"/>
            </w:tcBorders>
            <w:shd w:val="clear" w:color="000000" w:fill="BFBFBF"/>
            <w:noWrap/>
            <w:vAlign w:val="center"/>
            <w:hideMark/>
          </w:tcPr>
          <w:p w14:paraId="0BB39B40"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000000"/>
            <w:noWrap/>
            <w:vAlign w:val="center"/>
            <w:hideMark/>
          </w:tcPr>
          <w:p w14:paraId="04579622"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2F274C73"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BFBFBF"/>
            <w:noWrap/>
            <w:vAlign w:val="center"/>
            <w:hideMark/>
          </w:tcPr>
          <w:p w14:paraId="11ACB72A"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BFBFBF"/>
            <w:noWrap/>
            <w:vAlign w:val="center"/>
            <w:hideMark/>
          </w:tcPr>
          <w:p w14:paraId="29FB8280"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BFBFBF"/>
            <w:noWrap/>
            <w:vAlign w:val="center"/>
            <w:hideMark/>
          </w:tcPr>
          <w:p w14:paraId="30CA43D7" w14:textId="77777777" w:rsidR="00E344B2" w:rsidRPr="00FB636B" w:rsidRDefault="00E344B2" w:rsidP="005878DC">
            <w:pPr>
              <w:rPr>
                <w:rStyle w:val="tabletextcentered"/>
                <w:sz w:val="18"/>
              </w:rPr>
            </w:pPr>
            <w:r w:rsidRPr="00FB636B">
              <w:rPr>
                <w:rStyle w:val="tabletextcentered"/>
                <w:sz w:val="18"/>
              </w:rPr>
              <w:t>0</w:t>
            </w:r>
          </w:p>
        </w:tc>
        <w:tc>
          <w:tcPr>
            <w:tcW w:w="185" w:type="pct"/>
            <w:tcBorders>
              <w:top w:val="nil"/>
              <w:left w:val="nil"/>
              <w:bottom w:val="single" w:sz="8" w:space="0" w:color="auto"/>
              <w:right w:val="single" w:sz="8" w:space="0" w:color="auto"/>
            </w:tcBorders>
            <w:shd w:val="clear" w:color="000000" w:fill="000000"/>
            <w:noWrap/>
            <w:vAlign w:val="center"/>
            <w:hideMark/>
          </w:tcPr>
          <w:p w14:paraId="5A9952B1"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470623FF" w14:textId="77777777" w:rsidR="00E344B2" w:rsidRPr="00FB636B" w:rsidRDefault="00E344B2" w:rsidP="00D00571">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BFBFBF"/>
            <w:noWrap/>
            <w:vAlign w:val="center"/>
            <w:hideMark/>
          </w:tcPr>
          <w:p w14:paraId="519FC35B" w14:textId="77777777" w:rsidR="00E344B2" w:rsidRPr="00FB636B" w:rsidRDefault="00E344B2" w:rsidP="00D00571">
            <w:pPr>
              <w:rPr>
                <w:rStyle w:val="tabletextcentered"/>
                <w:sz w:val="18"/>
              </w:rPr>
            </w:pPr>
            <w:r w:rsidRPr="00FB636B">
              <w:rPr>
                <w:rStyle w:val="tabletextcentered"/>
                <w:sz w:val="18"/>
              </w:rPr>
              <w:t>34</w:t>
            </w:r>
          </w:p>
        </w:tc>
        <w:tc>
          <w:tcPr>
            <w:tcW w:w="156" w:type="pct"/>
            <w:tcBorders>
              <w:top w:val="nil"/>
              <w:left w:val="nil"/>
              <w:bottom w:val="single" w:sz="8" w:space="0" w:color="auto"/>
              <w:right w:val="single" w:sz="8" w:space="0" w:color="auto"/>
            </w:tcBorders>
            <w:shd w:val="clear" w:color="000000" w:fill="BFBFBF"/>
            <w:noWrap/>
            <w:vAlign w:val="center"/>
            <w:hideMark/>
          </w:tcPr>
          <w:p w14:paraId="79164C1A" w14:textId="77777777" w:rsidR="00E344B2" w:rsidRPr="00FB636B" w:rsidRDefault="00E344B2" w:rsidP="00D00571">
            <w:pPr>
              <w:rPr>
                <w:rStyle w:val="tabletextcentered"/>
                <w:sz w:val="18"/>
              </w:rPr>
            </w:pPr>
            <w:r w:rsidRPr="00FB636B">
              <w:rPr>
                <w:rStyle w:val="tabletextcentered"/>
                <w:sz w:val="18"/>
              </w:rPr>
              <w:t>82</w:t>
            </w:r>
          </w:p>
        </w:tc>
        <w:tc>
          <w:tcPr>
            <w:tcW w:w="156" w:type="pct"/>
            <w:tcBorders>
              <w:top w:val="nil"/>
              <w:left w:val="nil"/>
              <w:bottom w:val="single" w:sz="8" w:space="0" w:color="auto"/>
              <w:right w:val="single" w:sz="8" w:space="0" w:color="auto"/>
            </w:tcBorders>
            <w:shd w:val="clear" w:color="000000" w:fill="BFBFBF"/>
            <w:noWrap/>
            <w:vAlign w:val="center"/>
            <w:hideMark/>
          </w:tcPr>
          <w:p w14:paraId="67727DAD" w14:textId="77777777" w:rsidR="00E344B2" w:rsidRPr="00FB636B" w:rsidRDefault="00E344B2" w:rsidP="00D00571">
            <w:pPr>
              <w:rPr>
                <w:rStyle w:val="tabletextcentered"/>
                <w:sz w:val="18"/>
              </w:rPr>
            </w:pPr>
            <w:r w:rsidRPr="00FB636B">
              <w:rPr>
                <w:rStyle w:val="tabletextcentered"/>
                <w:sz w:val="18"/>
              </w:rPr>
              <w:t>4</w:t>
            </w:r>
          </w:p>
        </w:tc>
        <w:tc>
          <w:tcPr>
            <w:tcW w:w="185" w:type="pct"/>
            <w:tcBorders>
              <w:top w:val="nil"/>
              <w:left w:val="nil"/>
              <w:bottom w:val="single" w:sz="8" w:space="0" w:color="auto"/>
              <w:right w:val="single" w:sz="8" w:space="0" w:color="auto"/>
            </w:tcBorders>
            <w:shd w:val="clear" w:color="000000" w:fill="000000"/>
            <w:noWrap/>
            <w:vAlign w:val="center"/>
            <w:hideMark/>
          </w:tcPr>
          <w:p w14:paraId="2E4C35D5" w14:textId="77777777" w:rsidR="00E344B2" w:rsidRPr="00FB636B" w:rsidRDefault="00E344B2" w:rsidP="00A75FF1">
            <w:pPr>
              <w:rPr>
                <w:rStyle w:val="tabletextcentered"/>
                <w:sz w:val="18"/>
              </w:rPr>
            </w:pPr>
            <w:r w:rsidRPr="00FB636B">
              <w:rPr>
                <w:rStyle w:val="tabletextcentered"/>
                <w:sz w:val="18"/>
              </w:rPr>
              <w:t> </w:t>
            </w:r>
          </w:p>
        </w:tc>
        <w:tc>
          <w:tcPr>
            <w:tcW w:w="185" w:type="pct"/>
            <w:tcBorders>
              <w:top w:val="nil"/>
              <w:left w:val="nil"/>
              <w:bottom w:val="single" w:sz="8" w:space="0" w:color="auto"/>
              <w:right w:val="single" w:sz="8" w:space="0" w:color="auto"/>
            </w:tcBorders>
            <w:shd w:val="clear" w:color="000000" w:fill="BFBFBF"/>
            <w:noWrap/>
            <w:vAlign w:val="center"/>
            <w:hideMark/>
          </w:tcPr>
          <w:p w14:paraId="3CB9FA01" w14:textId="77777777" w:rsidR="00E344B2" w:rsidRPr="00FB636B" w:rsidRDefault="00E344B2" w:rsidP="00A75FF1">
            <w:pPr>
              <w:rPr>
                <w:rStyle w:val="tabletextcentered"/>
                <w:sz w:val="18"/>
              </w:rPr>
            </w:pPr>
            <w:r w:rsidRPr="00FB636B">
              <w:rPr>
                <w:rStyle w:val="tabletextcentered"/>
                <w:sz w:val="18"/>
              </w:rPr>
              <w:t>120</w:t>
            </w:r>
          </w:p>
        </w:tc>
      </w:tr>
      <w:tr w:rsidR="00E344B2" w:rsidRPr="00FB636B" w14:paraId="2F627FD1" w14:textId="77777777" w:rsidTr="00FB636B">
        <w:trPr>
          <w:trHeight w:val="556"/>
        </w:trPr>
        <w:tc>
          <w:tcPr>
            <w:tcW w:w="390" w:type="pct"/>
            <w:tcBorders>
              <w:top w:val="nil"/>
              <w:left w:val="single" w:sz="8" w:space="0" w:color="auto"/>
              <w:bottom w:val="single" w:sz="8" w:space="0" w:color="auto"/>
              <w:right w:val="single" w:sz="8" w:space="0" w:color="auto"/>
            </w:tcBorders>
            <w:shd w:val="clear" w:color="auto" w:fill="auto"/>
            <w:vAlign w:val="center"/>
            <w:hideMark/>
          </w:tcPr>
          <w:p w14:paraId="5F6D5AAA" w14:textId="77777777" w:rsidR="00E344B2" w:rsidRPr="00FB636B" w:rsidRDefault="00E344B2" w:rsidP="00D00571">
            <w:pPr>
              <w:rPr>
                <w:rStyle w:val="tabletextcentered"/>
                <w:sz w:val="18"/>
              </w:rPr>
            </w:pPr>
            <w:r w:rsidRPr="00FB636B">
              <w:rPr>
                <w:rStyle w:val="tabletextcentered"/>
                <w:sz w:val="18"/>
              </w:rPr>
              <w:t>Received treatment for active trachoma</w:t>
            </w:r>
          </w:p>
        </w:tc>
        <w:tc>
          <w:tcPr>
            <w:tcW w:w="156" w:type="pct"/>
            <w:tcBorders>
              <w:top w:val="nil"/>
              <w:left w:val="nil"/>
              <w:bottom w:val="single" w:sz="8" w:space="0" w:color="auto"/>
              <w:right w:val="single" w:sz="8" w:space="0" w:color="auto"/>
            </w:tcBorders>
            <w:shd w:val="clear" w:color="auto" w:fill="auto"/>
            <w:noWrap/>
            <w:vAlign w:val="center"/>
            <w:hideMark/>
          </w:tcPr>
          <w:p w14:paraId="013C09A6" w14:textId="77777777" w:rsidR="00E344B2" w:rsidRPr="00FB636B" w:rsidRDefault="00E344B2" w:rsidP="00D00571">
            <w:pPr>
              <w:rPr>
                <w:rStyle w:val="tabletextcentered"/>
                <w:sz w:val="18"/>
              </w:rPr>
            </w:pPr>
            <w:r w:rsidRPr="00FB636B">
              <w:rPr>
                <w:rStyle w:val="tabletextcentered"/>
                <w:sz w:val="18"/>
              </w:rPr>
              <w:t>21</w:t>
            </w:r>
          </w:p>
        </w:tc>
        <w:tc>
          <w:tcPr>
            <w:tcW w:w="156" w:type="pct"/>
            <w:tcBorders>
              <w:top w:val="nil"/>
              <w:left w:val="nil"/>
              <w:bottom w:val="single" w:sz="8" w:space="0" w:color="auto"/>
              <w:right w:val="single" w:sz="8" w:space="0" w:color="auto"/>
            </w:tcBorders>
            <w:shd w:val="clear" w:color="auto" w:fill="auto"/>
            <w:noWrap/>
            <w:vAlign w:val="center"/>
            <w:hideMark/>
          </w:tcPr>
          <w:p w14:paraId="774AC944" w14:textId="77777777" w:rsidR="00E344B2" w:rsidRPr="00FB636B" w:rsidRDefault="00E344B2" w:rsidP="00D00571">
            <w:pPr>
              <w:rPr>
                <w:rStyle w:val="tabletextcentered"/>
                <w:sz w:val="18"/>
              </w:rPr>
            </w:pPr>
            <w:r w:rsidRPr="00FB636B">
              <w:rPr>
                <w:rStyle w:val="tabletextcentered"/>
                <w:sz w:val="18"/>
              </w:rPr>
              <w:t>60</w:t>
            </w:r>
          </w:p>
        </w:tc>
        <w:tc>
          <w:tcPr>
            <w:tcW w:w="156" w:type="pct"/>
            <w:tcBorders>
              <w:top w:val="nil"/>
              <w:left w:val="nil"/>
              <w:bottom w:val="single" w:sz="8" w:space="0" w:color="auto"/>
              <w:right w:val="single" w:sz="8" w:space="0" w:color="auto"/>
            </w:tcBorders>
            <w:shd w:val="clear" w:color="auto" w:fill="auto"/>
            <w:noWrap/>
            <w:vAlign w:val="center"/>
            <w:hideMark/>
          </w:tcPr>
          <w:p w14:paraId="0B183D1A" w14:textId="77777777" w:rsidR="00E344B2" w:rsidRPr="00FB636B" w:rsidRDefault="00E344B2" w:rsidP="00D00571">
            <w:pPr>
              <w:rPr>
                <w:rStyle w:val="tabletextcentered"/>
                <w:sz w:val="18"/>
              </w:rPr>
            </w:pPr>
            <w:r w:rsidRPr="00FB636B">
              <w:rPr>
                <w:rStyle w:val="tabletextcentered"/>
                <w:sz w:val="18"/>
              </w:rPr>
              <w:t>4</w:t>
            </w:r>
          </w:p>
        </w:tc>
        <w:tc>
          <w:tcPr>
            <w:tcW w:w="185" w:type="pct"/>
            <w:tcBorders>
              <w:top w:val="nil"/>
              <w:left w:val="nil"/>
              <w:bottom w:val="single" w:sz="8" w:space="0" w:color="auto"/>
              <w:right w:val="single" w:sz="8" w:space="0" w:color="auto"/>
            </w:tcBorders>
            <w:shd w:val="clear" w:color="000000" w:fill="000000"/>
            <w:noWrap/>
            <w:vAlign w:val="center"/>
            <w:hideMark/>
          </w:tcPr>
          <w:p w14:paraId="3BECD601"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07DAA9C0" w14:textId="77777777" w:rsidR="00E344B2" w:rsidRPr="00FB636B" w:rsidRDefault="00E344B2" w:rsidP="005878DC">
            <w:pPr>
              <w:rPr>
                <w:rStyle w:val="tabletextcentered"/>
                <w:sz w:val="18"/>
              </w:rPr>
            </w:pPr>
            <w:r w:rsidRPr="00FB636B">
              <w:rPr>
                <w:rStyle w:val="tabletextcentered"/>
                <w:sz w:val="18"/>
              </w:rPr>
              <w:t>85</w:t>
            </w:r>
          </w:p>
        </w:tc>
        <w:tc>
          <w:tcPr>
            <w:tcW w:w="156" w:type="pct"/>
            <w:tcBorders>
              <w:top w:val="nil"/>
              <w:left w:val="nil"/>
              <w:bottom w:val="single" w:sz="8" w:space="0" w:color="auto"/>
              <w:right w:val="single" w:sz="8" w:space="0" w:color="auto"/>
            </w:tcBorders>
            <w:shd w:val="clear" w:color="auto" w:fill="auto"/>
            <w:noWrap/>
            <w:vAlign w:val="center"/>
            <w:hideMark/>
          </w:tcPr>
          <w:p w14:paraId="6AAEE5DE" w14:textId="77777777" w:rsidR="00E344B2" w:rsidRPr="00FB636B" w:rsidRDefault="00E344B2" w:rsidP="005878DC">
            <w:pPr>
              <w:rPr>
                <w:rStyle w:val="tabletextcentered"/>
                <w:sz w:val="18"/>
              </w:rPr>
            </w:pPr>
            <w:r w:rsidRPr="00FB636B">
              <w:rPr>
                <w:rStyle w:val="tabletextcentered"/>
                <w:sz w:val="18"/>
              </w:rPr>
              <w:t>13</w:t>
            </w:r>
          </w:p>
        </w:tc>
        <w:tc>
          <w:tcPr>
            <w:tcW w:w="156" w:type="pct"/>
            <w:tcBorders>
              <w:top w:val="nil"/>
              <w:left w:val="nil"/>
              <w:bottom w:val="single" w:sz="8" w:space="0" w:color="auto"/>
              <w:right w:val="single" w:sz="8" w:space="0" w:color="auto"/>
            </w:tcBorders>
            <w:shd w:val="clear" w:color="auto" w:fill="auto"/>
            <w:noWrap/>
            <w:vAlign w:val="center"/>
            <w:hideMark/>
          </w:tcPr>
          <w:p w14:paraId="52B55B8D" w14:textId="77777777" w:rsidR="00E344B2" w:rsidRPr="00FB636B" w:rsidRDefault="00E344B2" w:rsidP="005878DC">
            <w:pPr>
              <w:rPr>
                <w:rStyle w:val="tabletextcentered"/>
                <w:sz w:val="18"/>
              </w:rPr>
            </w:pPr>
            <w:r w:rsidRPr="00FB636B">
              <w:rPr>
                <w:rStyle w:val="tabletextcentered"/>
                <w:sz w:val="18"/>
              </w:rPr>
              <w:t>22</w:t>
            </w:r>
          </w:p>
        </w:tc>
        <w:tc>
          <w:tcPr>
            <w:tcW w:w="145" w:type="pct"/>
            <w:tcBorders>
              <w:top w:val="nil"/>
              <w:left w:val="nil"/>
              <w:bottom w:val="single" w:sz="8" w:space="0" w:color="auto"/>
              <w:right w:val="single" w:sz="8" w:space="0" w:color="auto"/>
            </w:tcBorders>
            <w:shd w:val="clear" w:color="auto" w:fill="auto"/>
            <w:noWrap/>
            <w:vAlign w:val="center"/>
            <w:hideMark/>
          </w:tcPr>
          <w:p w14:paraId="12860B43" w14:textId="77777777" w:rsidR="00E344B2" w:rsidRPr="00FB636B" w:rsidRDefault="00E344B2" w:rsidP="005878DC">
            <w:pPr>
              <w:rPr>
                <w:rStyle w:val="tabletextcentered"/>
                <w:sz w:val="18"/>
              </w:rPr>
            </w:pPr>
            <w:r w:rsidRPr="00FB636B">
              <w:rPr>
                <w:rStyle w:val="tabletextcentered"/>
                <w:sz w:val="18"/>
              </w:rPr>
              <w:t>0</w:t>
            </w:r>
          </w:p>
        </w:tc>
        <w:tc>
          <w:tcPr>
            <w:tcW w:w="156" w:type="pct"/>
            <w:tcBorders>
              <w:top w:val="nil"/>
              <w:left w:val="nil"/>
              <w:bottom w:val="single" w:sz="8" w:space="0" w:color="auto"/>
              <w:right w:val="single" w:sz="8" w:space="0" w:color="auto"/>
            </w:tcBorders>
            <w:shd w:val="clear" w:color="000000" w:fill="000000"/>
            <w:noWrap/>
            <w:vAlign w:val="center"/>
            <w:hideMark/>
          </w:tcPr>
          <w:p w14:paraId="3B6AD76A" w14:textId="77777777" w:rsidR="00E344B2" w:rsidRPr="00FB636B" w:rsidRDefault="00E344B2" w:rsidP="00A75FF1">
            <w:pPr>
              <w:rPr>
                <w:rStyle w:val="tabletextcentered"/>
                <w:sz w:val="18"/>
              </w:rPr>
            </w:pPr>
            <w:r w:rsidRPr="00FB636B">
              <w:rPr>
                <w:rStyle w:val="tabletextcentered"/>
                <w:sz w:val="18"/>
              </w:rPr>
              <w:t> </w:t>
            </w:r>
          </w:p>
        </w:tc>
        <w:tc>
          <w:tcPr>
            <w:tcW w:w="156" w:type="pct"/>
            <w:gridSpan w:val="2"/>
            <w:tcBorders>
              <w:top w:val="nil"/>
              <w:left w:val="nil"/>
              <w:bottom w:val="single" w:sz="8" w:space="0" w:color="auto"/>
              <w:right w:val="single" w:sz="8" w:space="0" w:color="auto"/>
            </w:tcBorders>
            <w:shd w:val="clear" w:color="auto" w:fill="auto"/>
            <w:noWrap/>
            <w:vAlign w:val="center"/>
            <w:hideMark/>
          </w:tcPr>
          <w:p w14:paraId="0CD6E1B1" w14:textId="77777777" w:rsidR="00E344B2" w:rsidRPr="00FB636B" w:rsidRDefault="00E344B2" w:rsidP="005878DC">
            <w:pPr>
              <w:rPr>
                <w:rStyle w:val="tabletextcentered"/>
                <w:sz w:val="18"/>
              </w:rPr>
            </w:pPr>
            <w:r w:rsidRPr="00FB636B">
              <w:rPr>
                <w:rStyle w:val="tabletextcentered"/>
                <w:sz w:val="18"/>
              </w:rPr>
              <w:t>35</w:t>
            </w:r>
          </w:p>
        </w:tc>
        <w:tc>
          <w:tcPr>
            <w:tcW w:w="116" w:type="pct"/>
            <w:tcBorders>
              <w:top w:val="nil"/>
              <w:left w:val="nil"/>
              <w:bottom w:val="single" w:sz="8" w:space="0" w:color="auto"/>
              <w:right w:val="single" w:sz="8" w:space="0" w:color="auto"/>
            </w:tcBorders>
            <w:shd w:val="clear" w:color="auto" w:fill="auto"/>
            <w:noWrap/>
            <w:vAlign w:val="center"/>
            <w:hideMark/>
          </w:tcPr>
          <w:p w14:paraId="2A9CF129" w14:textId="77777777" w:rsidR="00E344B2" w:rsidRPr="00FB636B" w:rsidRDefault="00E344B2" w:rsidP="005878DC">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auto" w:fill="auto"/>
            <w:noWrap/>
            <w:vAlign w:val="center"/>
            <w:hideMark/>
          </w:tcPr>
          <w:p w14:paraId="61DC6BAA" w14:textId="77777777" w:rsidR="00E344B2" w:rsidRPr="00FB636B" w:rsidRDefault="00E344B2" w:rsidP="005878DC">
            <w:pPr>
              <w:rPr>
                <w:rStyle w:val="tabletextcentered"/>
                <w:sz w:val="18"/>
              </w:rPr>
            </w:pPr>
            <w:r w:rsidRPr="00FB636B">
              <w:rPr>
                <w:rStyle w:val="tabletextcentered"/>
                <w:sz w:val="18"/>
              </w:rPr>
              <w:t> </w:t>
            </w:r>
          </w:p>
        </w:tc>
        <w:tc>
          <w:tcPr>
            <w:tcW w:w="145" w:type="pct"/>
            <w:tcBorders>
              <w:top w:val="nil"/>
              <w:left w:val="nil"/>
              <w:bottom w:val="single" w:sz="8" w:space="0" w:color="auto"/>
              <w:right w:val="single" w:sz="8" w:space="0" w:color="auto"/>
            </w:tcBorders>
            <w:shd w:val="clear" w:color="auto" w:fill="auto"/>
            <w:noWrap/>
            <w:vAlign w:val="center"/>
            <w:hideMark/>
          </w:tcPr>
          <w:p w14:paraId="601B3452" w14:textId="77777777" w:rsidR="00E344B2" w:rsidRPr="00FB636B" w:rsidRDefault="00E344B2" w:rsidP="005878DC">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000000"/>
            <w:noWrap/>
            <w:vAlign w:val="center"/>
            <w:hideMark/>
          </w:tcPr>
          <w:p w14:paraId="0EB30648"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0504BF7E" w14:textId="77777777" w:rsidR="00E344B2" w:rsidRPr="00FB636B" w:rsidRDefault="00E344B2" w:rsidP="005878DC">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auto" w:fill="auto"/>
            <w:noWrap/>
            <w:vAlign w:val="center"/>
            <w:hideMark/>
          </w:tcPr>
          <w:p w14:paraId="2232F541" w14:textId="77777777" w:rsidR="00E344B2" w:rsidRPr="00FB636B" w:rsidRDefault="00E344B2" w:rsidP="005878DC">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auto" w:fill="auto"/>
            <w:noWrap/>
            <w:vAlign w:val="center"/>
            <w:hideMark/>
          </w:tcPr>
          <w:p w14:paraId="17F78619" w14:textId="77777777" w:rsidR="00E344B2" w:rsidRPr="00FB636B" w:rsidRDefault="00E344B2" w:rsidP="005878DC">
            <w:pPr>
              <w:rPr>
                <w:rStyle w:val="tabletextcentered"/>
                <w:sz w:val="18"/>
              </w:rPr>
            </w:pPr>
            <w:r w:rsidRPr="00FB636B">
              <w:rPr>
                <w:rStyle w:val="tabletextcentered"/>
                <w:sz w:val="18"/>
              </w:rPr>
              <w:t> </w:t>
            </w:r>
          </w:p>
        </w:tc>
        <w:tc>
          <w:tcPr>
            <w:tcW w:w="145" w:type="pct"/>
            <w:tcBorders>
              <w:top w:val="nil"/>
              <w:left w:val="nil"/>
              <w:bottom w:val="single" w:sz="8" w:space="0" w:color="auto"/>
              <w:right w:val="single" w:sz="8" w:space="0" w:color="auto"/>
            </w:tcBorders>
            <w:shd w:val="clear" w:color="auto" w:fill="auto"/>
            <w:noWrap/>
            <w:vAlign w:val="center"/>
            <w:hideMark/>
          </w:tcPr>
          <w:p w14:paraId="0DE02B80" w14:textId="77777777" w:rsidR="00E344B2" w:rsidRPr="00FB636B" w:rsidRDefault="00E344B2" w:rsidP="005878DC">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000000"/>
            <w:noWrap/>
            <w:vAlign w:val="center"/>
            <w:hideMark/>
          </w:tcPr>
          <w:p w14:paraId="6BF18CBD"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2CB11431" w14:textId="77777777" w:rsidR="00E344B2" w:rsidRPr="00FB636B" w:rsidRDefault="00E344B2" w:rsidP="005878DC">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auto" w:fill="auto"/>
            <w:noWrap/>
            <w:vAlign w:val="center"/>
            <w:hideMark/>
          </w:tcPr>
          <w:p w14:paraId="20605413" w14:textId="77777777" w:rsidR="00E344B2" w:rsidRPr="00FB636B" w:rsidRDefault="00E344B2" w:rsidP="005878DC">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auto" w:fill="auto"/>
            <w:noWrap/>
            <w:vAlign w:val="center"/>
            <w:hideMark/>
          </w:tcPr>
          <w:p w14:paraId="2A862031" w14:textId="77777777" w:rsidR="00E344B2" w:rsidRPr="00FB636B" w:rsidRDefault="00E344B2" w:rsidP="005878DC">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auto" w:fill="auto"/>
            <w:noWrap/>
            <w:vAlign w:val="center"/>
            <w:hideMark/>
          </w:tcPr>
          <w:p w14:paraId="768DAF9F" w14:textId="77777777" w:rsidR="00E344B2" w:rsidRPr="00FB636B" w:rsidRDefault="00E344B2" w:rsidP="005878DC">
            <w:pPr>
              <w:rPr>
                <w:rStyle w:val="tabletextcentered"/>
                <w:sz w:val="18"/>
              </w:rPr>
            </w:pPr>
            <w:r w:rsidRPr="00FB636B">
              <w:rPr>
                <w:rStyle w:val="tabletextcentered"/>
                <w:sz w:val="18"/>
              </w:rPr>
              <w:t> </w:t>
            </w:r>
          </w:p>
        </w:tc>
        <w:tc>
          <w:tcPr>
            <w:tcW w:w="185" w:type="pct"/>
            <w:tcBorders>
              <w:top w:val="nil"/>
              <w:left w:val="nil"/>
              <w:bottom w:val="single" w:sz="8" w:space="0" w:color="auto"/>
              <w:right w:val="single" w:sz="8" w:space="0" w:color="auto"/>
            </w:tcBorders>
            <w:shd w:val="clear" w:color="000000" w:fill="000000"/>
            <w:noWrap/>
            <w:vAlign w:val="center"/>
            <w:hideMark/>
          </w:tcPr>
          <w:p w14:paraId="34974CF7"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2B707048"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auto" w:fill="auto"/>
            <w:noWrap/>
            <w:vAlign w:val="center"/>
            <w:hideMark/>
          </w:tcPr>
          <w:p w14:paraId="139037C0" w14:textId="77777777" w:rsidR="00E344B2" w:rsidRPr="00FB636B" w:rsidRDefault="00E344B2" w:rsidP="00D00571">
            <w:pPr>
              <w:rPr>
                <w:rStyle w:val="tabletextcentered"/>
                <w:sz w:val="18"/>
              </w:rPr>
            </w:pPr>
            <w:r w:rsidRPr="00FB636B">
              <w:rPr>
                <w:rStyle w:val="tabletextcentered"/>
                <w:sz w:val="18"/>
              </w:rPr>
              <w:t>34</w:t>
            </w:r>
          </w:p>
        </w:tc>
        <w:tc>
          <w:tcPr>
            <w:tcW w:w="156" w:type="pct"/>
            <w:tcBorders>
              <w:top w:val="nil"/>
              <w:left w:val="nil"/>
              <w:bottom w:val="single" w:sz="8" w:space="0" w:color="auto"/>
              <w:right w:val="single" w:sz="8" w:space="0" w:color="auto"/>
            </w:tcBorders>
            <w:shd w:val="clear" w:color="auto" w:fill="auto"/>
            <w:noWrap/>
            <w:vAlign w:val="center"/>
            <w:hideMark/>
          </w:tcPr>
          <w:p w14:paraId="1EB78011" w14:textId="77777777" w:rsidR="00E344B2" w:rsidRPr="00FB636B" w:rsidRDefault="00E344B2" w:rsidP="00D00571">
            <w:pPr>
              <w:rPr>
                <w:rStyle w:val="tabletextcentered"/>
                <w:sz w:val="18"/>
              </w:rPr>
            </w:pPr>
            <w:r w:rsidRPr="00FB636B">
              <w:rPr>
                <w:rStyle w:val="tabletextcentered"/>
                <w:sz w:val="18"/>
              </w:rPr>
              <w:t>82</w:t>
            </w:r>
          </w:p>
        </w:tc>
        <w:tc>
          <w:tcPr>
            <w:tcW w:w="156" w:type="pct"/>
            <w:tcBorders>
              <w:top w:val="nil"/>
              <w:left w:val="nil"/>
              <w:bottom w:val="single" w:sz="8" w:space="0" w:color="auto"/>
              <w:right w:val="single" w:sz="8" w:space="0" w:color="auto"/>
            </w:tcBorders>
            <w:shd w:val="clear" w:color="auto" w:fill="auto"/>
            <w:noWrap/>
            <w:vAlign w:val="center"/>
            <w:hideMark/>
          </w:tcPr>
          <w:p w14:paraId="00B8D250" w14:textId="77777777" w:rsidR="00E344B2" w:rsidRPr="00FB636B" w:rsidRDefault="00E344B2" w:rsidP="00D00571">
            <w:pPr>
              <w:rPr>
                <w:rStyle w:val="tabletextcentered"/>
                <w:sz w:val="18"/>
              </w:rPr>
            </w:pPr>
            <w:r w:rsidRPr="00FB636B">
              <w:rPr>
                <w:rStyle w:val="tabletextcentered"/>
                <w:sz w:val="18"/>
              </w:rPr>
              <w:t>4</w:t>
            </w:r>
          </w:p>
        </w:tc>
        <w:tc>
          <w:tcPr>
            <w:tcW w:w="185" w:type="pct"/>
            <w:tcBorders>
              <w:top w:val="nil"/>
              <w:left w:val="nil"/>
              <w:bottom w:val="single" w:sz="8" w:space="0" w:color="auto"/>
              <w:right w:val="single" w:sz="8" w:space="0" w:color="auto"/>
            </w:tcBorders>
            <w:shd w:val="clear" w:color="000000" w:fill="000000"/>
            <w:noWrap/>
            <w:vAlign w:val="center"/>
            <w:hideMark/>
          </w:tcPr>
          <w:p w14:paraId="4D68FB23" w14:textId="77777777" w:rsidR="00E344B2" w:rsidRPr="00FB636B" w:rsidRDefault="00E344B2" w:rsidP="00A75FF1">
            <w:pPr>
              <w:rPr>
                <w:rStyle w:val="tabletextcentered"/>
                <w:sz w:val="18"/>
              </w:rPr>
            </w:pPr>
            <w:r w:rsidRPr="00FB636B">
              <w:rPr>
                <w:rStyle w:val="tabletextcentered"/>
                <w:sz w:val="18"/>
              </w:rPr>
              <w:t> </w:t>
            </w:r>
          </w:p>
        </w:tc>
        <w:tc>
          <w:tcPr>
            <w:tcW w:w="185" w:type="pct"/>
            <w:tcBorders>
              <w:top w:val="nil"/>
              <w:left w:val="nil"/>
              <w:bottom w:val="single" w:sz="8" w:space="0" w:color="auto"/>
              <w:right w:val="single" w:sz="8" w:space="0" w:color="auto"/>
            </w:tcBorders>
            <w:shd w:val="clear" w:color="auto" w:fill="auto"/>
            <w:noWrap/>
            <w:vAlign w:val="center"/>
            <w:hideMark/>
          </w:tcPr>
          <w:p w14:paraId="4F7750C5" w14:textId="77777777" w:rsidR="00E344B2" w:rsidRPr="00FB636B" w:rsidRDefault="00E344B2" w:rsidP="00A75FF1">
            <w:pPr>
              <w:rPr>
                <w:rStyle w:val="tabletextcentered"/>
                <w:sz w:val="18"/>
              </w:rPr>
            </w:pPr>
            <w:r w:rsidRPr="00FB636B">
              <w:rPr>
                <w:rStyle w:val="tabletextcentered"/>
                <w:sz w:val="18"/>
              </w:rPr>
              <w:t>120</w:t>
            </w:r>
          </w:p>
        </w:tc>
      </w:tr>
      <w:tr w:rsidR="00FB636B" w:rsidRPr="00FB636B" w14:paraId="7ABBD518" w14:textId="77777777" w:rsidTr="00FB636B">
        <w:trPr>
          <w:trHeight w:val="820"/>
        </w:trPr>
        <w:tc>
          <w:tcPr>
            <w:tcW w:w="390" w:type="pct"/>
            <w:tcBorders>
              <w:top w:val="nil"/>
              <w:left w:val="single" w:sz="8" w:space="0" w:color="auto"/>
              <w:bottom w:val="single" w:sz="8" w:space="0" w:color="auto"/>
              <w:right w:val="single" w:sz="8" w:space="0" w:color="auto"/>
            </w:tcBorders>
            <w:shd w:val="clear" w:color="000000" w:fill="BFBFBF"/>
            <w:vAlign w:val="center"/>
            <w:hideMark/>
          </w:tcPr>
          <w:p w14:paraId="70CE3E21" w14:textId="77777777" w:rsidR="00E344B2" w:rsidRPr="00FB636B" w:rsidRDefault="00E344B2" w:rsidP="00485B06">
            <w:pPr>
              <w:rPr>
                <w:rStyle w:val="StyleItalic"/>
                <w:sz w:val="18"/>
              </w:rPr>
            </w:pPr>
            <w:r w:rsidRPr="00FB636B">
              <w:rPr>
                <w:rStyle w:val="StyleItalic"/>
                <w:sz w:val="18"/>
              </w:rPr>
              <w:t>Received treatment for active trachoma (%)</w:t>
            </w:r>
          </w:p>
        </w:tc>
        <w:tc>
          <w:tcPr>
            <w:tcW w:w="156" w:type="pct"/>
            <w:tcBorders>
              <w:top w:val="nil"/>
              <w:left w:val="nil"/>
              <w:bottom w:val="single" w:sz="8" w:space="0" w:color="auto"/>
              <w:right w:val="single" w:sz="8" w:space="0" w:color="auto"/>
            </w:tcBorders>
            <w:shd w:val="clear" w:color="000000" w:fill="BFBFBF"/>
            <w:noWrap/>
            <w:vAlign w:val="center"/>
            <w:hideMark/>
          </w:tcPr>
          <w:p w14:paraId="33326396"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2F23450A"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771C5869" w14:textId="77777777" w:rsidR="00E344B2" w:rsidRPr="00FB636B" w:rsidRDefault="00E344B2" w:rsidP="00D00571">
            <w:pPr>
              <w:rPr>
                <w:rStyle w:val="tabletextcentered"/>
                <w:sz w:val="18"/>
              </w:rPr>
            </w:pPr>
            <w:r w:rsidRPr="00FB636B">
              <w:rPr>
                <w:rStyle w:val="tabletextcentered"/>
                <w:sz w:val="18"/>
              </w:rPr>
              <w:t>100</w:t>
            </w:r>
          </w:p>
        </w:tc>
        <w:tc>
          <w:tcPr>
            <w:tcW w:w="185" w:type="pct"/>
            <w:tcBorders>
              <w:top w:val="nil"/>
              <w:left w:val="nil"/>
              <w:bottom w:val="single" w:sz="8" w:space="0" w:color="auto"/>
              <w:right w:val="single" w:sz="8" w:space="0" w:color="auto"/>
            </w:tcBorders>
            <w:shd w:val="clear" w:color="000000" w:fill="000000"/>
            <w:noWrap/>
            <w:vAlign w:val="center"/>
            <w:hideMark/>
          </w:tcPr>
          <w:p w14:paraId="1578B4CD"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52BCCB4D"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2FD036F8"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61D99472" w14:textId="77777777" w:rsidR="00E344B2" w:rsidRPr="00FB636B" w:rsidRDefault="00E344B2" w:rsidP="00D00571">
            <w:pPr>
              <w:rPr>
                <w:rStyle w:val="tabletextcentered"/>
                <w:sz w:val="18"/>
              </w:rPr>
            </w:pPr>
            <w:r w:rsidRPr="00FB636B">
              <w:rPr>
                <w:rStyle w:val="tabletextcentered"/>
                <w:sz w:val="18"/>
              </w:rPr>
              <w:t>100</w:t>
            </w:r>
          </w:p>
        </w:tc>
        <w:tc>
          <w:tcPr>
            <w:tcW w:w="145" w:type="pct"/>
            <w:tcBorders>
              <w:top w:val="nil"/>
              <w:left w:val="nil"/>
              <w:bottom w:val="single" w:sz="8" w:space="0" w:color="auto"/>
              <w:right w:val="single" w:sz="8" w:space="0" w:color="auto"/>
            </w:tcBorders>
            <w:shd w:val="clear" w:color="000000" w:fill="BFBFBF"/>
            <w:noWrap/>
            <w:vAlign w:val="center"/>
            <w:hideMark/>
          </w:tcPr>
          <w:p w14:paraId="7320B6C6"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000000"/>
            <w:noWrap/>
            <w:vAlign w:val="center"/>
            <w:hideMark/>
          </w:tcPr>
          <w:p w14:paraId="4910B035" w14:textId="77777777" w:rsidR="00E344B2" w:rsidRPr="00FB636B" w:rsidRDefault="00E344B2" w:rsidP="00A75FF1">
            <w:pPr>
              <w:rPr>
                <w:rStyle w:val="tabletextcentered"/>
                <w:sz w:val="18"/>
              </w:rPr>
            </w:pPr>
            <w:r w:rsidRPr="00FB636B">
              <w:rPr>
                <w:rStyle w:val="tabletextcentered"/>
                <w:sz w:val="18"/>
              </w:rPr>
              <w:t> </w:t>
            </w:r>
          </w:p>
        </w:tc>
        <w:tc>
          <w:tcPr>
            <w:tcW w:w="156" w:type="pct"/>
            <w:gridSpan w:val="2"/>
            <w:tcBorders>
              <w:top w:val="nil"/>
              <w:left w:val="nil"/>
              <w:bottom w:val="single" w:sz="8" w:space="0" w:color="auto"/>
              <w:right w:val="single" w:sz="8" w:space="0" w:color="auto"/>
            </w:tcBorders>
            <w:shd w:val="clear" w:color="000000" w:fill="BFBFBF"/>
            <w:noWrap/>
            <w:vAlign w:val="center"/>
            <w:hideMark/>
          </w:tcPr>
          <w:p w14:paraId="2044B8D9" w14:textId="77777777" w:rsidR="00E344B2" w:rsidRPr="00FB636B" w:rsidRDefault="00E344B2" w:rsidP="00D00571">
            <w:pPr>
              <w:rPr>
                <w:rStyle w:val="tabletextcentered"/>
                <w:sz w:val="18"/>
              </w:rPr>
            </w:pPr>
            <w:r w:rsidRPr="00FB636B">
              <w:rPr>
                <w:rStyle w:val="tabletextcentered"/>
                <w:sz w:val="18"/>
              </w:rPr>
              <w:t>100</w:t>
            </w:r>
          </w:p>
        </w:tc>
        <w:tc>
          <w:tcPr>
            <w:tcW w:w="116" w:type="pct"/>
            <w:tcBorders>
              <w:top w:val="nil"/>
              <w:left w:val="nil"/>
              <w:bottom w:val="single" w:sz="8" w:space="0" w:color="auto"/>
              <w:right w:val="single" w:sz="8" w:space="0" w:color="auto"/>
            </w:tcBorders>
            <w:shd w:val="clear" w:color="000000" w:fill="BFBFBF"/>
            <w:noWrap/>
            <w:vAlign w:val="center"/>
            <w:hideMark/>
          </w:tcPr>
          <w:p w14:paraId="07741D46" w14:textId="77777777" w:rsidR="00E344B2" w:rsidRPr="00FB636B" w:rsidRDefault="00E344B2" w:rsidP="00D00571">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000000" w:fill="BFBFBF"/>
            <w:noWrap/>
            <w:vAlign w:val="center"/>
            <w:hideMark/>
          </w:tcPr>
          <w:p w14:paraId="0C93C200" w14:textId="77777777" w:rsidR="00E344B2" w:rsidRPr="00FB636B" w:rsidRDefault="00E344B2" w:rsidP="00D00571">
            <w:pPr>
              <w:rPr>
                <w:rStyle w:val="tabletextcentered"/>
                <w:sz w:val="18"/>
              </w:rPr>
            </w:pPr>
            <w:r w:rsidRPr="00FB636B">
              <w:rPr>
                <w:rStyle w:val="tabletextcentered"/>
                <w:sz w:val="18"/>
              </w:rPr>
              <w:t> </w:t>
            </w:r>
          </w:p>
        </w:tc>
        <w:tc>
          <w:tcPr>
            <w:tcW w:w="145" w:type="pct"/>
            <w:tcBorders>
              <w:top w:val="nil"/>
              <w:left w:val="nil"/>
              <w:bottom w:val="single" w:sz="8" w:space="0" w:color="auto"/>
              <w:right w:val="single" w:sz="8" w:space="0" w:color="auto"/>
            </w:tcBorders>
            <w:shd w:val="clear" w:color="000000" w:fill="BFBFBF"/>
            <w:noWrap/>
            <w:vAlign w:val="center"/>
            <w:hideMark/>
          </w:tcPr>
          <w:p w14:paraId="1B863CFD"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000000"/>
            <w:noWrap/>
            <w:vAlign w:val="center"/>
            <w:hideMark/>
          </w:tcPr>
          <w:p w14:paraId="07DE783A"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7CB6F307" w14:textId="77777777" w:rsidR="00E344B2" w:rsidRPr="00FB636B" w:rsidRDefault="00E344B2" w:rsidP="00D00571">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000000" w:fill="BFBFBF"/>
            <w:noWrap/>
            <w:vAlign w:val="center"/>
            <w:hideMark/>
          </w:tcPr>
          <w:p w14:paraId="119648F5" w14:textId="77777777" w:rsidR="00E344B2" w:rsidRPr="00FB636B" w:rsidRDefault="00E344B2" w:rsidP="00D00571">
            <w:pPr>
              <w:rPr>
                <w:rStyle w:val="tabletextcentered"/>
                <w:sz w:val="18"/>
              </w:rPr>
            </w:pPr>
            <w:r w:rsidRPr="00FB636B">
              <w:rPr>
                <w:rStyle w:val="tabletextcentered"/>
                <w:sz w:val="18"/>
              </w:rPr>
              <w:t> </w:t>
            </w:r>
          </w:p>
        </w:tc>
        <w:tc>
          <w:tcPr>
            <w:tcW w:w="116" w:type="pct"/>
            <w:tcBorders>
              <w:top w:val="nil"/>
              <w:left w:val="nil"/>
              <w:bottom w:val="single" w:sz="8" w:space="0" w:color="auto"/>
              <w:right w:val="single" w:sz="8" w:space="0" w:color="auto"/>
            </w:tcBorders>
            <w:shd w:val="clear" w:color="000000" w:fill="BFBFBF"/>
            <w:noWrap/>
            <w:vAlign w:val="center"/>
            <w:hideMark/>
          </w:tcPr>
          <w:p w14:paraId="4D79AAC2" w14:textId="77777777" w:rsidR="00E344B2" w:rsidRPr="00FB636B" w:rsidRDefault="00E344B2" w:rsidP="00D00571">
            <w:pPr>
              <w:rPr>
                <w:rStyle w:val="tabletextcentered"/>
                <w:sz w:val="18"/>
              </w:rPr>
            </w:pPr>
            <w:r w:rsidRPr="00FB636B">
              <w:rPr>
                <w:rStyle w:val="tabletextcentered"/>
                <w:sz w:val="18"/>
              </w:rPr>
              <w:t> </w:t>
            </w:r>
          </w:p>
        </w:tc>
        <w:tc>
          <w:tcPr>
            <w:tcW w:w="145" w:type="pct"/>
            <w:tcBorders>
              <w:top w:val="nil"/>
              <w:left w:val="nil"/>
              <w:bottom w:val="single" w:sz="8" w:space="0" w:color="auto"/>
              <w:right w:val="single" w:sz="8" w:space="0" w:color="auto"/>
            </w:tcBorders>
            <w:shd w:val="clear" w:color="000000" w:fill="BFBFBF"/>
            <w:noWrap/>
            <w:vAlign w:val="center"/>
            <w:hideMark/>
          </w:tcPr>
          <w:p w14:paraId="4F98A074"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000000"/>
            <w:noWrap/>
            <w:vAlign w:val="center"/>
            <w:hideMark/>
          </w:tcPr>
          <w:p w14:paraId="2D506306" w14:textId="77777777" w:rsidR="00E344B2" w:rsidRPr="00FB636B" w:rsidRDefault="00E344B2" w:rsidP="00A75FF1">
            <w:pPr>
              <w:rPr>
                <w:rStyle w:val="tabletextcentered"/>
                <w:sz w:val="18"/>
              </w:rPr>
            </w:pPr>
            <w:r w:rsidRPr="00FB636B">
              <w:rPr>
                <w:rStyle w:val="tabletextcentered"/>
                <w:sz w:val="18"/>
              </w:rPr>
              <w:t> </w:t>
            </w: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7FF3B1B2"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BFBFBF"/>
            <w:noWrap/>
            <w:vAlign w:val="center"/>
            <w:hideMark/>
          </w:tcPr>
          <w:p w14:paraId="42F4F5AC"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BFBFBF"/>
            <w:noWrap/>
            <w:vAlign w:val="center"/>
            <w:hideMark/>
          </w:tcPr>
          <w:p w14:paraId="4A8192A3"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BFBFBF"/>
            <w:noWrap/>
            <w:vAlign w:val="center"/>
            <w:hideMark/>
          </w:tcPr>
          <w:p w14:paraId="67E3582C" w14:textId="77777777" w:rsidR="00E344B2" w:rsidRPr="00FB636B" w:rsidRDefault="00E344B2" w:rsidP="00D00571">
            <w:pPr>
              <w:rPr>
                <w:rStyle w:val="tabletextcentered"/>
                <w:sz w:val="18"/>
              </w:rPr>
            </w:pPr>
            <w:r w:rsidRPr="00FB636B">
              <w:rPr>
                <w:rStyle w:val="tabletextcentered"/>
                <w:sz w:val="18"/>
              </w:rPr>
              <w:t> </w:t>
            </w:r>
          </w:p>
        </w:tc>
        <w:tc>
          <w:tcPr>
            <w:tcW w:w="185" w:type="pct"/>
            <w:tcBorders>
              <w:top w:val="nil"/>
              <w:left w:val="nil"/>
              <w:bottom w:val="single" w:sz="8" w:space="0" w:color="auto"/>
              <w:right w:val="single" w:sz="8" w:space="0" w:color="auto"/>
            </w:tcBorders>
            <w:shd w:val="clear" w:color="000000" w:fill="000000"/>
            <w:noWrap/>
            <w:vAlign w:val="center"/>
            <w:hideMark/>
          </w:tcPr>
          <w:p w14:paraId="17BA6B79" w14:textId="77777777" w:rsidR="00E344B2" w:rsidRPr="00FB636B" w:rsidRDefault="00E344B2" w:rsidP="00A75FF1">
            <w:pPr>
              <w:rPr>
                <w:rStyle w:val="tabletextcentered"/>
                <w:sz w:val="18"/>
              </w:rPr>
            </w:pPr>
            <w:r w:rsidRPr="00FB636B">
              <w:rPr>
                <w:rStyle w:val="tabletextcentered"/>
                <w:sz w:val="18"/>
              </w:rPr>
              <w:t> </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65B9D27A" w14:textId="77777777" w:rsidR="00E344B2" w:rsidRPr="00FB636B" w:rsidRDefault="00E344B2" w:rsidP="00D00571">
            <w:pPr>
              <w:rPr>
                <w:rStyle w:val="tabletextcentered"/>
                <w:sz w:val="18"/>
              </w:rPr>
            </w:pPr>
            <w:r w:rsidRPr="00FB636B">
              <w:rPr>
                <w:rStyle w:val="tabletextcentered"/>
                <w:sz w:val="18"/>
              </w:rPr>
              <w:t> </w:t>
            </w:r>
          </w:p>
        </w:tc>
        <w:tc>
          <w:tcPr>
            <w:tcW w:w="156" w:type="pct"/>
            <w:tcBorders>
              <w:top w:val="nil"/>
              <w:left w:val="nil"/>
              <w:bottom w:val="single" w:sz="8" w:space="0" w:color="auto"/>
              <w:right w:val="single" w:sz="8" w:space="0" w:color="auto"/>
            </w:tcBorders>
            <w:shd w:val="clear" w:color="000000" w:fill="BFBFBF"/>
            <w:noWrap/>
            <w:vAlign w:val="center"/>
            <w:hideMark/>
          </w:tcPr>
          <w:p w14:paraId="24CC8423"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54F6092E" w14:textId="77777777" w:rsidR="00E344B2" w:rsidRPr="00FB636B" w:rsidRDefault="00E344B2" w:rsidP="00D00571">
            <w:pPr>
              <w:rPr>
                <w:rStyle w:val="tabletextcentered"/>
                <w:sz w:val="18"/>
              </w:rPr>
            </w:pPr>
            <w:r w:rsidRPr="00FB636B">
              <w:rPr>
                <w:rStyle w:val="tabletextcentered"/>
                <w:sz w:val="18"/>
              </w:rPr>
              <w:t>100</w:t>
            </w:r>
          </w:p>
        </w:tc>
        <w:tc>
          <w:tcPr>
            <w:tcW w:w="156" w:type="pct"/>
            <w:tcBorders>
              <w:top w:val="nil"/>
              <w:left w:val="nil"/>
              <w:bottom w:val="single" w:sz="8" w:space="0" w:color="auto"/>
              <w:right w:val="single" w:sz="8" w:space="0" w:color="auto"/>
            </w:tcBorders>
            <w:shd w:val="clear" w:color="000000" w:fill="BFBFBF"/>
            <w:noWrap/>
            <w:vAlign w:val="center"/>
            <w:hideMark/>
          </w:tcPr>
          <w:p w14:paraId="7DCB1B13" w14:textId="77777777" w:rsidR="00E344B2" w:rsidRPr="00FB636B" w:rsidRDefault="00E344B2" w:rsidP="00D00571">
            <w:pPr>
              <w:rPr>
                <w:rStyle w:val="tabletextcentered"/>
                <w:sz w:val="18"/>
              </w:rPr>
            </w:pPr>
            <w:r w:rsidRPr="00FB636B">
              <w:rPr>
                <w:rStyle w:val="tabletextcentered"/>
                <w:sz w:val="18"/>
              </w:rPr>
              <w:t>100</w:t>
            </w:r>
          </w:p>
        </w:tc>
        <w:tc>
          <w:tcPr>
            <w:tcW w:w="185" w:type="pct"/>
            <w:tcBorders>
              <w:top w:val="nil"/>
              <w:left w:val="nil"/>
              <w:bottom w:val="single" w:sz="8" w:space="0" w:color="auto"/>
              <w:right w:val="single" w:sz="8" w:space="0" w:color="auto"/>
            </w:tcBorders>
            <w:shd w:val="clear" w:color="000000" w:fill="000000"/>
            <w:noWrap/>
            <w:vAlign w:val="center"/>
            <w:hideMark/>
          </w:tcPr>
          <w:p w14:paraId="73DAA149" w14:textId="77777777" w:rsidR="00E344B2" w:rsidRPr="00FB636B" w:rsidRDefault="00E344B2" w:rsidP="00A75FF1">
            <w:pPr>
              <w:rPr>
                <w:rStyle w:val="tabletextcentered"/>
                <w:sz w:val="18"/>
              </w:rPr>
            </w:pPr>
            <w:r w:rsidRPr="00FB636B">
              <w:rPr>
                <w:rStyle w:val="tabletextcentered"/>
                <w:sz w:val="18"/>
              </w:rPr>
              <w:t> </w:t>
            </w:r>
          </w:p>
        </w:tc>
        <w:tc>
          <w:tcPr>
            <w:tcW w:w="185" w:type="pct"/>
            <w:tcBorders>
              <w:top w:val="nil"/>
              <w:left w:val="nil"/>
              <w:bottom w:val="single" w:sz="8" w:space="0" w:color="auto"/>
              <w:right w:val="single" w:sz="8" w:space="0" w:color="auto"/>
            </w:tcBorders>
            <w:shd w:val="clear" w:color="000000" w:fill="BFBFBF"/>
            <w:noWrap/>
            <w:vAlign w:val="center"/>
            <w:hideMark/>
          </w:tcPr>
          <w:p w14:paraId="256A5140" w14:textId="77777777" w:rsidR="00E344B2" w:rsidRPr="00FB636B" w:rsidRDefault="00E344B2" w:rsidP="00A75FF1">
            <w:pPr>
              <w:rPr>
                <w:rStyle w:val="tabletextcentered"/>
                <w:sz w:val="18"/>
              </w:rPr>
            </w:pPr>
            <w:r w:rsidRPr="00FB636B">
              <w:rPr>
                <w:rStyle w:val="tabletextcentered"/>
                <w:sz w:val="18"/>
              </w:rPr>
              <w:t>100</w:t>
            </w:r>
          </w:p>
        </w:tc>
      </w:tr>
      <w:tr w:rsidR="00E344B2" w:rsidRPr="00FB636B" w14:paraId="17952B7F" w14:textId="77777777" w:rsidTr="00FB636B">
        <w:trPr>
          <w:trHeight w:val="870"/>
        </w:trPr>
        <w:tc>
          <w:tcPr>
            <w:tcW w:w="390" w:type="pct"/>
            <w:tcBorders>
              <w:top w:val="nil"/>
              <w:left w:val="single" w:sz="8" w:space="0" w:color="auto"/>
              <w:bottom w:val="single" w:sz="8" w:space="0" w:color="auto"/>
              <w:right w:val="single" w:sz="8" w:space="0" w:color="auto"/>
            </w:tcBorders>
            <w:shd w:val="clear" w:color="auto" w:fill="auto"/>
            <w:vAlign w:val="center"/>
            <w:hideMark/>
          </w:tcPr>
          <w:p w14:paraId="12EAF98D" w14:textId="77777777" w:rsidR="00E344B2" w:rsidRPr="00FB636B" w:rsidRDefault="00E344B2" w:rsidP="005E077C">
            <w:pPr>
              <w:rPr>
                <w:rStyle w:val="tabletextcentered"/>
                <w:sz w:val="18"/>
              </w:rPr>
            </w:pPr>
            <w:r w:rsidRPr="00FB636B">
              <w:rPr>
                <w:rStyle w:val="tabletextcentered"/>
                <w:sz w:val="18"/>
              </w:rPr>
              <w:t>Estimated community members* requiring treatment</w:t>
            </w:r>
          </w:p>
        </w:tc>
        <w:tc>
          <w:tcPr>
            <w:tcW w:w="156" w:type="pct"/>
            <w:tcBorders>
              <w:top w:val="nil"/>
              <w:left w:val="nil"/>
              <w:bottom w:val="single" w:sz="8" w:space="0" w:color="auto"/>
              <w:right w:val="single" w:sz="8" w:space="0" w:color="auto"/>
            </w:tcBorders>
            <w:shd w:val="clear" w:color="auto" w:fill="auto"/>
            <w:noWrap/>
            <w:vAlign w:val="center"/>
            <w:hideMark/>
          </w:tcPr>
          <w:p w14:paraId="5B74450D" w14:textId="77777777" w:rsidR="00E344B2" w:rsidRPr="00FB636B" w:rsidRDefault="00E344B2" w:rsidP="008E170B">
            <w:pPr>
              <w:jc w:val="center"/>
              <w:rPr>
                <w:rStyle w:val="tabletextcentered"/>
                <w:sz w:val="18"/>
              </w:rPr>
            </w:pPr>
            <w:r w:rsidRPr="00FB636B">
              <w:rPr>
                <w:rStyle w:val="tabletextcentered"/>
                <w:sz w:val="18"/>
              </w:rPr>
              <w:t>517</w:t>
            </w:r>
          </w:p>
        </w:tc>
        <w:tc>
          <w:tcPr>
            <w:tcW w:w="156" w:type="pct"/>
            <w:tcBorders>
              <w:top w:val="nil"/>
              <w:left w:val="nil"/>
              <w:bottom w:val="single" w:sz="8" w:space="0" w:color="auto"/>
              <w:right w:val="single" w:sz="8" w:space="0" w:color="auto"/>
            </w:tcBorders>
            <w:shd w:val="clear" w:color="auto" w:fill="auto"/>
            <w:noWrap/>
            <w:vAlign w:val="center"/>
            <w:hideMark/>
          </w:tcPr>
          <w:p w14:paraId="1689F1B8" w14:textId="77777777" w:rsidR="00E344B2" w:rsidRPr="00FB636B" w:rsidRDefault="00E344B2" w:rsidP="008E170B">
            <w:pPr>
              <w:jc w:val="center"/>
              <w:rPr>
                <w:rStyle w:val="tabletextcentered"/>
                <w:sz w:val="18"/>
              </w:rPr>
            </w:pPr>
            <w:r w:rsidRPr="00FB636B">
              <w:rPr>
                <w:rStyle w:val="tabletextcentered"/>
                <w:sz w:val="18"/>
              </w:rPr>
              <w:t>573</w:t>
            </w:r>
          </w:p>
        </w:tc>
        <w:tc>
          <w:tcPr>
            <w:tcW w:w="156" w:type="pct"/>
            <w:tcBorders>
              <w:top w:val="nil"/>
              <w:left w:val="nil"/>
              <w:bottom w:val="single" w:sz="8" w:space="0" w:color="auto"/>
              <w:right w:val="single" w:sz="8" w:space="0" w:color="auto"/>
            </w:tcBorders>
            <w:shd w:val="clear" w:color="auto" w:fill="auto"/>
            <w:noWrap/>
            <w:vAlign w:val="center"/>
            <w:hideMark/>
          </w:tcPr>
          <w:p w14:paraId="450AEC32" w14:textId="77777777" w:rsidR="00E344B2" w:rsidRPr="00FB636B" w:rsidRDefault="00E344B2" w:rsidP="008E170B">
            <w:pPr>
              <w:jc w:val="center"/>
              <w:rPr>
                <w:rStyle w:val="tabletextcentered"/>
                <w:sz w:val="18"/>
              </w:rPr>
            </w:pPr>
            <w:r w:rsidRPr="00FB636B">
              <w:rPr>
                <w:rStyle w:val="tabletextcentered"/>
                <w:sz w:val="18"/>
              </w:rPr>
              <w:t>561</w:t>
            </w:r>
          </w:p>
        </w:tc>
        <w:tc>
          <w:tcPr>
            <w:tcW w:w="185" w:type="pct"/>
            <w:tcBorders>
              <w:top w:val="nil"/>
              <w:left w:val="nil"/>
              <w:bottom w:val="single" w:sz="8" w:space="0" w:color="auto"/>
              <w:right w:val="single" w:sz="8" w:space="0" w:color="auto"/>
            </w:tcBorders>
            <w:shd w:val="clear" w:color="auto" w:fill="auto"/>
            <w:noWrap/>
            <w:vAlign w:val="center"/>
            <w:hideMark/>
          </w:tcPr>
          <w:p w14:paraId="4F141786" w14:textId="77777777" w:rsidR="00E344B2" w:rsidRPr="00FB636B" w:rsidRDefault="00E344B2" w:rsidP="008E170B">
            <w:pPr>
              <w:jc w:val="center"/>
              <w:rPr>
                <w:rStyle w:val="tabletextcentered"/>
                <w:sz w:val="18"/>
              </w:rPr>
            </w:pPr>
            <w:r w:rsidRPr="00FB636B">
              <w:rPr>
                <w:rStyle w:val="tabletextcentered"/>
                <w:sz w:val="18"/>
              </w:rPr>
              <w:t>3120</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50D755F5" w14:textId="77777777" w:rsidR="00E344B2" w:rsidRPr="00FB636B" w:rsidRDefault="00E344B2" w:rsidP="008E170B">
            <w:pPr>
              <w:jc w:val="center"/>
              <w:rPr>
                <w:rStyle w:val="tabletextcentered"/>
                <w:sz w:val="18"/>
              </w:rPr>
            </w:pPr>
            <w:r w:rsidRPr="00FB636B">
              <w:rPr>
                <w:rStyle w:val="tabletextcentered"/>
                <w:sz w:val="18"/>
              </w:rPr>
              <w:t>4771</w:t>
            </w:r>
          </w:p>
        </w:tc>
        <w:tc>
          <w:tcPr>
            <w:tcW w:w="156" w:type="pct"/>
            <w:tcBorders>
              <w:top w:val="nil"/>
              <w:left w:val="nil"/>
              <w:bottom w:val="single" w:sz="8" w:space="0" w:color="auto"/>
              <w:right w:val="single" w:sz="8" w:space="0" w:color="auto"/>
            </w:tcBorders>
            <w:shd w:val="clear" w:color="auto" w:fill="auto"/>
            <w:noWrap/>
            <w:vAlign w:val="center"/>
            <w:hideMark/>
          </w:tcPr>
          <w:p w14:paraId="70096F84" w14:textId="77777777" w:rsidR="00E344B2" w:rsidRPr="00FB636B" w:rsidRDefault="00E344B2" w:rsidP="008E170B">
            <w:pPr>
              <w:jc w:val="center"/>
              <w:rPr>
                <w:rStyle w:val="tabletextcentered"/>
                <w:sz w:val="18"/>
              </w:rPr>
            </w:pPr>
            <w:r w:rsidRPr="00FB636B">
              <w:rPr>
                <w:rStyle w:val="tabletextcentered"/>
                <w:sz w:val="18"/>
              </w:rPr>
              <w:t>91</w:t>
            </w:r>
          </w:p>
        </w:tc>
        <w:tc>
          <w:tcPr>
            <w:tcW w:w="156" w:type="pct"/>
            <w:tcBorders>
              <w:top w:val="nil"/>
              <w:left w:val="nil"/>
              <w:bottom w:val="single" w:sz="8" w:space="0" w:color="auto"/>
              <w:right w:val="single" w:sz="8" w:space="0" w:color="auto"/>
            </w:tcBorders>
            <w:shd w:val="clear" w:color="auto" w:fill="auto"/>
            <w:noWrap/>
            <w:vAlign w:val="center"/>
            <w:hideMark/>
          </w:tcPr>
          <w:p w14:paraId="35082127" w14:textId="77777777" w:rsidR="00E344B2" w:rsidRPr="00FB636B" w:rsidRDefault="00E344B2" w:rsidP="008E170B">
            <w:pPr>
              <w:jc w:val="center"/>
              <w:rPr>
                <w:rStyle w:val="tabletextcentered"/>
                <w:sz w:val="18"/>
              </w:rPr>
            </w:pPr>
            <w:r w:rsidRPr="00FB636B">
              <w:rPr>
                <w:rStyle w:val="tabletextcentered"/>
                <w:sz w:val="18"/>
              </w:rPr>
              <w:t>123</w:t>
            </w:r>
          </w:p>
        </w:tc>
        <w:tc>
          <w:tcPr>
            <w:tcW w:w="145" w:type="pct"/>
            <w:tcBorders>
              <w:top w:val="nil"/>
              <w:left w:val="nil"/>
              <w:bottom w:val="single" w:sz="8" w:space="0" w:color="auto"/>
              <w:right w:val="single" w:sz="8" w:space="0" w:color="auto"/>
            </w:tcBorders>
            <w:shd w:val="clear" w:color="auto" w:fill="auto"/>
            <w:noWrap/>
            <w:vAlign w:val="center"/>
            <w:hideMark/>
          </w:tcPr>
          <w:p w14:paraId="13EC94EF" w14:textId="77777777" w:rsidR="00E344B2" w:rsidRPr="00FB636B" w:rsidRDefault="00E344B2" w:rsidP="008E170B">
            <w:pPr>
              <w:jc w:val="center"/>
              <w:rPr>
                <w:rStyle w:val="tabletextcentered"/>
                <w:sz w:val="18"/>
              </w:rPr>
            </w:pPr>
            <w:r w:rsidRPr="00FB636B">
              <w:rPr>
                <w:rStyle w:val="tabletextcentered"/>
                <w:sz w:val="18"/>
              </w:rPr>
              <w:t>88</w:t>
            </w:r>
          </w:p>
        </w:tc>
        <w:tc>
          <w:tcPr>
            <w:tcW w:w="156" w:type="pct"/>
            <w:tcBorders>
              <w:top w:val="nil"/>
              <w:left w:val="nil"/>
              <w:bottom w:val="single" w:sz="8" w:space="0" w:color="auto"/>
              <w:right w:val="single" w:sz="8" w:space="0" w:color="auto"/>
            </w:tcBorders>
            <w:shd w:val="clear" w:color="auto" w:fill="auto"/>
            <w:noWrap/>
            <w:vAlign w:val="center"/>
            <w:hideMark/>
          </w:tcPr>
          <w:p w14:paraId="761A5E67" w14:textId="77777777" w:rsidR="00E344B2" w:rsidRPr="00FB636B" w:rsidRDefault="00E344B2" w:rsidP="008E170B">
            <w:pPr>
              <w:jc w:val="center"/>
              <w:rPr>
                <w:rStyle w:val="tabletextcentered"/>
                <w:sz w:val="18"/>
              </w:rPr>
            </w:pPr>
            <w:r w:rsidRPr="00FB636B">
              <w:rPr>
                <w:rStyle w:val="tabletextcentered"/>
                <w:sz w:val="18"/>
              </w:rPr>
              <w:t>404</w:t>
            </w:r>
          </w:p>
        </w:tc>
        <w:tc>
          <w:tcPr>
            <w:tcW w:w="156" w:type="pct"/>
            <w:gridSpan w:val="2"/>
            <w:tcBorders>
              <w:top w:val="nil"/>
              <w:left w:val="nil"/>
              <w:bottom w:val="single" w:sz="8" w:space="0" w:color="auto"/>
              <w:right w:val="single" w:sz="8" w:space="0" w:color="auto"/>
            </w:tcBorders>
            <w:shd w:val="clear" w:color="auto" w:fill="auto"/>
            <w:noWrap/>
            <w:vAlign w:val="center"/>
            <w:hideMark/>
          </w:tcPr>
          <w:p w14:paraId="6CA47D7E" w14:textId="77777777" w:rsidR="00E344B2" w:rsidRPr="00FB636B" w:rsidRDefault="00E344B2" w:rsidP="008E170B">
            <w:pPr>
              <w:jc w:val="center"/>
              <w:rPr>
                <w:rStyle w:val="tabletextcentered"/>
                <w:sz w:val="18"/>
              </w:rPr>
            </w:pPr>
            <w:r w:rsidRPr="00FB636B">
              <w:rPr>
                <w:rStyle w:val="tabletextcentered"/>
                <w:sz w:val="18"/>
              </w:rPr>
              <w:t>706</w:t>
            </w:r>
          </w:p>
        </w:tc>
        <w:tc>
          <w:tcPr>
            <w:tcW w:w="116" w:type="pct"/>
            <w:tcBorders>
              <w:top w:val="nil"/>
              <w:left w:val="nil"/>
              <w:bottom w:val="single" w:sz="8" w:space="0" w:color="auto"/>
              <w:right w:val="single" w:sz="8" w:space="0" w:color="auto"/>
            </w:tcBorders>
            <w:shd w:val="clear" w:color="auto" w:fill="auto"/>
            <w:noWrap/>
            <w:vAlign w:val="center"/>
            <w:hideMark/>
          </w:tcPr>
          <w:p w14:paraId="7D6F3026" w14:textId="452A001A"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2D9718DE" w14:textId="7752AD39"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18A1C841" w14:textId="39CC645C"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118C23A8" w14:textId="7132F29D"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4840A6CB" w14:textId="4A925F08"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734B8D83" w14:textId="6C548241"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3480DDA4" w14:textId="0115FB57"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4EC3AA94" w14:textId="4357F8AB"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4373CCFA" w14:textId="20EB9D94"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4C8B6B29" w14:textId="0A08F376"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1B9AE3A8" w14:textId="77777777" w:rsidR="00E344B2" w:rsidRPr="00FB636B" w:rsidRDefault="00E344B2" w:rsidP="008E170B">
            <w:pPr>
              <w:jc w:val="center"/>
              <w:rPr>
                <w:rStyle w:val="tabletextcentered"/>
                <w:sz w:val="18"/>
              </w:rPr>
            </w:pPr>
            <w:r w:rsidRPr="00FB636B">
              <w:rPr>
                <w:rStyle w:val="tabletextcentered"/>
                <w:sz w:val="18"/>
              </w:rPr>
              <w:t>165</w:t>
            </w:r>
          </w:p>
        </w:tc>
        <w:tc>
          <w:tcPr>
            <w:tcW w:w="156" w:type="pct"/>
            <w:tcBorders>
              <w:top w:val="nil"/>
              <w:left w:val="nil"/>
              <w:bottom w:val="single" w:sz="8" w:space="0" w:color="auto"/>
              <w:right w:val="single" w:sz="8" w:space="0" w:color="auto"/>
            </w:tcBorders>
            <w:shd w:val="clear" w:color="auto" w:fill="auto"/>
            <w:noWrap/>
            <w:vAlign w:val="center"/>
            <w:hideMark/>
          </w:tcPr>
          <w:p w14:paraId="201C5CC1" w14:textId="77777777" w:rsidR="00E344B2" w:rsidRPr="00FB636B" w:rsidRDefault="00E344B2" w:rsidP="008E170B">
            <w:pPr>
              <w:jc w:val="center"/>
              <w:rPr>
                <w:rStyle w:val="tabletextcentered"/>
                <w:sz w:val="18"/>
              </w:rPr>
            </w:pPr>
            <w:r w:rsidRPr="00FB636B">
              <w:rPr>
                <w:rStyle w:val="tabletextcentered"/>
                <w:sz w:val="18"/>
              </w:rPr>
              <w:t>227</w:t>
            </w:r>
          </w:p>
        </w:tc>
        <w:tc>
          <w:tcPr>
            <w:tcW w:w="156" w:type="pct"/>
            <w:tcBorders>
              <w:top w:val="nil"/>
              <w:left w:val="nil"/>
              <w:bottom w:val="single" w:sz="8" w:space="0" w:color="auto"/>
              <w:right w:val="single" w:sz="8" w:space="0" w:color="auto"/>
            </w:tcBorders>
            <w:shd w:val="clear" w:color="auto" w:fill="auto"/>
            <w:noWrap/>
            <w:vAlign w:val="center"/>
            <w:hideMark/>
          </w:tcPr>
          <w:p w14:paraId="7B1F1ED8" w14:textId="77777777" w:rsidR="00E344B2" w:rsidRPr="00FB636B" w:rsidRDefault="00E344B2" w:rsidP="008E170B">
            <w:pPr>
              <w:jc w:val="center"/>
              <w:rPr>
                <w:rStyle w:val="tabletextcentered"/>
                <w:sz w:val="18"/>
              </w:rPr>
            </w:pPr>
            <w:r w:rsidRPr="00FB636B">
              <w:rPr>
                <w:rStyle w:val="tabletextcentered"/>
                <w:sz w:val="18"/>
              </w:rPr>
              <w:t>171</w:t>
            </w:r>
          </w:p>
        </w:tc>
        <w:tc>
          <w:tcPr>
            <w:tcW w:w="185" w:type="pct"/>
            <w:tcBorders>
              <w:top w:val="nil"/>
              <w:left w:val="nil"/>
              <w:bottom w:val="single" w:sz="8" w:space="0" w:color="auto"/>
              <w:right w:val="single" w:sz="8" w:space="0" w:color="auto"/>
            </w:tcBorders>
            <w:shd w:val="clear" w:color="auto" w:fill="auto"/>
            <w:noWrap/>
            <w:vAlign w:val="center"/>
            <w:hideMark/>
          </w:tcPr>
          <w:p w14:paraId="73EF304A" w14:textId="77777777" w:rsidR="00E344B2" w:rsidRPr="00FB636B" w:rsidRDefault="00E344B2" w:rsidP="008E170B">
            <w:pPr>
              <w:jc w:val="center"/>
              <w:rPr>
                <w:rStyle w:val="tabletextcentered"/>
                <w:sz w:val="18"/>
              </w:rPr>
            </w:pPr>
            <w:r w:rsidRPr="00FB636B">
              <w:rPr>
                <w:rStyle w:val="tabletextcentered"/>
                <w:sz w:val="18"/>
              </w:rPr>
              <w:t>1039</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3A1C6F69" w14:textId="77777777" w:rsidR="00E344B2" w:rsidRPr="00FB636B" w:rsidRDefault="00E344B2" w:rsidP="008E170B">
            <w:pPr>
              <w:jc w:val="center"/>
              <w:rPr>
                <w:rStyle w:val="tabletextcentered"/>
                <w:sz w:val="18"/>
              </w:rPr>
            </w:pPr>
            <w:r w:rsidRPr="00FB636B">
              <w:rPr>
                <w:rStyle w:val="tabletextcentered"/>
                <w:sz w:val="18"/>
              </w:rPr>
              <w:t>1602</w:t>
            </w:r>
          </w:p>
        </w:tc>
        <w:tc>
          <w:tcPr>
            <w:tcW w:w="156" w:type="pct"/>
            <w:tcBorders>
              <w:top w:val="nil"/>
              <w:left w:val="nil"/>
              <w:bottom w:val="single" w:sz="8" w:space="0" w:color="auto"/>
              <w:right w:val="single" w:sz="8" w:space="0" w:color="auto"/>
            </w:tcBorders>
            <w:shd w:val="clear" w:color="auto" w:fill="auto"/>
            <w:noWrap/>
            <w:vAlign w:val="center"/>
            <w:hideMark/>
          </w:tcPr>
          <w:p w14:paraId="6FEAD19A" w14:textId="77777777" w:rsidR="00E344B2" w:rsidRPr="00FB636B" w:rsidRDefault="00E344B2" w:rsidP="008E170B">
            <w:pPr>
              <w:jc w:val="center"/>
              <w:rPr>
                <w:rStyle w:val="tabletextcentered"/>
                <w:sz w:val="18"/>
              </w:rPr>
            </w:pPr>
            <w:r w:rsidRPr="00FB636B">
              <w:rPr>
                <w:rStyle w:val="tabletextcentered"/>
                <w:sz w:val="18"/>
              </w:rPr>
              <w:t>773</w:t>
            </w:r>
          </w:p>
        </w:tc>
        <w:tc>
          <w:tcPr>
            <w:tcW w:w="156" w:type="pct"/>
            <w:tcBorders>
              <w:top w:val="nil"/>
              <w:left w:val="nil"/>
              <w:bottom w:val="single" w:sz="8" w:space="0" w:color="auto"/>
              <w:right w:val="single" w:sz="8" w:space="0" w:color="auto"/>
            </w:tcBorders>
            <w:shd w:val="clear" w:color="auto" w:fill="auto"/>
            <w:noWrap/>
            <w:vAlign w:val="center"/>
            <w:hideMark/>
          </w:tcPr>
          <w:p w14:paraId="1E780592" w14:textId="77777777" w:rsidR="00E344B2" w:rsidRPr="00FB636B" w:rsidRDefault="00E344B2" w:rsidP="008E170B">
            <w:pPr>
              <w:jc w:val="center"/>
              <w:rPr>
                <w:rStyle w:val="tabletextcentered"/>
                <w:sz w:val="18"/>
              </w:rPr>
            </w:pPr>
            <w:r w:rsidRPr="00FB636B">
              <w:rPr>
                <w:rStyle w:val="tabletextcentered"/>
                <w:sz w:val="18"/>
              </w:rPr>
              <w:t>923</w:t>
            </w:r>
          </w:p>
        </w:tc>
        <w:tc>
          <w:tcPr>
            <w:tcW w:w="156" w:type="pct"/>
            <w:tcBorders>
              <w:top w:val="nil"/>
              <w:left w:val="nil"/>
              <w:bottom w:val="single" w:sz="8" w:space="0" w:color="auto"/>
              <w:right w:val="single" w:sz="8" w:space="0" w:color="auto"/>
            </w:tcBorders>
            <w:shd w:val="clear" w:color="auto" w:fill="auto"/>
            <w:noWrap/>
            <w:vAlign w:val="center"/>
            <w:hideMark/>
          </w:tcPr>
          <w:p w14:paraId="7D7A78D8" w14:textId="77777777" w:rsidR="00E344B2" w:rsidRPr="00FB636B" w:rsidRDefault="00E344B2" w:rsidP="008E170B">
            <w:pPr>
              <w:jc w:val="center"/>
              <w:rPr>
                <w:rStyle w:val="tabletextcentered"/>
                <w:sz w:val="18"/>
              </w:rPr>
            </w:pPr>
            <w:r w:rsidRPr="00FB636B">
              <w:rPr>
                <w:rStyle w:val="tabletextcentered"/>
                <w:sz w:val="18"/>
              </w:rPr>
              <w:t>820</w:t>
            </w:r>
          </w:p>
        </w:tc>
        <w:tc>
          <w:tcPr>
            <w:tcW w:w="185" w:type="pct"/>
            <w:tcBorders>
              <w:top w:val="nil"/>
              <w:left w:val="nil"/>
              <w:bottom w:val="single" w:sz="8" w:space="0" w:color="auto"/>
              <w:right w:val="single" w:sz="8" w:space="0" w:color="auto"/>
            </w:tcBorders>
            <w:shd w:val="clear" w:color="auto" w:fill="auto"/>
            <w:noWrap/>
            <w:vAlign w:val="center"/>
            <w:hideMark/>
          </w:tcPr>
          <w:p w14:paraId="5E7AE942" w14:textId="77777777" w:rsidR="00E344B2" w:rsidRPr="00FB636B" w:rsidRDefault="00E344B2" w:rsidP="00A75FF1">
            <w:pPr>
              <w:rPr>
                <w:rStyle w:val="tabletextcentered"/>
                <w:sz w:val="18"/>
              </w:rPr>
            </w:pPr>
            <w:r w:rsidRPr="00FB636B">
              <w:rPr>
                <w:rStyle w:val="tabletextcentered"/>
                <w:sz w:val="18"/>
              </w:rPr>
              <w:t>4563</w:t>
            </w:r>
          </w:p>
        </w:tc>
        <w:tc>
          <w:tcPr>
            <w:tcW w:w="185" w:type="pct"/>
            <w:tcBorders>
              <w:top w:val="nil"/>
              <w:left w:val="nil"/>
              <w:bottom w:val="single" w:sz="8" w:space="0" w:color="auto"/>
              <w:right w:val="single" w:sz="8" w:space="0" w:color="auto"/>
            </w:tcBorders>
            <w:shd w:val="clear" w:color="auto" w:fill="auto"/>
            <w:noWrap/>
            <w:vAlign w:val="center"/>
            <w:hideMark/>
          </w:tcPr>
          <w:p w14:paraId="2C536D4F" w14:textId="77777777" w:rsidR="00E344B2" w:rsidRPr="00FB636B" w:rsidRDefault="00E344B2" w:rsidP="00A75FF1">
            <w:pPr>
              <w:rPr>
                <w:rStyle w:val="tabletextcentered"/>
                <w:sz w:val="18"/>
              </w:rPr>
            </w:pPr>
            <w:r w:rsidRPr="00FB636B">
              <w:rPr>
                <w:rStyle w:val="tabletextcentered"/>
                <w:sz w:val="18"/>
              </w:rPr>
              <w:t>7079</w:t>
            </w:r>
          </w:p>
        </w:tc>
      </w:tr>
      <w:tr w:rsidR="00FB636B" w:rsidRPr="00FB636B" w14:paraId="6FAF2C23" w14:textId="77777777" w:rsidTr="00FB636B">
        <w:trPr>
          <w:trHeight w:val="870"/>
        </w:trPr>
        <w:tc>
          <w:tcPr>
            <w:tcW w:w="390" w:type="pct"/>
            <w:tcBorders>
              <w:top w:val="nil"/>
              <w:left w:val="single" w:sz="8" w:space="0" w:color="auto"/>
              <w:bottom w:val="single" w:sz="8" w:space="0" w:color="auto"/>
              <w:right w:val="single" w:sz="8" w:space="0" w:color="auto"/>
            </w:tcBorders>
            <w:shd w:val="clear" w:color="000000" w:fill="BFBFBF"/>
            <w:vAlign w:val="center"/>
            <w:hideMark/>
          </w:tcPr>
          <w:p w14:paraId="50B258AA" w14:textId="77777777" w:rsidR="00E344B2" w:rsidRPr="00FB636B" w:rsidRDefault="00E344B2" w:rsidP="005E077C">
            <w:pPr>
              <w:rPr>
                <w:rStyle w:val="tabletextcentered"/>
                <w:sz w:val="18"/>
              </w:rPr>
            </w:pPr>
            <w:r w:rsidRPr="00FB636B">
              <w:rPr>
                <w:rStyle w:val="tabletextcentered"/>
                <w:sz w:val="18"/>
              </w:rPr>
              <w:t>Number of community members* who received treatment</w:t>
            </w:r>
          </w:p>
        </w:tc>
        <w:tc>
          <w:tcPr>
            <w:tcW w:w="156" w:type="pct"/>
            <w:tcBorders>
              <w:top w:val="nil"/>
              <w:left w:val="nil"/>
              <w:bottom w:val="single" w:sz="8" w:space="0" w:color="auto"/>
              <w:right w:val="single" w:sz="8" w:space="0" w:color="auto"/>
            </w:tcBorders>
            <w:shd w:val="clear" w:color="000000" w:fill="BFBFBF"/>
            <w:noWrap/>
            <w:vAlign w:val="center"/>
            <w:hideMark/>
          </w:tcPr>
          <w:p w14:paraId="65004E11" w14:textId="77777777" w:rsidR="00E344B2" w:rsidRPr="00FB636B" w:rsidRDefault="00E344B2" w:rsidP="008E170B">
            <w:pPr>
              <w:jc w:val="center"/>
              <w:rPr>
                <w:rStyle w:val="tabletextcentered"/>
                <w:sz w:val="18"/>
              </w:rPr>
            </w:pPr>
            <w:r w:rsidRPr="00FB636B">
              <w:rPr>
                <w:rStyle w:val="tabletextcentered"/>
                <w:sz w:val="18"/>
              </w:rPr>
              <w:t>438</w:t>
            </w:r>
          </w:p>
        </w:tc>
        <w:tc>
          <w:tcPr>
            <w:tcW w:w="156" w:type="pct"/>
            <w:tcBorders>
              <w:top w:val="nil"/>
              <w:left w:val="nil"/>
              <w:bottom w:val="single" w:sz="8" w:space="0" w:color="auto"/>
              <w:right w:val="single" w:sz="8" w:space="0" w:color="auto"/>
            </w:tcBorders>
            <w:shd w:val="clear" w:color="000000" w:fill="BFBFBF"/>
            <w:noWrap/>
            <w:vAlign w:val="center"/>
            <w:hideMark/>
          </w:tcPr>
          <w:p w14:paraId="57BFD9FC" w14:textId="77777777" w:rsidR="00E344B2" w:rsidRPr="00FB636B" w:rsidRDefault="00E344B2" w:rsidP="008E170B">
            <w:pPr>
              <w:jc w:val="center"/>
              <w:rPr>
                <w:rStyle w:val="tabletextcentered"/>
                <w:sz w:val="18"/>
              </w:rPr>
            </w:pPr>
            <w:r w:rsidRPr="00FB636B">
              <w:rPr>
                <w:rStyle w:val="tabletextcentered"/>
                <w:sz w:val="18"/>
              </w:rPr>
              <w:t>542</w:t>
            </w:r>
          </w:p>
        </w:tc>
        <w:tc>
          <w:tcPr>
            <w:tcW w:w="156" w:type="pct"/>
            <w:tcBorders>
              <w:top w:val="nil"/>
              <w:left w:val="nil"/>
              <w:bottom w:val="single" w:sz="8" w:space="0" w:color="auto"/>
              <w:right w:val="single" w:sz="8" w:space="0" w:color="auto"/>
            </w:tcBorders>
            <w:shd w:val="clear" w:color="000000" w:fill="BFBFBF"/>
            <w:noWrap/>
            <w:vAlign w:val="center"/>
            <w:hideMark/>
          </w:tcPr>
          <w:p w14:paraId="761A8364" w14:textId="77777777" w:rsidR="00E344B2" w:rsidRPr="00FB636B" w:rsidRDefault="00E344B2" w:rsidP="008E170B">
            <w:pPr>
              <w:jc w:val="center"/>
              <w:rPr>
                <w:rStyle w:val="tabletextcentered"/>
                <w:sz w:val="18"/>
              </w:rPr>
            </w:pPr>
            <w:r w:rsidRPr="00FB636B">
              <w:rPr>
                <w:rStyle w:val="tabletextcentered"/>
                <w:sz w:val="18"/>
              </w:rPr>
              <w:t>471</w:t>
            </w:r>
          </w:p>
        </w:tc>
        <w:tc>
          <w:tcPr>
            <w:tcW w:w="185" w:type="pct"/>
            <w:tcBorders>
              <w:top w:val="nil"/>
              <w:left w:val="nil"/>
              <w:bottom w:val="single" w:sz="8" w:space="0" w:color="auto"/>
              <w:right w:val="single" w:sz="8" w:space="0" w:color="auto"/>
            </w:tcBorders>
            <w:shd w:val="clear" w:color="000000" w:fill="BFBFBF"/>
            <w:noWrap/>
            <w:vAlign w:val="center"/>
            <w:hideMark/>
          </w:tcPr>
          <w:p w14:paraId="722F9447" w14:textId="77777777" w:rsidR="00E344B2" w:rsidRPr="00FB636B" w:rsidRDefault="00E344B2" w:rsidP="008E170B">
            <w:pPr>
              <w:jc w:val="center"/>
              <w:rPr>
                <w:rStyle w:val="tabletextcentered"/>
                <w:sz w:val="18"/>
              </w:rPr>
            </w:pPr>
            <w:r w:rsidRPr="00FB636B">
              <w:rPr>
                <w:rStyle w:val="tabletextcentered"/>
                <w:sz w:val="18"/>
              </w:rPr>
              <w:t>2058</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265858DD" w14:textId="77777777" w:rsidR="00E344B2" w:rsidRPr="00FB636B" w:rsidRDefault="00E344B2" w:rsidP="008E170B">
            <w:pPr>
              <w:jc w:val="center"/>
              <w:rPr>
                <w:rStyle w:val="tabletextcentered"/>
                <w:sz w:val="18"/>
              </w:rPr>
            </w:pPr>
            <w:r w:rsidRPr="00FB636B">
              <w:rPr>
                <w:rStyle w:val="tabletextcentered"/>
                <w:sz w:val="18"/>
              </w:rPr>
              <w:t>3509</w:t>
            </w:r>
          </w:p>
        </w:tc>
        <w:tc>
          <w:tcPr>
            <w:tcW w:w="156" w:type="pct"/>
            <w:tcBorders>
              <w:top w:val="nil"/>
              <w:left w:val="nil"/>
              <w:bottom w:val="single" w:sz="8" w:space="0" w:color="auto"/>
              <w:right w:val="single" w:sz="8" w:space="0" w:color="auto"/>
            </w:tcBorders>
            <w:shd w:val="clear" w:color="000000" w:fill="BFBFBF"/>
            <w:noWrap/>
            <w:vAlign w:val="center"/>
            <w:hideMark/>
          </w:tcPr>
          <w:p w14:paraId="2655CD82" w14:textId="77777777" w:rsidR="00E344B2" w:rsidRPr="00FB636B" w:rsidRDefault="00E344B2" w:rsidP="008E170B">
            <w:pPr>
              <w:jc w:val="center"/>
              <w:rPr>
                <w:rStyle w:val="tabletextcentered"/>
                <w:sz w:val="18"/>
              </w:rPr>
            </w:pPr>
            <w:r w:rsidRPr="00FB636B">
              <w:rPr>
                <w:rStyle w:val="tabletextcentered"/>
                <w:sz w:val="18"/>
              </w:rPr>
              <w:t>79</w:t>
            </w:r>
          </w:p>
        </w:tc>
        <w:tc>
          <w:tcPr>
            <w:tcW w:w="156" w:type="pct"/>
            <w:tcBorders>
              <w:top w:val="nil"/>
              <w:left w:val="nil"/>
              <w:bottom w:val="single" w:sz="8" w:space="0" w:color="auto"/>
              <w:right w:val="single" w:sz="8" w:space="0" w:color="auto"/>
            </w:tcBorders>
            <w:shd w:val="clear" w:color="000000" w:fill="BFBFBF"/>
            <w:noWrap/>
            <w:vAlign w:val="center"/>
            <w:hideMark/>
          </w:tcPr>
          <w:p w14:paraId="44B9C90C" w14:textId="77777777" w:rsidR="00E344B2" w:rsidRPr="00FB636B" w:rsidRDefault="00E344B2" w:rsidP="008E170B">
            <w:pPr>
              <w:jc w:val="center"/>
              <w:rPr>
                <w:rStyle w:val="tabletextcentered"/>
                <w:sz w:val="18"/>
              </w:rPr>
            </w:pPr>
            <w:r w:rsidRPr="00FB636B">
              <w:rPr>
                <w:rStyle w:val="tabletextcentered"/>
                <w:sz w:val="18"/>
              </w:rPr>
              <w:t>117</w:t>
            </w:r>
          </w:p>
        </w:tc>
        <w:tc>
          <w:tcPr>
            <w:tcW w:w="145" w:type="pct"/>
            <w:tcBorders>
              <w:top w:val="nil"/>
              <w:left w:val="nil"/>
              <w:bottom w:val="single" w:sz="8" w:space="0" w:color="auto"/>
              <w:right w:val="single" w:sz="8" w:space="0" w:color="auto"/>
            </w:tcBorders>
            <w:shd w:val="clear" w:color="000000" w:fill="BFBFBF"/>
            <w:noWrap/>
            <w:vAlign w:val="center"/>
            <w:hideMark/>
          </w:tcPr>
          <w:p w14:paraId="26629C84" w14:textId="77777777" w:rsidR="00E344B2" w:rsidRPr="00FB636B" w:rsidRDefault="00E344B2" w:rsidP="008E170B">
            <w:pPr>
              <w:jc w:val="center"/>
              <w:rPr>
                <w:rStyle w:val="tabletextcentered"/>
                <w:sz w:val="18"/>
              </w:rPr>
            </w:pPr>
            <w:r w:rsidRPr="00FB636B">
              <w:rPr>
                <w:rStyle w:val="tabletextcentered"/>
                <w:sz w:val="18"/>
              </w:rPr>
              <w:t>70</w:t>
            </w:r>
          </w:p>
        </w:tc>
        <w:tc>
          <w:tcPr>
            <w:tcW w:w="156" w:type="pct"/>
            <w:tcBorders>
              <w:top w:val="nil"/>
              <w:left w:val="nil"/>
              <w:bottom w:val="single" w:sz="8" w:space="0" w:color="auto"/>
              <w:right w:val="single" w:sz="8" w:space="0" w:color="auto"/>
            </w:tcBorders>
            <w:shd w:val="clear" w:color="000000" w:fill="BFBFBF"/>
            <w:noWrap/>
            <w:vAlign w:val="center"/>
            <w:hideMark/>
          </w:tcPr>
          <w:p w14:paraId="301B2E8C" w14:textId="77777777" w:rsidR="00E344B2" w:rsidRPr="00FB636B" w:rsidRDefault="00E344B2" w:rsidP="008E170B">
            <w:pPr>
              <w:jc w:val="center"/>
              <w:rPr>
                <w:rStyle w:val="tabletextcentered"/>
                <w:sz w:val="18"/>
              </w:rPr>
            </w:pPr>
            <w:r w:rsidRPr="00FB636B">
              <w:rPr>
                <w:rStyle w:val="tabletextcentered"/>
                <w:sz w:val="18"/>
              </w:rPr>
              <w:t>318</w:t>
            </w:r>
          </w:p>
        </w:tc>
        <w:tc>
          <w:tcPr>
            <w:tcW w:w="156" w:type="pct"/>
            <w:gridSpan w:val="2"/>
            <w:tcBorders>
              <w:top w:val="nil"/>
              <w:left w:val="nil"/>
              <w:bottom w:val="single" w:sz="8" w:space="0" w:color="auto"/>
              <w:right w:val="single" w:sz="8" w:space="0" w:color="auto"/>
            </w:tcBorders>
            <w:shd w:val="clear" w:color="000000" w:fill="BFBFBF"/>
            <w:noWrap/>
            <w:vAlign w:val="center"/>
            <w:hideMark/>
          </w:tcPr>
          <w:p w14:paraId="1DD58C59" w14:textId="77777777" w:rsidR="00E344B2" w:rsidRPr="00FB636B" w:rsidRDefault="00E344B2" w:rsidP="008E170B">
            <w:pPr>
              <w:jc w:val="center"/>
              <w:rPr>
                <w:rStyle w:val="tabletextcentered"/>
                <w:sz w:val="18"/>
              </w:rPr>
            </w:pPr>
            <w:r w:rsidRPr="00FB636B">
              <w:rPr>
                <w:rStyle w:val="tabletextcentered"/>
                <w:sz w:val="18"/>
              </w:rPr>
              <w:t>584</w:t>
            </w:r>
          </w:p>
        </w:tc>
        <w:tc>
          <w:tcPr>
            <w:tcW w:w="116" w:type="pct"/>
            <w:tcBorders>
              <w:top w:val="nil"/>
              <w:left w:val="nil"/>
              <w:bottom w:val="single" w:sz="8" w:space="0" w:color="auto"/>
              <w:right w:val="single" w:sz="8" w:space="0" w:color="auto"/>
            </w:tcBorders>
            <w:shd w:val="clear" w:color="000000" w:fill="BFBFBF"/>
            <w:noWrap/>
            <w:vAlign w:val="center"/>
            <w:hideMark/>
          </w:tcPr>
          <w:p w14:paraId="247603DB" w14:textId="1470AE4B"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5E7EB403" w14:textId="41DB1E1B"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3DCCAD8F" w14:textId="0E1EC7C1"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702B11F3" w14:textId="4DE1F7B3"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3F5C90A9" w14:textId="70E87DE5"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5D26871F" w14:textId="22329B4D"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2A1AA766" w14:textId="0A7C9C09"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5B94C68D" w14:textId="697ACE8C"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7591E889" w14:textId="2752C36D"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7992BD63" w14:textId="2D1FFC06"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0D787548" w14:textId="77777777" w:rsidR="00E344B2" w:rsidRPr="00FB636B" w:rsidRDefault="00E344B2" w:rsidP="008E170B">
            <w:pPr>
              <w:jc w:val="center"/>
              <w:rPr>
                <w:rStyle w:val="tabletextcentered"/>
                <w:sz w:val="18"/>
              </w:rPr>
            </w:pPr>
            <w:r w:rsidRPr="00FB636B">
              <w:rPr>
                <w:rStyle w:val="tabletextcentered"/>
                <w:sz w:val="18"/>
              </w:rPr>
              <w:t>135</w:t>
            </w:r>
          </w:p>
        </w:tc>
        <w:tc>
          <w:tcPr>
            <w:tcW w:w="156" w:type="pct"/>
            <w:tcBorders>
              <w:top w:val="nil"/>
              <w:left w:val="nil"/>
              <w:bottom w:val="single" w:sz="8" w:space="0" w:color="auto"/>
              <w:right w:val="single" w:sz="8" w:space="0" w:color="auto"/>
            </w:tcBorders>
            <w:shd w:val="clear" w:color="000000" w:fill="BFBFBF"/>
            <w:noWrap/>
            <w:vAlign w:val="center"/>
            <w:hideMark/>
          </w:tcPr>
          <w:p w14:paraId="6137F770" w14:textId="77777777" w:rsidR="00E344B2" w:rsidRPr="00FB636B" w:rsidRDefault="00E344B2" w:rsidP="008E170B">
            <w:pPr>
              <w:jc w:val="center"/>
              <w:rPr>
                <w:rStyle w:val="tabletextcentered"/>
                <w:sz w:val="18"/>
              </w:rPr>
            </w:pPr>
            <w:r w:rsidRPr="00FB636B">
              <w:rPr>
                <w:rStyle w:val="tabletextcentered"/>
                <w:sz w:val="18"/>
              </w:rPr>
              <w:t>204</w:t>
            </w:r>
          </w:p>
        </w:tc>
        <w:tc>
          <w:tcPr>
            <w:tcW w:w="156" w:type="pct"/>
            <w:tcBorders>
              <w:top w:val="nil"/>
              <w:left w:val="nil"/>
              <w:bottom w:val="single" w:sz="8" w:space="0" w:color="auto"/>
              <w:right w:val="single" w:sz="8" w:space="0" w:color="auto"/>
            </w:tcBorders>
            <w:shd w:val="clear" w:color="000000" w:fill="BFBFBF"/>
            <w:noWrap/>
            <w:vAlign w:val="center"/>
            <w:hideMark/>
          </w:tcPr>
          <w:p w14:paraId="3B1C6AF0" w14:textId="77777777" w:rsidR="00E344B2" w:rsidRPr="00FB636B" w:rsidRDefault="00E344B2" w:rsidP="008E170B">
            <w:pPr>
              <w:jc w:val="center"/>
              <w:rPr>
                <w:rStyle w:val="tabletextcentered"/>
                <w:sz w:val="18"/>
              </w:rPr>
            </w:pPr>
            <w:r w:rsidRPr="00FB636B">
              <w:rPr>
                <w:rStyle w:val="tabletextcentered"/>
                <w:sz w:val="18"/>
              </w:rPr>
              <w:t>152</w:t>
            </w:r>
          </w:p>
        </w:tc>
        <w:tc>
          <w:tcPr>
            <w:tcW w:w="185" w:type="pct"/>
            <w:tcBorders>
              <w:top w:val="nil"/>
              <w:left w:val="nil"/>
              <w:bottom w:val="single" w:sz="8" w:space="0" w:color="auto"/>
              <w:right w:val="single" w:sz="8" w:space="0" w:color="auto"/>
            </w:tcBorders>
            <w:shd w:val="clear" w:color="000000" w:fill="BFBFBF"/>
            <w:noWrap/>
            <w:vAlign w:val="center"/>
            <w:hideMark/>
          </w:tcPr>
          <w:p w14:paraId="4C3F5E91" w14:textId="77777777" w:rsidR="00E344B2" w:rsidRPr="00FB636B" w:rsidRDefault="00E344B2" w:rsidP="008E170B">
            <w:pPr>
              <w:jc w:val="center"/>
              <w:rPr>
                <w:rStyle w:val="tabletextcentered"/>
                <w:sz w:val="18"/>
              </w:rPr>
            </w:pPr>
            <w:r w:rsidRPr="00FB636B">
              <w:rPr>
                <w:rStyle w:val="tabletextcentered"/>
                <w:sz w:val="18"/>
              </w:rPr>
              <w:t>857</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361BB14D" w14:textId="77777777" w:rsidR="00E344B2" w:rsidRPr="00FB636B" w:rsidRDefault="00E344B2" w:rsidP="008E170B">
            <w:pPr>
              <w:jc w:val="center"/>
              <w:rPr>
                <w:rStyle w:val="tabletextcentered"/>
                <w:sz w:val="18"/>
              </w:rPr>
            </w:pPr>
            <w:r w:rsidRPr="00FB636B">
              <w:rPr>
                <w:rStyle w:val="tabletextcentered"/>
                <w:sz w:val="18"/>
              </w:rPr>
              <w:t>1348</w:t>
            </w:r>
          </w:p>
        </w:tc>
        <w:tc>
          <w:tcPr>
            <w:tcW w:w="156" w:type="pct"/>
            <w:tcBorders>
              <w:top w:val="nil"/>
              <w:left w:val="nil"/>
              <w:bottom w:val="single" w:sz="8" w:space="0" w:color="auto"/>
              <w:right w:val="single" w:sz="8" w:space="0" w:color="auto"/>
            </w:tcBorders>
            <w:shd w:val="clear" w:color="000000" w:fill="BFBFBF"/>
            <w:noWrap/>
            <w:vAlign w:val="center"/>
            <w:hideMark/>
          </w:tcPr>
          <w:p w14:paraId="5F6D9B88" w14:textId="77777777" w:rsidR="00E344B2" w:rsidRPr="00FB636B" w:rsidRDefault="00E344B2" w:rsidP="008E170B">
            <w:pPr>
              <w:jc w:val="center"/>
              <w:rPr>
                <w:rStyle w:val="tabletextcentered"/>
                <w:sz w:val="18"/>
              </w:rPr>
            </w:pPr>
            <w:r w:rsidRPr="00FB636B">
              <w:rPr>
                <w:rStyle w:val="tabletextcentered"/>
                <w:sz w:val="18"/>
              </w:rPr>
              <w:t>652</w:t>
            </w:r>
          </w:p>
        </w:tc>
        <w:tc>
          <w:tcPr>
            <w:tcW w:w="156" w:type="pct"/>
            <w:tcBorders>
              <w:top w:val="nil"/>
              <w:left w:val="nil"/>
              <w:bottom w:val="single" w:sz="8" w:space="0" w:color="auto"/>
              <w:right w:val="single" w:sz="8" w:space="0" w:color="auto"/>
            </w:tcBorders>
            <w:shd w:val="clear" w:color="000000" w:fill="BFBFBF"/>
            <w:noWrap/>
            <w:vAlign w:val="center"/>
            <w:hideMark/>
          </w:tcPr>
          <w:p w14:paraId="0AF491F7" w14:textId="77777777" w:rsidR="00E344B2" w:rsidRPr="00FB636B" w:rsidRDefault="00E344B2" w:rsidP="008E170B">
            <w:pPr>
              <w:jc w:val="center"/>
              <w:rPr>
                <w:rStyle w:val="tabletextcentered"/>
                <w:sz w:val="18"/>
              </w:rPr>
            </w:pPr>
            <w:r w:rsidRPr="00FB636B">
              <w:rPr>
                <w:rStyle w:val="tabletextcentered"/>
                <w:sz w:val="18"/>
              </w:rPr>
              <w:t>863</w:t>
            </w:r>
          </w:p>
        </w:tc>
        <w:tc>
          <w:tcPr>
            <w:tcW w:w="156" w:type="pct"/>
            <w:tcBorders>
              <w:top w:val="nil"/>
              <w:left w:val="nil"/>
              <w:bottom w:val="single" w:sz="8" w:space="0" w:color="auto"/>
              <w:right w:val="single" w:sz="8" w:space="0" w:color="auto"/>
            </w:tcBorders>
            <w:shd w:val="clear" w:color="000000" w:fill="BFBFBF"/>
            <w:noWrap/>
            <w:vAlign w:val="center"/>
            <w:hideMark/>
          </w:tcPr>
          <w:p w14:paraId="6390773C" w14:textId="77777777" w:rsidR="00E344B2" w:rsidRPr="00FB636B" w:rsidRDefault="00E344B2" w:rsidP="008E170B">
            <w:pPr>
              <w:jc w:val="center"/>
              <w:rPr>
                <w:rStyle w:val="tabletextcentered"/>
                <w:sz w:val="18"/>
              </w:rPr>
            </w:pPr>
            <w:r w:rsidRPr="00FB636B">
              <w:rPr>
                <w:rStyle w:val="tabletextcentered"/>
                <w:sz w:val="18"/>
              </w:rPr>
              <w:t>693</w:t>
            </w:r>
          </w:p>
        </w:tc>
        <w:tc>
          <w:tcPr>
            <w:tcW w:w="185" w:type="pct"/>
            <w:tcBorders>
              <w:top w:val="nil"/>
              <w:left w:val="nil"/>
              <w:bottom w:val="single" w:sz="8" w:space="0" w:color="auto"/>
              <w:right w:val="single" w:sz="8" w:space="0" w:color="auto"/>
            </w:tcBorders>
            <w:shd w:val="clear" w:color="000000" w:fill="BFBFBF"/>
            <w:noWrap/>
            <w:vAlign w:val="center"/>
            <w:hideMark/>
          </w:tcPr>
          <w:p w14:paraId="383B3614" w14:textId="77777777" w:rsidR="00E344B2" w:rsidRPr="00FB636B" w:rsidRDefault="00E344B2" w:rsidP="00A75FF1">
            <w:pPr>
              <w:rPr>
                <w:rStyle w:val="tabletextcentered"/>
                <w:sz w:val="18"/>
              </w:rPr>
            </w:pPr>
            <w:r w:rsidRPr="00FB636B">
              <w:rPr>
                <w:rStyle w:val="tabletextcentered"/>
                <w:sz w:val="18"/>
              </w:rPr>
              <w:t>3233</w:t>
            </w:r>
          </w:p>
        </w:tc>
        <w:tc>
          <w:tcPr>
            <w:tcW w:w="185" w:type="pct"/>
            <w:tcBorders>
              <w:top w:val="nil"/>
              <w:left w:val="nil"/>
              <w:bottom w:val="single" w:sz="8" w:space="0" w:color="auto"/>
              <w:right w:val="single" w:sz="8" w:space="0" w:color="auto"/>
            </w:tcBorders>
            <w:shd w:val="clear" w:color="000000" w:fill="BFBFBF"/>
            <w:noWrap/>
            <w:vAlign w:val="center"/>
            <w:hideMark/>
          </w:tcPr>
          <w:p w14:paraId="52966BB7" w14:textId="77777777" w:rsidR="00E344B2" w:rsidRPr="00FB636B" w:rsidRDefault="00E344B2" w:rsidP="00A75FF1">
            <w:pPr>
              <w:rPr>
                <w:rStyle w:val="tabletextcentered"/>
                <w:sz w:val="18"/>
              </w:rPr>
            </w:pPr>
            <w:r w:rsidRPr="00FB636B">
              <w:rPr>
                <w:rStyle w:val="tabletextcentered"/>
                <w:sz w:val="18"/>
              </w:rPr>
              <w:t>5441</w:t>
            </w:r>
          </w:p>
        </w:tc>
      </w:tr>
      <w:tr w:rsidR="00E344B2" w:rsidRPr="00FB636B" w14:paraId="6906CFD7" w14:textId="77777777" w:rsidTr="00FB636B">
        <w:trPr>
          <w:trHeight w:val="397"/>
        </w:trPr>
        <w:tc>
          <w:tcPr>
            <w:tcW w:w="390" w:type="pct"/>
            <w:tcBorders>
              <w:top w:val="nil"/>
              <w:left w:val="single" w:sz="8" w:space="0" w:color="auto"/>
              <w:bottom w:val="single" w:sz="8" w:space="0" w:color="auto"/>
              <w:right w:val="single" w:sz="8" w:space="0" w:color="auto"/>
            </w:tcBorders>
            <w:shd w:val="clear" w:color="auto" w:fill="auto"/>
            <w:vAlign w:val="center"/>
            <w:hideMark/>
          </w:tcPr>
          <w:p w14:paraId="2E3D20B2" w14:textId="77777777" w:rsidR="00E344B2" w:rsidRPr="00FB636B" w:rsidRDefault="00E344B2" w:rsidP="005E077C">
            <w:pPr>
              <w:rPr>
                <w:rStyle w:val="tabletextcentered"/>
                <w:sz w:val="18"/>
              </w:rPr>
            </w:pPr>
            <w:r w:rsidRPr="00FB636B">
              <w:rPr>
                <w:rStyle w:val="tabletextcentered"/>
                <w:sz w:val="18"/>
              </w:rPr>
              <w:t>Estimated community members who received treatment (%)</w:t>
            </w:r>
          </w:p>
        </w:tc>
        <w:tc>
          <w:tcPr>
            <w:tcW w:w="156" w:type="pct"/>
            <w:tcBorders>
              <w:top w:val="nil"/>
              <w:left w:val="nil"/>
              <w:bottom w:val="single" w:sz="8" w:space="0" w:color="auto"/>
              <w:right w:val="single" w:sz="8" w:space="0" w:color="auto"/>
            </w:tcBorders>
            <w:shd w:val="clear" w:color="auto" w:fill="auto"/>
            <w:noWrap/>
            <w:vAlign w:val="center"/>
            <w:hideMark/>
          </w:tcPr>
          <w:p w14:paraId="7A1C0861" w14:textId="77777777" w:rsidR="00E344B2" w:rsidRPr="00FB636B" w:rsidRDefault="00E344B2" w:rsidP="008E170B">
            <w:pPr>
              <w:jc w:val="center"/>
              <w:rPr>
                <w:rStyle w:val="tabletextcentered"/>
                <w:sz w:val="18"/>
              </w:rPr>
            </w:pPr>
            <w:r w:rsidRPr="00FB636B">
              <w:rPr>
                <w:rStyle w:val="tabletextcentered"/>
                <w:sz w:val="18"/>
              </w:rPr>
              <w:t>85</w:t>
            </w:r>
          </w:p>
        </w:tc>
        <w:tc>
          <w:tcPr>
            <w:tcW w:w="156" w:type="pct"/>
            <w:tcBorders>
              <w:top w:val="nil"/>
              <w:left w:val="nil"/>
              <w:bottom w:val="single" w:sz="8" w:space="0" w:color="auto"/>
              <w:right w:val="single" w:sz="8" w:space="0" w:color="auto"/>
            </w:tcBorders>
            <w:shd w:val="clear" w:color="auto" w:fill="auto"/>
            <w:noWrap/>
            <w:vAlign w:val="center"/>
            <w:hideMark/>
          </w:tcPr>
          <w:p w14:paraId="207A6887" w14:textId="77777777" w:rsidR="00E344B2" w:rsidRPr="00FB636B" w:rsidRDefault="00E344B2" w:rsidP="008E170B">
            <w:pPr>
              <w:jc w:val="center"/>
              <w:rPr>
                <w:rStyle w:val="tabletextcentered"/>
                <w:sz w:val="18"/>
              </w:rPr>
            </w:pPr>
            <w:r w:rsidRPr="00FB636B">
              <w:rPr>
                <w:rStyle w:val="tabletextcentered"/>
                <w:sz w:val="18"/>
              </w:rPr>
              <w:t>95</w:t>
            </w:r>
          </w:p>
        </w:tc>
        <w:tc>
          <w:tcPr>
            <w:tcW w:w="156" w:type="pct"/>
            <w:tcBorders>
              <w:top w:val="nil"/>
              <w:left w:val="nil"/>
              <w:bottom w:val="single" w:sz="8" w:space="0" w:color="auto"/>
              <w:right w:val="single" w:sz="8" w:space="0" w:color="auto"/>
            </w:tcBorders>
            <w:shd w:val="clear" w:color="auto" w:fill="auto"/>
            <w:noWrap/>
            <w:vAlign w:val="center"/>
            <w:hideMark/>
          </w:tcPr>
          <w:p w14:paraId="1308BD1E" w14:textId="77777777" w:rsidR="00E344B2" w:rsidRPr="00FB636B" w:rsidRDefault="00E344B2" w:rsidP="008E170B">
            <w:pPr>
              <w:jc w:val="center"/>
              <w:rPr>
                <w:rStyle w:val="tabletextcentered"/>
                <w:sz w:val="18"/>
              </w:rPr>
            </w:pPr>
            <w:r w:rsidRPr="00FB636B">
              <w:rPr>
                <w:rStyle w:val="tabletextcentered"/>
                <w:sz w:val="18"/>
              </w:rPr>
              <w:t>84</w:t>
            </w:r>
          </w:p>
        </w:tc>
        <w:tc>
          <w:tcPr>
            <w:tcW w:w="185" w:type="pct"/>
            <w:tcBorders>
              <w:top w:val="nil"/>
              <w:left w:val="nil"/>
              <w:bottom w:val="single" w:sz="8" w:space="0" w:color="auto"/>
              <w:right w:val="single" w:sz="8" w:space="0" w:color="auto"/>
            </w:tcBorders>
            <w:shd w:val="clear" w:color="auto" w:fill="auto"/>
            <w:noWrap/>
            <w:vAlign w:val="center"/>
            <w:hideMark/>
          </w:tcPr>
          <w:p w14:paraId="514BD29B" w14:textId="77777777" w:rsidR="00E344B2" w:rsidRPr="00FB636B" w:rsidRDefault="00E344B2" w:rsidP="008E170B">
            <w:pPr>
              <w:jc w:val="center"/>
              <w:rPr>
                <w:rStyle w:val="tabletextcentered"/>
                <w:sz w:val="18"/>
              </w:rPr>
            </w:pPr>
            <w:r w:rsidRPr="00FB636B">
              <w:rPr>
                <w:rStyle w:val="tabletextcentered"/>
                <w:sz w:val="18"/>
              </w:rPr>
              <w:t>66</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64DB72AD" w14:textId="77777777" w:rsidR="00E344B2" w:rsidRPr="00FB636B" w:rsidRDefault="00E344B2" w:rsidP="008E170B">
            <w:pPr>
              <w:jc w:val="center"/>
              <w:rPr>
                <w:rStyle w:val="tabletextcentered"/>
                <w:sz w:val="18"/>
              </w:rPr>
            </w:pPr>
            <w:r w:rsidRPr="00FB636B">
              <w:rPr>
                <w:rStyle w:val="tabletextcentered"/>
                <w:sz w:val="18"/>
              </w:rPr>
              <w:t>74</w:t>
            </w:r>
          </w:p>
        </w:tc>
        <w:tc>
          <w:tcPr>
            <w:tcW w:w="156" w:type="pct"/>
            <w:tcBorders>
              <w:top w:val="nil"/>
              <w:left w:val="nil"/>
              <w:bottom w:val="single" w:sz="8" w:space="0" w:color="auto"/>
              <w:right w:val="single" w:sz="8" w:space="0" w:color="auto"/>
            </w:tcBorders>
            <w:shd w:val="clear" w:color="auto" w:fill="auto"/>
            <w:noWrap/>
            <w:vAlign w:val="center"/>
            <w:hideMark/>
          </w:tcPr>
          <w:p w14:paraId="51CB460A" w14:textId="77777777" w:rsidR="00E344B2" w:rsidRPr="00FB636B" w:rsidRDefault="00E344B2" w:rsidP="008E170B">
            <w:pPr>
              <w:jc w:val="center"/>
              <w:rPr>
                <w:rStyle w:val="tabletextcentered"/>
                <w:sz w:val="18"/>
              </w:rPr>
            </w:pPr>
            <w:r w:rsidRPr="00FB636B">
              <w:rPr>
                <w:rStyle w:val="tabletextcentered"/>
                <w:sz w:val="18"/>
              </w:rPr>
              <w:t>87</w:t>
            </w:r>
          </w:p>
        </w:tc>
        <w:tc>
          <w:tcPr>
            <w:tcW w:w="156" w:type="pct"/>
            <w:tcBorders>
              <w:top w:val="nil"/>
              <w:left w:val="nil"/>
              <w:bottom w:val="single" w:sz="8" w:space="0" w:color="auto"/>
              <w:right w:val="single" w:sz="8" w:space="0" w:color="auto"/>
            </w:tcBorders>
            <w:shd w:val="clear" w:color="auto" w:fill="auto"/>
            <w:noWrap/>
            <w:vAlign w:val="center"/>
            <w:hideMark/>
          </w:tcPr>
          <w:p w14:paraId="7E4ADCBF" w14:textId="77777777" w:rsidR="00E344B2" w:rsidRPr="00FB636B" w:rsidRDefault="00E344B2" w:rsidP="008E170B">
            <w:pPr>
              <w:jc w:val="center"/>
              <w:rPr>
                <w:rStyle w:val="tabletextcentered"/>
                <w:sz w:val="18"/>
              </w:rPr>
            </w:pPr>
            <w:r w:rsidRPr="00FB636B">
              <w:rPr>
                <w:rStyle w:val="tabletextcentered"/>
                <w:sz w:val="18"/>
              </w:rPr>
              <w:t>95</w:t>
            </w:r>
          </w:p>
        </w:tc>
        <w:tc>
          <w:tcPr>
            <w:tcW w:w="145" w:type="pct"/>
            <w:tcBorders>
              <w:top w:val="nil"/>
              <w:left w:val="nil"/>
              <w:bottom w:val="single" w:sz="8" w:space="0" w:color="auto"/>
              <w:right w:val="single" w:sz="8" w:space="0" w:color="auto"/>
            </w:tcBorders>
            <w:shd w:val="clear" w:color="auto" w:fill="auto"/>
            <w:noWrap/>
            <w:vAlign w:val="center"/>
            <w:hideMark/>
          </w:tcPr>
          <w:p w14:paraId="190399E7" w14:textId="77777777" w:rsidR="00E344B2" w:rsidRPr="00FB636B" w:rsidRDefault="00E344B2" w:rsidP="008E170B">
            <w:pPr>
              <w:jc w:val="center"/>
              <w:rPr>
                <w:rStyle w:val="tabletextcentered"/>
                <w:sz w:val="18"/>
              </w:rPr>
            </w:pPr>
            <w:r w:rsidRPr="00FB636B">
              <w:rPr>
                <w:rStyle w:val="tabletextcentered"/>
                <w:sz w:val="18"/>
              </w:rPr>
              <w:t>80</w:t>
            </w:r>
          </w:p>
        </w:tc>
        <w:tc>
          <w:tcPr>
            <w:tcW w:w="156" w:type="pct"/>
            <w:tcBorders>
              <w:top w:val="nil"/>
              <w:left w:val="nil"/>
              <w:bottom w:val="single" w:sz="8" w:space="0" w:color="auto"/>
              <w:right w:val="single" w:sz="8" w:space="0" w:color="auto"/>
            </w:tcBorders>
            <w:shd w:val="clear" w:color="auto" w:fill="auto"/>
            <w:noWrap/>
            <w:vAlign w:val="center"/>
            <w:hideMark/>
          </w:tcPr>
          <w:p w14:paraId="3A33F8D4" w14:textId="77777777" w:rsidR="00E344B2" w:rsidRPr="00FB636B" w:rsidRDefault="00E344B2" w:rsidP="008E170B">
            <w:pPr>
              <w:jc w:val="center"/>
              <w:rPr>
                <w:rStyle w:val="tabletextcentered"/>
                <w:sz w:val="18"/>
              </w:rPr>
            </w:pPr>
            <w:r w:rsidRPr="00FB636B">
              <w:rPr>
                <w:rStyle w:val="tabletextcentered"/>
                <w:sz w:val="18"/>
              </w:rPr>
              <w:t>79</w:t>
            </w:r>
          </w:p>
        </w:tc>
        <w:tc>
          <w:tcPr>
            <w:tcW w:w="156" w:type="pct"/>
            <w:gridSpan w:val="2"/>
            <w:tcBorders>
              <w:top w:val="nil"/>
              <w:left w:val="nil"/>
              <w:bottom w:val="single" w:sz="8" w:space="0" w:color="auto"/>
              <w:right w:val="single" w:sz="8" w:space="0" w:color="auto"/>
            </w:tcBorders>
            <w:shd w:val="clear" w:color="auto" w:fill="auto"/>
            <w:noWrap/>
            <w:vAlign w:val="center"/>
            <w:hideMark/>
          </w:tcPr>
          <w:p w14:paraId="76DDA28C" w14:textId="77777777" w:rsidR="00E344B2" w:rsidRPr="00FB636B" w:rsidRDefault="00E344B2" w:rsidP="008E170B">
            <w:pPr>
              <w:jc w:val="center"/>
              <w:rPr>
                <w:rStyle w:val="tabletextcentered"/>
                <w:sz w:val="18"/>
              </w:rPr>
            </w:pPr>
            <w:r w:rsidRPr="00FB636B">
              <w:rPr>
                <w:rStyle w:val="tabletextcentered"/>
                <w:sz w:val="18"/>
              </w:rPr>
              <w:t>83</w:t>
            </w:r>
          </w:p>
        </w:tc>
        <w:tc>
          <w:tcPr>
            <w:tcW w:w="116" w:type="pct"/>
            <w:tcBorders>
              <w:top w:val="nil"/>
              <w:left w:val="nil"/>
              <w:bottom w:val="single" w:sz="8" w:space="0" w:color="auto"/>
              <w:right w:val="single" w:sz="8" w:space="0" w:color="auto"/>
            </w:tcBorders>
            <w:shd w:val="clear" w:color="auto" w:fill="auto"/>
            <w:noWrap/>
            <w:vAlign w:val="center"/>
            <w:hideMark/>
          </w:tcPr>
          <w:p w14:paraId="2FB1C447" w14:textId="12AACF8F"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51C3B587" w14:textId="3DE967C2"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5C17DECC" w14:textId="3E3E49E7"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1ACB2163" w14:textId="76A6073E"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7DCC8E4E" w14:textId="5A70DE0B"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2B7C4125" w14:textId="3703240A"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58DBF731" w14:textId="0E8A5785"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09A6E8F9" w14:textId="6C4C5285"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63444796" w14:textId="4706A3EA"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4D7B28FF" w14:textId="64CB1B8D"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08E0A0DF" w14:textId="77777777" w:rsidR="00E344B2" w:rsidRPr="00FB636B" w:rsidRDefault="00E344B2" w:rsidP="008E170B">
            <w:pPr>
              <w:jc w:val="center"/>
              <w:rPr>
                <w:rStyle w:val="tabletextcentered"/>
                <w:sz w:val="18"/>
              </w:rPr>
            </w:pPr>
            <w:r w:rsidRPr="00FB636B">
              <w:rPr>
                <w:rStyle w:val="tabletextcentered"/>
                <w:sz w:val="18"/>
              </w:rPr>
              <w:t>82</w:t>
            </w:r>
          </w:p>
        </w:tc>
        <w:tc>
          <w:tcPr>
            <w:tcW w:w="156" w:type="pct"/>
            <w:tcBorders>
              <w:top w:val="nil"/>
              <w:left w:val="nil"/>
              <w:bottom w:val="single" w:sz="8" w:space="0" w:color="auto"/>
              <w:right w:val="single" w:sz="8" w:space="0" w:color="auto"/>
            </w:tcBorders>
            <w:shd w:val="clear" w:color="auto" w:fill="auto"/>
            <w:noWrap/>
            <w:vAlign w:val="center"/>
            <w:hideMark/>
          </w:tcPr>
          <w:p w14:paraId="2C884382" w14:textId="77777777" w:rsidR="00E344B2" w:rsidRPr="00FB636B" w:rsidRDefault="00E344B2" w:rsidP="008E170B">
            <w:pPr>
              <w:jc w:val="center"/>
              <w:rPr>
                <w:rStyle w:val="tabletextcentered"/>
                <w:sz w:val="18"/>
              </w:rPr>
            </w:pPr>
            <w:r w:rsidRPr="00FB636B">
              <w:rPr>
                <w:rStyle w:val="tabletextcentered"/>
                <w:sz w:val="18"/>
              </w:rPr>
              <w:t>90</w:t>
            </w:r>
          </w:p>
        </w:tc>
        <w:tc>
          <w:tcPr>
            <w:tcW w:w="156" w:type="pct"/>
            <w:tcBorders>
              <w:top w:val="nil"/>
              <w:left w:val="nil"/>
              <w:bottom w:val="single" w:sz="8" w:space="0" w:color="auto"/>
              <w:right w:val="single" w:sz="8" w:space="0" w:color="auto"/>
            </w:tcBorders>
            <w:shd w:val="clear" w:color="auto" w:fill="auto"/>
            <w:noWrap/>
            <w:vAlign w:val="center"/>
            <w:hideMark/>
          </w:tcPr>
          <w:p w14:paraId="0292AA6C" w14:textId="77777777" w:rsidR="00E344B2" w:rsidRPr="00FB636B" w:rsidRDefault="00E344B2" w:rsidP="008E170B">
            <w:pPr>
              <w:jc w:val="center"/>
              <w:rPr>
                <w:rStyle w:val="tabletextcentered"/>
                <w:sz w:val="18"/>
              </w:rPr>
            </w:pPr>
            <w:r w:rsidRPr="00FB636B">
              <w:rPr>
                <w:rStyle w:val="tabletextcentered"/>
                <w:sz w:val="18"/>
              </w:rPr>
              <w:t>89</w:t>
            </w:r>
          </w:p>
        </w:tc>
        <w:tc>
          <w:tcPr>
            <w:tcW w:w="185" w:type="pct"/>
            <w:tcBorders>
              <w:top w:val="nil"/>
              <w:left w:val="nil"/>
              <w:bottom w:val="single" w:sz="8" w:space="0" w:color="auto"/>
              <w:right w:val="single" w:sz="8" w:space="0" w:color="auto"/>
            </w:tcBorders>
            <w:shd w:val="clear" w:color="auto" w:fill="auto"/>
            <w:noWrap/>
            <w:vAlign w:val="center"/>
            <w:hideMark/>
          </w:tcPr>
          <w:p w14:paraId="4FA09CB1" w14:textId="77777777" w:rsidR="00E344B2" w:rsidRPr="00FB636B" w:rsidRDefault="00E344B2" w:rsidP="008E170B">
            <w:pPr>
              <w:jc w:val="center"/>
              <w:rPr>
                <w:rStyle w:val="tabletextcentered"/>
                <w:sz w:val="18"/>
              </w:rPr>
            </w:pPr>
            <w:r w:rsidRPr="00FB636B">
              <w:rPr>
                <w:rStyle w:val="tabletextcentered"/>
                <w:sz w:val="18"/>
              </w:rPr>
              <w:t>82</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5FA819A1" w14:textId="77777777" w:rsidR="00E344B2" w:rsidRPr="00FB636B" w:rsidRDefault="00E344B2" w:rsidP="008E170B">
            <w:pPr>
              <w:jc w:val="center"/>
              <w:rPr>
                <w:rStyle w:val="tabletextcentered"/>
                <w:sz w:val="18"/>
              </w:rPr>
            </w:pPr>
            <w:r w:rsidRPr="00FB636B">
              <w:rPr>
                <w:rStyle w:val="tabletextcentered"/>
                <w:sz w:val="18"/>
              </w:rPr>
              <w:t>84</w:t>
            </w:r>
          </w:p>
        </w:tc>
        <w:tc>
          <w:tcPr>
            <w:tcW w:w="156" w:type="pct"/>
            <w:tcBorders>
              <w:top w:val="nil"/>
              <w:left w:val="nil"/>
              <w:bottom w:val="single" w:sz="8" w:space="0" w:color="auto"/>
              <w:right w:val="single" w:sz="8" w:space="0" w:color="auto"/>
            </w:tcBorders>
            <w:shd w:val="clear" w:color="auto" w:fill="auto"/>
            <w:noWrap/>
            <w:vAlign w:val="center"/>
            <w:hideMark/>
          </w:tcPr>
          <w:p w14:paraId="4EEC1279" w14:textId="77777777" w:rsidR="00E344B2" w:rsidRPr="00FB636B" w:rsidRDefault="00E344B2" w:rsidP="008E170B">
            <w:pPr>
              <w:jc w:val="center"/>
              <w:rPr>
                <w:rStyle w:val="tabletextcentered"/>
                <w:sz w:val="18"/>
              </w:rPr>
            </w:pPr>
            <w:r w:rsidRPr="00FB636B">
              <w:rPr>
                <w:rStyle w:val="tabletextcentered"/>
                <w:sz w:val="18"/>
              </w:rPr>
              <w:t>84</w:t>
            </w:r>
          </w:p>
        </w:tc>
        <w:tc>
          <w:tcPr>
            <w:tcW w:w="156" w:type="pct"/>
            <w:tcBorders>
              <w:top w:val="nil"/>
              <w:left w:val="nil"/>
              <w:bottom w:val="single" w:sz="8" w:space="0" w:color="auto"/>
              <w:right w:val="single" w:sz="8" w:space="0" w:color="auto"/>
            </w:tcBorders>
            <w:shd w:val="clear" w:color="auto" w:fill="auto"/>
            <w:noWrap/>
            <w:vAlign w:val="center"/>
            <w:hideMark/>
          </w:tcPr>
          <w:p w14:paraId="518D95C1" w14:textId="77777777" w:rsidR="00E344B2" w:rsidRPr="00FB636B" w:rsidRDefault="00E344B2" w:rsidP="008E170B">
            <w:pPr>
              <w:jc w:val="center"/>
              <w:rPr>
                <w:rStyle w:val="tabletextcentered"/>
                <w:sz w:val="18"/>
              </w:rPr>
            </w:pPr>
            <w:r w:rsidRPr="00FB636B">
              <w:rPr>
                <w:rStyle w:val="tabletextcentered"/>
                <w:sz w:val="18"/>
              </w:rPr>
              <w:t>93</w:t>
            </w:r>
          </w:p>
        </w:tc>
        <w:tc>
          <w:tcPr>
            <w:tcW w:w="156" w:type="pct"/>
            <w:tcBorders>
              <w:top w:val="nil"/>
              <w:left w:val="nil"/>
              <w:bottom w:val="single" w:sz="8" w:space="0" w:color="auto"/>
              <w:right w:val="single" w:sz="8" w:space="0" w:color="auto"/>
            </w:tcBorders>
            <w:shd w:val="clear" w:color="auto" w:fill="auto"/>
            <w:noWrap/>
            <w:vAlign w:val="center"/>
            <w:hideMark/>
          </w:tcPr>
          <w:p w14:paraId="3FB6F93C" w14:textId="77777777" w:rsidR="00E344B2" w:rsidRPr="00FB636B" w:rsidRDefault="00E344B2" w:rsidP="008E170B">
            <w:pPr>
              <w:jc w:val="center"/>
              <w:rPr>
                <w:rStyle w:val="tabletextcentered"/>
                <w:sz w:val="18"/>
              </w:rPr>
            </w:pPr>
            <w:r w:rsidRPr="00FB636B">
              <w:rPr>
                <w:rStyle w:val="tabletextcentered"/>
                <w:sz w:val="18"/>
              </w:rPr>
              <w:t>85</w:t>
            </w:r>
          </w:p>
        </w:tc>
        <w:tc>
          <w:tcPr>
            <w:tcW w:w="185" w:type="pct"/>
            <w:tcBorders>
              <w:top w:val="nil"/>
              <w:left w:val="nil"/>
              <w:bottom w:val="single" w:sz="8" w:space="0" w:color="auto"/>
              <w:right w:val="single" w:sz="8" w:space="0" w:color="auto"/>
            </w:tcBorders>
            <w:shd w:val="clear" w:color="auto" w:fill="auto"/>
            <w:noWrap/>
            <w:vAlign w:val="center"/>
            <w:hideMark/>
          </w:tcPr>
          <w:p w14:paraId="698450C1" w14:textId="77777777" w:rsidR="00E344B2" w:rsidRPr="00FB636B" w:rsidRDefault="00E344B2" w:rsidP="00A75FF1">
            <w:pPr>
              <w:rPr>
                <w:rStyle w:val="tabletextcentered"/>
                <w:sz w:val="18"/>
              </w:rPr>
            </w:pPr>
            <w:r w:rsidRPr="00FB636B">
              <w:rPr>
                <w:rStyle w:val="tabletextcentered"/>
                <w:sz w:val="18"/>
              </w:rPr>
              <w:t>71</w:t>
            </w:r>
          </w:p>
        </w:tc>
        <w:tc>
          <w:tcPr>
            <w:tcW w:w="185" w:type="pct"/>
            <w:tcBorders>
              <w:top w:val="nil"/>
              <w:left w:val="nil"/>
              <w:bottom w:val="single" w:sz="8" w:space="0" w:color="auto"/>
              <w:right w:val="single" w:sz="8" w:space="0" w:color="auto"/>
            </w:tcBorders>
            <w:shd w:val="clear" w:color="auto" w:fill="auto"/>
            <w:noWrap/>
            <w:vAlign w:val="center"/>
            <w:hideMark/>
          </w:tcPr>
          <w:p w14:paraId="141AF3C7" w14:textId="77777777" w:rsidR="00E344B2" w:rsidRPr="00FB636B" w:rsidRDefault="00E344B2" w:rsidP="00A75FF1">
            <w:pPr>
              <w:rPr>
                <w:rStyle w:val="tabletextcentered"/>
                <w:sz w:val="18"/>
              </w:rPr>
            </w:pPr>
            <w:r w:rsidRPr="00FB636B">
              <w:rPr>
                <w:rStyle w:val="tabletextcentered"/>
                <w:sz w:val="18"/>
              </w:rPr>
              <w:t>77</w:t>
            </w:r>
          </w:p>
        </w:tc>
      </w:tr>
      <w:tr w:rsidR="00FB636B" w:rsidRPr="00FB636B" w14:paraId="163C64AA" w14:textId="77777777" w:rsidTr="00FB636B">
        <w:trPr>
          <w:trHeight w:val="870"/>
        </w:trPr>
        <w:tc>
          <w:tcPr>
            <w:tcW w:w="390" w:type="pct"/>
            <w:tcBorders>
              <w:top w:val="nil"/>
              <w:left w:val="single" w:sz="8" w:space="0" w:color="auto"/>
              <w:bottom w:val="single" w:sz="8" w:space="0" w:color="auto"/>
              <w:right w:val="single" w:sz="8" w:space="0" w:color="auto"/>
            </w:tcBorders>
            <w:shd w:val="clear" w:color="000000" w:fill="BFBFBF"/>
            <w:vAlign w:val="center"/>
            <w:hideMark/>
          </w:tcPr>
          <w:p w14:paraId="45604DF0" w14:textId="1FAA8C77" w:rsidR="00E344B2" w:rsidRPr="00FB636B" w:rsidRDefault="00E344B2" w:rsidP="00F20132">
            <w:pPr>
              <w:rPr>
                <w:rStyle w:val="tabletextcentered"/>
                <w:sz w:val="18"/>
              </w:rPr>
            </w:pPr>
            <w:r w:rsidRPr="00FB636B">
              <w:rPr>
                <w:rStyle w:val="tabletextcentered"/>
                <w:sz w:val="18"/>
              </w:rPr>
              <w:lastRenderedPageBreak/>
              <w:t xml:space="preserve">Number of community members </w:t>
            </w:r>
            <w:r w:rsidR="00983209" w:rsidRPr="00FB636B">
              <w:rPr>
                <w:rStyle w:val="tabletextcentered"/>
                <w:sz w:val="18"/>
              </w:rPr>
              <w:t>who</w:t>
            </w:r>
            <w:r w:rsidR="00A24E48" w:rsidRPr="00FB636B">
              <w:rPr>
                <w:rStyle w:val="tabletextcentered"/>
                <w:sz w:val="18"/>
              </w:rPr>
              <w:t xml:space="preserve"> eclined</w:t>
            </w:r>
            <w:r w:rsidRPr="00FB636B">
              <w:rPr>
                <w:rStyle w:val="tabletextcentered"/>
                <w:sz w:val="18"/>
              </w:rPr>
              <w:t xml:space="preserve"> treatment</w:t>
            </w:r>
          </w:p>
        </w:tc>
        <w:tc>
          <w:tcPr>
            <w:tcW w:w="156" w:type="pct"/>
            <w:tcBorders>
              <w:top w:val="nil"/>
              <w:left w:val="nil"/>
              <w:bottom w:val="single" w:sz="8" w:space="0" w:color="auto"/>
              <w:right w:val="single" w:sz="8" w:space="0" w:color="auto"/>
            </w:tcBorders>
            <w:shd w:val="clear" w:color="000000" w:fill="BFBFBF"/>
            <w:noWrap/>
            <w:vAlign w:val="center"/>
            <w:hideMark/>
          </w:tcPr>
          <w:p w14:paraId="1A9ABA12" w14:textId="77777777" w:rsidR="00E344B2" w:rsidRPr="00FB636B" w:rsidRDefault="00E344B2" w:rsidP="008E170B">
            <w:pPr>
              <w:jc w:val="center"/>
              <w:rPr>
                <w:rStyle w:val="tabletextcentered"/>
                <w:sz w:val="18"/>
              </w:rPr>
            </w:pPr>
            <w:r w:rsidRPr="00FB636B">
              <w:rPr>
                <w:rStyle w:val="tabletextcentered"/>
                <w:sz w:val="18"/>
              </w:rPr>
              <w:t>42</w:t>
            </w:r>
          </w:p>
        </w:tc>
        <w:tc>
          <w:tcPr>
            <w:tcW w:w="156" w:type="pct"/>
            <w:tcBorders>
              <w:top w:val="nil"/>
              <w:left w:val="nil"/>
              <w:bottom w:val="single" w:sz="8" w:space="0" w:color="auto"/>
              <w:right w:val="single" w:sz="8" w:space="0" w:color="auto"/>
            </w:tcBorders>
            <w:shd w:val="clear" w:color="000000" w:fill="BFBFBF"/>
            <w:noWrap/>
            <w:vAlign w:val="center"/>
            <w:hideMark/>
          </w:tcPr>
          <w:p w14:paraId="3CE0FBC3" w14:textId="77777777" w:rsidR="00E344B2" w:rsidRPr="00FB636B" w:rsidRDefault="00E344B2" w:rsidP="008E170B">
            <w:pPr>
              <w:jc w:val="center"/>
              <w:rPr>
                <w:rStyle w:val="tabletextcentered"/>
                <w:sz w:val="18"/>
              </w:rPr>
            </w:pPr>
            <w:r w:rsidRPr="00FB636B">
              <w:rPr>
                <w:rStyle w:val="tabletextcentered"/>
                <w:sz w:val="18"/>
              </w:rPr>
              <w:t>13</w:t>
            </w:r>
          </w:p>
        </w:tc>
        <w:tc>
          <w:tcPr>
            <w:tcW w:w="156" w:type="pct"/>
            <w:tcBorders>
              <w:top w:val="nil"/>
              <w:left w:val="nil"/>
              <w:bottom w:val="single" w:sz="8" w:space="0" w:color="auto"/>
              <w:right w:val="single" w:sz="8" w:space="0" w:color="auto"/>
            </w:tcBorders>
            <w:shd w:val="clear" w:color="000000" w:fill="BFBFBF"/>
            <w:noWrap/>
            <w:vAlign w:val="center"/>
            <w:hideMark/>
          </w:tcPr>
          <w:p w14:paraId="1E273CA9" w14:textId="77777777" w:rsidR="00E344B2" w:rsidRPr="00FB636B" w:rsidRDefault="00E344B2" w:rsidP="008E170B">
            <w:pPr>
              <w:jc w:val="center"/>
              <w:rPr>
                <w:rStyle w:val="tabletextcentered"/>
                <w:sz w:val="18"/>
              </w:rPr>
            </w:pPr>
            <w:r w:rsidRPr="00FB636B">
              <w:rPr>
                <w:rStyle w:val="tabletextcentered"/>
                <w:sz w:val="18"/>
              </w:rPr>
              <w:t>21</w:t>
            </w:r>
          </w:p>
        </w:tc>
        <w:tc>
          <w:tcPr>
            <w:tcW w:w="185" w:type="pct"/>
            <w:tcBorders>
              <w:top w:val="nil"/>
              <w:left w:val="nil"/>
              <w:bottom w:val="single" w:sz="8" w:space="0" w:color="auto"/>
              <w:right w:val="single" w:sz="8" w:space="0" w:color="auto"/>
            </w:tcBorders>
            <w:shd w:val="clear" w:color="000000" w:fill="BFBFBF"/>
            <w:noWrap/>
            <w:vAlign w:val="center"/>
            <w:hideMark/>
          </w:tcPr>
          <w:p w14:paraId="624EEA8C" w14:textId="77777777" w:rsidR="00E344B2" w:rsidRPr="00FB636B" w:rsidRDefault="00E344B2" w:rsidP="008E170B">
            <w:pPr>
              <w:jc w:val="center"/>
              <w:rPr>
                <w:rStyle w:val="tabletextcentered"/>
                <w:sz w:val="18"/>
              </w:rPr>
            </w:pPr>
            <w:r w:rsidRPr="00FB636B">
              <w:rPr>
                <w:rStyle w:val="tabletextcentered"/>
                <w:sz w:val="18"/>
              </w:rPr>
              <w:t>211</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0888DDD2" w14:textId="77777777" w:rsidR="00E344B2" w:rsidRPr="00FB636B" w:rsidRDefault="00E344B2" w:rsidP="008E170B">
            <w:pPr>
              <w:jc w:val="center"/>
              <w:rPr>
                <w:rStyle w:val="tabletextcentered"/>
                <w:sz w:val="18"/>
              </w:rPr>
            </w:pPr>
            <w:r w:rsidRPr="00FB636B">
              <w:rPr>
                <w:rStyle w:val="tabletextcentered"/>
                <w:sz w:val="18"/>
              </w:rPr>
              <w:t>287</w:t>
            </w:r>
          </w:p>
        </w:tc>
        <w:tc>
          <w:tcPr>
            <w:tcW w:w="156" w:type="pct"/>
            <w:tcBorders>
              <w:top w:val="nil"/>
              <w:left w:val="nil"/>
              <w:bottom w:val="single" w:sz="8" w:space="0" w:color="auto"/>
              <w:right w:val="single" w:sz="8" w:space="0" w:color="auto"/>
            </w:tcBorders>
            <w:shd w:val="clear" w:color="000000" w:fill="BFBFBF"/>
            <w:noWrap/>
            <w:vAlign w:val="center"/>
            <w:hideMark/>
          </w:tcPr>
          <w:p w14:paraId="05B2766B" w14:textId="77777777" w:rsidR="00E344B2" w:rsidRPr="00FB636B" w:rsidRDefault="00E344B2" w:rsidP="008E170B">
            <w:pPr>
              <w:jc w:val="center"/>
              <w:rPr>
                <w:rStyle w:val="tabletextcentered"/>
                <w:sz w:val="18"/>
              </w:rPr>
            </w:pPr>
            <w:r w:rsidRPr="00FB636B">
              <w:rPr>
                <w:rStyle w:val="tabletextcentered"/>
                <w:sz w:val="18"/>
              </w:rPr>
              <w:t>5</w:t>
            </w:r>
          </w:p>
        </w:tc>
        <w:tc>
          <w:tcPr>
            <w:tcW w:w="156" w:type="pct"/>
            <w:tcBorders>
              <w:top w:val="nil"/>
              <w:left w:val="nil"/>
              <w:bottom w:val="single" w:sz="8" w:space="0" w:color="auto"/>
              <w:right w:val="single" w:sz="8" w:space="0" w:color="auto"/>
            </w:tcBorders>
            <w:shd w:val="clear" w:color="000000" w:fill="BFBFBF"/>
            <w:noWrap/>
            <w:vAlign w:val="center"/>
            <w:hideMark/>
          </w:tcPr>
          <w:p w14:paraId="2A759208" w14:textId="77777777" w:rsidR="00E344B2" w:rsidRPr="00FB636B" w:rsidRDefault="00E344B2" w:rsidP="008E170B">
            <w:pPr>
              <w:jc w:val="center"/>
              <w:rPr>
                <w:rStyle w:val="tabletextcentered"/>
                <w:sz w:val="18"/>
              </w:rPr>
            </w:pPr>
            <w:r w:rsidRPr="00FB636B">
              <w:rPr>
                <w:rStyle w:val="tabletextcentered"/>
                <w:sz w:val="18"/>
              </w:rPr>
              <w:t>6</w:t>
            </w:r>
          </w:p>
        </w:tc>
        <w:tc>
          <w:tcPr>
            <w:tcW w:w="145" w:type="pct"/>
            <w:tcBorders>
              <w:top w:val="nil"/>
              <w:left w:val="nil"/>
              <w:bottom w:val="single" w:sz="8" w:space="0" w:color="auto"/>
              <w:right w:val="single" w:sz="8" w:space="0" w:color="auto"/>
            </w:tcBorders>
            <w:shd w:val="clear" w:color="000000" w:fill="BFBFBF"/>
            <w:noWrap/>
            <w:vAlign w:val="center"/>
            <w:hideMark/>
          </w:tcPr>
          <w:p w14:paraId="7B70085B" w14:textId="77777777" w:rsidR="00E344B2" w:rsidRPr="00FB636B" w:rsidRDefault="00E344B2" w:rsidP="008E170B">
            <w:pPr>
              <w:jc w:val="center"/>
              <w:rPr>
                <w:rStyle w:val="tabletextcentered"/>
                <w:sz w:val="18"/>
              </w:rPr>
            </w:pPr>
            <w:r w:rsidRPr="00FB636B">
              <w:rPr>
                <w:rStyle w:val="tabletextcentered"/>
                <w:sz w:val="18"/>
              </w:rPr>
              <w:t>1</w:t>
            </w:r>
          </w:p>
        </w:tc>
        <w:tc>
          <w:tcPr>
            <w:tcW w:w="156" w:type="pct"/>
            <w:tcBorders>
              <w:top w:val="nil"/>
              <w:left w:val="nil"/>
              <w:bottom w:val="single" w:sz="8" w:space="0" w:color="auto"/>
              <w:right w:val="single" w:sz="8" w:space="0" w:color="auto"/>
            </w:tcBorders>
            <w:shd w:val="clear" w:color="000000" w:fill="BFBFBF"/>
            <w:noWrap/>
            <w:vAlign w:val="center"/>
            <w:hideMark/>
          </w:tcPr>
          <w:p w14:paraId="13FD87E4" w14:textId="77777777" w:rsidR="00E344B2" w:rsidRPr="00FB636B" w:rsidRDefault="00E344B2" w:rsidP="008E170B">
            <w:pPr>
              <w:jc w:val="center"/>
              <w:rPr>
                <w:rStyle w:val="tabletextcentered"/>
                <w:sz w:val="18"/>
              </w:rPr>
            </w:pPr>
            <w:r w:rsidRPr="00FB636B">
              <w:rPr>
                <w:rStyle w:val="tabletextcentered"/>
                <w:sz w:val="18"/>
              </w:rPr>
              <w:t>11</w:t>
            </w:r>
          </w:p>
        </w:tc>
        <w:tc>
          <w:tcPr>
            <w:tcW w:w="156" w:type="pct"/>
            <w:gridSpan w:val="2"/>
            <w:tcBorders>
              <w:top w:val="nil"/>
              <w:left w:val="nil"/>
              <w:bottom w:val="single" w:sz="8" w:space="0" w:color="auto"/>
              <w:right w:val="single" w:sz="8" w:space="0" w:color="auto"/>
            </w:tcBorders>
            <w:shd w:val="clear" w:color="000000" w:fill="BFBFBF"/>
            <w:noWrap/>
            <w:vAlign w:val="center"/>
            <w:hideMark/>
          </w:tcPr>
          <w:p w14:paraId="005300D6" w14:textId="0CF6F1AB" w:rsidR="00E344B2" w:rsidRPr="00FB636B" w:rsidRDefault="003976DF" w:rsidP="008E170B">
            <w:pPr>
              <w:jc w:val="center"/>
              <w:rPr>
                <w:rStyle w:val="tabletextcentered"/>
                <w:sz w:val="18"/>
              </w:rPr>
            </w:pPr>
            <w:r w:rsidRPr="00FB636B">
              <w:rPr>
                <w:rStyle w:val="tabletextcentered"/>
                <w:sz w:val="18"/>
              </w:rPr>
              <w:t>23</w:t>
            </w:r>
          </w:p>
        </w:tc>
        <w:tc>
          <w:tcPr>
            <w:tcW w:w="116" w:type="pct"/>
            <w:tcBorders>
              <w:top w:val="nil"/>
              <w:left w:val="nil"/>
              <w:bottom w:val="single" w:sz="8" w:space="0" w:color="auto"/>
              <w:right w:val="single" w:sz="8" w:space="0" w:color="auto"/>
            </w:tcBorders>
            <w:shd w:val="clear" w:color="000000" w:fill="BFBFBF"/>
            <w:noWrap/>
            <w:vAlign w:val="center"/>
            <w:hideMark/>
          </w:tcPr>
          <w:p w14:paraId="0B53BE67" w14:textId="7F492254"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26BC32CA" w14:textId="33B6F4D7"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1CF5282C" w14:textId="0CDBAD8E"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0412DE71" w14:textId="629DE512"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62EC4497" w14:textId="5E69BE20"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1D104B82" w14:textId="19AFC29F"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152D72A7" w14:textId="06C9FDF2"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0B941B88" w14:textId="0E1FD887"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4BF0DFFC" w14:textId="76C25B93"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72CDAD7F" w14:textId="194020DF"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5785D101" w14:textId="77777777" w:rsidR="00E344B2" w:rsidRPr="00FB636B" w:rsidRDefault="00E344B2" w:rsidP="008E170B">
            <w:pPr>
              <w:jc w:val="center"/>
              <w:rPr>
                <w:rStyle w:val="tabletextcentered"/>
                <w:sz w:val="18"/>
              </w:rPr>
            </w:pPr>
            <w:r w:rsidRPr="00FB636B">
              <w:rPr>
                <w:rStyle w:val="tabletextcentered"/>
                <w:sz w:val="18"/>
              </w:rPr>
              <w:t>6</w:t>
            </w:r>
          </w:p>
        </w:tc>
        <w:tc>
          <w:tcPr>
            <w:tcW w:w="156" w:type="pct"/>
            <w:tcBorders>
              <w:top w:val="nil"/>
              <w:left w:val="nil"/>
              <w:bottom w:val="single" w:sz="8" w:space="0" w:color="auto"/>
              <w:right w:val="single" w:sz="8" w:space="0" w:color="auto"/>
            </w:tcBorders>
            <w:shd w:val="clear" w:color="000000" w:fill="BFBFBF"/>
            <w:noWrap/>
            <w:vAlign w:val="center"/>
            <w:hideMark/>
          </w:tcPr>
          <w:p w14:paraId="43AFF48C" w14:textId="77777777" w:rsidR="00E344B2" w:rsidRPr="00FB636B" w:rsidRDefault="00E344B2" w:rsidP="008E170B">
            <w:pPr>
              <w:jc w:val="center"/>
              <w:rPr>
                <w:rStyle w:val="tabletextcentered"/>
                <w:sz w:val="18"/>
              </w:rPr>
            </w:pPr>
            <w:r w:rsidRPr="00FB636B">
              <w:rPr>
                <w:rStyle w:val="tabletextcentered"/>
                <w:sz w:val="18"/>
              </w:rPr>
              <w:t>1</w:t>
            </w:r>
          </w:p>
        </w:tc>
        <w:tc>
          <w:tcPr>
            <w:tcW w:w="156" w:type="pct"/>
            <w:tcBorders>
              <w:top w:val="nil"/>
              <w:left w:val="nil"/>
              <w:bottom w:val="single" w:sz="8" w:space="0" w:color="auto"/>
              <w:right w:val="single" w:sz="8" w:space="0" w:color="auto"/>
            </w:tcBorders>
            <w:shd w:val="clear" w:color="000000" w:fill="BFBFBF"/>
            <w:noWrap/>
            <w:vAlign w:val="center"/>
            <w:hideMark/>
          </w:tcPr>
          <w:p w14:paraId="504568E3" w14:textId="77777777" w:rsidR="00E344B2" w:rsidRPr="00FB636B" w:rsidRDefault="00E344B2" w:rsidP="008E170B">
            <w:pPr>
              <w:jc w:val="center"/>
              <w:rPr>
                <w:rStyle w:val="tabletextcentered"/>
                <w:sz w:val="18"/>
              </w:rPr>
            </w:pPr>
            <w:r w:rsidRPr="00FB636B">
              <w:rPr>
                <w:rStyle w:val="tabletextcentered"/>
                <w:sz w:val="18"/>
              </w:rPr>
              <w:t>4</w:t>
            </w:r>
          </w:p>
        </w:tc>
        <w:tc>
          <w:tcPr>
            <w:tcW w:w="185" w:type="pct"/>
            <w:tcBorders>
              <w:top w:val="nil"/>
              <w:left w:val="nil"/>
              <w:bottom w:val="single" w:sz="8" w:space="0" w:color="auto"/>
              <w:right w:val="single" w:sz="8" w:space="0" w:color="auto"/>
            </w:tcBorders>
            <w:shd w:val="clear" w:color="000000" w:fill="BFBFBF"/>
            <w:noWrap/>
            <w:vAlign w:val="center"/>
            <w:hideMark/>
          </w:tcPr>
          <w:p w14:paraId="11D5B7FD" w14:textId="77777777" w:rsidR="00E344B2" w:rsidRPr="00FB636B" w:rsidRDefault="00E344B2" w:rsidP="008E170B">
            <w:pPr>
              <w:jc w:val="center"/>
              <w:rPr>
                <w:rStyle w:val="tabletextcentered"/>
                <w:sz w:val="18"/>
              </w:rPr>
            </w:pPr>
            <w:r w:rsidRPr="00FB636B">
              <w:rPr>
                <w:rStyle w:val="tabletextcentered"/>
                <w:sz w:val="18"/>
              </w:rPr>
              <w:t>44</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4F00317C" w14:textId="77777777" w:rsidR="00E344B2" w:rsidRPr="00FB636B" w:rsidRDefault="00E344B2" w:rsidP="008E170B">
            <w:pPr>
              <w:jc w:val="center"/>
              <w:rPr>
                <w:rStyle w:val="tabletextcentered"/>
                <w:sz w:val="18"/>
              </w:rPr>
            </w:pPr>
            <w:r w:rsidRPr="00FB636B">
              <w:rPr>
                <w:rStyle w:val="tabletextcentered"/>
                <w:sz w:val="18"/>
              </w:rPr>
              <w:t>55</w:t>
            </w:r>
          </w:p>
        </w:tc>
        <w:tc>
          <w:tcPr>
            <w:tcW w:w="156" w:type="pct"/>
            <w:tcBorders>
              <w:top w:val="nil"/>
              <w:left w:val="nil"/>
              <w:bottom w:val="single" w:sz="8" w:space="0" w:color="auto"/>
              <w:right w:val="single" w:sz="8" w:space="0" w:color="auto"/>
            </w:tcBorders>
            <w:shd w:val="clear" w:color="000000" w:fill="BFBFBF"/>
            <w:noWrap/>
            <w:vAlign w:val="center"/>
            <w:hideMark/>
          </w:tcPr>
          <w:p w14:paraId="55775450" w14:textId="77777777" w:rsidR="00E344B2" w:rsidRPr="00FB636B" w:rsidRDefault="00E344B2" w:rsidP="008E170B">
            <w:pPr>
              <w:jc w:val="center"/>
              <w:rPr>
                <w:rStyle w:val="tabletextcentered"/>
                <w:sz w:val="18"/>
              </w:rPr>
            </w:pPr>
            <w:r w:rsidRPr="00FB636B">
              <w:rPr>
                <w:rStyle w:val="tabletextcentered"/>
                <w:sz w:val="18"/>
              </w:rPr>
              <w:t>53</w:t>
            </w:r>
          </w:p>
        </w:tc>
        <w:tc>
          <w:tcPr>
            <w:tcW w:w="156" w:type="pct"/>
            <w:tcBorders>
              <w:top w:val="nil"/>
              <w:left w:val="nil"/>
              <w:bottom w:val="single" w:sz="8" w:space="0" w:color="auto"/>
              <w:right w:val="single" w:sz="8" w:space="0" w:color="auto"/>
            </w:tcBorders>
            <w:shd w:val="clear" w:color="000000" w:fill="BFBFBF"/>
            <w:noWrap/>
            <w:vAlign w:val="center"/>
            <w:hideMark/>
          </w:tcPr>
          <w:p w14:paraId="5DEA5AFA" w14:textId="77777777" w:rsidR="00E344B2" w:rsidRPr="00FB636B" w:rsidRDefault="00E344B2" w:rsidP="008E170B">
            <w:pPr>
              <w:jc w:val="center"/>
              <w:rPr>
                <w:rStyle w:val="tabletextcentered"/>
                <w:sz w:val="18"/>
              </w:rPr>
            </w:pPr>
            <w:r w:rsidRPr="00FB636B">
              <w:rPr>
                <w:rStyle w:val="tabletextcentered"/>
                <w:sz w:val="18"/>
              </w:rPr>
              <w:t>20</w:t>
            </w:r>
          </w:p>
        </w:tc>
        <w:tc>
          <w:tcPr>
            <w:tcW w:w="156" w:type="pct"/>
            <w:tcBorders>
              <w:top w:val="nil"/>
              <w:left w:val="nil"/>
              <w:bottom w:val="single" w:sz="8" w:space="0" w:color="auto"/>
              <w:right w:val="single" w:sz="8" w:space="0" w:color="auto"/>
            </w:tcBorders>
            <w:shd w:val="clear" w:color="000000" w:fill="BFBFBF"/>
            <w:noWrap/>
            <w:vAlign w:val="center"/>
            <w:hideMark/>
          </w:tcPr>
          <w:p w14:paraId="02B10177" w14:textId="77777777" w:rsidR="00E344B2" w:rsidRPr="00FB636B" w:rsidRDefault="00E344B2" w:rsidP="008E170B">
            <w:pPr>
              <w:jc w:val="center"/>
              <w:rPr>
                <w:rStyle w:val="tabletextcentered"/>
                <w:sz w:val="18"/>
              </w:rPr>
            </w:pPr>
            <w:r w:rsidRPr="00FB636B">
              <w:rPr>
                <w:rStyle w:val="tabletextcentered"/>
                <w:sz w:val="18"/>
              </w:rPr>
              <w:t>26</w:t>
            </w:r>
          </w:p>
        </w:tc>
        <w:tc>
          <w:tcPr>
            <w:tcW w:w="185" w:type="pct"/>
            <w:tcBorders>
              <w:top w:val="nil"/>
              <w:left w:val="nil"/>
              <w:bottom w:val="single" w:sz="8" w:space="0" w:color="auto"/>
              <w:right w:val="single" w:sz="8" w:space="0" w:color="auto"/>
            </w:tcBorders>
            <w:shd w:val="clear" w:color="000000" w:fill="BFBFBF"/>
            <w:noWrap/>
            <w:vAlign w:val="center"/>
            <w:hideMark/>
          </w:tcPr>
          <w:p w14:paraId="5B91E122" w14:textId="77777777" w:rsidR="00E344B2" w:rsidRPr="00FB636B" w:rsidRDefault="00E344B2" w:rsidP="00A75FF1">
            <w:pPr>
              <w:rPr>
                <w:rStyle w:val="tabletextcentered"/>
                <w:sz w:val="18"/>
              </w:rPr>
            </w:pPr>
            <w:r w:rsidRPr="00FB636B">
              <w:rPr>
                <w:rStyle w:val="tabletextcentered"/>
                <w:sz w:val="18"/>
              </w:rPr>
              <w:t>266</w:t>
            </w:r>
          </w:p>
        </w:tc>
        <w:tc>
          <w:tcPr>
            <w:tcW w:w="185" w:type="pct"/>
            <w:tcBorders>
              <w:top w:val="nil"/>
              <w:left w:val="nil"/>
              <w:bottom w:val="single" w:sz="8" w:space="0" w:color="auto"/>
              <w:right w:val="single" w:sz="8" w:space="0" w:color="auto"/>
            </w:tcBorders>
            <w:shd w:val="clear" w:color="000000" w:fill="BFBFBF"/>
            <w:noWrap/>
            <w:vAlign w:val="center"/>
            <w:hideMark/>
          </w:tcPr>
          <w:p w14:paraId="0676CA52" w14:textId="78A1E8E9" w:rsidR="00E344B2" w:rsidRPr="00FB636B" w:rsidRDefault="003976DF" w:rsidP="00A75FF1">
            <w:pPr>
              <w:rPr>
                <w:rStyle w:val="tabletextcentered"/>
                <w:sz w:val="18"/>
              </w:rPr>
            </w:pPr>
            <w:r w:rsidRPr="00FB636B">
              <w:rPr>
                <w:rStyle w:val="tabletextcentered"/>
                <w:sz w:val="18"/>
              </w:rPr>
              <w:t>365</w:t>
            </w:r>
          </w:p>
        </w:tc>
      </w:tr>
      <w:tr w:rsidR="00E344B2" w:rsidRPr="00FB636B" w14:paraId="714DA558" w14:textId="77777777" w:rsidTr="00FB636B">
        <w:trPr>
          <w:trHeight w:val="723"/>
        </w:trPr>
        <w:tc>
          <w:tcPr>
            <w:tcW w:w="390" w:type="pct"/>
            <w:tcBorders>
              <w:top w:val="nil"/>
              <w:left w:val="single" w:sz="8" w:space="0" w:color="auto"/>
              <w:bottom w:val="single" w:sz="8" w:space="0" w:color="auto"/>
              <w:right w:val="single" w:sz="8" w:space="0" w:color="auto"/>
            </w:tcBorders>
            <w:shd w:val="clear" w:color="auto" w:fill="auto"/>
            <w:vAlign w:val="center"/>
            <w:hideMark/>
          </w:tcPr>
          <w:p w14:paraId="25EE7C11" w14:textId="77777777" w:rsidR="00E344B2" w:rsidRPr="00FB636B" w:rsidRDefault="00E344B2" w:rsidP="005E077C">
            <w:pPr>
              <w:rPr>
                <w:rStyle w:val="tabletextcentered"/>
                <w:sz w:val="18"/>
              </w:rPr>
            </w:pPr>
            <w:r w:rsidRPr="00FB636B">
              <w:rPr>
                <w:rStyle w:val="tabletextcentered"/>
                <w:sz w:val="18"/>
              </w:rPr>
              <w:t>Total number of doses of azithromycin delivered</w:t>
            </w:r>
          </w:p>
        </w:tc>
        <w:tc>
          <w:tcPr>
            <w:tcW w:w="156" w:type="pct"/>
            <w:tcBorders>
              <w:top w:val="nil"/>
              <w:left w:val="nil"/>
              <w:bottom w:val="single" w:sz="8" w:space="0" w:color="auto"/>
              <w:right w:val="single" w:sz="8" w:space="0" w:color="auto"/>
            </w:tcBorders>
            <w:shd w:val="clear" w:color="auto" w:fill="auto"/>
            <w:noWrap/>
            <w:vAlign w:val="center"/>
            <w:hideMark/>
          </w:tcPr>
          <w:p w14:paraId="491A5564" w14:textId="77777777" w:rsidR="00E344B2" w:rsidRPr="00FB636B" w:rsidRDefault="00E344B2" w:rsidP="008E170B">
            <w:pPr>
              <w:jc w:val="center"/>
              <w:rPr>
                <w:rStyle w:val="tabletextcentered"/>
                <w:sz w:val="18"/>
              </w:rPr>
            </w:pPr>
            <w:r w:rsidRPr="00FB636B">
              <w:rPr>
                <w:rStyle w:val="tabletextcentered"/>
                <w:sz w:val="18"/>
              </w:rPr>
              <w:t>459</w:t>
            </w:r>
          </w:p>
        </w:tc>
        <w:tc>
          <w:tcPr>
            <w:tcW w:w="156" w:type="pct"/>
            <w:tcBorders>
              <w:top w:val="nil"/>
              <w:left w:val="nil"/>
              <w:bottom w:val="single" w:sz="8" w:space="0" w:color="auto"/>
              <w:right w:val="single" w:sz="8" w:space="0" w:color="auto"/>
            </w:tcBorders>
            <w:shd w:val="clear" w:color="auto" w:fill="auto"/>
            <w:noWrap/>
            <w:vAlign w:val="center"/>
            <w:hideMark/>
          </w:tcPr>
          <w:p w14:paraId="124AC688" w14:textId="77777777" w:rsidR="00E344B2" w:rsidRPr="00FB636B" w:rsidRDefault="00E344B2" w:rsidP="008E170B">
            <w:pPr>
              <w:jc w:val="center"/>
              <w:rPr>
                <w:rStyle w:val="tabletextcentered"/>
                <w:sz w:val="18"/>
              </w:rPr>
            </w:pPr>
            <w:r w:rsidRPr="00FB636B">
              <w:rPr>
                <w:rStyle w:val="tabletextcentered"/>
                <w:sz w:val="18"/>
              </w:rPr>
              <w:t>602</w:t>
            </w:r>
          </w:p>
        </w:tc>
        <w:tc>
          <w:tcPr>
            <w:tcW w:w="156" w:type="pct"/>
            <w:tcBorders>
              <w:top w:val="nil"/>
              <w:left w:val="nil"/>
              <w:bottom w:val="single" w:sz="8" w:space="0" w:color="auto"/>
              <w:right w:val="single" w:sz="8" w:space="0" w:color="auto"/>
            </w:tcBorders>
            <w:shd w:val="clear" w:color="auto" w:fill="auto"/>
            <w:noWrap/>
            <w:vAlign w:val="center"/>
            <w:hideMark/>
          </w:tcPr>
          <w:p w14:paraId="59AF03C8" w14:textId="77777777" w:rsidR="00E344B2" w:rsidRPr="00FB636B" w:rsidRDefault="00E344B2" w:rsidP="008E170B">
            <w:pPr>
              <w:jc w:val="center"/>
              <w:rPr>
                <w:rStyle w:val="tabletextcentered"/>
                <w:sz w:val="18"/>
              </w:rPr>
            </w:pPr>
            <w:r w:rsidRPr="00FB636B">
              <w:rPr>
                <w:rStyle w:val="tabletextcentered"/>
                <w:sz w:val="18"/>
              </w:rPr>
              <w:t>475</w:t>
            </w:r>
          </w:p>
        </w:tc>
        <w:tc>
          <w:tcPr>
            <w:tcW w:w="185" w:type="pct"/>
            <w:tcBorders>
              <w:top w:val="nil"/>
              <w:left w:val="nil"/>
              <w:bottom w:val="single" w:sz="8" w:space="0" w:color="auto"/>
              <w:right w:val="single" w:sz="8" w:space="0" w:color="auto"/>
            </w:tcBorders>
            <w:shd w:val="clear" w:color="auto" w:fill="auto"/>
            <w:noWrap/>
            <w:vAlign w:val="center"/>
            <w:hideMark/>
          </w:tcPr>
          <w:p w14:paraId="2A30E839" w14:textId="77777777" w:rsidR="00E344B2" w:rsidRPr="00FB636B" w:rsidRDefault="00E344B2" w:rsidP="008E170B">
            <w:pPr>
              <w:jc w:val="center"/>
              <w:rPr>
                <w:rStyle w:val="tabletextcentered"/>
                <w:sz w:val="18"/>
              </w:rPr>
            </w:pPr>
            <w:r w:rsidRPr="00FB636B">
              <w:rPr>
                <w:rStyle w:val="tabletextcentered"/>
                <w:sz w:val="18"/>
              </w:rPr>
              <w:t>2058</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3149A102" w14:textId="77777777" w:rsidR="00E344B2" w:rsidRPr="00FB636B" w:rsidRDefault="00E344B2" w:rsidP="008E170B">
            <w:pPr>
              <w:jc w:val="center"/>
              <w:rPr>
                <w:rStyle w:val="tabletextcentered"/>
                <w:sz w:val="18"/>
              </w:rPr>
            </w:pPr>
            <w:r w:rsidRPr="00FB636B">
              <w:rPr>
                <w:rStyle w:val="tabletextcentered"/>
                <w:sz w:val="18"/>
              </w:rPr>
              <w:t>3594</w:t>
            </w:r>
          </w:p>
        </w:tc>
        <w:tc>
          <w:tcPr>
            <w:tcW w:w="156" w:type="pct"/>
            <w:tcBorders>
              <w:top w:val="single" w:sz="8" w:space="0" w:color="auto"/>
              <w:left w:val="nil"/>
              <w:bottom w:val="single" w:sz="8" w:space="0" w:color="auto"/>
              <w:right w:val="single" w:sz="8" w:space="0" w:color="auto"/>
            </w:tcBorders>
            <w:shd w:val="clear" w:color="auto" w:fill="auto"/>
            <w:noWrap/>
            <w:vAlign w:val="center"/>
            <w:hideMark/>
          </w:tcPr>
          <w:p w14:paraId="70B29C72" w14:textId="77777777" w:rsidR="00E344B2" w:rsidRPr="00FB636B" w:rsidRDefault="00E344B2" w:rsidP="008E170B">
            <w:pPr>
              <w:jc w:val="center"/>
              <w:rPr>
                <w:rStyle w:val="tabletextcentered"/>
                <w:sz w:val="18"/>
              </w:rPr>
            </w:pPr>
            <w:r w:rsidRPr="00FB636B">
              <w:rPr>
                <w:rStyle w:val="tabletextcentered"/>
                <w:sz w:val="18"/>
              </w:rPr>
              <w:t>92</w:t>
            </w:r>
          </w:p>
        </w:tc>
        <w:tc>
          <w:tcPr>
            <w:tcW w:w="156" w:type="pct"/>
            <w:tcBorders>
              <w:top w:val="single" w:sz="8" w:space="0" w:color="auto"/>
              <w:left w:val="nil"/>
              <w:bottom w:val="single" w:sz="8" w:space="0" w:color="auto"/>
              <w:right w:val="single" w:sz="8" w:space="0" w:color="auto"/>
            </w:tcBorders>
            <w:shd w:val="clear" w:color="auto" w:fill="auto"/>
            <w:noWrap/>
            <w:vAlign w:val="center"/>
            <w:hideMark/>
          </w:tcPr>
          <w:p w14:paraId="0F28AFA3" w14:textId="77777777" w:rsidR="00E344B2" w:rsidRPr="00FB636B" w:rsidRDefault="00E344B2" w:rsidP="008E170B">
            <w:pPr>
              <w:jc w:val="center"/>
              <w:rPr>
                <w:rStyle w:val="tabletextcentered"/>
                <w:sz w:val="18"/>
              </w:rPr>
            </w:pPr>
            <w:r w:rsidRPr="00FB636B">
              <w:rPr>
                <w:rStyle w:val="tabletextcentered"/>
                <w:sz w:val="18"/>
              </w:rPr>
              <w:t>139</w:t>
            </w:r>
          </w:p>
        </w:tc>
        <w:tc>
          <w:tcPr>
            <w:tcW w:w="145" w:type="pct"/>
            <w:tcBorders>
              <w:top w:val="single" w:sz="8" w:space="0" w:color="auto"/>
              <w:left w:val="nil"/>
              <w:bottom w:val="single" w:sz="8" w:space="0" w:color="auto"/>
              <w:right w:val="single" w:sz="8" w:space="0" w:color="auto"/>
            </w:tcBorders>
            <w:shd w:val="clear" w:color="auto" w:fill="auto"/>
            <w:noWrap/>
            <w:vAlign w:val="center"/>
            <w:hideMark/>
          </w:tcPr>
          <w:p w14:paraId="26E6BB2F" w14:textId="77777777" w:rsidR="00E344B2" w:rsidRPr="00FB636B" w:rsidRDefault="00E344B2" w:rsidP="008E170B">
            <w:pPr>
              <w:jc w:val="center"/>
              <w:rPr>
                <w:rStyle w:val="tabletextcentered"/>
                <w:sz w:val="18"/>
              </w:rPr>
            </w:pPr>
            <w:r w:rsidRPr="00FB636B">
              <w:rPr>
                <w:rStyle w:val="tabletextcentered"/>
                <w:sz w:val="18"/>
              </w:rPr>
              <w:t>70</w:t>
            </w:r>
          </w:p>
        </w:tc>
        <w:tc>
          <w:tcPr>
            <w:tcW w:w="156" w:type="pct"/>
            <w:tcBorders>
              <w:top w:val="single" w:sz="8" w:space="0" w:color="auto"/>
              <w:left w:val="nil"/>
              <w:bottom w:val="single" w:sz="8" w:space="0" w:color="auto"/>
              <w:right w:val="single" w:sz="8" w:space="0" w:color="auto"/>
            </w:tcBorders>
            <w:shd w:val="clear" w:color="auto" w:fill="auto"/>
            <w:noWrap/>
            <w:vAlign w:val="center"/>
            <w:hideMark/>
          </w:tcPr>
          <w:p w14:paraId="7CA7D209" w14:textId="77777777" w:rsidR="00E344B2" w:rsidRPr="00FB636B" w:rsidRDefault="00E344B2" w:rsidP="008E170B">
            <w:pPr>
              <w:jc w:val="center"/>
              <w:rPr>
                <w:rStyle w:val="tabletextcentered"/>
                <w:sz w:val="18"/>
              </w:rPr>
            </w:pPr>
            <w:r w:rsidRPr="00FB636B">
              <w:rPr>
                <w:rStyle w:val="tabletextcentered"/>
                <w:sz w:val="18"/>
              </w:rPr>
              <w:t>318</w:t>
            </w:r>
          </w:p>
        </w:tc>
        <w:tc>
          <w:tcPr>
            <w:tcW w:w="156" w:type="pct"/>
            <w:gridSpan w:val="2"/>
            <w:tcBorders>
              <w:top w:val="single" w:sz="8" w:space="0" w:color="auto"/>
              <w:left w:val="nil"/>
              <w:bottom w:val="single" w:sz="8" w:space="0" w:color="auto"/>
              <w:right w:val="single" w:sz="8" w:space="0" w:color="auto"/>
            </w:tcBorders>
            <w:shd w:val="clear" w:color="auto" w:fill="auto"/>
            <w:noWrap/>
            <w:vAlign w:val="center"/>
            <w:hideMark/>
          </w:tcPr>
          <w:p w14:paraId="4D31ACEA" w14:textId="77777777" w:rsidR="00E344B2" w:rsidRPr="00FB636B" w:rsidRDefault="00E344B2" w:rsidP="008E170B">
            <w:pPr>
              <w:jc w:val="center"/>
              <w:rPr>
                <w:rStyle w:val="tabletextcentered"/>
                <w:sz w:val="18"/>
              </w:rPr>
            </w:pPr>
            <w:r w:rsidRPr="00FB636B">
              <w:rPr>
                <w:rStyle w:val="tabletextcentered"/>
                <w:sz w:val="18"/>
              </w:rPr>
              <w:t>619</w:t>
            </w:r>
          </w:p>
        </w:tc>
        <w:tc>
          <w:tcPr>
            <w:tcW w:w="116" w:type="pct"/>
            <w:tcBorders>
              <w:top w:val="nil"/>
              <w:left w:val="nil"/>
              <w:bottom w:val="single" w:sz="8" w:space="0" w:color="auto"/>
              <w:right w:val="single" w:sz="8" w:space="0" w:color="auto"/>
            </w:tcBorders>
            <w:shd w:val="clear" w:color="auto" w:fill="auto"/>
            <w:noWrap/>
            <w:vAlign w:val="center"/>
            <w:hideMark/>
          </w:tcPr>
          <w:p w14:paraId="05C35A6A" w14:textId="4C39D843"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327039F9" w14:textId="622A6698"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166CD868" w14:textId="0FAEB069"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68B6C42D" w14:textId="3BB261CB"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4690ED9B" w14:textId="455E84AF"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40F8256E" w14:textId="5615028B"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auto" w:fill="auto"/>
            <w:noWrap/>
            <w:vAlign w:val="center"/>
            <w:hideMark/>
          </w:tcPr>
          <w:p w14:paraId="0AC0C9CD" w14:textId="7F0F6795"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auto" w:fill="auto"/>
            <w:noWrap/>
            <w:vAlign w:val="center"/>
            <w:hideMark/>
          </w:tcPr>
          <w:p w14:paraId="210A72F9" w14:textId="0D05BE36"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28E98876" w14:textId="305ED37E"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auto" w:fill="auto"/>
            <w:noWrap/>
            <w:vAlign w:val="center"/>
            <w:hideMark/>
          </w:tcPr>
          <w:p w14:paraId="2224CDB8" w14:textId="40E45341"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auto" w:fill="auto"/>
            <w:noWrap/>
            <w:vAlign w:val="center"/>
            <w:hideMark/>
          </w:tcPr>
          <w:p w14:paraId="78F4BDD1" w14:textId="77777777" w:rsidR="00E344B2" w:rsidRPr="00FB636B" w:rsidRDefault="00E344B2" w:rsidP="008E170B">
            <w:pPr>
              <w:jc w:val="center"/>
              <w:rPr>
                <w:rStyle w:val="tabletextcentered"/>
                <w:sz w:val="18"/>
              </w:rPr>
            </w:pPr>
            <w:r w:rsidRPr="00FB636B">
              <w:rPr>
                <w:rStyle w:val="tabletextcentered"/>
                <w:sz w:val="18"/>
              </w:rPr>
              <w:t>135</w:t>
            </w:r>
          </w:p>
        </w:tc>
        <w:tc>
          <w:tcPr>
            <w:tcW w:w="156" w:type="pct"/>
            <w:tcBorders>
              <w:top w:val="nil"/>
              <w:left w:val="nil"/>
              <w:bottom w:val="single" w:sz="8" w:space="0" w:color="auto"/>
              <w:right w:val="single" w:sz="8" w:space="0" w:color="auto"/>
            </w:tcBorders>
            <w:shd w:val="clear" w:color="auto" w:fill="auto"/>
            <w:noWrap/>
            <w:vAlign w:val="center"/>
            <w:hideMark/>
          </w:tcPr>
          <w:p w14:paraId="6023010C" w14:textId="77777777" w:rsidR="00E344B2" w:rsidRPr="00FB636B" w:rsidRDefault="00E344B2" w:rsidP="008E170B">
            <w:pPr>
              <w:jc w:val="center"/>
              <w:rPr>
                <w:rStyle w:val="tabletextcentered"/>
                <w:sz w:val="18"/>
              </w:rPr>
            </w:pPr>
            <w:r w:rsidRPr="00FB636B">
              <w:rPr>
                <w:rStyle w:val="tabletextcentered"/>
                <w:sz w:val="18"/>
              </w:rPr>
              <w:t>204</w:t>
            </w:r>
          </w:p>
        </w:tc>
        <w:tc>
          <w:tcPr>
            <w:tcW w:w="156" w:type="pct"/>
            <w:tcBorders>
              <w:top w:val="nil"/>
              <w:left w:val="nil"/>
              <w:bottom w:val="single" w:sz="8" w:space="0" w:color="auto"/>
              <w:right w:val="single" w:sz="8" w:space="0" w:color="auto"/>
            </w:tcBorders>
            <w:shd w:val="clear" w:color="auto" w:fill="auto"/>
            <w:noWrap/>
            <w:vAlign w:val="center"/>
            <w:hideMark/>
          </w:tcPr>
          <w:p w14:paraId="39EC0872" w14:textId="77777777" w:rsidR="00E344B2" w:rsidRPr="00FB636B" w:rsidRDefault="00E344B2" w:rsidP="008E170B">
            <w:pPr>
              <w:jc w:val="center"/>
              <w:rPr>
                <w:rStyle w:val="tabletextcentered"/>
                <w:sz w:val="18"/>
              </w:rPr>
            </w:pPr>
            <w:r w:rsidRPr="00FB636B">
              <w:rPr>
                <w:rStyle w:val="tabletextcentered"/>
                <w:sz w:val="18"/>
              </w:rPr>
              <w:t>152</w:t>
            </w:r>
          </w:p>
        </w:tc>
        <w:tc>
          <w:tcPr>
            <w:tcW w:w="185" w:type="pct"/>
            <w:tcBorders>
              <w:top w:val="nil"/>
              <w:left w:val="nil"/>
              <w:bottom w:val="single" w:sz="8" w:space="0" w:color="auto"/>
              <w:right w:val="single" w:sz="8" w:space="0" w:color="auto"/>
            </w:tcBorders>
            <w:shd w:val="clear" w:color="auto" w:fill="auto"/>
            <w:noWrap/>
            <w:vAlign w:val="center"/>
            <w:hideMark/>
          </w:tcPr>
          <w:p w14:paraId="2F0CC426" w14:textId="77777777" w:rsidR="00E344B2" w:rsidRPr="00FB636B" w:rsidRDefault="00E344B2" w:rsidP="008E170B">
            <w:pPr>
              <w:jc w:val="center"/>
              <w:rPr>
                <w:rStyle w:val="tabletextcentered"/>
                <w:sz w:val="18"/>
              </w:rPr>
            </w:pPr>
            <w:r w:rsidRPr="00FB636B">
              <w:rPr>
                <w:rStyle w:val="tabletextcentered"/>
                <w:sz w:val="18"/>
              </w:rPr>
              <w:t>857</w:t>
            </w:r>
          </w:p>
        </w:tc>
        <w:tc>
          <w:tcPr>
            <w:tcW w:w="185" w:type="pct"/>
            <w:gridSpan w:val="2"/>
            <w:tcBorders>
              <w:top w:val="nil"/>
              <w:left w:val="nil"/>
              <w:bottom w:val="single" w:sz="8" w:space="0" w:color="auto"/>
              <w:right w:val="single" w:sz="8" w:space="0" w:color="auto"/>
            </w:tcBorders>
            <w:shd w:val="clear" w:color="auto" w:fill="auto"/>
            <w:noWrap/>
            <w:vAlign w:val="center"/>
            <w:hideMark/>
          </w:tcPr>
          <w:p w14:paraId="17CDAB44" w14:textId="77777777" w:rsidR="00E344B2" w:rsidRPr="00FB636B" w:rsidRDefault="00E344B2" w:rsidP="008E170B">
            <w:pPr>
              <w:jc w:val="center"/>
              <w:rPr>
                <w:rStyle w:val="tabletextcentered"/>
                <w:sz w:val="18"/>
              </w:rPr>
            </w:pPr>
            <w:r w:rsidRPr="00FB636B">
              <w:rPr>
                <w:rStyle w:val="tabletextcentered"/>
                <w:sz w:val="18"/>
              </w:rPr>
              <w:t>1348</w:t>
            </w:r>
          </w:p>
        </w:tc>
        <w:tc>
          <w:tcPr>
            <w:tcW w:w="156" w:type="pct"/>
            <w:tcBorders>
              <w:top w:val="nil"/>
              <w:left w:val="nil"/>
              <w:bottom w:val="single" w:sz="8" w:space="0" w:color="auto"/>
              <w:right w:val="single" w:sz="8" w:space="0" w:color="auto"/>
            </w:tcBorders>
            <w:shd w:val="clear" w:color="auto" w:fill="auto"/>
            <w:noWrap/>
            <w:vAlign w:val="center"/>
            <w:hideMark/>
          </w:tcPr>
          <w:p w14:paraId="483011CA" w14:textId="77777777" w:rsidR="00E344B2" w:rsidRPr="00FB636B" w:rsidRDefault="00E344B2" w:rsidP="008E170B">
            <w:pPr>
              <w:jc w:val="center"/>
              <w:rPr>
                <w:rStyle w:val="tabletextcentered"/>
                <w:sz w:val="18"/>
              </w:rPr>
            </w:pPr>
            <w:r w:rsidRPr="00FB636B">
              <w:rPr>
                <w:rStyle w:val="tabletextcentered"/>
                <w:sz w:val="18"/>
              </w:rPr>
              <w:t>686</w:t>
            </w:r>
          </w:p>
        </w:tc>
        <w:tc>
          <w:tcPr>
            <w:tcW w:w="156" w:type="pct"/>
            <w:tcBorders>
              <w:top w:val="nil"/>
              <w:left w:val="nil"/>
              <w:bottom w:val="single" w:sz="8" w:space="0" w:color="auto"/>
              <w:right w:val="single" w:sz="8" w:space="0" w:color="auto"/>
            </w:tcBorders>
            <w:shd w:val="clear" w:color="auto" w:fill="auto"/>
            <w:noWrap/>
            <w:vAlign w:val="center"/>
            <w:hideMark/>
          </w:tcPr>
          <w:p w14:paraId="77275429" w14:textId="77777777" w:rsidR="00E344B2" w:rsidRPr="00FB636B" w:rsidRDefault="00E344B2" w:rsidP="008E170B">
            <w:pPr>
              <w:jc w:val="center"/>
              <w:rPr>
                <w:rStyle w:val="tabletextcentered"/>
                <w:sz w:val="18"/>
              </w:rPr>
            </w:pPr>
            <w:r w:rsidRPr="00FB636B">
              <w:rPr>
                <w:rStyle w:val="tabletextcentered"/>
                <w:sz w:val="18"/>
              </w:rPr>
              <w:t>945</w:t>
            </w:r>
          </w:p>
        </w:tc>
        <w:tc>
          <w:tcPr>
            <w:tcW w:w="156" w:type="pct"/>
            <w:tcBorders>
              <w:top w:val="nil"/>
              <w:left w:val="nil"/>
              <w:bottom w:val="single" w:sz="8" w:space="0" w:color="auto"/>
              <w:right w:val="single" w:sz="8" w:space="0" w:color="auto"/>
            </w:tcBorders>
            <w:shd w:val="clear" w:color="auto" w:fill="auto"/>
            <w:noWrap/>
            <w:vAlign w:val="center"/>
            <w:hideMark/>
          </w:tcPr>
          <w:p w14:paraId="3AD4AAAC" w14:textId="77777777" w:rsidR="00E344B2" w:rsidRPr="00FB636B" w:rsidRDefault="00E344B2" w:rsidP="008E170B">
            <w:pPr>
              <w:jc w:val="center"/>
              <w:rPr>
                <w:rStyle w:val="tabletextcentered"/>
                <w:sz w:val="18"/>
              </w:rPr>
            </w:pPr>
            <w:r w:rsidRPr="00FB636B">
              <w:rPr>
                <w:rStyle w:val="tabletextcentered"/>
                <w:sz w:val="18"/>
              </w:rPr>
              <w:t>697</w:t>
            </w:r>
          </w:p>
        </w:tc>
        <w:tc>
          <w:tcPr>
            <w:tcW w:w="185" w:type="pct"/>
            <w:tcBorders>
              <w:top w:val="nil"/>
              <w:left w:val="nil"/>
              <w:bottom w:val="single" w:sz="8" w:space="0" w:color="auto"/>
              <w:right w:val="single" w:sz="8" w:space="0" w:color="auto"/>
            </w:tcBorders>
            <w:shd w:val="clear" w:color="auto" w:fill="auto"/>
            <w:noWrap/>
            <w:vAlign w:val="center"/>
            <w:hideMark/>
          </w:tcPr>
          <w:p w14:paraId="0BA4530B" w14:textId="77777777" w:rsidR="00E344B2" w:rsidRPr="00FB636B" w:rsidRDefault="00E344B2" w:rsidP="00A75FF1">
            <w:pPr>
              <w:rPr>
                <w:rStyle w:val="tabletextcentered"/>
                <w:sz w:val="18"/>
              </w:rPr>
            </w:pPr>
            <w:r w:rsidRPr="00FB636B">
              <w:rPr>
                <w:rStyle w:val="tabletextcentered"/>
                <w:sz w:val="18"/>
              </w:rPr>
              <w:t>3233</w:t>
            </w:r>
          </w:p>
        </w:tc>
        <w:tc>
          <w:tcPr>
            <w:tcW w:w="185" w:type="pct"/>
            <w:tcBorders>
              <w:top w:val="nil"/>
              <w:left w:val="nil"/>
              <w:bottom w:val="single" w:sz="8" w:space="0" w:color="auto"/>
              <w:right w:val="single" w:sz="8" w:space="0" w:color="auto"/>
            </w:tcBorders>
            <w:shd w:val="clear" w:color="auto" w:fill="auto"/>
            <w:noWrap/>
            <w:vAlign w:val="center"/>
            <w:hideMark/>
          </w:tcPr>
          <w:p w14:paraId="3A127635" w14:textId="77777777" w:rsidR="00E344B2" w:rsidRPr="00FB636B" w:rsidRDefault="00E344B2" w:rsidP="00A75FF1">
            <w:pPr>
              <w:rPr>
                <w:rStyle w:val="tabletextcentered"/>
                <w:sz w:val="18"/>
              </w:rPr>
            </w:pPr>
            <w:r w:rsidRPr="00FB636B">
              <w:rPr>
                <w:rStyle w:val="tabletextcentered"/>
                <w:sz w:val="18"/>
              </w:rPr>
              <w:t>5561</w:t>
            </w:r>
          </w:p>
        </w:tc>
      </w:tr>
      <w:tr w:rsidR="00FB636B" w:rsidRPr="00FB636B" w14:paraId="007C20B2" w14:textId="77777777" w:rsidTr="00FB636B">
        <w:trPr>
          <w:trHeight w:val="677"/>
        </w:trPr>
        <w:tc>
          <w:tcPr>
            <w:tcW w:w="390" w:type="pct"/>
            <w:tcBorders>
              <w:top w:val="nil"/>
              <w:left w:val="single" w:sz="8" w:space="0" w:color="auto"/>
              <w:bottom w:val="single" w:sz="8" w:space="0" w:color="auto"/>
              <w:right w:val="single" w:sz="8" w:space="0" w:color="auto"/>
            </w:tcBorders>
            <w:shd w:val="clear" w:color="000000" w:fill="BFBFBF"/>
            <w:vAlign w:val="center"/>
            <w:hideMark/>
          </w:tcPr>
          <w:p w14:paraId="4ACD15DB" w14:textId="77777777" w:rsidR="00E344B2" w:rsidRPr="00FB636B" w:rsidRDefault="00E344B2" w:rsidP="005E077C">
            <w:pPr>
              <w:rPr>
                <w:rStyle w:val="tabletextcentered"/>
                <w:sz w:val="18"/>
              </w:rPr>
            </w:pPr>
            <w:r w:rsidRPr="00FB636B">
              <w:rPr>
                <w:rStyle w:val="tabletextcentered"/>
                <w:sz w:val="18"/>
              </w:rPr>
              <w:t>Estimated overall treatment coverage (%)</w:t>
            </w:r>
          </w:p>
        </w:tc>
        <w:tc>
          <w:tcPr>
            <w:tcW w:w="156" w:type="pct"/>
            <w:tcBorders>
              <w:top w:val="nil"/>
              <w:left w:val="nil"/>
              <w:bottom w:val="single" w:sz="8" w:space="0" w:color="auto"/>
              <w:right w:val="single" w:sz="8" w:space="0" w:color="auto"/>
            </w:tcBorders>
            <w:shd w:val="clear" w:color="000000" w:fill="BFBFBF"/>
            <w:noWrap/>
            <w:vAlign w:val="center"/>
            <w:hideMark/>
          </w:tcPr>
          <w:p w14:paraId="38CC5A2F" w14:textId="77777777" w:rsidR="00E344B2" w:rsidRPr="00FB636B" w:rsidRDefault="00E344B2" w:rsidP="008E170B">
            <w:pPr>
              <w:jc w:val="center"/>
              <w:rPr>
                <w:rStyle w:val="tabletextcentered"/>
                <w:sz w:val="18"/>
              </w:rPr>
            </w:pPr>
            <w:r w:rsidRPr="00FB636B">
              <w:rPr>
                <w:rStyle w:val="tabletextcentered"/>
                <w:sz w:val="18"/>
              </w:rPr>
              <w:t>85</w:t>
            </w:r>
          </w:p>
        </w:tc>
        <w:tc>
          <w:tcPr>
            <w:tcW w:w="156" w:type="pct"/>
            <w:tcBorders>
              <w:top w:val="nil"/>
              <w:left w:val="nil"/>
              <w:bottom w:val="single" w:sz="8" w:space="0" w:color="auto"/>
              <w:right w:val="single" w:sz="8" w:space="0" w:color="auto"/>
            </w:tcBorders>
            <w:shd w:val="clear" w:color="000000" w:fill="BFBFBF"/>
            <w:noWrap/>
            <w:vAlign w:val="center"/>
            <w:hideMark/>
          </w:tcPr>
          <w:p w14:paraId="12AC9EEF" w14:textId="77777777" w:rsidR="00E344B2" w:rsidRPr="00FB636B" w:rsidRDefault="00E344B2" w:rsidP="008E170B">
            <w:pPr>
              <w:jc w:val="center"/>
              <w:rPr>
                <w:rStyle w:val="tabletextcentered"/>
                <w:sz w:val="18"/>
              </w:rPr>
            </w:pPr>
            <w:r w:rsidRPr="00FB636B">
              <w:rPr>
                <w:rStyle w:val="tabletextcentered"/>
                <w:sz w:val="18"/>
              </w:rPr>
              <w:t>95</w:t>
            </w:r>
          </w:p>
        </w:tc>
        <w:tc>
          <w:tcPr>
            <w:tcW w:w="156" w:type="pct"/>
            <w:tcBorders>
              <w:top w:val="nil"/>
              <w:left w:val="nil"/>
              <w:bottom w:val="single" w:sz="8" w:space="0" w:color="auto"/>
              <w:right w:val="single" w:sz="8" w:space="0" w:color="auto"/>
            </w:tcBorders>
            <w:shd w:val="clear" w:color="000000" w:fill="BFBFBF"/>
            <w:noWrap/>
            <w:vAlign w:val="center"/>
            <w:hideMark/>
          </w:tcPr>
          <w:p w14:paraId="0359F2D9" w14:textId="77777777" w:rsidR="00E344B2" w:rsidRPr="00FB636B" w:rsidRDefault="00E344B2" w:rsidP="008E170B">
            <w:pPr>
              <w:jc w:val="center"/>
              <w:rPr>
                <w:rStyle w:val="tabletextcentered"/>
                <w:sz w:val="18"/>
              </w:rPr>
            </w:pPr>
            <w:r w:rsidRPr="00FB636B">
              <w:rPr>
                <w:rStyle w:val="tabletextcentered"/>
                <w:sz w:val="18"/>
              </w:rPr>
              <w:t>84</w:t>
            </w:r>
          </w:p>
        </w:tc>
        <w:tc>
          <w:tcPr>
            <w:tcW w:w="185" w:type="pct"/>
            <w:tcBorders>
              <w:top w:val="nil"/>
              <w:left w:val="nil"/>
              <w:bottom w:val="single" w:sz="8" w:space="0" w:color="auto"/>
              <w:right w:val="single" w:sz="8" w:space="0" w:color="auto"/>
            </w:tcBorders>
            <w:shd w:val="clear" w:color="000000" w:fill="BFBFBF"/>
            <w:noWrap/>
            <w:vAlign w:val="center"/>
            <w:hideMark/>
          </w:tcPr>
          <w:p w14:paraId="2CC60EE7" w14:textId="77777777" w:rsidR="00E344B2" w:rsidRPr="00FB636B" w:rsidRDefault="00E344B2" w:rsidP="008E170B">
            <w:pPr>
              <w:jc w:val="center"/>
              <w:rPr>
                <w:rStyle w:val="tabletextcentered"/>
                <w:sz w:val="18"/>
              </w:rPr>
            </w:pPr>
            <w:r w:rsidRPr="00FB636B">
              <w:rPr>
                <w:rStyle w:val="tabletextcentered"/>
                <w:sz w:val="18"/>
              </w:rPr>
              <w:t>66</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453683DE" w14:textId="77777777" w:rsidR="00E344B2" w:rsidRPr="00FB636B" w:rsidRDefault="00E344B2" w:rsidP="008E170B">
            <w:pPr>
              <w:jc w:val="center"/>
              <w:rPr>
                <w:rStyle w:val="tabletextcentered"/>
                <w:sz w:val="18"/>
              </w:rPr>
            </w:pPr>
            <w:r w:rsidRPr="00FB636B">
              <w:rPr>
                <w:rStyle w:val="tabletextcentered"/>
                <w:sz w:val="18"/>
              </w:rPr>
              <w:t>74</w:t>
            </w:r>
          </w:p>
        </w:tc>
        <w:tc>
          <w:tcPr>
            <w:tcW w:w="156" w:type="pct"/>
            <w:tcBorders>
              <w:top w:val="nil"/>
              <w:left w:val="nil"/>
              <w:bottom w:val="single" w:sz="8" w:space="0" w:color="auto"/>
              <w:right w:val="single" w:sz="8" w:space="0" w:color="auto"/>
            </w:tcBorders>
            <w:shd w:val="clear" w:color="000000" w:fill="BFBFBF"/>
            <w:noWrap/>
            <w:vAlign w:val="center"/>
            <w:hideMark/>
          </w:tcPr>
          <w:p w14:paraId="576DAE38" w14:textId="77777777" w:rsidR="00E344B2" w:rsidRPr="00FB636B" w:rsidRDefault="00E344B2" w:rsidP="008E170B">
            <w:pPr>
              <w:jc w:val="center"/>
              <w:rPr>
                <w:rStyle w:val="tabletextcentered"/>
                <w:sz w:val="18"/>
              </w:rPr>
            </w:pPr>
            <w:r w:rsidRPr="00FB636B">
              <w:rPr>
                <w:rStyle w:val="tabletextcentered"/>
                <w:sz w:val="18"/>
              </w:rPr>
              <w:t>88</w:t>
            </w:r>
          </w:p>
        </w:tc>
        <w:tc>
          <w:tcPr>
            <w:tcW w:w="156" w:type="pct"/>
            <w:tcBorders>
              <w:top w:val="nil"/>
              <w:left w:val="nil"/>
              <w:bottom w:val="single" w:sz="8" w:space="0" w:color="auto"/>
              <w:right w:val="single" w:sz="8" w:space="0" w:color="auto"/>
            </w:tcBorders>
            <w:shd w:val="clear" w:color="000000" w:fill="BFBFBF"/>
            <w:noWrap/>
            <w:vAlign w:val="center"/>
            <w:hideMark/>
          </w:tcPr>
          <w:p w14:paraId="25C17AA1" w14:textId="77777777" w:rsidR="00E344B2" w:rsidRPr="00FB636B" w:rsidRDefault="00E344B2" w:rsidP="008E170B">
            <w:pPr>
              <w:jc w:val="center"/>
              <w:rPr>
                <w:rStyle w:val="tabletextcentered"/>
                <w:sz w:val="18"/>
              </w:rPr>
            </w:pPr>
            <w:r w:rsidRPr="00FB636B">
              <w:rPr>
                <w:rStyle w:val="tabletextcentered"/>
                <w:sz w:val="18"/>
              </w:rPr>
              <w:t>96</w:t>
            </w:r>
          </w:p>
        </w:tc>
        <w:tc>
          <w:tcPr>
            <w:tcW w:w="145" w:type="pct"/>
            <w:tcBorders>
              <w:top w:val="nil"/>
              <w:left w:val="nil"/>
              <w:bottom w:val="single" w:sz="8" w:space="0" w:color="auto"/>
              <w:right w:val="single" w:sz="8" w:space="0" w:color="auto"/>
            </w:tcBorders>
            <w:shd w:val="clear" w:color="000000" w:fill="BFBFBF"/>
            <w:noWrap/>
            <w:vAlign w:val="center"/>
            <w:hideMark/>
          </w:tcPr>
          <w:p w14:paraId="0A8A35A1" w14:textId="77777777" w:rsidR="00E344B2" w:rsidRPr="00FB636B" w:rsidRDefault="00E344B2" w:rsidP="008E170B">
            <w:pPr>
              <w:jc w:val="center"/>
              <w:rPr>
                <w:rStyle w:val="tabletextcentered"/>
                <w:sz w:val="18"/>
              </w:rPr>
            </w:pPr>
            <w:r w:rsidRPr="00FB636B">
              <w:rPr>
                <w:rStyle w:val="tabletextcentered"/>
                <w:sz w:val="18"/>
              </w:rPr>
              <w:t>80</w:t>
            </w:r>
          </w:p>
        </w:tc>
        <w:tc>
          <w:tcPr>
            <w:tcW w:w="156" w:type="pct"/>
            <w:tcBorders>
              <w:top w:val="nil"/>
              <w:left w:val="nil"/>
              <w:bottom w:val="single" w:sz="8" w:space="0" w:color="auto"/>
              <w:right w:val="single" w:sz="8" w:space="0" w:color="auto"/>
            </w:tcBorders>
            <w:shd w:val="clear" w:color="000000" w:fill="BFBFBF"/>
            <w:noWrap/>
            <w:vAlign w:val="center"/>
            <w:hideMark/>
          </w:tcPr>
          <w:p w14:paraId="73380B5F" w14:textId="77777777" w:rsidR="00E344B2" w:rsidRPr="00FB636B" w:rsidRDefault="00E344B2" w:rsidP="008E170B">
            <w:pPr>
              <w:jc w:val="center"/>
              <w:rPr>
                <w:rStyle w:val="tabletextcentered"/>
                <w:sz w:val="18"/>
              </w:rPr>
            </w:pPr>
            <w:r w:rsidRPr="00FB636B">
              <w:rPr>
                <w:rStyle w:val="tabletextcentered"/>
                <w:sz w:val="18"/>
              </w:rPr>
              <w:t>79</w:t>
            </w:r>
          </w:p>
        </w:tc>
        <w:tc>
          <w:tcPr>
            <w:tcW w:w="156" w:type="pct"/>
            <w:gridSpan w:val="2"/>
            <w:tcBorders>
              <w:top w:val="nil"/>
              <w:left w:val="nil"/>
              <w:bottom w:val="single" w:sz="8" w:space="0" w:color="auto"/>
              <w:right w:val="single" w:sz="8" w:space="0" w:color="auto"/>
            </w:tcBorders>
            <w:shd w:val="clear" w:color="000000" w:fill="BFBFBF"/>
            <w:noWrap/>
            <w:vAlign w:val="center"/>
            <w:hideMark/>
          </w:tcPr>
          <w:p w14:paraId="481929F5" w14:textId="77777777" w:rsidR="00E344B2" w:rsidRPr="00FB636B" w:rsidRDefault="00E344B2" w:rsidP="008E170B">
            <w:pPr>
              <w:jc w:val="center"/>
              <w:rPr>
                <w:rStyle w:val="tabletextcentered"/>
                <w:sz w:val="18"/>
              </w:rPr>
            </w:pPr>
            <w:r w:rsidRPr="00FB636B">
              <w:rPr>
                <w:rStyle w:val="tabletextcentered"/>
                <w:sz w:val="18"/>
              </w:rPr>
              <w:t>84</w:t>
            </w:r>
          </w:p>
        </w:tc>
        <w:tc>
          <w:tcPr>
            <w:tcW w:w="116" w:type="pct"/>
            <w:tcBorders>
              <w:top w:val="nil"/>
              <w:left w:val="nil"/>
              <w:bottom w:val="single" w:sz="8" w:space="0" w:color="auto"/>
              <w:right w:val="single" w:sz="8" w:space="0" w:color="auto"/>
            </w:tcBorders>
            <w:shd w:val="clear" w:color="000000" w:fill="BFBFBF"/>
            <w:noWrap/>
            <w:vAlign w:val="center"/>
            <w:hideMark/>
          </w:tcPr>
          <w:p w14:paraId="086B6BCE" w14:textId="125AAD39"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1C138279" w14:textId="3BB4178F"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33811E1F" w14:textId="06F8971A"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7B6D4DA5" w14:textId="09C9853C"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2B48B099" w14:textId="1308F889"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1EABA896" w14:textId="5A3359EA" w:rsidR="00E344B2" w:rsidRPr="00FB636B" w:rsidRDefault="00E344B2" w:rsidP="008E170B">
            <w:pPr>
              <w:jc w:val="center"/>
              <w:rPr>
                <w:rStyle w:val="tabletextcentered"/>
                <w:sz w:val="18"/>
              </w:rPr>
            </w:pPr>
          </w:p>
        </w:tc>
        <w:tc>
          <w:tcPr>
            <w:tcW w:w="116" w:type="pct"/>
            <w:tcBorders>
              <w:top w:val="nil"/>
              <w:left w:val="nil"/>
              <w:bottom w:val="single" w:sz="8" w:space="0" w:color="auto"/>
              <w:right w:val="single" w:sz="8" w:space="0" w:color="auto"/>
            </w:tcBorders>
            <w:shd w:val="clear" w:color="000000" w:fill="BFBFBF"/>
            <w:noWrap/>
            <w:vAlign w:val="center"/>
            <w:hideMark/>
          </w:tcPr>
          <w:p w14:paraId="3A6F5583" w14:textId="7F0D3E0C" w:rsidR="00E344B2" w:rsidRPr="00FB636B" w:rsidRDefault="00E344B2" w:rsidP="008E170B">
            <w:pPr>
              <w:jc w:val="center"/>
              <w:rPr>
                <w:rStyle w:val="tabletextcentered"/>
                <w:sz w:val="18"/>
              </w:rPr>
            </w:pPr>
          </w:p>
        </w:tc>
        <w:tc>
          <w:tcPr>
            <w:tcW w:w="145" w:type="pct"/>
            <w:tcBorders>
              <w:top w:val="nil"/>
              <w:left w:val="nil"/>
              <w:bottom w:val="single" w:sz="8" w:space="0" w:color="auto"/>
              <w:right w:val="single" w:sz="8" w:space="0" w:color="auto"/>
            </w:tcBorders>
            <w:shd w:val="clear" w:color="000000" w:fill="BFBFBF"/>
            <w:noWrap/>
            <w:vAlign w:val="center"/>
            <w:hideMark/>
          </w:tcPr>
          <w:p w14:paraId="5C306651" w14:textId="3A123C9C"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47D22890" w14:textId="68ABF606" w:rsidR="00E344B2" w:rsidRPr="00FB636B" w:rsidRDefault="00E344B2" w:rsidP="008E170B">
            <w:pPr>
              <w:jc w:val="center"/>
              <w:rPr>
                <w:rStyle w:val="tabletextcentered"/>
                <w:sz w:val="18"/>
              </w:rPr>
            </w:pPr>
          </w:p>
        </w:tc>
        <w:tc>
          <w:tcPr>
            <w:tcW w:w="132" w:type="pct"/>
            <w:gridSpan w:val="2"/>
            <w:tcBorders>
              <w:top w:val="nil"/>
              <w:left w:val="nil"/>
              <w:bottom w:val="single" w:sz="8" w:space="0" w:color="auto"/>
              <w:right w:val="single" w:sz="8" w:space="0" w:color="auto"/>
            </w:tcBorders>
            <w:shd w:val="clear" w:color="000000" w:fill="BFBFBF"/>
            <w:noWrap/>
            <w:vAlign w:val="center"/>
            <w:hideMark/>
          </w:tcPr>
          <w:p w14:paraId="646AEECF" w14:textId="280A3DB7" w:rsidR="00E344B2" w:rsidRPr="00FB636B" w:rsidRDefault="00E344B2" w:rsidP="008E170B">
            <w:pPr>
              <w:jc w:val="center"/>
              <w:rPr>
                <w:rStyle w:val="tabletextcentered"/>
                <w:sz w:val="18"/>
              </w:rPr>
            </w:pPr>
          </w:p>
        </w:tc>
        <w:tc>
          <w:tcPr>
            <w:tcW w:w="156" w:type="pct"/>
            <w:tcBorders>
              <w:top w:val="nil"/>
              <w:left w:val="nil"/>
              <w:bottom w:val="single" w:sz="8" w:space="0" w:color="auto"/>
              <w:right w:val="single" w:sz="8" w:space="0" w:color="auto"/>
            </w:tcBorders>
            <w:shd w:val="clear" w:color="000000" w:fill="BFBFBF"/>
            <w:noWrap/>
            <w:vAlign w:val="center"/>
            <w:hideMark/>
          </w:tcPr>
          <w:p w14:paraId="75585483" w14:textId="77777777" w:rsidR="00E344B2" w:rsidRPr="00FB636B" w:rsidRDefault="00E344B2" w:rsidP="008E170B">
            <w:pPr>
              <w:jc w:val="center"/>
              <w:rPr>
                <w:rStyle w:val="tabletextcentered"/>
                <w:sz w:val="18"/>
              </w:rPr>
            </w:pPr>
            <w:r w:rsidRPr="00FB636B">
              <w:rPr>
                <w:rStyle w:val="tabletextcentered"/>
                <w:sz w:val="18"/>
              </w:rPr>
              <w:t>82</w:t>
            </w:r>
          </w:p>
        </w:tc>
        <w:tc>
          <w:tcPr>
            <w:tcW w:w="156" w:type="pct"/>
            <w:tcBorders>
              <w:top w:val="nil"/>
              <w:left w:val="nil"/>
              <w:bottom w:val="single" w:sz="8" w:space="0" w:color="auto"/>
              <w:right w:val="single" w:sz="8" w:space="0" w:color="auto"/>
            </w:tcBorders>
            <w:shd w:val="clear" w:color="000000" w:fill="BFBFBF"/>
            <w:noWrap/>
            <w:vAlign w:val="center"/>
            <w:hideMark/>
          </w:tcPr>
          <w:p w14:paraId="58AF1335" w14:textId="77777777" w:rsidR="00E344B2" w:rsidRPr="00FB636B" w:rsidRDefault="00E344B2" w:rsidP="008E170B">
            <w:pPr>
              <w:jc w:val="center"/>
              <w:rPr>
                <w:rStyle w:val="tabletextcentered"/>
                <w:sz w:val="18"/>
              </w:rPr>
            </w:pPr>
            <w:r w:rsidRPr="00FB636B">
              <w:rPr>
                <w:rStyle w:val="tabletextcentered"/>
                <w:sz w:val="18"/>
              </w:rPr>
              <w:t>90</w:t>
            </w:r>
          </w:p>
        </w:tc>
        <w:tc>
          <w:tcPr>
            <w:tcW w:w="156" w:type="pct"/>
            <w:tcBorders>
              <w:top w:val="nil"/>
              <w:left w:val="nil"/>
              <w:bottom w:val="single" w:sz="8" w:space="0" w:color="auto"/>
              <w:right w:val="single" w:sz="8" w:space="0" w:color="auto"/>
            </w:tcBorders>
            <w:shd w:val="clear" w:color="000000" w:fill="BFBFBF"/>
            <w:noWrap/>
            <w:vAlign w:val="center"/>
            <w:hideMark/>
          </w:tcPr>
          <w:p w14:paraId="4F80CE91" w14:textId="77777777" w:rsidR="00E344B2" w:rsidRPr="00FB636B" w:rsidRDefault="00E344B2" w:rsidP="008E170B">
            <w:pPr>
              <w:jc w:val="center"/>
              <w:rPr>
                <w:rStyle w:val="tabletextcentered"/>
                <w:sz w:val="18"/>
              </w:rPr>
            </w:pPr>
            <w:r w:rsidRPr="00FB636B">
              <w:rPr>
                <w:rStyle w:val="tabletextcentered"/>
                <w:sz w:val="18"/>
              </w:rPr>
              <w:t>89</w:t>
            </w:r>
          </w:p>
        </w:tc>
        <w:tc>
          <w:tcPr>
            <w:tcW w:w="185" w:type="pct"/>
            <w:tcBorders>
              <w:top w:val="nil"/>
              <w:left w:val="nil"/>
              <w:bottom w:val="single" w:sz="8" w:space="0" w:color="auto"/>
              <w:right w:val="single" w:sz="8" w:space="0" w:color="auto"/>
            </w:tcBorders>
            <w:shd w:val="clear" w:color="000000" w:fill="BFBFBF"/>
            <w:noWrap/>
            <w:vAlign w:val="center"/>
            <w:hideMark/>
          </w:tcPr>
          <w:p w14:paraId="1B816340" w14:textId="77777777" w:rsidR="00E344B2" w:rsidRPr="00FB636B" w:rsidRDefault="00E344B2" w:rsidP="008E170B">
            <w:pPr>
              <w:jc w:val="center"/>
              <w:rPr>
                <w:rStyle w:val="tabletextcentered"/>
                <w:sz w:val="18"/>
              </w:rPr>
            </w:pPr>
            <w:r w:rsidRPr="00FB636B">
              <w:rPr>
                <w:rStyle w:val="tabletextcentered"/>
                <w:sz w:val="18"/>
              </w:rPr>
              <w:t>82</w:t>
            </w:r>
          </w:p>
        </w:tc>
        <w:tc>
          <w:tcPr>
            <w:tcW w:w="185" w:type="pct"/>
            <w:gridSpan w:val="2"/>
            <w:tcBorders>
              <w:top w:val="nil"/>
              <w:left w:val="nil"/>
              <w:bottom w:val="single" w:sz="8" w:space="0" w:color="auto"/>
              <w:right w:val="single" w:sz="8" w:space="0" w:color="auto"/>
            </w:tcBorders>
            <w:shd w:val="clear" w:color="000000" w:fill="BFBFBF"/>
            <w:noWrap/>
            <w:vAlign w:val="center"/>
            <w:hideMark/>
          </w:tcPr>
          <w:p w14:paraId="4DC9482B" w14:textId="77777777" w:rsidR="00E344B2" w:rsidRPr="00FB636B" w:rsidRDefault="00E344B2" w:rsidP="008E170B">
            <w:pPr>
              <w:jc w:val="center"/>
              <w:rPr>
                <w:rStyle w:val="tabletextcentered"/>
                <w:sz w:val="18"/>
              </w:rPr>
            </w:pPr>
            <w:r w:rsidRPr="00FB636B">
              <w:rPr>
                <w:rStyle w:val="tabletextcentered"/>
                <w:sz w:val="18"/>
              </w:rPr>
              <w:t>84</w:t>
            </w:r>
          </w:p>
        </w:tc>
        <w:tc>
          <w:tcPr>
            <w:tcW w:w="156" w:type="pct"/>
            <w:tcBorders>
              <w:top w:val="nil"/>
              <w:left w:val="nil"/>
              <w:bottom w:val="single" w:sz="8" w:space="0" w:color="auto"/>
              <w:right w:val="single" w:sz="8" w:space="0" w:color="auto"/>
            </w:tcBorders>
            <w:shd w:val="clear" w:color="000000" w:fill="BFBFBF"/>
            <w:noWrap/>
            <w:vAlign w:val="center"/>
            <w:hideMark/>
          </w:tcPr>
          <w:p w14:paraId="3DE2831F" w14:textId="77777777" w:rsidR="00E344B2" w:rsidRPr="00FB636B" w:rsidRDefault="00E344B2" w:rsidP="008E170B">
            <w:pPr>
              <w:jc w:val="center"/>
              <w:rPr>
                <w:rStyle w:val="tabletextcentered"/>
                <w:sz w:val="18"/>
              </w:rPr>
            </w:pPr>
            <w:r w:rsidRPr="00FB636B">
              <w:rPr>
                <w:rStyle w:val="tabletextcentered"/>
                <w:sz w:val="18"/>
              </w:rPr>
              <w:t>85</w:t>
            </w:r>
          </w:p>
        </w:tc>
        <w:tc>
          <w:tcPr>
            <w:tcW w:w="156" w:type="pct"/>
            <w:tcBorders>
              <w:top w:val="nil"/>
              <w:left w:val="nil"/>
              <w:bottom w:val="single" w:sz="8" w:space="0" w:color="auto"/>
              <w:right w:val="single" w:sz="8" w:space="0" w:color="auto"/>
            </w:tcBorders>
            <w:shd w:val="clear" w:color="000000" w:fill="BFBFBF"/>
            <w:noWrap/>
            <w:vAlign w:val="center"/>
            <w:hideMark/>
          </w:tcPr>
          <w:p w14:paraId="35CD0C83" w14:textId="77777777" w:rsidR="00E344B2" w:rsidRPr="00FB636B" w:rsidRDefault="00E344B2" w:rsidP="008E170B">
            <w:pPr>
              <w:jc w:val="center"/>
              <w:rPr>
                <w:rStyle w:val="tabletextcentered"/>
                <w:sz w:val="18"/>
              </w:rPr>
            </w:pPr>
            <w:r w:rsidRPr="00FB636B">
              <w:rPr>
                <w:rStyle w:val="tabletextcentered"/>
                <w:sz w:val="18"/>
              </w:rPr>
              <w:t>94</w:t>
            </w:r>
          </w:p>
        </w:tc>
        <w:tc>
          <w:tcPr>
            <w:tcW w:w="156" w:type="pct"/>
            <w:tcBorders>
              <w:top w:val="nil"/>
              <w:left w:val="nil"/>
              <w:bottom w:val="single" w:sz="8" w:space="0" w:color="auto"/>
              <w:right w:val="single" w:sz="8" w:space="0" w:color="auto"/>
            </w:tcBorders>
            <w:shd w:val="clear" w:color="000000" w:fill="BFBFBF"/>
            <w:noWrap/>
            <w:vAlign w:val="center"/>
            <w:hideMark/>
          </w:tcPr>
          <w:p w14:paraId="1665C5AC" w14:textId="77777777" w:rsidR="00E344B2" w:rsidRPr="00FB636B" w:rsidRDefault="00E344B2" w:rsidP="008E170B">
            <w:pPr>
              <w:jc w:val="center"/>
              <w:rPr>
                <w:rStyle w:val="tabletextcentered"/>
                <w:sz w:val="18"/>
              </w:rPr>
            </w:pPr>
            <w:r w:rsidRPr="00FB636B">
              <w:rPr>
                <w:rStyle w:val="tabletextcentered"/>
                <w:sz w:val="18"/>
              </w:rPr>
              <w:t>85</w:t>
            </w:r>
          </w:p>
        </w:tc>
        <w:tc>
          <w:tcPr>
            <w:tcW w:w="185" w:type="pct"/>
            <w:tcBorders>
              <w:top w:val="nil"/>
              <w:left w:val="nil"/>
              <w:bottom w:val="single" w:sz="8" w:space="0" w:color="auto"/>
              <w:right w:val="single" w:sz="8" w:space="0" w:color="auto"/>
            </w:tcBorders>
            <w:shd w:val="clear" w:color="000000" w:fill="BFBFBF"/>
            <w:noWrap/>
            <w:vAlign w:val="center"/>
            <w:hideMark/>
          </w:tcPr>
          <w:p w14:paraId="595D2748" w14:textId="77777777" w:rsidR="00E344B2" w:rsidRPr="00FB636B" w:rsidRDefault="00E344B2" w:rsidP="00A75FF1">
            <w:pPr>
              <w:rPr>
                <w:rStyle w:val="tabletextcentered"/>
                <w:sz w:val="18"/>
              </w:rPr>
            </w:pPr>
            <w:r w:rsidRPr="00FB636B">
              <w:rPr>
                <w:rStyle w:val="tabletextcentered"/>
                <w:sz w:val="18"/>
              </w:rPr>
              <w:t>71</w:t>
            </w:r>
          </w:p>
        </w:tc>
        <w:tc>
          <w:tcPr>
            <w:tcW w:w="185" w:type="pct"/>
            <w:tcBorders>
              <w:top w:val="nil"/>
              <w:left w:val="nil"/>
              <w:bottom w:val="single" w:sz="8" w:space="0" w:color="auto"/>
              <w:right w:val="single" w:sz="8" w:space="0" w:color="auto"/>
            </w:tcBorders>
            <w:shd w:val="clear" w:color="000000" w:fill="BFBFBF"/>
            <w:noWrap/>
            <w:vAlign w:val="center"/>
            <w:hideMark/>
          </w:tcPr>
          <w:p w14:paraId="65B8E027" w14:textId="77777777" w:rsidR="00E344B2" w:rsidRPr="00FB636B" w:rsidRDefault="00E344B2" w:rsidP="00A75FF1">
            <w:pPr>
              <w:rPr>
                <w:rStyle w:val="tabletextcentered"/>
                <w:sz w:val="18"/>
              </w:rPr>
            </w:pPr>
            <w:r w:rsidRPr="00FB636B">
              <w:rPr>
                <w:rStyle w:val="tabletextcentered"/>
                <w:sz w:val="18"/>
              </w:rPr>
              <w:t>77</w:t>
            </w:r>
          </w:p>
        </w:tc>
      </w:tr>
    </w:tbl>
    <w:p w14:paraId="74EFBC9C" w14:textId="40621DB2" w:rsidR="00A61B35" w:rsidRDefault="00A61B35" w:rsidP="00BF23C2">
      <w:pPr>
        <w:pStyle w:val="tablefigfootnote"/>
        <w:rPr>
          <w:lang w:eastAsia="en-US"/>
        </w:rPr>
      </w:pPr>
      <w:r w:rsidRPr="00001A74">
        <w:rPr>
          <w:lang w:eastAsia="en-US"/>
        </w:rPr>
        <w:t>* Includes household contacts and community members requiring and receiving mass drug administration (MDA)</w:t>
      </w:r>
    </w:p>
    <w:p w14:paraId="0F1A1BA5" w14:textId="63008F11" w:rsidR="00FB636B" w:rsidRDefault="00FB636B">
      <w:pPr>
        <w:suppressAutoHyphens w:val="0"/>
        <w:spacing w:before="0" w:after="0"/>
        <w:rPr>
          <w:rFonts w:eastAsia="Calibri"/>
          <w:sz w:val="16"/>
          <w:szCs w:val="18"/>
          <w:lang w:val="en-AU" w:eastAsia="en-US"/>
        </w:rPr>
      </w:pPr>
      <w:r>
        <w:rPr>
          <w:lang w:eastAsia="en-US"/>
        </w:rPr>
        <w:br w:type="page"/>
      </w:r>
    </w:p>
    <w:p w14:paraId="277D5DE3" w14:textId="77777777" w:rsidR="00FB636B" w:rsidRPr="00001A74" w:rsidRDefault="00FB636B" w:rsidP="00BF23C2">
      <w:pPr>
        <w:pStyle w:val="tablefigfootnote"/>
        <w:rPr>
          <w:lang w:eastAsia="en-US"/>
        </w:rPr>
      </w:pPr>
    </w:p>
    <w:p w14:paraId="48B82533" w14:textId="04290740" w:rsidR="005609D8" w:rsidRPr="00421C1A" w:rsidRDefault="00853F60" w:rsidP="00853F60">
      <w:pPr>
        <w:pStyle w:val="Caption"/>
        <w:rPr>
          <w:rFonts w:eastAsia="MS Gothic"/>
        </w:rPr>
      </w:pPr>
      <w:bookmarkStart w:id="239" w:name="_Toc17894593"/>
      <w:bookmarkStart w:id="240" w:name="Table26"/>
      <w:bookmarkStart w:id="241" w:name="_Toc392153903"/>
      <w:r>
        <w:t>Table 2.</w:t>
      </w:r>
      <w:r w:rsidR="002B40F9">
        <w:fldChar w:fldCharType="begin"/>
      </w:r>
      <w:r w:rsidR="002B40F9">
        <w:instrText xml:space="preserve"> SEQ Table_2. \* ARABIC </w:instrText>
      </w:r>
      <w:r w:rsidR="002B40F9">
        <w:fldChar w:fldCharType="separate"/>
      </w:r>
      <w:r>
        <w:rPr>
          <w:noProof/>
        </w:rPr>
        <w:t>6</w:t>
      </w:r>
      <w:r w:rsidR="002B40F9">
        <w:rPr>
          <w:noProof/>
        </w:rPr>
        <w:fldChar w:fldCharType="end"/>
      </w:r>
      <w:r w:rsidR="005609D8" w:rsidRPr="00421C1A">
        <w:rPr>
          <w:rFonts w:eastAsia="MS Gothic"/>
        </w:rPr>
        <w:t xml:space="preserve"> Trichiasis screening coverage, prevalence and treatment among Indigenous adults by region, Northern Territory 201</w:t>
      </w:r>
      <w:r w:rsidR="005609D8">
        <w:rPr>
          <w:rFonts w:eastAsia="MS Gothic"/>
        </w:rPr>
        <w:t>8</w:t>
      </w:r>
      <w:bookmarkEnd w:id="239"/>
    </w:p>
    <w:tbl>
      <w:tblPr>
        <w:tblW w:w="14620" w:type="dxa"/>
        <w:tblInd w:w="93" w:type="dxa"/>
        <w:tblLook w:val="04A0" w:firstRow="1" w:lastRow="0" w:firstColumn="1" w:lastColumn="0" w:noHBand="0" w:noVBand="1"/>
        <w:tblCaption w:val="Trichiasis screening coverage, prevalence and treatment among Indigenous adults by region, Northern Territory 2018. "/>
        <w:tblDescription w:val="Table 2.6 categorises trichiasis screening coverage, prevalence and treatment among Indigenous adults in NT regions. "/>
      </w:tblPr>
      <w:tblGrid>
        <w:gridCol w:w="2140"/>
        <w:gridCol w:w="1023"/>
        <w:gridCol w:w="897"/>
        <w:gridCol w:w="1149"/>
        <w:gridCol w:w="771"/>
        <w:gridCol w:w="1023"/>
        <w:gridCol w:w="897"/>
        <w:gridCol w:w="1023"/>
        <w:gridCol w:w="897"/>
        <w:gridCol w:w="1023"/>
        <w:gridCol w:w="897"/>
        <w:gridCol w:w="960"/>
        <w:gridCol w:w="960"/>
        <w:gridCol w:w="960"/>
      </w:tblGrid>
      <w:tr w:rsidR="00021D13" w:rsidRPr="00021D13" w14:paraId="3FF65902" w14:textId="77777777" w:rsidTr="00F123B6">
        <w:trPr>
          <w:trHeight w:val="750"/>
          <w:tblHeader/>
        </w:trPr>
        <w:tc>
          <w:tcPr>
            <w:tcW w:w="214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5FF2A29" w14:textId="77777777" w:rsidR="00021D13" w:rsidRPr="00021D13" w:rsidRDefault="00021D13" w:rsidP="006340BE">
            <w:pPr>
              <w:pStyle w:val="Tableheadings"/>
            </w:pPr>
            <w:r w:rsidRPr="00021D13">
              <w:t> </w:t>
            </w:r>
          </w:p>
        </w:tc>
        <w:tc>
          <w:tcPr>
            <w:tcW w:w="1920" w:type="dxa"/>
            <w:gridSpan w:val="2"/>
            <w:tcBorders>
              <w:top w:val="single" w:sz="8" w:space="0" w:color="auto"/>
              <w:left w:val="single" w:sz="4" w:space="0" w:color="auto"/>
              <w:bottom w:val="single" w:sz="4" w:space="0" w:color="auto"/>
              <w:right w:val="single" w:sz="4" w:space="0" w:color="auto"/>
            </w:tcBorders>
            <w:shd w:val="clear" w:color="auto" w:fill="auto"/>
            <w:vAlign w:val="center"/>
            <w:hideMark/>
          </w:tcPr>
          <w:p w14:paraId="09015F02" w14:textId="77777777" w:rsidR="00021D13" w:rsidRPr="00021D13" w:rsidRDefault="00021D13" w:rsidP="006340BE">
            <w:pPr>
              <w:pStyle w:val="Tableheadings"/>
              <w:rPr>
                <w:szCs w:val="22"/>
              </w:rPr>
            </w:pPr>
            <w:r w:rsidRPr="00021D13">
              <w:rPr>
                <w:szCs w:val="22"/>
              </w:rPr>
              <w:t>Alice Springs Remote</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14A689B9" w14:textId="77777777" w:rsidR="00021D13" w:rsidRPr="00021D13" w:rsidRDefault="00021D13" w:rsidP="006340BE">
            <w:pPr>
              <w:pStyle w:val="Tableheadings"/>
              <w:rPr>
                <w:szCs w:val="22"/>
              </w:rPr>
            </w:pPr>
            <w:r w:rsidRPr="00021D13">
              <w:rPr>
                <w:szCs w:val="22"/>
              </w:rPr>
              <w:t>Barkly</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53FE484F" w14:textId="77777777" w:rsidR="00021D13" w:rsidRPr="00021D13" w:rsidRDefault="00021D13" w:rsidP="006340BE">
            <w:pPr>
              <w:pStyle w:val="Tableheadings"/>
              <w:rPr>
                <w:szCs w:val="22"/>
              </w:rPr>
            </w:pPr>
            <w:r w:rsidRPr="00021D13">
              <w:rPr>
                <w:szCs w:val="22"/>
              </w:rPr>
              <w:t>Darwin Rural</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5D28F130" w14:textId="77777777" w:rsidR="00021D13" w:rsidRPr="00021D13" w:rsidRDefault="00021D13" w:rsidP="006340BE">
            <w:pPr>
              <w:pStyle w:val="Tableheadings"/>
              <w:rPr>
                <w:szCs w:val="22"/>
              </w:rPr>
            </w:pPr>
            <w:r w:rsidRPr="00021D13">
              <w:rPr>
                <w:szCs w:val="22"/>
              </w:rPr>
              <w:t>East Arnhem</w:t>
            </w:r>
          </w:p>
        </w:tc>
        <w:tc>
          <w:tcPr>
            <w:tcW w:w="1920" w:type="dxa"/>
            <w:gridSpan w:val="2"/>
            <w:tcBorders>
              <w:top w:val="single" w:sz="8" w:space="0" w:color="auto"/>
              <w:left w:val="nil"/>
              <w:bottom w:val="single" w:sz="4" w:space="0" w:color="auto"/>
              <w:right w:val="single" w:sz="4" w:space="0" w:color="auto"/>
            </w:tcBorders>
            <w:shd w:val="clear" w:color="auto" w:fill="auto"/>
            <w:vAlign w:val="center"/>
            <w:hideMark/>
          </w:tcPr>
          <w:p w14:paraId="06B9AD43" w14:textId="77777777" w:rsidR="00021D13" w:rsidRPr="00021D13" w:rsidRDefault="00021D13" w:rsidP="006340BE">
            <w:pPr>
              <w:pStyle w:val="Tableheadings"/>
              <w:rPr>
                <w:szCs w:val="22"/>
              </w:rPr>
            </w:pPr>
            <w:r w:rsidRPr="00021D13">
              <w:rPr>
                <w:szCs w:val="22"/>
              </w:rPr>
              <w:t>Katherine</w:t>
            </w:r>
          </w:p>
        </w:tc>
        <w:tc>
          <w:tcPr>
            <w:tcW w:w="2880" w:type="dxa"/>
            <w:gridSpan w:val="3"/>
            <w:tcBorders>
              <w:top w:val="single" w:sz="8" w:space="0" w:color="auto"/>
              <w:left w:val="nil"/>
              <w:bottom w:val="single" w:sz="4" w:space="0" w:color="auto"/>
              <w:right w:val="single" w:sz="8" w:space="0" w:color="000000"/>
            </w:tcBorders>
            <w:shd w:val="clear" w:color="auto" w:fill="auto"/>
            <w:vAlign w:val="center"/>
            <w:hideMark/>
          </w:tcPr>
          <w:p w14:paraId="1C388942" w14:textId="77777777" w:rsidR="00021D13" w:rsidRPr="00021D13" w:rsidRDefault="00021D13" w:rsidP="006340BE">
            <w:pPr>
              <w:pStyle w:val="Tableheadings"/>
              <w:rPr>
                <w:szCs w:val="22"/>
              </w:rPr>
            </w:pPr>
            <w:r w:rsidRPr="00021D13">
              <w:rPr>
                <w:szCs w:val="22"/>
              </w:rPr>
              <w:t>Total</w:t>
            </w:r>
          </w:p>
        </w:tc>
      </w:tr>
      <w:tr w:rsidR="00021D13" w:rsidRPr="006340BE" w14:paraId="559F7EAD" w14:textId="77777777" w:rsidTr="00485B06">
        <w:trPr>
          <w:trHeight w:val="750"/>
          <w:tblHeader/>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68C165C2" w14:textId="77777777" w:rsidR="00021D13" w:rsidRPr="006340BE" w:rsidRDefault="00021D13" w:rsidP="006340BE">
            <w:pPr>
              <w:pStyle w:val="Tableheadings"/>
            </w:pPr>
            <w:r w:rsidRPr="006340BE">
              <w:t>Number of communities screened for trichiasis</w:t>
            </w:r>
          </w:p>
        </w:tc>
        <w:tc>
          <w:tcPr>
            <w:tcW w:w="1920"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5E69C0FB" w14:textId="77777777" w:rsidR="00021D13" w:rsidRPr="00485B06" w:rsidRDefault="00021D13" w:rsidP="00485B06">
            <w:pPr>
              <w:jc w:val="center"/>
              <w:rPr>
                <w:rStyle w:val="tabletextcentered"/>
              </w:rPr>
            </w:pPr>
            <w:r w:rsidRPr="00485B06">
              <w:rPr>
                <w:rStyle w:val="tabletextcentered"/>
              </w:rPr>
              <w:t>25</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1A1D408B" w14:textId="77777777" w:rsidR="00021D13" w:rsidRPr="00485B06" w:rsidRDefault="00021D13" w:rsidP="00485B06">
            <w:pPr>
              <w:jc w:val="center"/>
              <w:rPr>
                <w:rStyle w:val="tabletextcentered"/>
              </w:rPr>
            </w:pPr>
            <w:r w:rsidRPr="00485B06">
              <w:rPr>
                <w:rStyle w:val="tabletextcentered"/>
              </w:rPr>
              <w:t>6</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6F41C26D" w14:textId="77777777" w:rsidR="00021D13" w:rsidRPr="00485B06" w:rsidRDefault="00021D13" w:rsidP="00485B06">
            <w:pPr>
              <w:jc w:val="center"/>
              <w:rPr>
                <w:rStyle w:val="tabletextcentered"/>
              </w:rPr>
            </w:pPr>
            <w:r w:rsidRPr="00485B06">
              <w:rPr>
                <w:rStyle w:val="tabletextcentered"/>
              </w:rPr>
              <w:t>15</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48CCB6B3" w14:textId="77777777" w:rsidR="00021D13" w:rsidRPr="00485B06" w:rsidRDefault="00021D13" w:rsidP="00485B06">
            <w:pPr>
              <w:jc w:val="center"/>
              <w:rPr>
                <w:rStyle w:val="tabletextcentered"/>
              </w:rPr>
            </w:pPr>
            <w:r w:rsidRPr="00485B06">
              <w:rPr>
                <w:rStyle w:val="tabletextcentered"/>
              </w:rPr>
              <w:t>10</w:t>
            </w:r>
          </w:p>
        </w:tc>
        <w:tc>
          <w:tcPr>
            <w:tcW w:w="1920" w:type="dxa"/>
            <w:gridSpan w:val="2"/>
            <w:tcBorders>
              <w:top w:val="single" w:sz="4" w:space="0" w:color="auto"/>
              <w:left w:val="nil"/>
              <w:bottom w:val="single" w:sz="4" w:space="0" w:color="auto"/>
              <w:right w:val="single" w:sz="4" w:space="0" w:color="000000"/>
            </w:tcBorders>
            <w:shd w:val="clear" w:color="000000" w:fill="BFBFBF"/>
            <w:noWrap/>
            <w:vAlign w:val="center"/>
            <w:hideMark/>
          </w:tcPr>
          <w:p w14:paraId="7089C877" w14:textId="77777777" w:rsidR="00021D13" w:rsidRPr="00485B06" w:rsidRDefault="00021D13" w:rsidP="00485B06">
            <w:pPr>
              <w:jc w:val="center"/>
              <w:rPr>
                <w:rStyle w:val="tabletextcentered"/>
              </w:rPr>
            </w:pPr>
            <w:r w:rsidRPr="00485B06">
              <w:rPr>
                <w:rStyle w:val="tabletextcentered"/>
              </w:rPr>
              <w:t>19</w:t>
            </w:r>
          </w:p>
        </w:tc>
        <w:tc>
          <w:tcPr>
            <w:tcW w:w="2880" w:type="dxa"/>
            <w:gridSpan w:val="3"/>
            <w:tcBorders>
              <w:top w:val="single" w:sz="4" w:space="0" w:color="auto"/>
              <w:left w:val="nil"/>
              <w:bottom w:val="single" w:sz="4" w:space="0" w:color="auto"/>
              <w:right w:val="single" w:sz="8" w:space="0" w:color="000000"/>
            </w:tcBorders>
            <w:shd w:val="clear" w:color="000000" w:fill="BFBFBF"/>
            <w:noWrap/>
            <w:vAlign w:val="center"/>
            <w:hideMark/>
          </w:tcPr>
          <w:p w14:paraId="70DC7C75" w14:textId="77777777" w:rsidR="00021D13" w:rsidRPr="00485B06" w:rsidRDefault="00021D13" w:rsidP="00485B06">
            <w:pPr>
              <w:jc w:val="center"/>
              <w:rPr>
                <w:rStyle w:val="tabletextcentered"/>
              </w:rPr>
            </w:pPr>
            <w:r w:rsidRPr="00485B06">
              <w:rPr>
                <w:rStyle w:val="tabletextcentered"/>
              </w:rPr>
              <w:t>75</w:t>
            </w:r>
          </w:p>
        </w:tc>
      </w:tr>
      <w:tr w:rsidR="00021D13" w:rsidRPr="00021D13" w14:paraId="2B12771F" w14:textId="77777777" w:rsidTr="00485B06">
        <w:trPr>
          <w:trHeight w:val="750"/>
          <w:tblHeader/>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62CB9B85" w14:textId="77777777" w:rsidR="00021D13" w:rsidRPr="006340BE" w:rsidRDefault="00021D13" w:rsidP="006340BE">
            <w:pPr>
              <w:rPr>
                <w:rStyle w:val="tabletextcentered"/>
              </w:rPr>
            </w:pPr>
            <w:r w:rsidRPr="006340BE">
              <w:rPr>
                <w:rStyle w:val="tabletextcentered"/>
              </w:rPr>
              <w:t>Age group (years)</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381A3401" w14:textId="77777777" w:rsidR="00021D13" w:rsidRPr="00485B06" w:rsidRDefault="00021D13" w:rsidP="00485B06">
            <w:pPr>
              <w:jc w:val="center"/>
              <w:rPr>
                <w:rStyle w:val="tabletextcentered"/>
              </w:rPr>
            </w:pPr>
            <w:r w:rsidRPr="00485B06">
              <w:rPr>
                <w:rStyle w:val="tabletextcentered"/>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6049D969" w14:textId="77777777" w:rsidR="00021D13" w:rsidRPr="00485B06" w:rsidRDefault="00021D13" w:rsidP="00485B06">
            <w:pPr>
              <w:jc w:val="center"/>
              <w:rPr>
                <w:rStyle w:val="tabletextcentered"/>
              </w:rPr>
            </w:pPr>
            <w:r w:rsidRPr="00485B06">
              <w:rPr>
                <w:rStyle w:val="tabletextcentered"/>
              </w:rPr>
              <w:t>40+</w:t>
            </w:r>
          </w:p>
        </w:tc>
        <w:tc>
          <w:tcPr>
            <w:tcW w:w="1149" w:type="dxa"/>
            <w:tcBorders>
              <w:top w:val="nil"/>
              <w:left w:val="nil"/>
              <w:bottom w:val="single" w:sz="4" w:space="0" w:color="auto"/>
              <w:right w:val="single" w:sz="4" w:space="0" w:color="auto"/>
            </w:tcBorders>
            <w:shd w:val="clear" w:color="auto" w:fill="auto"/>
            <w:noWrap/>
            <w:vAlign w:val="center"/>
            <w:hideMark/>
          </w:tcPr>
          <w:p w14:paraId="0C268330" w14:textId="77777777" w:rsidR="00021D13" w:rsidRPr="00485B06" w:rsidRDefault="00021D13" w:rsidP="00485B06">
            <w:pPr>
              <w:jc w:val="center"/>
              <w:rPr>
                <w:rStyle w:val="tabletextcentered"/>
              </w:rPr>
            </w:pPr>
            <w:r w:rsidRPr="00485B06">
              <w:rPr>
                <w:rStyle w:val="tabletextcentered"/>
              </w:rPr>
              <w:t>15-39</w:t>
            </w:r>
          </w:p>
        </w:tc>
        <w:tc>
          <w:tcPr>
            <w:tcW w:w="771" w:type="dxa"/>
            <w:tcBorders>
              <w:top w:val="nil"/>
              <w:left w:val="nil"/>
              <w:bottom w:val="single" w:sz="4" w:space="0" w:color="auto"/>
              <w:right w:val="single" w:sz="4" w:space="0" w:color="auto"/>
            </w:tcBorders>
            <w:shd w:val="clear" w:color="auto" w:fill="auto"/>
            <w:noWrap/>
            <w:vAlign w:val="center"/>
            <w:hideMark/>
          </w:tcPr>
          <w:p w14:paraId="3C838D72" w14:textId="77777777" w:rsidR="00021D13" w:rsidRPr="00485B06" w:rsidRDefault="00021D13" w:rsidP="00485B06">
            <w:pPr>
              <w:jc w:val="center"/>
              <w:rPr>
                <w:rStyle w:val="tabletextcentered"/>
              </w:rPr>
            </w:pPr>
            <w:r w:rsidRPr="00485B06">
              <w:rPr>
                <w:rStyle w:val="tabletextcentered"/>
              </w:rPr>
              <w:t>40+</w:t>
            </w:r>
          </w:p>
        </w:tc>
        <w:tc>
          <w:tcPr>
            <w:tcW w:w="1023" w:type="dxa"/>
            <w:tcBorders>
              <w:top w:val="nil"/>
              <w:left w:val="nil"/>
              <w:bottom w:val="single" w:sz="4" w:space="0" w:color="auto"/>
              <w:right w:val="single" w:sz="4" w:space="0" w:color="auto"/>
            </w:tcBorders>
            <w:shd w:val="clear" w:color="auto" w:fill="auto"/>
            <w:noWrap/>
            <w:vAlign w:val="center"/>
            <w:hideMark/>
          </w:tcPr>
          <w:p w14:paraId="1DD6336B" w14:textId="77777777" w:rsidR="00021D13" w:rsidRPr="00485B06" w:rsidRDefault="00021D13" w:rsidP="00485B06">
            <w:pPr>
              <w:jc w:val="center"/>
              <w:rPr>
                <w:rStyle w:val="tabletextcentered"/>
              </w:rPr>
            </w:pPr>
            <w:r w:rsidRPr="00485B06">
              <w:rPr>
                <w:rStyle w:val="tabletextcentered"/>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3D7F6404" w14:textId="77777777" w:rsidR="00021D13" w:rsidRPr="00485B06" w:rsidRDefault="00021D13" w:rsidP="00485B06">
            <w:pPr>
              <w:jc w:val="center"/>
              <w:rPr>
                <w:rStyle w:val="tabletextcentered"/>
              </w:rPr>
            </w:pPr>
            <w:r w:rsidRPr="00485B06">
              <w:rPr>
                <w:rStyle w:val="tabletextcentered"/>
              </w:rPr>
              <w:t>40+</w:t>
            </w:r>
          </w:p>
        </w:tc>
        <w:tc>
          <w:tcPr>
            <w:tcW w:w="1023" w:type="dxa"/>
            <w:tcBorders>
              <w:top w:val="nil"/>
              <w:left w:val="nil"/>
              <w:bottom w:val="single" w:sz="4" w:space="0" w:color="auto"/>
              <w:right w:val="single" w:sz="4" w:space="0" w:color="auto"/>
            </w:tcBorders>
            <w:shd w:val="clear" w:color="auto" w:fill="auto"/>
            <w:noWrap/>
            <w:vAlign w:val="center"/>
            <w:hideMark/>
          </w:tcPr>
          <w:p w14:paraId="5B2CC69E" w14:textId="77777777" w:rsidR="00021D13" w:rsidRPr="00485B06" w:rsidRDefault="00021D13" w:rsidP="00485B06">
            <w:pPr>
              <w:jc w:val="center"/>
              <w:rPr>
                <w:rStyle w:val="tabletextcentered"/>
              </w:rPr>
            </w:pPr>
            <w:r w:rsidRPr="00485B06">
              <w:rPr>
                <w:rStyle w:val="tabletextcentered"/>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5FCC7B15" w14:textId="77777777" w:rsidR="00021D13" w:rsidRPr="00485B06" w:rsidRDefault="00021D13" w:rsidP="00485B06">
            <w:pPr>
              <w:jc w:val="center"/>
              <w:rPr>
                <w:rStyle w:val="tabletextcentered"/>
              </w:rPr>
            </w:pPr>
            <w:r w:rsidRPr="00485B06">
              <w:rPr>
                <w:rStyle w:val="tabletextcentered"/>
              </w:rPr>
              <w:t>40+</w:t>
            </w:r>
          </w:p>
        </w:tc>
        <w:tc>
          <w:tcPr>
            <w:tcW w:w="1023" w:type="dxa"/>
            <w:tcBorders>
              <w:top w:val="nil"/>
              <w:left w:val="nil"/>
              <w:bottom w:val="single" w:sz="4" w:space="0" w:color="auto"/>
              <w:right w:val="single" w:sz="4" w:space="0" w:color="auto"/>
            </w:tcBorders>
            <w:shd w:val="clear" w:color="auto" w:fill="auto"/>
            <w:noWrap/>
            <w:vAlign w:val="center"/>
            <w:hideMark/>
          </w:tcPr>
          <w:p w14:paraId="429AACBF" w14:textId="77777777" w:rsidR="00021D13" w:rsidRPr="00485B06" w:rsidRDefault="00021D13" w:rsidP="00485B06">
            <w:pPr>
              <w:jc w:val="center"/>
              <w:rPr>
                <w:rStyle w:val="tabletextcentered"/>
              </w:rPr>
            </w:pPr>
            <w:r w:rsidRPr="00485B06">
              <w:rPr>
                <w:rStyle w:val="tabletextcentered"/>
              </w:rPr>
              <w:t>15-39</w:t>
            </w:r>
          </w:p>
        </w:tc>
        <w:tc>
          <w:tcPr>
            <w:tcW w:w="897" w:type="dxa"/>
            <w:tcBorders>
              <w:top w:val="nil"/>
              <w:left w:val="nil"/>
              <w:bottom w:val="single" w:sz="4" w:space="0" w:color="auto"/>
              <w:right w:val="single" w:sz="4" w:space="0" w:color="auto"/>
            </w:tcBorders>
            <w:shd w:val="clear" w:color="auto" w:fill="auto"/>
            <w:noWrap/>
            <w:vAlign w:val="center"/>
            <w:hideMark/>
          </w:tcPr>
          <w:p w14:paraId="42E1E63D" w14:textId="77777777" w:rsidR="00021D13" w:rsidRPr="00485B06" w:rsidRDefault="00021D13" w:rsidP="00485B06">
            <w:pPr>
              <w:jc w:val="center"/>
              <w:rPr>
                <w:rStyle w:val="tabletextcentered"/>
              </w:rPr>
            </w:pPr>
            <w:r w:rsidRPr="00485B06">
              <w:rPr>
                <w:rStyle w:val="tabletextcentered"/>
              </w:rPr>
              <w:t>40+</w:t>
            </w:r>
          </w:p>
        </w:tc>
        <w:tc>
          <w:tcPr>
            <w:tcW w:w="960" w:type="dxa"/>
            <w:tcBorders>
              <w:top w:val="nil"/>
              <w:left w:val="nil"/>
              <w:bottom w:val="single" w:sz="4" w:space="0" w:color="auto"/>
              <w:right w:val="single" w:sz="4" w:space="0" w:color="auto"/>
            </w:tcBorders>
            <w:shd w:val="clear" w:color="auto" w:fill="auto"/>
            <w:noWrap/>
            <w:vAlign w:val="center"/>
            <w:hideMark/>
          </w:tcPr>
          <w:p w14:paraId="6F4A9D9B" w14:textId="77777777" w:rsidR="00021D13" w:rsidRPr="00485B06" w:rsidRDefault="00021D13" w:rsidP="00485B06">
            <w:pPr>
              <w:jc w:val="center"/>
              <w:rPr>
                <w:rStyle w:val="tabletextcentered"/>
              </w:rPr>
            </w:pPr>
            <w:r w:rsidRPr="00485B06">
              <w:rPr>
                <w:rStyle w:val="tabletextcentered"/>
              </w:rPr>
              <w:t>15-39</w:t>
            </w:r>
          </w:p>
        </w:tc>
        <w:tc>
          <w:tcPr>
            <w:tcW w:w="960" w:type="dxa"/>
            <w:tcBorders>
              <w:top w:val="nil"/>
              <w:left w:val="nil"/>
              <w:bottom w:val="single" w:sz="4" w:space="0" w:color="auto"/>
              <w:right w:val="single" w:sz="4" w:space="0" w:color="auto"/>
            </w:tcBorders>
            <w:shd w:val="clear" w:color="auto" w:fill="auto"/>
            <w:noWrap/>
            <w:vAlign w:val="center"/>
            <w:hideMark/>
          </w:tcPr>
          <w:p w14:paraId="1C8D2F48" w14:textId="77777777" w:rsidR="00021D13" w:rsidRPr="00485B06" w:rsidRDefault="00021D13" w:rsidP="00485B06">
            <w:pPr>
              <w:jc w:val="center"/>
              <w:rPr>
                <w:rStyle w:val="tabletextcentered"/>
              </w:rPr>
            </w:pPr>
            <w:r w:rsidRPr="00485B06">
              <w:rPr>
                <w:rStyle w:val="tabletextcentered"/>
              </w:rPr>
              <w:t>40+</w:t>
            </w:r>
          </w:p>
        </w:tc>
        <w:tc>
          <w:tcPr>
            <w:tcW w:w="960" w:type="dxa"/>
            <w:tcBorders>
              <w:top w:val="nil"/>
              <w:left w:val="nil"/>
              <w:bottom w:val="single" w:sz="4" w:space="0" w:color="auto"/>
              <w:right w:val="single" w:sz="8" w:space="0" w:color="auto"/>
            </w:tcBorders>
            <w:shd w:val="clear" w:color="auto" w:fill="auto"/>
            <w:noWrap/>
            <w:vAlign w:val="center"/>
            <w:hideMark/>
          </w:tcPr>
          <w:p w14:paraId="6F5BAD41" w14:textId="77777777" w:rsidR="00021D13" w:rsidRPr="00485B06" w:rsidRDefault="00021D13" w:rsidP="00485B06">
            <w:pPr>
              <w:jc w:val="center"/>
              <w:rPr>
                <w:rStyle w:val="tabletextcentered"/>
              </w:rPr>
            </w:pPr>
            <w:r w:rsidRPr="00485B06">
              <w:rPr>
                <w:rStyle w:val="tabletextcentered"/>
              </w:rPr>
              <w:t>15+</w:t>
            </w:r>
          </w:p>
        </w:tc>
      </w:tr>
      <w:tr w:rsidR="00021D13" w:rsidRPr="00021D13" w14:paraId="541363BA" w14:textId="77777777" w:rsidTr="00485B06">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7E70B84D" w14:textId="77777777" w:rsidR="00021D13" w:rsidRPr="006340BE" w:rsidRDefault="00021D13" w:rsidP="006340BE">
            <w:pPr>
              <w:rPr>
                <w:rStyle w:val="tabletextcentered"/>
              </w:rPr>
            </w:pPr>
            <w:r w:rsidRPr="006340BE">
              <w:rPr>
                <w:rStyle w:val="tabletextcentered"/>
              </w:rPr>
              <w:t>Estimated population in region*</w:t>
            </w:r>
          </w:p>
        </w:tc>
        <w:tc>
          <w:tcPr>
            <w:tcW w:w="1023" w:type="dxa"/>
            <w:tcBorders>
              <w:top w:val="nil"/>
              <w:left w:val="single" w:sz="4" w:space="0" w:color="auto"/>
              <w:bottom w:val="single" w:sz="4" w:space="0" w:color="auto"/>
              <w:right w:val="single" w:sz="4" w:space="0" w:color="auto"/>
            </w:tcBorders>
            <w:shd w:val="clear" w:color="000000" w:fill="BFBFBF"/>
            <w:noWrap/>
            <w:vAlign w:val="center"/>
            <w:hideMark/>
          </w:tcPr>
          <w:p w14:paraId="455B4C39" w14:textId="77777777" w:rsidR="00021D13" w:rsidRPr="00485B06" w:rsidRDefault="00021D13" w:rsidP="00485B06">
            <w:pPr>
              <w:jc w:val="center"/>
              <w:rPr>
                <w:rStyle w:val="tabletextcentered"/>
              </w:rPr>
            </w:pPr>
            <w:r w:rsidRPr="00485B06">
              <w:rPr>
                <w:rStyle w:val="tabletextcentered"/>
              </w:rPr>
              <w:t>6613</w:t>
            </w:r>
          </w:p>
        </w:tc>
        <w:tc>
          <w:tcPr>
            <w:tcW w:w="897" w:type="dxa"/>
            <w:tcBorders>
              <w:top w:val="nil"/>
              <w:left w:val="nil"/>
              <w:bottom w:val="single" w:sz="4" w:space="0" w:color="auto"/>
              <w:right w:val="single" w:sz="4" w:space="0" w:color="auto"/>
            </w:tcBorders>
            <w:shd w:val="clear" w:color="000000" w:fill="BFBFBF"/>
            <w:noWrap/>
            <w:vAlign w:val="center"/>
            <w:hideMark/>
          </w:tcPr>
          <w:p w14:paraId="5A87EFE9" w14:textId="77777777" w:rsidR="00021D13" w:rsidRPr="00485B06" w:rsidRDefault="00021D13" w:rsidP="00485B06">
            <w:pPr>
              <w:jc w:val="center"/>
              <w:rPr>
                <w:rStyle w:val="tabletextcentered"/>
              </w:rPr>
            </w:pPr>
            <w:r w:rsidRPr="00485B06">
              <w:rPr>
                <w:rStyle w:val="tabletextcentered"/>
              </w:rPr>
              <w:t>4618</w:t>
            </w:r>
          </w:p>
        </w:tc>
        <w:tc>
          <w:tcPr>
            <w:tcW w:w="1149" w:type="dxa"/>
            <w:tcBorders>
              <w:top w:val="nil"/>
              <w:left w:val="nil"/>
              <w:bottom w:val="single" w:sz="4" w:space="0" w:color="auto"/>
              <w:right w:val="single" w:sz="4" w:space="0" w:color="auto"/>
            </w:tcBorders>
            <w:shd w:val="clear" w:color="000000" w:fill="BFBFBF"/>
            <w:noWrap/>
            <w:vAlign w:val="center"/>
            <w:hideMark/>
          </w:tcPr>
          <w:p w14:paraId="2C0BA93E" w14:textId="77777777" w:rsidR="00021D13" w:rsidRPr="00485B06" w:rsidRDefault="00021D13" w:rsidP="00485B06">
            <w:pPr>
              <w:jc w:val="center"/>
              <w:rPr>
                <w:rStyle w:val="tabletextcentered"/>
              </w:rPr>
            </w:pPr>
            <w:r w:rsidRPr="00485B06">
              <w:rPr>
                <w:rStyle w:val="tabletextcentered"/>
              </w:rPr>
              <w:t>753</w:t>
            </w:r>
          </w:p>
        </w:tc>
        <w:tc>
          <w:tcPr>
            <w:tcW w:w="771" w:type="dxa"/>
            <w:tcBorders>
              <w:top w:val="nil"/>
              <w:left w:val="nil"/>
              <w:bottom w:val="single" w:sz="4" w:space="0" w:color="auto"/>
              <w:right w:val="single" w:sz="4" w:space="0" w:color="auto"/>
            </w:tcBorders>
            <w:shd w:val="clear" w:color="000000" w:fill="BFBFBF"/>
            <w:noWrap/>
            <w:vAlign w:val="center"/>
            <w:hideMark/>
          </w:tcPr>
          <w:p w14:paraId="56688311" w14:textId="77777777" w:rsidR="00021D13" w:rsidRPr="00485B06" w:rsidRDefault="00021D13" w:rsidP="00485B06">
            <w:pPr>
              <w:jc w:val="center"/>
              <w:rPr>
                <w:rStyle w:val="tabletextcentered"/>
              </w:rPr>
            </w:pPr>
            <w:r w:rsidRPr="00485B06">
              <w:rPr>
                <w:rStyle w:val="tabletextcentered"/>
              </w:rPr>
              <w:t>361</w:t>
            </w:r>
          </w:p>
        </w:tc>
        <w:tc>
          <w:tcPr>
            <w:tcW w:w="1023" w:type="dxa"/>
            <w:tcBorders>
              <w:top w:val="nil"/>
              <w:left w:val="nil"/>
              <w:bottom w:val="single" w:sz="4" w:space="0" w:color="auto"/>
              <w:right w:val="single" w:sz="4" w:space="0" w:color="auto"/>
            </w:tcBorders>
            <w:shd w:val="clear" w:color="000000" w:fill="BFBFBF"/>
            <w:noWrap/>
            <w:vAlign w:val="center"/>
            <w:hideMark/>
          </w:tcPr>
          <w:p w14:paraId="02791153" w14:textId="77777777" w:rsidR="00021D13" w:rsidRPr="00485B06" w:rsidRDefault="00021D13" w:rsidP="00485B06">
            <w:pPr>
              <w:jc w:val="center"/>
              <w:rPr>
                <w:rStyle w:val="tabletextcentered"/>
              </w:rPr>
            </w:pPr>
            <w:r w:rsidRPr="00485B06">
              <w:rPr>
                <w:rStyle w:val="tabletextcentered"/>
              </w:rPr>
              <w:t>4727</w:t>
            </w:r>
          </w:p>
        </w:tc>
        <w:tc>
          <w:tcPr>
            <w:tcW w:w="897" w:type="dxa"/>
            <w:tcBorders>
              <w:top w:val="nil"/>
              <w:left w:val="nil"/>
              <w:bottom w:val="single" w:sz="4" w:space="0" w:color="auto"/>
              <w:right w:val="single" w:sz="4" w:space="0" w:color="auto"/>
            </w:tcBorders>
            <w:shd w:val="clear" w:color="000000" w:fill="BFBFBF"/>
            <w:noWrap/>
            <w:vAlign w:val="center"/>
            <w:hideMark/>
          </w:tcPr>
          <w:p w14:paraId="799A5113" w14:textId="77777777" w:rsidR="00021D13" w:rsidRPr="00485B06" w:rsidRDefault="00021D13" w:rsidP="00485B06">
            <w:pPr>
              <w:jc w:val="center"/>
              <w:rPr>
                <w:rStyle w:val="tabletextcentered"/>
              </w:rPr>
            </w:pPr>
            <w:r w:rsidRPr="00485B06">
              <w:rPr>
                <w:rStyle w:val="tabletextcentered"/>
              </w:rPr>
              <w:t>2555</w:t>
            </w:r>
          </w:p>
        </w:tc>
        <w:tc>
          <w:tcPr>
            <w:tcW w:w="1023" w:type="dxa"/>
            <w:tcBorders>
              <w:top w:val="nil"/>
              <w:left w:val="nil"/>
              <w:bottom w:val="single" w:sz="4" w:space="0" w:color="auto"/>
              <w:right w:val="single" w:sz="4" w:space="0" w:color="auto"/>
            </w:tcBorders>
            <w:shd w:val="clear" w:color="000000" w:fill="BFBFBF"/>
            <w:noWrap/>
            <w:vAlign w:val="center"/>
            <w:hideMark/>
          </w:tcPr>
          <w:p w14:paraId="30254163" w14:textId="77777777" w:rsidR="00021D13" w:rsidRPr="00485B06" w:rsidRDefault="00021D13" w:rsidP="00485B06">
            <w:pPr>
              <w:jc w:val="center"/>
              <w:rPr>
                <w:rStyle w:val="tabletextcentered"/>
              </w:rPr>
            </w:pPr>
            <w:r w:rsidRPr="00485B06">
              <w:rPr>
                <w:rStyle w:val="tabletextcentered"/>
              </w:rPr>
              <w:t>4362</w:t>
            </w:r>
          </w:p>
        </w:tc>
        <w:tc>
          <w:tcPr>
            <w:tcW w:w="897" w:type="dxa"/>
            <w:tcBorders>
              <w:top w:val="nil"/>
              <w:left w:val="nil"/>
              <w:bottom w:val="single" w:sz="4" w:space="0" w:color="auto"/>
              <w:right w:val="single" w:sz="4" w:space="0" w:color="auto"/>
            </w:tcBorders>
            <w:shd w:val="clear" w:color="000000" w:fill="BFBFBF"/>
            <w:noWrap/>
            <w:vAlign w:val="center"/>
            <w:hideMark/>
          </w:tcPr>
          <w:p w14:paraId="204A4A8F" w14:textId="77777777" w:rsidR="00021D13" w:rsidRPr="00485B06" w:rsidRDefault="00021D13" w:rsidP="00485B06">
            <w:pPr>
              <w:jc w:val="center"/>
              <w:rPr>
                <w:rStyle w:val="tabletextcentered"/>
              </w:rPr>
            </w:pPr>
            <w:r w:rsidRPr="00485B06">
              <w:rPr>
                <w:rStyle w:val="tabletextcentered"/>
              </w:rPr>
              <w:t>2419</w:t>
            </w:r>
          </w:p>
        </w:tc>
        <w:tc>
          <w:tcPr>
            <w:tcW w:w="1023" w:type="dxa"/>
            <w:tcBorders>
              <w:top w:val="nil"/>
              <w:left w:val="nil"/>
              <w:bottom w:val="single" w:sz="4" w:space="0" w:color="auto"/>
              <w:right w:val="single" w:sz="4" w:space="0" w:color="auto"/>
            </w:tcBorders>
            <w:shd w:val="clear" w:color="000000" w:fill="BFBFBF"/>
            <w:noWrap/>
            <w:vAlign w:val="center"/>
            <w:hideMark/>
          </w:tcPr>
          <w:p w14:paraId="5D1B1063" w14:textId="77777777" w:rsidR="00021D13" w:rsidRPr="00485B06" w:rsidRDefault="00021D13" w:rsidP="00485B06">
            <w:pPr>
              <w:jc w:val="center"/>
              <w:rPr>
                <w:rStyle w:val="tabletextcentered"/>
              </w:rPr>
            </w:pPr>
            <w:r w:rsidRPr="00485B06">
              <w:rPr>
                <w:rStyle w:val="tabletextcentered"/>
              </w:rPr>
              <w:t>3052</w:t>
            </w:r>
          </w:p>
        </w:tc>
        <w:tc>
          <w:tcPr>
            <w:tcW w:w="897" w:type="dxa"/>
            <w:tcBorders>
              <w:top w:val="nil"/>
              <w:left w:val="nil"/>
              <w:bottom w:val="single" w:sz="4" w:space="0" w:color="auto"/>
              <w:right w:val="single" w:sz="4" w:space="0" w:color="auto"/>
            </w:tcBorders>
            <w:shd w:val="clear" w:color="000000" w:fill="BFBFBF"/>
            <w:noWrap/>
            <w:vAlign w:val="center"/>
            <w:hideMark/>
          </w:tcPr>
          <w:p w14:paraId="725087E5" w14:textId="77777777" w:rsidR="00021D13" w:rsidRPr="00485B06" w:rsidRDefault="00021D13" w:rsidP="00485B06">
            <w:pPr>
              <w:jc w:val="center"/>
              <w:rPr>
                <w:rStyle w:val="tabletextcentered"/>
              </w:rPr>
            </w:pPr>
            <w:r w:rsidRPr="00485B06">
              <w:rPr>
                <w:rStyle w:val="tabletextcentered"/>
              </w:rPr>
              <w:t>1817</w:t>
            </w:r>
          </w:p>
        </w:tc>
        <w:tc>
          <w:tcPr>
            <w:tcW w:w="960" w:type="dxa"/>
            <w:tcBorders>
              <w:top w:val="nil"/>
              <w:left w:val="nil"/>
              <w:bottom w:val="single" w:sz="4" w:space="0" w:color="auto"/>
              <w:right w:val="single" w:sz="4" w:space="0" w:color="auto"/>
            </w:tcBorders>
            <w:shd w:val="clear" w:color="000000" w:fill="BFBFBF"/>
            <w:noWrap/>
            <w:vAlign w:val="center"/>
            <w:hideMark/>
          </w:tcPr>
          <w:p w14:paraId="167A458B" w14:textId="77777777" w:rsidR="00021D13" w:rsidRPr="00485B06" w:rsidRDefault="00021D13" w:rsidP="00485B06">
            <w:pPr>
              <w:jc w:val="center"/>
              <w:rPr>
                <w:rStyle w:val="tabletextcentered"/>
              </w:rPr>
            </w:pPr>
            <w:r w:rsidRPr="00485B06">
              <w:rPr>
                <w:rStyle w:val="tabletextcentered"/>
              </w:rPr>
              <w:t>19507</w:t>
            </w:r>
          </w:p>
        </w:tc>
        <w:tc>
          <w:tcPr>
            <w:tcW w:w="960" w:type="dxa"/>
            <w:tcBorders>
              <w:top w:val="nil"/>
              <w:left w:val="nil"/>
              <w:bottom w:val="single" w:sz="4" w:space="0" w:color="auto"/>
              <w:right w:val="single" w:sz="4" w:space="0" w:color="auto"/>
            </w:tcBorders>
            <w:shd w:val="clear" w:color="000000" w:fill="BFBFBF"/>
            <w:noWrap/>
            <w:vAlign w:val="center"/>
            <w:hideMark/>
          </w:tcPr>
          <w:p w14:paraId="6BCAA7CE" w14:textId="77777777" w:rsidR="00021D13" w:rsidRPr="00485B06" w:rsidRDefault="00021D13" w:rsidP="00485B06">
            <w:pPr>
              <w:jc w:val="center"/>
              <w:rPr>
                <w:rStyle w:val="tabletextcentered"/>
              </w:rPr>
            </w:pPr>
            <w:r w:rsidRPr="00485B06">
              <w:rPr>
                <w:rStyle w:val="tabletextcentered"/>
              </w:rPr>
              <w:t>11770</w:t>
            </w:r>
          </w:p>
        </w:tc>
        <w:tc>
          <w:tcPr>
            <w:tcW w:w="960" w:type="dxa"/>
            <w:tcBorders>
              <w:top w:val="nil"/>
              <w:left w:val="nil"/>
              <w:bottom w:val="single" w:sz="4" w:space="0" w:color="auto"/>
              <w:right w:val="single" w:sz="8" w:space="0" w:color="auto"/>
            </w:tcBorders>
            <w:shd w:val="clear" w:color="000000" w:fill="BFBFBF"/>
            <w:noWrap/>
            <w:vAlign w:val="center"/>
            <w:hideMark/>
          </w:tcPr>
          <w:p w14:paraId="58948085" w14:textId="77777777" w:rsidR="00021D13" w:rsidRPr="00485B06" w:rsidRDefault="00021D13" w:rsidP="00485B06">
            <w:pPr>
              <w:jc w:val="center"/>
              <w:rPr>
                <w:rStyle w:val="tabletextcentered"/>
              </w:rPr>
            </w:pPr>
            <w:r w:rsidRPr="00485B06">
              <w:rPr>
                <w:rStyle w:val="tabletextcentered"/>
              </w:rPr>
              <w:t>31277</w:t>
            </w:r>
          </w:p>
        </w:tc>
      </w:tr>
      <w:tr w:rsidR="00021D13" w:rsidRPr="00021D13" w14:paraId="6CCBD933" w14:textId="77777777" w:rsidTr="00485B06">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06E5C89D" w14:textId="693720F4" w:rsidR="00021D13" w:rsidRPr="006340BE" w:rsidRDefault="00021D13" w:rsidP="006340BE">
            <w:pPr>
              <w:rPr>
                <w:rStyle w:val="tabletextcentered"/>
              </w:rPr>
            </w:pPr>
            <w:r w:rsidRPr="006340BE">
              <w:rPr>
                <w:rStyle w:val="tabletextcentered"/>
              </w:rPr>
              <w:t>Number of adults examined</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384DF40B" w14:textId="77777777" w:rsidR="00021D13" w:rsidRPr="00485B06" w:rsidRDefault="00021D13" w:rsidP="00485B06">
            <w:pPr>
              <w:jc w:val="center"/>
              <w:rPr>
                <w:rStyle w:val="tabletextcentered"/>
              </w:rPr>
            </w:pPr>
            <w:r w:rsidRPr="00485B06">
              <w:rPr>
                <w:rStyle w:val="tabletextcentered"/>
              </w:rPr>
              <w:t>2830</w:t>
            </w:r>
          </w:p>
        </w:tc>
        <w:tc>
          <w:tcPr>
            <w:tcW w:w="897" w:type="dxa"/>
            <w:tcBorders>
              <w:top w:val="nil"/>
              <w:left w:val="nil"/>
              <w:bottom w:val="single" w:sz="4" w:space="0" w:color="auto"/>
              <w:right w:val="single" w:sz="4" w:space="0" w:color="auto"/>
            </w:tcBorders>
            <w:shd w:val="clear" w:color="auto" w:fill="auto"/>
            <w:noWrap/>
            <w:vAlign w:val="center"/>
            <w:hideMark/>
          </w:tcPr>
          <w:p w14:paraId="21982F00" w14:textId="77777777" w:rsidR="00021D13" w:rsidRPr="00485B06" w:rsidRDefault="00021D13" w:rsidP="00485B06">
            <w:pPr>
              <w:jc w:val="center"/>
              <w:rPr>
                <w:rStyle w:val="tabletextcentered"/>
              </w:rPr>
            </w:pPr>
            <w:r w:rsidRPr="00485B06">
              <w:rPr>
                <w:rStyle w:val="tabletextcentered"/>
              </w:rPr>
              <w:t>2692</w:t>
            </w:r>
          </w:p>
        </w:tc>
        <w:tc>
          <w:tcPr>
            <w:tcW w:w="1149" w:type="dxa"/>
            <w:tcBorders>
              <w:top w:val="nil"/>
              <w:left w:val="nil"/>
              <w:bottom w:val="single" w:sz="4" w:space="0" w:color="auto"/>
              <w:right w:val="single" w:sz="4" w:space="0" w:color="auto"/>
            </w:tcBorders>
            <w:shd w:val="clear" w:color="auto" w:fill="auto"/>
            <w:noWrap/>
            <w:vAlign w:val="center"/>
            <w:hideMark/>
          </w:tcPr>
          <w:p w14:paraId="664FE724" w14:textId="77777777" w:rsidR="00021D13" w:rsidRPr="00485B06" w:rsidRDefault="00021D13" w:rsidP="00485B06">
            <w:pPr>
              <w:jc w:val="center"/>
              <w:rPr>
                <w:rStyle w:val="tabletextcentered"/>
              </w:rPr>
            </w:pPr>
            <w:r w:rsidRPr="00485B06">
              <w:rPr>
                <w:rStyle w:val="tabletextcentered"/>
              </w:rPr>
              <w:t>323</w:t>
            </w:r>
          </w:p>
        </w:tc>
        <w:tc>
          <w:tcPr>
            <w:tcW w:w="771" w:type="dxa"/>
            <w:tcBorders>
              <w:top w:val="nil"/>
              <w:left w:val="nil"/>
              <w:bottom w:val="single" w:sz="4" w:space="0" w:color="auto"/>
              <w:right w:val="single" w:sz="4" w:space="0" w:color="auto"/>
            </w:tcBorders>
            <w:shd w:val="clear" w:color="auto" w:fill="auto"/>
            <w:noWrap/>
            <w:vAlign w:val="center"/>
            <w:hideMark/>
          </w:tcPr>
          <w:p w14:paraId="22634F9C" w14:textId="77777777" w:rsidR="00021D13" w:rsidRPr="00485B06" w:rsidRDefault="00021D13" w:rsidP="00485B06">
            <w:pPr>
              <w:jc w:val="center"/>
              <w:rPr>
                <w:rStyle w:val="tabletextcentered"/>
              </w:rPr>
            </w:pPr>
            <w:r w:rsidRPr="00485B06">
              <w:rPr>
                <w:rStyle w:val="tabletextcentered"/>
              </w:rPr>
              <w:t>255</w:t>
            </w:r>
          </w:p>
        </w:tc>
        <w:tc>
          <w:tcPr>
            <w:tcW w:w="1023" w:type="dxa"/>
            <w:tcBorders>
              <w:top w:val="nil"/>
              <w:left w:val="nil"/>
              <w:bottom w:val="single" w:sz="4" w:space="0" w:color="auto"/>
              <w:right w:val="single" w:sz="4" w:space="0" w:color="auto"/>
            </w:tcBorders>
            <w:shd w:val="clear" w:color="auto" w:fill="auto"/>
            <w:noWrap/>
            <w:vAlign w:val="center"/>
            <w:hideMark/>
          </w:tcPr>
          <w:p w14:paraId="56F1CCFE" w14:textId="77777777" w:rsidR="00021D13" w:rsidRPr="00485B06" w:rsidRDefault="00021D13" w:rsidP="00485B06">
            <w:pPr>
              <w:jc w:val="center"/>
              <w:rPr>
                <w:rStyle w:val="tabletextcentered"/>
              </w:rPr>
            </w:pPr>
            <w:r w:rsidRPr="00485B06">
              <w:rPr>
                <w:rStyle w:val="tabletextcentered"/>
              </w:rPr>
              <w:t>2175</w:t>
            </w:r>
          </w:p>
        </w:tc>
        <w:tc>
          <w:tcPr>
            <w:tcW w:w="897" w:type="dxa"/>
            <w:tcBorders>
              <w:top w:val="nil"/>
              <w:left w:val="nil"/>
              <w:bottom w:val="single" w:sz="4" w:space="0" w:color="auto"/>
              <w:right w:val="single" w:sz="4" w:space="0" w:color="auto"/>
            </w:tcBorders>
            <w:shd w:val="clear" w:color="auto" w:fill="auto"/>
            <w:noWrap/>
            <w:vAlign w:val="center"/>
            <w:hideMark/>
          </w:tcPr>
          <w:p w14:paraId="15520464" w14:textId="77777777" w:rsidR="00021D13" w:rsidRPr="00485B06" w:rsidRDefault="00021D13" w:rsidP="00485B06">
            <w:pPr>
              <w:jc w:val="center"/>
              <w:rPr>
                <w:rStyle w:val="tabletextcentered"/>
              </w:rPr>
            </w:pPr>
            <w:r w:rsidRPr="00485B06">
              <w:rPr>
                <w:rStyle w:val="tabletextcentered"/>
              </w:rPr>
              <w:t>1663</w:t>
            </w:r>
          </w:p>
        </w:tc>
        <w:tc>
          <w:tcPr>
            <w:tcW w:w="1023" w:type="dxa"/>
            <w:tcBorders>
              <w:top w:val="nil"/>
              <w:left w:val="nil"/>
              <w:bottom w:val="single" w:sz="4" w:space="0" w:color="auto"/>
              <w:right w:val="single" w:sz="4" w:space="0" w:color="auto"/>
            </w:tcBorders>
            <w:shd w:val="clear" w:color="auto" w:fill="auto"/>
            <w:noWrap/>
            <w:vAlign w:val="center"/>
            <w:hideMark/>
          </w:tcPr>
          <w:p w14:paraId="067F3B2F" w14:textId="77777777" w:rsidR="00021D13" w:rsidRPr="00485B06" w:rsidRDefault="00021D13" w:rsidP="00485B06">
            <w:pPr>
              <w:jc w:val="center"/>
              <w:rPr>
                <w:rStyle w:val="tabletextcentered"/>
              </w:rPr>
            </w:pPr>
            <w:r w:rsidRPr="00485B06">
              <w:rPr>
                <w:rStyle w:val="tabletextcentered"/>
              </w:rPr>
              <w:t>917</w:t>
            </w:r>
          </w:p>
        </w:tc>
        <w:tc>
          <w:tcPr>
            <w:tcW w:w="897" w:type="dxa"/>
            <w:tcBorders>
              <w:top w:val="nil"/>
              <w:left w:val="nil"/>
              <w:bottom w:val="single" w:sz="4" w:space="0" w:color="auto"/>
              <w:right w:val="single" w:sz="4" w:space="0" w:color="auto"/>
            </w:tcBorders>
            <w:shd w:val="clear" w:color="auto" w:fill="auto"/>
            <w:noWrap/>
            <w:vAlign w:val="center"/>
            <w:hideMark/>
          </w:tcPr>
          <w:p w14:paraId="5A0E3F28" w14:textId="77777777" w:rsidR="00021D13" w:rsidRPr="00485B06" w:rsidRDefault="00021D13" w:rsidP="00485B06">
            <w:pPr>
              <w:jc w:val="center"/>
              <w:rPr>
                <w:rStyle w:val="tabletextcentered"/>
              </w:rPr>
            </w:pPr>
            <w:r w:rsidRPr="00485B06">
              <w:rPr>
                <w:rStyle w:val="tabletextcentered"/>
              </w:rPr>
              <w:t>656</w:t>
            </w:r>
          </w:p>
        </w:tc>
        <w:tc>
          <w:tcPr>
            <w:tcW w:w="1023" w:type="dxa"/>
            <w:tcBorders>
              <w:top w:val="nil"/>
              <w:left w:val="nil"/>
              <w:bottom w:val="single" w:sz="4" w:space="0" w:color="auto"/>
              <w:right w:val="single" w:sz="4" w:space="0" w:color="auto"/>
            </w:tcBorders>
            <w:shd w:val="clear" w:color="auto" w:fill="auto"/>
            <w:noWrap/>
            <w:vAlign w:val="center"/>
            <w:hideMark/>
          </w:tcPr>
          <w:p w14:paraId="6F99CD80" w14:textId="77777777" w:rsidR="00021D13" w:rsidRPr="00485B06" w:rsidRDefault="00021D13" w:rsidP="00485B06">
            <w:pPr>
              <w:jc w:val="center"/>
              <w:rPr>
                <w:rStyle w:val="tabletextcentered"/>
              </w:rPr>
            </w:pPr>
            <w:r w:rsidRPr="00485B06">
              <w:rPr>
                <w:rStyle w:val="tabletextcentered"/>
              </w:rPr>
              <w:t>862</w:t>
            </w:r>
          </w:p>
        </w:tc>
        <w:tc>
          <w:tcPr>
            <w:tcW w:w="897" w:type="dxa"/>
            <w:tcBorders>
              <w:top w:val="nil"/>
              <w:left w:val="nil"/>
              <w:bottom w:val="single" w:sz="4" w:space="0" w:color="auto"/>
              <w:right w:val="single" w:sz="4" w:space="0" w:color="auto"/>
            </w:tcBorders>
            <w:shd w:val="clear" w:color="auto" w:fill="auto"/>
            <w:noWrap/>
            <w:vAlign w:val="center"/>
            <w:hideMark/>
          </w:tcPr>
          <w:p w14:paraId="7A6D9DE2" w14:textId="77777777" w:rsidR="00021D13" w:rsidRPr="00485B06" w:rsidRDefault="00021D13" w:rsidP="00485B06">
            <w:pPr>
              <w:jc w:val="center"/>
              <w:rPr>
                <w:rStyle w:val="tabletextcentered"/>
              </w:rPr>
            </w:pPr>
            <w:r w:rsidRPr="00485B06">
              <w:rPr>
                <w:rStyle w:val="tabletextcentered"/>
              </w:rPr>
              <w:t>1210</w:t>
            </w:r>
          </w:p>
        </w:tc>
        <w:tc>
          <w:tcPr>
            <w:tcW w:w="960" w:type="dxa"/>
            <w:tcBorders>
              <w:top w:val="nil"/>
              <w:left w:val="nil"/>
              <w:bottom w:val="single" w:sz="4" w:space="0" w:color="auto"/>
              <w:right w:val="single" w:sz="4" w:space="0" w:color="auto"/>
            </w:tcBorders>
            <w:shd w:val="clear" w:color="auto" w:fill="auto"/>
            <w:noWrap/>
            <w:vAlign w:val="center"/>
            <w:hideMark/>
          </w:tcPr>
          <w:p w14:paraId="5A4EE701" w14:textId="77777777" w:rsidR="00021D13" w:rsidRPr="00485B06" w:rsidRDefault="00021D13" w:rsidP="00485B06">
            <w:pPr>
              <w:jc w:val="center"/>
              <w:rPr>
                <w:rStyle w:val="tabletextcentered"/>
              </w:rPr>
            </w:pPr>
            <w:r w:rsidRPr="00485B06">
              <w:rPr>
                <w:rStyle w:val="tabletextcentered"/>
              </w:rPr>
              <w:t>7107</w:t>
            </w:r>
          </w:p>
        </w:tc>
        <w:tc>
          <w:tcPr>
            <w:tcW w:w="960" w:type="dxa"/>
            <w:tcBorders>
              <w:top w:val="nil"/>
              <w:left w:val="nil"/>
              <w:bottom w:val="single" w:sz="4" w:space="0" w:color="auto"/>
              <w:right w:val="single" w:sz="4" w:space="0" w:color="auto"/>
            </w:tcBorders>
            <w:shd w:val="clear" w:color="auto" w:fill="auto"/>
            <w:noWrap/>
            <w:vAlign w:val="center"/>
            <w:hideMark/>
          </w:tcPr>
          <w:p w14:paraId="2000ED9A" w14:textId="77777777" w:rsidR="00021D13" w:rsidRPr="00485B06" w:rsidRDefault="00021D13" w:rsidP="00485B06">
            <w:pPr>
              <w:jc w:val="center"/>
              <w:rPr>
                <w:rStyle w:val="tabletextcentered"/>
              </w:rPr>
            </w:pPr>
            <w:r w:rsidRPr="00485B06">
              <w:rPr>
                <w:rStyle w:val="tabletextcentered"/>
              </w:rPr>
              <w:t>6476</w:t>
            </w:r>
          </w:p>
        </w:tc>
        <w:tc>
          <w:tcPr>
            <w:tcW w:w="960" w:type="dxa"/>
            <w:tcBorders>
              <w:top w:val="nil"/>
              <w:left w:val="nil"/>
              <w:bottom w:val="single" w:sz="4" w:space="0" w:color="auto"/>
              <w:right w:val="single" w:sz="8" w:space="0" w:color="auto"/>
            </w:tcBorders>
            <w:shd w:val="clear" w:color="auto" w:fill="auto"/>
            <w:noWrap/>
            <w:vAlign w:val="center"/>
            <w:hideMark/>
          </w:tcPr>
          <w:p w14:paraId="5EA7F76C" w14:textId="77777777" w:rsidR="00021D13" w:rsidRPr="00485B06" w:rsidRDefault="00021D13" w:rsidP="00485B06">
            <w:pPr>
              <w:jc w:val="center"/>
              <w:rPr>
                <w:rStyle w:val="tabletextcentered"/>
              </w:rPr>
            </w:pPr>
            <w:r w:rsidRPr="00485B06">
              <w:rPr>
                <w:rStyle w:val="tabletextcentered"/>
              </w:rPr>
              <w:t>13583</w:t>
            </w:r>
          </w:p>
        </w:tc>
      </w:tr>
      <w:tr w:rsidR="00021D13" w:rsidRPr="00021D13" w14:paraId="2482E6E8" w14:textId="77777777" w:rsidTr="00485B06">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63587A1A" w14:textId="77777777" w:rsidR="00021D13" w:rsidRPr="006340BE" w:rsidRDefault="00021D13" w:rsidP="006340BE">
            <w:pPr>
              <w:rPr>
                <w:rStyle w:val="tabletextcentered"/>
              </w:rPr>
            </w:pPr>
            <w:r w:rsidRPr="006340BE">
              <w:rPr>
                <w:rStyle w:val="tabletextcentered"/>
              </w:rPr>
              <w:t>Number of adults with confirmed trichiasis</w:t>
            </w:r>
          </w:p>
        </w:tc>
        <w:tc>
          <w:tcPr>
            <w:tcW w:w="1023" w:type="dxa"/>
            <w:tcBorders>
              <w:top w:val="nil"/>
              <w:left w:val="single" w:sz="4" w:space="0" w:color="auto"/>
              <w:bottom w:val="single" w:sz="4" w:space="0" w:color="auto"/>
              <w:right w:val="single" w:sz="4" w:space="0" w:color="auto"/>
            </w:tcBorders>
            <w:shd w:val="clear" w:color="000000" w:fill="BFBFBF"/>
            <w:noWrap/>
            <w:vAlign w:val="center"/>
            <w:hideMark/>
          </w:tcPr>
          <w:p w14:paraId="54512BF5"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49104127" w14:textId="77777777" w:rsidR="00021D13" w:rsidRPr="00485B06" w:rsidRDefault="00021D13" w:rsidP="00485B06">
            <w:pPr>
              <w:jc w:val="center"/>
              <w:rPr>
                <w:rStyle w:val="tabletextcentered"/>
              </w:rPr>
            </w:pPr>
            <w:r w:rsidRPr="00485B06">
              <w:rPr>
                <w:rStyle w:val="tabletextcentered"/>
              </w:rPr>
              <w:t>10</w:t>
            </w:r>
          </w:p>
        </w:tc>
        <w:tc>
          <w:tcPr>
            <w:tcW w:w="1149" w:type="dxa"/>
            <w:tcBorders>
              <w:top w:val="nil"/>
              <w:left w:val="nil"/>
              <w:bottom w:val="single" w:sz="4" w:space="0" w:color="auto"/>
              <w:right w:val="single" w:sz="4" w:space="0" w:color="auto"/>
            </w:tcBorders>
            <w:shd w:val="clear" w:color="000000" w:fill="BFBFBF"/>
            <w:noWrap/>
            <w:vAlign w:val="center"/>
            <w:hideMark/>
          </w:tcPr>
          <w:p w14:paraId="0FA04545" w14:textId="77777777" w:rsidR="00021D13" w:rsidRPr="00485B06" w:rsidRDefault="00021D13" w:rsidP="00485B06">
            <w:pPr>
              <w:jc w:val="center"/>
              <w:rPr>
                <w:rStyle w:val="tabletextcentered"/>
              </w:rPr>
            </w:pPr>
            <w:r w:rsidRPr="00485B06">
              <w:rPr>
                <w:rStyle w:val="tabletextcentered"/>
              </w:rPr>
              <w:t>0</w:t>
            </w:r>
          </w:p>
        </w:tc>
        <w:tc>
          <w:tcPr>
            <w:tcW w:w="771" w:type="dxa"/>
            <w:tcBorders>
              <w:top w:val="nil"/>
              <w:left w:val="nil"/>
              <w:bottom w:val="single" w:sz="4" w:space="0" w:color="auto"/>
              <w:right w:val="single" w:sz="4" w:space="0" w:color="auto"/>
            </w:tcBorders>
            <w:shd w:val="clear" w:color="000000" w:fill="BFBFBF"/>
            <w:noWrap/>
            <w:vAlign w:val="center"/>
            <w:hideMark/>
          </w:tcPr>
          <w:p w14:paraId="128E2237" w14:textId="77777777" w:rsidR="00021D13" w:rsidRPr="00485B06" w:rsidRDefault="00021D13" w:rsidP="00485B06">
            <w:pPr>
              <w:jc w:val="center"/>
              <w:rPr>
                <w:rStyle w:val="tabletextcentered"/>
              </w:rPr>
            </w:pPr>
            <w:r w:rsidRPr="00485B06">
              <w:rPr>
                <w:rStyle w:val="tabletextcentered"/>
              </w:rPr>
              <w:t>0</w:t>
            </w:r>
          </w:p>
        </w:tc>
        <w:tc>
          <w:tcPr>
            <w:tcW w:w="1023" w:type="dxa"/>
            <w:tcBorders>
              <w:top w:val="nil"/>
              <w:left w:val="nil"/>
              <w:bottom w:val="single" w:sz="4" w:space="0" w:color="auto"/>
              <w:right w:val="single" w:sz="4" w:space="0" w:color="auto"/>
            </w:tcBorders>
            <w:shd w:val="clear" w:color="000000" w:fill="BFBFBF"/>
            <w:noWrap/>
            <w:vAlign w:val="center"/>
            <w:hideMark/>
          </w:tcPr>
          <w:p w14:paraId="71C349A8"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6BED9C47" w14:textId="77777777" w:rsidR="00021D13" w:rsidRPr="00485B06" w:rsidRDefault="00021D13" w:rsidP="00485B06">
            <w:pPr>
              <w:jc w:val="center"/>
              <w:rPr>
                <w:rStyle w:val="tabletextcentered"/>
              </w:rPr>
            </w:pPr>
            <w:r w:rsidRPr="00485B06">
              <w:rPr>
                <w:rStyle w:val="tabletextcentered"/>
              </w:rPr>
              <w:t>2</w:t>
            </w:r>
          </w:p>
        </w:tc>
        <w:tc>
          <w:tcPr>
            <w:tcW w:w="1023" w:type="dxa"/>
            <w:tcBorders>
              <w:top w:val="nil"/>
              <w:left w:val="nil"/>
              <w:bottom w:val="single" w:sz="4" w:space="0" w:color="auto"/>
              <w:right w:val="single" w:sz="4" w:space="0" w:color="auto"/>
            </w:tcBorders>
            <w:shd w:val="clear" w:color="000000" w:fill="BFBFBF"/>
            <w:noWrap/>
            <w:vAlign w:val="center"/>
            <w:hideMark/>
          </w:tcPr>
          <w:p w14:paraId="15913F5D"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00389819" w14:textId="77777777" w:rsidR="00021D13" w:rsidRPr="00485B06" w:rsidRDefault="00021D13" w:rsidP="00485B06">
            <w:pPr>
              <w:jc w:val="center"/>
              <w:rPr>
                <w:rStyle w:val="tabletextcentered"/>
              </w:rPr>
            </w:pPr>
            <w:r w:rsidRPr="00485B06">
              <w:rPr>
                <w:rStyle w:val="tabletextcentered"/>
              </w:rPr>
              <w:t>1</w:t>
            </w:r>
          </w:p>
        </w:tc>
        <w:tc>
          <w:tcPr>
            <w:tcW w:w="1023" w:type="dxa"/>
            <w:tcBorders>
              <w:top w:val="nil"/>
              <w:left w:val="nil"/>
              <w:bottom w:val="single" w:sz="4" w:space="0" w:color="auto"/>
              <w:right w:val="single" w:sz="4" w:space="0" w:color="auto"/>
            </w:tcBorders>
            <w:shd w:val="clear" w:color="000000" w:fill="BFBFBF"/>
            <w:noWrap/>
            <w:vAlign w:val="center"/>
            <w:hideMark/>
          </w:tcPr>
          <w:p w14:paraId="162FAB3C"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4" w:space="0" w:color="auto"/>
              <w:right w:val="single" w:sz="4" w:space="0" w:color="auto"/>
            </w:tcBorders>
            <w:shd w:val="clear" w:color="000000" w:fill="BFBFBF"/>
            <w:noWrap/>
            <w:vAlign w:val="center"/>
            <w:hideMark/>
          </w:tcPr>
          <w:p w14:paraId="3DC8E076" w14:textId="77777777" w:rsidR="00021D13" w:rsidRPr="00485B06" w:rsidRDefault="00021D13" w:rsidP="00485B06">
            <w:pPr>
              <w:jc w:val="center"/>
              <w:rPr>
                <w:rStyle w:val="tabletextcentered"/>
              </w:rPr>
            </w:pPr>
            <w:r w:rsidRPr="00485B06">
              <w:rPr>
                <w:rStyle w:val="tabletextcentered"/>
              </w:rPr>
              <w:t>2</w:t>
            </w:r>
          </w:p>
        </w:tc>
        <w:tc>
          <w:tcPr>
            <w:tcW w:w="960" w:type="dxa"/>
            <w:tcBorders>
              <w:top w:val="nil"/>
              <w:left w:val="nil"/>
              <w:bottom w:val="nil"/>
              <w:right w:val="nil"/>
            </w:tcBorders>
            <w:shd w:val="clear" w:color="000000" w:fill="BFBFBF"/>
            <w:noWrap/>
            <w:vAlign w:val="center"/>
            <w:hideMark/>
          </w:tcPr>
          <w:p w14:paraId="5E57D188" w14:textId="77777777" w:rsidR="00021D13" w:rsidRPr="00485B06" w:rsidRDefault="00021D13" w:rsidP="00485B06">
            <w:pPr>
              <w:jc w:val="center"/>
              <w:rPr>
                <w:rStyle w:val="tabletextcentered"/>
              </w:rPr>
            </w:pPr>
            <w:r w:rsidRPr="00485B06">
              <w:rPr>
                <w:rStyle w:val="tabletextcentered"/>
              </w:rPr>
              <w:t>0</w:t>
            </w:r>
          </w:p>
        </w:tc>
        <w:tc>
          <w:tcPr>
            <w:tcW w:w="960" w:type="dxa"/>
            <w:tcBorders>
              <w:top w:val="nil"/>
              <w:left w:val="single" w:sz="4" w:space="0" w:color="auto"/>
              <w:bottom w:val="single" w:sz="4" w:space="0" w:color="auto"/>
              <w:right w:val="single" w:sz="4" w:space="0" w:color="auto"/>
            </w:tcBorders>
            <w:shd w:val="clear" w:color="000000" w:fill="BFBFBF"/>
            <w:noWrap/>
            <w:vAlign w:val="center"/>
            <w:hideMark/>
          </w:tcPr>
          <w:p w14:paraId="6A0E4970" w14:textId="77777777" w:rsidR="00021D13" w:rsidRPr="00485B06" w:rsidRDefault="00021D13" w:rsidP="00485B06">
            <w:pPr>
              <w:jc w:val="center"/>
              <w:rPr>
                <w:rStyle w:val="tabletextcentered"/>
              </w:rPr>
            </w:pPr>
            <w:r w:rsidRPr="00485B06">
              <w:rPr>
                <w:rStyle w:val="tabletextcentered"/>
              </w:rPr>
              <w:t>15</w:t>
            </w:r>
          </w:p>
        </w:tc>
        <w:tc>
          <w:tcPr>
            <w:tcW w:w="960" w:type="dxa"/>
            <w:tcBorders>
              <w:top w:val="nil"/>
              <w:left w:val="nil"/>
              <w:bottom w:val="single" w:sz="4" w:space="0" w:color="auto"/>
              <w:right w:val="single" w:sz="8" w:space="0" w:color="auto"/>
            </w:tcBorders>
            <w:shd w:val="clear" w:color="000000" w:fill="BFBFBF"/>
            <w:noWrap/>
            <w:vAlign w:val="center"/>
            <w:hideMark/>
          </w:tcPr>
          <w:p w14:paraId="41243144" w14:textId="77777777" w:rsidR="00021D13" w:rsidRPr="00485B06" w:rsidRDefault="00021D13" w:rsidP="00485B06">
            <w:pPr>
              <w:jc w:val="center"/>
              <w:rPr>
                <w:rStyle w:val="tabletextcentered"/>
              </w:rPr>
            </w:pPr>
            <w:r w:rsidRPr="00485B06">
              <w:rPr>
                <w:rStyle w:val="tabletextcentered"/>
              </w:rPr>
              <w:t>15</w:t>
            </w:r>
          </w:p>
        </w:tc>
      </w:tr>
      <w:tr w:rsidR="00021D13" w:rsidRPr="00021D13" w14:paraId="21F8025D" w14:textId="77777777" w:rsidTr="00485B06">
        <w:trPr>
          <w:trHeight w:val="750"/>
        </w:trPr>
        <w:tc>
          <w:tcPr>
            <w:tcW w:w="2140" w:type="dxa"/>
            <w:tcBorders>
              <w:top w:val="nil"/>
              <w:left w:val="single" w:sz="8" w:space="0" w:color="auto"/>
              <w:bottom w:val="single" w:sz="8" w:space="0" w:color="auto"/>
              <w:right w:val="single" w:sz="8" w:space="0" w:color="auto"/>
            </w:tcBorders>
            <w:shd w:val="clear" w:color="auto" w:fill="auto"/>
            <w:vAlign w:val="center"/>
            <w:hideMark/>
          </w:tcPr>
          <w:p w14:paraId="4CE106A8" w14:textId="5CC06C67" w:rsidR="00021D13" w:rsidRPr="00485B06" w:rsidRDefault="00021D13" w:rsidP="00485B06">
            <w:pPr>
              <w:rPr>
                <w:rStyle w:val="StyleItalic"/>
              </w:rPr>
            </w:pPr>
            <w:r w:rsidRPr="00485B06">
              <w:rPr>
                <w:rStyle w:val="StyleItalic"/>
              </w:rPr>
              <w:t>With trichiasis (%)</w:t>
            </w:r>
          </w:p>
        </w:tc>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FC93398" w14:textId="77777777" w:rsidR="00021D13" w:rsidRPr="00485B06" w:rsidRDefault="00021D13" w:rsidP="00485B06">
            <w:pPr>
              <w:jc w:val="center"/>
              <w:rPr>
                <w:rStyle w:val="tabletextcentered"/>
              </w:rPr>
            </w:pPr>
            <w:r w:rsidRPr="00485B06">
              <w:rPr>
                <w:rStyle w:val="tabletextcentered"/>
              </w:rPr>
              <w:t>0.0</w:t>
            </w:r>
          </w:p>
        </w:tc>
        <w:tc>
          <w:tcPr>
            <w:tcW w:w="897" w:type="dxa"/>
            <w:tcBorders>
              <w:top w:val="nil"/>
              <w:left w:val="nil"/>
              <w:bottom w:val="single" w:sz="4" w:space="0" w:color="auto"/>
              <w:right w:val="single" w:sz="4" w:space="0" w:color="auto"/>
            </w:tcBorders>
            <w:shd w:val="clear" w:color="auto" w:fill="auto"/>
            <w:noWrap/>
            <w:vAlign w:val="center"/>
            <w:hideMark/>
          </w:tcPr>
          <w:p w14:paraId="14CD42E3" w14:textId="77777777" w:rsidR="00021D13" w:rsidRPr="00485B06" w:rsidRDefault="00021D13" w:rsidP="00485B06">
            <w:pPr>
              <w:jc w:val="center"/>
              <w:rPr>
                <w:rStyle w:val="tabletextcentered"/>
              </w:rPr>
            </w:pPr>
            <w:r w:rsidRPr="00485B06">
              <w:rPr>
                <w:rStyle w:val="tabletextcentered"/>
              </w:rPr>
              <w:t>0.4</w:t>
            </w:r>
          </w:p>
        </w:tc>
        <w:tc>
          <w:tcPr>
            <w:tcW w:w="1149" w:type="dxa"/>
            <w:tcBorders>
              <w:top w:val="nil"/>
              <w:left w:val="nil"/>
              <w:bottom w:val="single" w:sz="4" w:space="0" w:color="auto"/>
              <w:right w:val="single" w:sz="4" w:space="0" w:color="auto"/>
            </w:tcBorders>
            <w:shd w:val="clear" w:color="auto" w:fill="auto"/>
            <w:noWrap/>
            <w:vAlign w:val="center"/>
            <w:hideMark/>
          </w:tcPr>
          <w:p w14:paraId="218BAAE6" w14:textId="77777777" w:rsidR="00021D13" w:rsidRPr="00485B06" w:rsidRDefault="00021D13" w:rsidP="00485B06">
            <w:pPr>
              <w:jc w:val="center"/>
              <w:rPr>
                <w:rStyle w:val="tabletextcentered"/>
              </w:rPr>
            </w:pPr>
            <w:r w:rsidRPr="00485B06">
              <w:rPr>
                <w:rStyle w:val="tabletextcentered"/>
              </w:rPr>
              <w:t>0.0</w:t>
            </w:r>
          </w:p>
        </w:tc>
        <w:tc>
          <w:tcPr>
            <w:tcW w:w="771" w:type="dxa"/>
            <w:tcBorders>
              <w:top w:val="nil"/>
              <w:left w:val="nil"/>
              <w:bottom w:val="single" w:sz="4" w:space="0" w:color="auto"/>
              <w:right w:val="single" w:sz="4" w:space="0" w:color="auto"/>
            </w:tcBorders>
            <w:shd w:val="clear" w:color="auto" w:fill="auto"/>
            <w:noWrap/>
            <w:vAlign w:val="center"/>
            <w:hideMark/>
          </w:tcPr>
          <w:p w14:paraId="06280862" w14:textId="77777777" w:rsidR="00021D13" w:rsidRPr="00485B06" w:rsidRDefault="00021D13" w:rsidP="00485B06">
            <w:pPr>
              <w:jc w:val="center"/>
              <w:rPr>
                <w:rStyle w:val="tabletextcentered"/>
              </w:rPr>
            </w:pPr>
            <w:r w:rsidRPr="00485B06">
              <w:rPr>
                <w:rStyle w:val="tabletextcentered"/>
              </w:rPr>
              <w:t>0.0</w:t>
            </w:r>
          </w:p>
        </w:tc>
        <w:tc>
          <w:tcPr>
            <w:tcW w:w="1023" w:type="dxa"/>
            <w:tcBorders>
              <w:top w:val="nil"/>
              <w:left w:val="nil"/>
              <w:bottom w:val="single" w:sz="4" w:space="0" w:color="auto"/>
              <w:right w:val="single" w:sz="4" w:space="0" w:color="auto"/>
            </w:tcBorders>
            <w:shd w:val="clear" w:color="auto" w:fill="auto"/>
            <w:noWrap/>
            <w:vAlign w:val="center"/>
            <w:hideMark/>
          </w:tcPr>
          <w:p w14:paraId="48D64E60" w14:textId="77777777" w:rsidR="00021D13" w:rsidRPr="00485B06" w:rsidRDefault="00021D13" w:rsidP="00485B06">
            <w:pPr>
              <w:jc w:val="center"/>
              <w:rPr>
                <w:rStyle w:val="tabletextcentered"/>
              </w:rPr>
            </w:pPr>
            <w:r w:rsidRPr="00485B06">
              <w:rPr>
                <w:rStyle w:val="tabletextcentered"/>
              </w:rPr>
              <w:t>0.0</w:t>
            </w:r>
          </w:p>
        </w:tc>
        <w:tc>
          <w:tcPr>
            <w:tcW w:w="897" w:type="dxa"/>
            <w:tcBorders>
              <w:top w:val="nil"/>
              <w:left w:val="nil"/>
              <w:bottom w:val="single" w:sz="4" w:space="0" w:color="auto"/>
              <w:right w:val="single" w:sz="4" w:space="0" w:color="auto"/>
            </w:tcBorders>
            <w:shd w:val="clear" w:color="auto" w:fill="auto"/>
            <w:noWrap/>
            <w:vAlign w:val="center"/>
            <w:hideMark/>
          </w:tcPr>
          <w:p w14:paraId="60898A3F" w14:textId="77777777" w:rsidR="00021D13" w:rsidRPr="00485B06" w:rsidRDefault="00021D13" w:rsidP="00485B06">
            <w:pPr>
              <w:jc w:val="center"/>
              <w:rPr>
                <w:rStyle w:val="tabletextcentered"/>
              </w:rPr>
            </w:pPr>
            <w:r w:rsidRPr="00485B06">
              <w:rPr>
                <w:rStyle w:val="tabletextcentered"/>
              </w:rPr>
              <w:t>0.1</w:t>
            </w:r>
          </w:p>
        </w:tc>
        <w:tc>
          <w:tcPr>
            <w:tcW w:w="1023" w:type="dxa"/>
            <w:tcBorders>
              <w:top w:val="nil"/>
              <w:left w:val="nil"/>
              <w:bottom w:val="single" w:sz="4" w:space="0" w:color="auto"/>
              <w:right w:val="single" w:sz="4" w:space="0" w:color="auto"/>
            </w:tcBorders>
            <w:shd w:val="clear" w:color="auto" w:fill="auto"/>
            <w:noWrap/>
            <w:vAlign w:val="center"/>
            <w:hideMark/>
          </w:tcPr>
          <w:p w14:paraId="178976C5" w14:textId="77777777" w:rsidR="00021D13" w:rsidRPr="00485B06" w:rsidRDefault="00021D13" w:rsidP="00485B06">
            <w:pPr>
              <w:jc w:val="center"/>
              <w:rPr>
                <w:rStyle w:val="tabletextcentered"/>
              </w:rPr>
            </w:pPr>
            <w:r w:rsidRPr="00485B06">
              <w:rPr>
                <w:rStyle w:val="tabletextcentered"/>
              </w:rPr>
              <w:t>0.0</w:t>
            </w:r>
          </w:p>
        </w:tc>
        <w:tc>
          <w:tcPr>
            <w:tcW w:w="897" w:type="dxa"/>
            <w:tcBorders>
              <w:top w:val="nil"/>
              <w:left w:val="nil"/>
              <w:bottom w:val="single" w:sz="4" w:space="0" w:color="auto"/>
              <w:right w:val="single" w:sz="4" w:space="0" w:color="auto"/>
            </w:tcBorders>
            <w:shd w:val="clear" w:color="auto" w:fill="auto"/>
            <w:noWrap/>
            <w:vAlign w:val="center"/>
            <w:hideMark/>
          </w:tcPr>
          <w:p w14:paraId="0F9E1BEA" w14:textId="77777777" w:rsidR="00021D13" w:rsidRPr="00485B06" w:rsidRDefault="00021D13" w:rsidP="00485B06">
            <w:pPr>
              <w:jc w:val="center"/>
              <w:rPr>
                <w:rStyle w:val="tabletextcentered"/>
              </w:rPr>
            </w:pPr>
            <w:r w:rsidRPr="00485B06">
              <w:rPr>
                <w:rStyle w:val="tabletextcentered"/>
              </w:rPr>
              <w:t>0.2</w:t>
            </w:r>
          </w:p>
        </w:tc>
        <w:tc>
          <w:tcPr>
            <w:tcW w:w="1023" w:type="dxa"/>
            <w:tcBorders>
              <w:top w:val="nil"/>
              <w:left w:val="nil"/>
              <w:bottom w:val="single" w:sz="4" w:space="0" w:color="auto"/>
              <w:right w:val="single" w:sz="4" w:space="0" w:color="auto"/>
            </w:tcBorders>
            <w:shd w:val="clear" w:color="auto" w:fill="auto"/>
            <w:noWrap/>
            <w:vAlign w:val="center"/>
            <w:hideMark/>
          </w:tcPr>
          <w:p w14:paraId="3FA1AA43" w14:textId="77777777" w:rsidR="00021D13" w:rsidRPr="00485B06" w:rsidRDefault="00021D13" w:rsidP="00485B06">
            <w:pPr>
              <w:jc w:val="center"/>
              <w:rPr>
                <w:rStyle w:val="tabletextcentered"/>
              </w:rPr>
            </w:pPr>
            <w:r w:rsidRPr="00485B06">
              <w:rPr>
                <w:rStyle w:val="tabletextcentered"/>
              </w:rPr>
              <w:t>0.0</w:t>
            </w:r>
          </w:p>
        </w:tc>
        <w:tc>
          <w:tcPr>
            <w:tcW w:w="897" w:type="dxa"/>
            <w:tcBorders>
              <w:top w:val="nil"/>
              <w:left w:val="nil"/>
              <w:bottom w:val="single" w:sz="4" w:space="0" w:color="auto"/>
              <w:right w:val="single" w:sz="4" w:space="0" w:color="auto"/>
            </w:tcBorders>
            <w:shd w:val="clear" w:color="auto" w:fill="auto"/>
            <w:noWrap/>
            <w:vAlign w:val="center"/>
            <w:hideMark/>
          </w:tcPr>
          <w:p w14:paraId="380DA668" w14:textId="77777777" w:rsidR="00021D13" w:rsidRPr="00485B06" w:rsidRDefault="00021D13" w:rsidP="00485B06">
            <w:pPr>
              <w:jc w:val="center"/>
              <w:rPr>
                <w:rStyle w:val="tabletextcentered"/>
              </w:rPr>
            </w:pPr>
            <w:r w:rsidRPr="00485B06">
              <w:rPr>
                <w:rStyle w:val="tabletextcentered"/>
              </w:rPr>
              <w:t>0.2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EB5A3FE" w14:textId="77777777" w:rsidR="00021D13" w:rsidRPr="00485B06" w:rsidRDefault="00021D13" w:rsidP="00485B06">
            <w:pPr>
              <w:jc w:val="center"/>
              <w:rPr>
                <w:rStyle w:val="tabletextcentered"/>
              </w:rPr>
            </w:pPr>
            <w:r w:rsidRPr="00485B06">
              <w:rPr>
                <w:rStyle w:val="tabletextcentered"/>
              </w:rPr>
              <w:t>0.0</w:t>
            </w:r>
          </w:p>
        </w:tc>
        <w:tc>
          <w:tcPr>
            <w:tcW w:w="960" w:type="dxa"/>
            <w:tcBorders>
              <w:top w:val="nil"/>
              <w:left w:val="nil"/>
              <w:bottom w:val="single" w:sz="4" w:space="0" w:color="auto"/>
              <w:right w:val="single" w:sz="4" w:space="0" w:color="auto"/>
            </w:tcBorders>
            <w:shd w:val="clear" w:color="auto" w:fill="auto"/>
            <w:noWrap/>
            <w:vAlign w:val="center"/>
            <w:hideMark/>
          </w:tcPr>
          <w:p w14:paraId="19613AAA" w14:textId="77777777" w:rsidR="00021D13" w:rsidRPr="00485B06" w:rsidRDefault="00021D13" w:rsidP="00485B06">
            <w:pPr>
              <w:jc w:val="center"/>
              <w:rPr>
                <w:rStyle w:val="tabletextcentered"/>
              </w:rPr>
            </w:pPr>
            <w:r w:rsidRPr="00485B06">
              <w:rPr>
                <w:rStyle w:val="tabletextcentered"/>
              </w:rPr>
              <w:t>0.2</w:t>
            </w:r>
          </w:p>
        </w:tc>
        <w:tc>
          <w:tcPr>
            <w:tcW w:w="960" w:type="dxa"/>
            <w:tcBorders>
              <w:top w:val="nil"/>
              <w:left w:val="nil"/>
              <w:bottom w:val="single" w:sz="4" w:space="0" w:color="auto"/>
              <w:right w:val="single" w:sz="4" w:space="0" w:color="auto"/>
            </w:tcBorders>
            <w:shd w:val="clear" w:color="auto" w:fill="auto"/>
            <w:noWrap/>
            <w:vAlign w:val="center"/>
            <w:hideMark/>
          </w:tcPr>
          <w:p w14:paraId="42145B1B" w14:textId="77777777" w:rsidR="00021D13" w:rsidRPr="00485B06" w:rsidRDefault="00021D13" w:rsidP="00485B06">
            <w:pPr>
              <w:jc w:val="center"/>
              <w:rPr>
                <w:rStyle w:val="tabletextcentered"/>
              </w:rPr>
            </w:pPr>
            <w:r w:rsidRPr="00485B06">
              <w:rPr>
                <w:rStyle w:val="tabletextcentered"/>
              </w:rPr>
              <w:t>0.1</w:t>
            </w:r>
          </w:p>
        </w:tc>
      </w:tr>
      <w:tr w:rsidR="00021D13" w:rsidRPr="00021D13" w14:paraId="0547DCB9" w14:textId="77777777" w:rsidTr="00485B06">
        <w:trPr>
          <w:trHeight w:val="750"/>
        </w:trPr>
        <w:tc>
          <w:tcPr>
            <w:tcW w:w="2140" w:type="dxa"/>
            <w:tcBorders>
              <w:top w:val="nil"/>
              <w:left w:val="single" w:sz="8" w:space="0" w:color="auto"/>
              <w:bottom w:val="single" w:sz="8" w:space="0" w:color="auto"/>
              <w:right w:val="single" w:sz="8" w:space="0" w:color="auto"/>
            </w:tcBorders>
            <w:shd w:val="clear" w:color="000000" w:fill="BFBFBF"/>
            <w:vAlign w:val="center"/>
            <w:hideMark/>
          </w:tcPr>
          <w:p w14:paraId="427F5E4F" w14:textId="0F5CC2A5" w:rsidR="00021D13" w:rsidRPr="006340BE" w:rsidRDefault="00021D13" w:rsidP="006340BE">
            <w:pPr>
              <w:rPr>
                <w:rStyle w:val="tabletextcentered"/>
              </w:rPr>
            </w:pPr>
            <w:r w:rsidRPr="006340BE">
              <w:rPr>
                <w:rStyle w:val="tabletextcentered"/>
              </w:rPr>
              <w:t>Surgery in past 12 months</w:t>
            </w:r>
            <w:r w:rsidR="00191B64" w:rsidRPr="006340BE">
              <w:rPr>
                <w:rStyle w:val="tabletextcentered"/>
              </w:rPr>
              <w:t xml:space="preserve"> †</w:t>
            </w:r>
          </w:p>
        </w:tc>
        <w:tc>
          <w:tcPr>
            <w:tcW w:w="1023" w:type="dxa"/>
            <w:tcBorders>
              <w:top w:val="nil"/>
              <w:left w:val="single" w:sz="4" w:space="0" w:color="auto"/>
              <w:bottom w:val="single" w:sz="8" w:space="0" w:color="auto"/>
              <w:right w:val="single" w:sz="4" w:space="0" w:color="auto"/>
            </w:tcBorders>
            <w:shd w:val="clear" w:color="000000" w:fill="BFBFBF"/>
            <w:noWrap/>
            <w:vAlign w:val="center"/>
            <w:hideMark/>
          </w:tcPr>
          <w:p w14:paraId="2B51E334"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7F8607F2" w14:textId="77777777" w:rsidR="00021D13" w:rsidRPr="00485B06" w:rsidRDefault="00021D13" w:rsidP="00485B06">
            <w:pPr>
              <w:jc w:val="center"/>
              <w:rPr>
                <w:rStyle w:val="tabletextcentered"/>
              </w:rPr>
            </w:pPr>
            <w:r w:rsidRPr="00485B06">
              <w:rPr>
                <w:rStyle w:val="tabletextcentered"/>
              </w:rPr>
              <w:t>7</w:t>
            </w:r>
          </w:p>
        </w:tc>
        <w:tc>
          <w:tcPr>
            <w:tcW w:w="1149" w:type="dxa"/>
            <w:tcBorders>
              <w:top w:val="nil"/>
              <w:left w:val="nil"/>
              <w:bottom w:val="single" w:sz="8" w:space="0" w:color="auto"/>
              <w:right w:val="single" w:sz="4" w:space="0" w:color="auto"/>
            </w:tcBorders>
            <w:shd w:val="clear" w:color="000000" w:fill="BFBFBF"/>
            <w:noWrap/>
            <w:vAlign w:val="center"/>
            <w:hideMark/>
          </w:tcPr>
          <w:p w14:paraId="53EBC8BF" w14:textId="77777777" w:rsidR="00021D13" w:rsidRPr="00485B06" w:rsidRDefault="00021D13" w:rsidP="00485B06">
            <w:pPr>
              <w:jc w:val="center"/>
              <w:rPr>
                <w:rStyle w:val="tabletextcentered"/>
              </w:rPr>
            </w:pPr>
            <w:r w:rsidRPr="00485B06">
              <w:rPr>
                <w:rStyle w:val="tabletextcentered"/>
              </w:rPr>
              <w:t>0</w:t>
            </w:r>
          </w:p>
        </w:tc>
        <w:tc>
          <w:tcPr>
            <w:tcW w:w="771" w:type="dxa"/>
            <w:tcBorders>
              <w:top w:val="nil"/>
              <w:left w:val="nil"/>
              <w:bottom w:val="single" w:sz="8" w:space="0" w:color="auto"/>
              <w:right w:val="single" w:sz="4" w:space="0" w:color="auto"/>
            </w:tcBorders>
            <w:shd w:val="clear" w:color="000000" w:fill="BFBFBF"/>
            <w:noWrap/>
            <w:vAlign w:val="center"/>
            <w:hideMark/>
          </w:tcPr>
          <w:p w14:paraId="17812E91" w14:textId="77777777" w:rsidR="00021D13" w:rsidRPr="00485B06" w:rsidRDefault="00021D13" w:rsidP="00485B06">
            <w:pPr>
              <w:jc w:val="center"/>
              <w:rPr>
                <w:rStyle w:val="tabletextcentered"/>
              </w:rPr>
            </w:pPr>
            <w:r w:rsidRPr="00485B06">
              <w:rPr>
                <w:rStyle w:val="tabletextcentered"/>
              </w:rPr>
              <w:t>1</w:t>
            </w:r>
          </w:p>
        </w:tc>
        <w:tc>
          <w:tcPr>
            <w:tcW w:w="1023" w:type="dxa"/>
            <w:tcBorders>
              <w:top w:val="nil"/>
              <w:left w:val="nil"/>
              <w:bottom w:val="single" w:sz="8" w:space="0" w:color="auto"/>
              <w:right w:val="single" w:sz="4" w:space="0" w:color="auto"/>
            </w:tcBorders>
            <w:shd w:val="clear" w:color="000000" w:fill="BFBFBF"/>
            <w:noWrap/>
            <w:vAlign w:val="center"/>
            <w:hideMark/>
          </w:tcPr>
          <w:p w14:paraId="51E428B9"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38FB15F4" w14:textId="77777777" w:rsidR="00021D13" w:rsidRPr="00485B06" w:rsidRDefault="00021D13" w:rsidP="00485B06">
            <w:pPr>
              <w:jc w:val="center"/>
              <w:rPr>
                <w:rStyle w:val="tabletextcentered"/>
              </w:rPr>
            </w:pPr>
            <w:r w:rsidRPr="00485B06">
              <w:rPr>
                <w:rStyle w:val="tabletextcentered"/>
              </w:rPr>
              <w:t>0</w:t>
            </w:r>
          </w:p>
        </w:tc>
        <w:tc>
          <w:tcPr>
            <w:tcW w:w="1023" w:type="dxa"/>
            <w:tcBorders>
              <w:top w:val="nil"/>
              <w:left w:val="nil"/>
              <w:bottom w:val="single" w:sz="8" w:space="0" w:color="auto"/>
              <w:right w:val="single" w:sz="4" w:space="0" w:color="auto"/>
            </w:tcBorders>
            <w:shd w:val="clear" w:color="000000" w:fill="BFBFBF"/>
            <w:noWrap/>
            <w:vAlign w:val="center"/>
            <w:hideMark/>
          </w:tcPr>
          <w:p w14:paraId="1385F5D4"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153484BC" w14:textId="77777777" w:rsidR="00021D13" w:rsidRPr="00485B06" w:rsidRDefault="00021D13" w:rsidP="00485B06">
            <w:pPr>
              <w:jc w:val="center"/>
              <w:rPr>
                <w:rStyle w:val="tabletextcentered"/>
              </w:rPr>
            </w:pPr>
            <w:r w:rsidRPr="00485B06">
              <w:rPr>
                <w:rStyle w:val="tabletextcentered"/>
              </w:rPr>
              <w:t>0</w:t>
            </w:r>
          </w:p>
        </w:tc>
        <w:tc>
          <w:tcPr>
            <w:tcW w:w="1023" w:type="dxa"/>
            <w:tcBorders>
              <w:top w:val="nil"/>
              <w:left w:val="nil"/>
              <w:bottom w:val="single" w:sz="8" w:space="0" w:color="auto"/>
              <w:right w:val="single" w:sz="4" w:space="0" w:color="auto"/>
            </w:tcBorders>
            <w:shd w:val="clear" w:color="000000" w:fill="BFBFBF"/>
            <w:noWrap/>
            <w:vAlign w:val="center"/>
            <w:hideMark/>
          </w:tcPr>
          <w:p w14:paraId="1AD4D50D" w14:textId="77777777" w:rsidR="00021D13" w:rsidRPr="00485B06" w:rsidRDefault="00021D13" w:rsidP="00485B06">
            <w:pPr>
              <w:jc w:val="center"/>
              <w:rPr>
                <w:rStyle w:val="tabletextcentered"/>
              </w:rPr>
            </w:pPr>
            <w:r w:rsidRPr="00485B06">
              <w:rPr>
                <w:rStyle w:val="tabletextcentered"/>
              </w:rPr>
              <w:t>0</w:t>
            </w:r>
          </w:p>
        </w:tc>
        <w:tc>
          <w:tcPr>
            <w:tcW w:w="897" w:type="dxa"/>
            <w:tcBorders>
              <w:top w:val="nil"/>
              <w:left w:val="nil"/>
              <w:bottom w:val="single" w:sz="8" w:space="0" w:color="auto"/>
              <w:right w:val="single" w:sz="4" w:space="0" w:color="auto"/>
            </w:tcBorders>
            <w:shd w:val="clear" w:color="000000" w:fill="BFBFBF"/>
            <w:noWrap/>
            <w:vAlign w:val="center"/>
            <w:hideMark/>
          </w:tcPr>
          <w:p w14:paraId="71FE0266" w14:textId="77777777" w:rsidR="00021D13" w:rsidRPr="00485B06" w:rsidRDefault="00021D13" w:rsidP="00485B06">
            <w:pPr>
              <w:jc w:val="center"/>
              <w:rPr>
                <w:rStyle w:val="tabletextcentered"/>
              </w:rPr>
            </w:pPr>
            <w:r w:rsidRPr="00485B06">
              <w:rPr>
                <w:rStyle w:val="tabletextcentered"/>
              </w:rPr>
              <w:t>0</w:t>
            </w:r>
          </w:p>
        </w:tc>
        <w:tc>
          <w:tcPr>
            <w:tcW w:w="960" w:type="dxa"/>
            <w:tcBorders>
              <w:top w:val="nil"/>
              <w:left w:val="nil"/>
              <w:bottom w:val="single" w:sz="8" w:space="0" w:color="auto"/>
              <w:right w:val="single" w:sz="4" w:space="0" w:color="auto"/>
            </w:tcBorders>
            <w:shd w:val="clear" w:color="000000" w:fill="BFBFBF"/>
            <w:noWrap/>
            <w:vAlign w:val="center"/>
            <w:hideMark/>
          </w:tcPr>
          <w:p w14:paraId="38AF097A" w14:textId="77777777" w:rsidR="00021D13" w:rsidRPr="00485B06" w:rsidRDefault="00021D13" w:rsidP="00485B06">
            <w:pPr>
              <w:jc w:val="center"/>
              <w:rPr>
                <w:rStyle w:val="tabletextcentered"/>
              </w:rPr>
            </w:pPr>
            <w:r w:rsidRPr="00485B06">
              <w:rPr>
                <w:rStyle w:val="tabletextcentered"/>
              </w:rPr>
              <w:t>0</w:t>
            </w:r>
          </w:p>
        </w:tc>
        <w:tc>
          <w:tcPr>
            <w:tcW w:w="960" w:type="dxa"/>
            <w:tcBorders>
              <w:top w:val="nil"/>
              <w:left w:val="nil"/>
              <w:bottom w:val="single" w:sz="8" w:space="0" w:color="auto"/>
              <w:right w:val="single" w:sz="4" w:space="0" w:color="auto"/>
            </w:tcBorders>
            <w:shd w:val="clear" w:color="000000" w:fill="BFBFBF"/>
            <w:noWrap/>
            <w:vAlign w:val="center"/>
            <w:hideMark/>
          </w:tcPr>
          <w:p w14:paraId="2E0B61EA" w14:textId="77777777" w:rsidR="00021D13" w:rsidRPr="00485B06" w:rsidRDefault="00021D13" w:rsidP="00485B06">
            <w:pPr>
              <w:jc w:val="center"/>
              <w:rPr>
                <w:rStyle w:val="tabletextcentered"/>
              </w:rPr>
            </w:pPr>
            <w:r w:rsidRPr="00485B06">
              <w:rPr>
                <w:rStyle w:val="tabletextcentered"/>
              </w:rPr>
              <w:t>8</w:t>
            </w:r>
          </w:p>
        </w:tc>
        <w:tc>
          <w:tcPr>
            <w:tcW w:w="960" w:type="dxa"/>
            <w:tcBorders>
              <w:top w:val="nil"/>
              <w:left w:val="nil"/>
              <w:bottom w:val="single" w:sz="8" w:space="0" w:color="auto"/>
              <w:right w:val="single" w:sz="8" w:space="0" w:color="auto"/>
            </w:tcBorders>
            <w:shd w:val="clear" w:color="000000" w:fill="BFBFBF"/>
            <w:noWrap/>
            <w:vAlign w:val="center"/>
            <w:hideMark/>
          </w:tcPr>
          <w:p w14:paraId="05B82AA0" w14:textId="77777777" w:rsidR="00021D13" w:rsidRPr="00485B06" w:rsidRDefault="00021D13" w:rsidP="00485B06">
            <w:pPr>
              <w:jc w:val="center"/>
              <w:rPr>
                <w:rStyle w:val="tabletextcentered"/>
              </w:rPr>
            </w:pPr>
            <w:r w:rsidRPr="00485B06">
              <w:rPr>
                <w:rStyle w:val="tabletextcentered"/>
              </w:rPr>
              <w:t>8</w:t>
            </w:r>
          </w:p>
        </w:tc>
      </w:tr>
    </w:tbl>
    <w:p w14:paraId="5AD27669" w14:textId="77777777" w:rsidR="00AD4F1C" w:rsidRPr="00E10A52" w:rsidRDefault="00AD4F1C" w:rsidP="00AD4F1C">
      <w:pPr>
        <w:pStyle w:val="tablefigfootnote"/>
      </w:pPr>
      <w:r w:rsidRPr="00E10A52">
        <w:t>* Population estimate limited to trachoma endemic regions and does not take into account changing endemic regions over time and transiency between regions</w:t>
      </w:r>
    </w:p>
    <w:p w14:paraId="6D2386C6" w14:textId="372E39E1" w:rsidR="00AD4F1C" w:rsidRPr="00E10A52" w:rsidRDefault="00AD4F1C" w:rsidP="00AD4F1C">
      <w:pPr>
        <w:pStyle w:val="tablefigfootnote"/>
      </w:pPr>
      <w:r w:rsidRPr="00E10A52">
        <w:t>† Surgery cases may include cases identified in previous years</w:t>
      </w:r>
    </w:p>
    <w:p w14:paraId="3FC24398" w14:textId="77777777" w:rsidR="005F58BD" w:rsidRDefault="005F58BD" w:rsidP="007A6B62">
      <w:pPr>
        <w:pStyle w:val="Tableheadings"/>
        <w:rPr>
          <w:rFonts w:eastAsia="MS Gothic"/>
        </w:rPr>
        <w:sectPr w:rsidR="005F58BD" w:rsidSect="00A61B35">
          <w:pgSz w:w="16838" w:h="11906" w:orient="landscape"/>
          <w:pgMar w:top="720" w:right="720" w:bottom="720" w:left="720" w:header="709" w:footer="709" w:gutter="0"/>
          <w:cols w:space="708"/>
          <w:docGrid w:linePitch="360"/>
        </w:sectPr>
      </w:pPr>
      <w:bookmarkStart w:id="242" w:name="Table27"/>
      <w:bookmarkStart w:id="243" w:name="_Toc392153904"/>
      <w:bookmarkStart w:id="244" w:name="_Toc520298306"/>
    </w:p>
    <w:p w14:paraId="09C3F59F" w14:textId="75F64FF1" w:rsidR="005F58BD" w:rsidRPr="006654C4" w:rsidRDefault="00853F60" w:rsidP="00853F60">
      <w:pPr>
        <w:pStyle w:val="Caption"/>
        <w:rPr>
          <w:rFonts w:eastAsia="MS Gothic"/>
        </w:rPr>
      </w:pPr>
      <w:bookmarkStart w:id="245" w:name="_Toc17894594"/>
      <w:r>
        <w:lastRenderedPageBreak/>
        <w:t>Table 2.</w:t>
      </w:r>
      <w:r w:rsidR="002B40F9">
        <w:fldChar w:fldCharType="begin"/>
      </w:r>
      <w:r w:rsidR="002B40F9">
        <w:instrText xml:space="preserve"> SEQ Table_2. \* ARABIC </w:instrText>
      </w:r>
      <w:r w:rsidR="002B40F9">
        <w:fldChar w:fldCharType="separate"/>
      </w:r>
      <w:r>
        <w:rPr>
          <w:noProof/>
        </w:rPr>
        <w:t>7</w:t>
      </w:r>
      <w:r w:rsidR="002B40F9">
        <w:rPr>
          <w:noProof/>
        </w:rPr>
        <w:fldChar w:fldCharType="end"/>
      </w:r>
      <w:bookmarkEnd w:id="242"/>
      <w:r w:rsidR="005F58BD" w:rsidRPr="00001A74">
        <w:rPr>
          <w:rFonts w:eastAsia="MS Gothic"/>
        </w:rPr>
        <w:t xml:space="preserve"> Health promotion activities by region, Northern Territory 201</w:t>
      </w:r>
      <w:bookmarkEnd w:id="243"/>
      <w:bookmarkEnd w:id="244"/>
      <w:r w:rsidR="00CF603B">
        <w:rPr>
          <w:rFonts w:eastAsia="MS Gothic"/>
        </w:rPr>
        <w:t>8</w:t>
      </w:r>
      <w:bookmarkEnd w:id="245"/>
    </w:p>
    <w:tbl>
      <w:tblPr>
        <w:tblW w:w="5000" w:type="pct"/>
        <w:tblLook w:val="04A0" w:firstRow="1" w:lastRow="0" w:firstColumn="1" w:lastColumn="0" w:noHBand="0" w:noVBand="1"/>
        <w:tblCaption w:val="Health promotion activities by region, Northern Territory 2018 "/>
        <w:tblDescription w:val="Table 2.7 is a list of health promotion activities in NT regions. "/>
      </w:tblPr>
      <w:tblGrid>
        <w:gridCol w:w="2878"/>
        <w:gridCol w:w="1262"/>
        <w:gridCol w:w="1262"/>
        <w:gridCol w:w="1262"/>
        <w:gridCol w:w="1262"/>
        <w:gridCol w:w="1264"/>
        <w:gridCol w:w="1256"/>
      </w:tblGrid>
      <w:tr w:rsidR="00CF603B" w:rsidRPr="005F58BD" w14:paraId="130F443B" w14:textId="77777777" w:rsidTr="007A1633">
        <w:trPr>
          <w:trHeight w:val="736"/>
          <w:tblHeader/>
        </w:trPr>
        <w:tc>
          <w:tcPr>
            <w:tcW w:w="1378"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21F6A4E2" w14:textId="2CEEE0E9" w:rsidR="005F58BD" w:rsidRPr="007A1633" w:rsidRDefault="005F58BD" w:rsidP="007A1633">
            <w:pPr>
              <w:pStyle w:val="Tableheadings"/>
            </w:pPr>
          </w:p>
        </w:tc>
        <w:tc>
          <w:tcPr>
            <w:tcW w:w="604" w:type="pct"/>
            <w:tcBorders>
              <w:top w:val="single" w:sz="8" w:space="0" w:color="auto"/>
              <w:left w:val="single" w:sz="4" w:space="0" w:color="auto"/>
              <w:bottom w:val="single" w:sz="4" w:space="0" w:color="auto"/>
              <w:right w:val="single" w:sz="4" w:space="0" w:color="auto"/>
            </w:tcBorders>
            <w:shd w:val="clear" w:color="000000" w:fill="BFBFBF"/>
            <w:vAlign w:val="center"/>
            <w:hideMark/>
          </w:tcPr>
          <w:p w14:paraId="0E202D99" w14:textId="77777777" w:rsidR="005F58BD" w:rsidRPr="000A58CD" w:rsidRDefault="005F58BD" w:rsidP="000A58CD">
            <w:pPr>
              <w:pStyle w:val="Tableheadings"/>
            </w:pPr>
            <w:r w:rsidRPr="000A58CD">
              <w:t>Alice Springs Remote</w:t>
            </w:r>
          </w:p>
        </w:tc>
        <w:tc>
          <w:tcPr>
            <w:tcW w:w="604" w:type="pct"/>
            <w:tcBorders>
              <w:top w:val="single" w:sz="8" w:space="0" w:color="auto"/>
              <w:left w:val="nil"/>
              <w:bottom w:val="single" w:sz="4" w:space="0" w:color="auto"/>
              <w:right w:val="single" w:sz="4" w:space="0" w:color="auto"/>
            </w:tcBorders>
            <w:shd w:val="clear" w:color="000000" w:fill="BFBFBF"/>
            <w:vAlign w:val="center"/>
            <w:hideMark/>
          </w:tcPr>
          <w:p w14:paraId="0382029B" w14:textId="77777777" w:rsidR="005F58BD" w:rsidRPr="000A58CD" w:rsidRDefault="005F58BD" w:rsidP="000A58CD">
            <w:pPr>
              <w:pStyle w:val="Tableheadings"/>
            </w:pPr>
            <w:r w:rsidRPr="000A58CD">
              <w:t>Barkly</w:t>
            </w:r>
          </w:p>
        </w:tc>
        <w:tc>
          <w:tcPr>
            <w:tcW w:w="604" w:type="pct"/>
            <w:tcBorders>
              <w:top w:val="single" w:sz="8" w:space="0" w:color="auto"/>
              <w:left w:val="nil"/>
              <w:bottom w:val="single" w:sz="4" w:space="0" w:color="auto"/>
              <w:right w:val="single" w:sz="4" w:space="0" w:color="auto"/>
            </w:tcBorders>
            <w:shd w:val="clear" w:color="000000" w:fill="BFBFBF"/>
            <w:vAlign w:val="center"/>
            <w:hideMark/>
          </w:tcPr>
          <w:p w14:paraId="2DAA9461" w14:textId="77777777" w:rsidR="005F58BD" w:rsidRPr="000A58CD" w:rsidRDefault="005F58BD" w:rsidP="000A58CD">
            <w:pPr>
              <w:pStyle w:val="Tableheadings"/>
            </w:pPr>
            <w:r w:rsidRPr="000A58CD">
              <w:t>Darwin Rural</w:t>
            </w:r>
          </w:p>
        </w:tc>
        <w:tc>
          <w:tcPr>
            <w:tcW w:w="604" w:type="pct"/>
            <w:tcBorders>
              <w:top w:val="single" w:sz="8" w:space="0" w:color="auto"/>
              <w:left w:val="nil"/>
              <w:bottom w:val="single" w:sz="4" w:space="0" w:color="auto"/>
              <w:right w:val="single" w:sz="4" w:space="0" w:color="auto"/>
            </w:tcBorders>
            <w:shd w:val="clear" w:color="000000" w:fill="BFBFBF"/>
            <w:vAlign w:val="center"/>
            <w:hideMark/>
          </w:tcPr>
          <w:p w14:paraId="040B1D31" w14:textId="77777777" w:rsidR="005F58BD" w:rsidRPr="000A58CD" w:rsidRDefault="005F58BD" w:rsidP="000A58CD">
            <w:pPr>
              <w:pStyle w:val="Tableheadings"/>
            </w:pPr>
            <w:r w:rsidRPr="000A58CD">
              <w:t>East Arnhem</w:t>
            </w:r>
          </w:p>
        </w:tc>
        <w:tc>
          <w:tcPr>
            <w:tcW w:w="605" w:type="pct"/>
            <w:tcBorders>
              <w:top w:val="single" w:sz="8" w:space="0" w:color="auto"/>
              <w:left w:val="nil"/>
              <w:bottom w:val="single" w:sz="4" w:space="0" w:color="auto"/>
              <w:right w:val="single" w:sz="4" w:space="0" w:color="auto"/>
            </w:tcBorders>
            <w:shd w:val="clear" w:color="000000" w:fill="BFBFBF"/>
            <w:vAlign w:val="center"/>
            <w:hideMark/>
          </w:tcPr>
          <w:p w14:paraId="396B8D02" w14:textId="77777777" w:rsidR="005F58BD" w:rsidRPr="000A58CD" w:rsidRDefault="005F58BD" w:rsidP="000A58CD">
            <w:pPr>
              <w:pStyle w:val="Tableheadings"/>
            </w:pPr>
            <w:r w:rsidRPr="000A58CD">
              <w:t>Katherine</w:t>
            </w:r>
          </w:p>
        </w:tc>
        <w:tc>
          <w:tcPr>
            <w:tcW w:w="601" w:type="pct"/>
            <w:tcBorders>
              <w:top w:val="single" w:sz="8" w:space="0" w:color="auto"/>
              <w:left w:val="nil"/>
              <w:bottom w:val="single" w:sz="4" w:space="0" w:color="auto"/>
              <w:right w:val="single" w:sz="8" w:space="0" w:color="auto"/>
            </w:tcBorders>
            <w:shd w:val="clear" w:color="000000" w:fill="BFBFBF"/>
            <w:vAlign w:val="center"/>
            <w:hideMark/>
          </w:tcPr>
          <w:p w14:paraId="6E0D6602" w14:textId="77777777" w:rsidR="005F58BD" w:rsidRPr="000A58CD" w:rsidRDefault="005F58BD" w:rsidP="000A58CD">
            <w:pPr>
              <w:pStyle w:val="Tableheadings"/>
            </w:pPr>
            <w:r w:rsidRPr="000A58CD">
              <w:t>Total</w:t>
            </w:r>
          </w:p>
        </w:tc>
      </w:tr>
      <w:tr w:rsidR="005F58BD" w:rsidRPr="005F58BD" w14:paraId="7835C75C" w14:textId="77777777" w:rsidTr="00485B06">
        <w:trPr>
          <w:trHeight w:val="720"/>
        </w:trPr>
        <w:tc>
          <w:tcPr>
            <w:tcW w:w="1378" w:type="pct"/>
            <w:tcBorders>
              <w:top w:val="nil"/>
              <w:left w:val="single" w:sz="8" w:space="0" w:color="auto"/>
              <w:bottom w:val="single" w:sz="8" w:space="0" w:color="auto"/>
              <w:right w:val="single" w:sz="8" w:space="0" w:color="auto"/>
            </w:tcBorders>
            <w:shd w:val="clear" w:color="auto" w:fill="auto"/>
            <w:hideMark/>
          </w:tcPr>
          <w:p w14:paraId="4BB93551" w14:textId="77777777" w:rsidR="005F58BD" w:rsidRPr="007A1633" w:rsidRDefault="005F58BD" w:rsidP="007A1633">
            <w:pPr>
              <w:rPr>
                <w:rStyle w:val="tabletextcentered"/>
              </w:rPr>
            </w:pPr>
            <w:r w:rsidRPr="007A1633">
              <w:rPr>
                <w:rStyle w:val="tabletextcentered"/>
              </w:rPr>
              <w:t>Number of communities that reported health promotion activities</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1B3F52DF" w14:textId="77777777" w:rsidR="005F58BD" w:rsidRPr="005878DC" w:rsidRDefault="005F58BD" w:rsidP="00485B06">
            <w:pPr>
              <w:jc w:val="center"/>
              <w:rPr>
                <w:rStyle w:val="tabletextcentered"/>
              </w:rPr>
            </w:pPr>
            <w:r w:rsidRPr="005878DC">
              <w:rPr>
                <w:rStyle w:val="tabletextcentered"/>
              </w:rPr>
              <w:t>26</w:t>
            </w:r>
          </w:p>
        </w:tc>
        <w:tc>
          <w:tcPr>
            <w:tcW w:w="604" w:type="pct"/>
            <w:tcBorders>
              <w:top w:val="nil"/>
              <w:left w:val="nil"/>
              <w:bottom w:val="single" w:sz="4" w:space="0" w:color="auto"/>
              <w:right w:val="single" w:sz="4" w:space="0" w:color="auto"/>
            </w:tcBorders>
            <w:shd w:val="clear" w:color="auto" w:fill="auto"/>
            <w:noWrap/>
            <w:vAlign w:val="center"/>
            <w:hideMark/>
          </w:tcPr>
          <w:p w14:paraId="675B04CF" w14:textId="77777777" w:rsidR="005F58BD" w:rsidRPr="005878DC" w:rsidRDefault="005F58BD" w:rsidP="00485B06">
            <w:pPr>
              <w:jc w:val="center"/>
              <w:rPr>
                <w:rStyle w:val="tabletextcentered"/>
              </w:rPr>
            </w:pPr>
            <w:r w:rsidRPr="005878DC">
              <w:rPr>
                <w:rStyle w:val="tabletextcentered"/>
              </w:rPr>
              <w:t>15</w:t>
            </w:r>
          </w:p>
        </w:tc>
        <w:tc>
          <w:tcPr>
            <w:tcW w:w="604" w:type="pct"/>
            <w:tcBorders>
              <w:top w:val="nil"/>
              <w:left w:val="nil"/>
              <w:bottom w:val="single" w:sz="4" w:space="0" w:color="auto"/>
              <w:right w:val="single" w:sz="4" w:space="0" w:color="auto"/>
            </w:tcBorders>
            <w:shd w:val="clear" w:color="auto" w:fill="auto"/>
            <w:noWrap/>
            <w:vAlign w:val="center"/>
            <w:hideMark/>
          </w:tcPr>
          <w:p w14:paraId="29D46433"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auto" w:fill="auto"/>
            <w:noWrap/>
            <w:vAlign w:val="center"/>
            <w:hideMark/>
          </w:tcPr>
          <w:p w14:paraId="5414BAB0" w14:textId="77777777" w:rsidR="005F58BD" w:rsidRPr="005878DC" w:rsidRDefault="005F58BD" w:rsidP="00485B06">
            <w:pPr>
              <w:jc w:val="center"/>
              <w:rPr>
                <w:rStyle w:val="tabletextcentered"/>
              </w:rPr>
            </w:pPr>
            <w:r w:rsidRPr="005878DC">
              <w:rPr>
                <w:rStyle w:val="tabletextcentered"/>
              </w:rPr>
              <w:t>2</w:t>
            </w:r>
          </w:p>
        </w:tc>
        <w:tc>
          <w:tcPr>
            <w:tcW w:w="605" w:type="pct"/>
            <w:tcBorders>
              <w:top w:val="nil"/>
              <w:left w:val="nil"/>
              <w:bottom w:val="single" w:sz="4" w:space="0" w:color="auto"/>
              <w:right w:val="single" w:sz="4" w:space="0" w:color="auto"/>
            </w:tcBorders>
            <w:shd w:val="clear" w:color="auto" w:fill="auto"/>
            <w:noWrap/>
            <w:vAlign w:val="center"/>
            <w:hideMark/>
          </w:tcPr>
          <w:p w14:paraId="3A4ADAB0" w14:textId="77777777" w:rsidR="005F58BD" w:rsidRPr="005878DC" w:rsidRDefault="005F58BD" w:rsidP="00485B06">
            <w:pPr>
              <w:jc w:val="center"/>
              <w:rPr>
                <w:rStyle w:val="tabletextcentered"/>
              </w:rPr>
            </w:pPr>
            <w:r w:rsidRPr="005878DC">
              <w:rPr>
                <w:rStyle w:val="tabletextcentered"/>
              </w:rPr>
              <w:t>8</w:t>
            </w:r>
          </w:p>
        </w:tc>
        <w:tc>
          <w:tcPr>
            <w:tcW w:w="601" w:type="pct"/>
            <w:tcBorders>
              <w:top w:val="nil"/>
              <w:left w:val="nil"/>
              <w:bottom w:val="single" w:sz="4" w:space="0" w:color="auto"/>
              <w:right w:val="single" w:sz="8" w:space="0" w:color="auto"/>
            </w:tcBorders>
            <w:shd w:val="clear" w:color="auto" w:fill="auto"/>
            <w:noWrap/>
            <w:vAlign w:val="center"/>
            <w:hideMark/>
          </w:tcPr>
          <w:p w14:paraId="64B4693A" w14:textId="77777777" w:rsidR="005F58BD" w:rsidRPr="005878DC" w:rsidRDefault="005F58BD" w:rsidP="00485B06">
            <w:pPr>
              <w:jc w:val="center"/>
              <w:rPr>
                <w:rStyle w:val="tabletextcentered"/>
              </w:rPr>
            </w:pPr>
            <w:r w:rsidRPr="005878DC">
              <w:rPr>
                <w:rStyle w:val="tabletextcentered"/>
              </w:rPr>
              <w:t>53</w:t>
            </w:r>
          </w:p>
        </w:tc>
      </w:tr>
      <w:tr w:rsidR="00CF603B" w:rsidRPr="005F58BD" w14:paraId="77E5B4D5" w14:textId="77777777" w:rsidTr="00485B06">
        <w:trPr>
          <w:trHeight w:val="530"/>
        </w:trPr>
        <w:tc>
          <w:tcPr>
            <w:tcW w:w="1378" w:type="pct"/>
            <w:tcBorders>
              <w:top w:val="nil"/>
              <w:left w:val="single" w:sz="8" w:space="0" w:color="auto"/>
              <w:bottom w:val="single" w:sz="8" w:space="0" w:color="auto"/>
              <w:right w:val="single" w:sz="8" w:space="0" w:color="auto"/>
            </w:tcBorders>
            <w:shd w:val="clear" w:color="000000" w:fill="BFBFBF"/>
            <w:hideMark/>
          </w:tcPr>
          <w:p w14:paraId="422E06D6" w14:textId="536BC555" w:rsidR="005F58BD" w:rsidRPr="007A1633" w:rsidRDefault="00CF292E" w:rsidP="007A1633">
            <w:pPr>
              <w:rPr>
                <w:rStyle w:val="tabletextcentered"/>
              </w:rPr>
            </w:pPr>
            <w:r w:rsidRPr="007A1633">
              <w:rPr>
                <w:rStyle w:val="tabletextcentered"/>
              </w:rPr>
              <w:t>N</w:t>
            </w:r>
            <w:r w:rsidR="005F58BD" w:rsidRPr="007A1633">
              <w:rPr>
                <w:rStyle w:val="tabletextcentered"/>
              </w:rPr>
              <w:t>umber of programs reported</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7AC927AA" w14:textId="77777777" w:rsidR="005F58BD" w:rsidRPr="005878DC" w:rsidRDefault="005F58BD" w:rsidP="00485B06">
            <w:pPr>
              <w:jc w:val="center"/>
              <w:rPr>
                <w:rStyle w:val="tabletextcentered"/>
              </w:rPr>
            </w:pPr>
            <w:r w:rsidRPr="005878DC">
              <w:rPr>
                <w:rStyle w:val="tabletextcentered"/>
              </w:rPr>
              <w:t>73</w:t>
            </w:r>
          </w:p>
        </w:tc>
        <w:tc>
          <w:tcPr>
            <w:tcW w:w="604" w:type="pct"/>
            <w:tcBorders>
              <w:top w:val="nil"/>
              <w:left w:val="nil"/>
              <w:bottom w:val="single" w:sz="4" w:space="0" w:color="auto"/>
              <w:right w:val="single" w:sz="4" w:space="0" w:color="auto"/>
            </w:tcBorders>
            <w:shd w:val="clear" w:color="000000" w:fill="BFBFBF"/>
            <w:noWrap/>
            <w:vAlign w:val="center"/>
            <w:hideMark/>
          </w:tcPr>
          <w:p w14:paraId="1203A27E" w14:textId="77777777" w:rsidR="005F58BD" w:rsidRPr="005878DC" w:rsidRDefault="005F58BD" w:rsidP="00485B06">
            <w:pPr>
              <w:jc w:val="center"/>
              <w:rPr>
                <w:rStyle w:val="tabletextcentered"/>
              </w:rPr>
            </w:pPr>
            <w:r w:rsidRPr="005878DC">
              <w:rPr>
                <w:rStyle w:val="tabletextcentered"/>
              </w:rPr>
              <w:t>32</w:t>
            </w:r>
          </w:p>
        </w:tc>
        <w:tc>
          <w:tcPr>
            <w:tcW w:w="604" w:type="pct"/>
            <w:tcBorders>
              <w:top w:val="nil"/>
              <w:left w:val="nil"/>
              <w:bottom w:val="single" w:sz="4" w:space="0" w:color="auto"/>
              <w:right w:val="single" w:sz="4" w:space="0" w:color="auto"/>
            </w:tcBorders>
            <w:shd w:val="clear" w:color="000000" w:fill="BFBFBF"/>
            <w:noWrap/>
            <w:vAlign w:val="center"/>
            <w:hideMark/>
          </w:tcPr>
          <w:p w14:paraId="307D674F"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55F109A1" w14:textId="77777777" w:rsidR="005F58BD" w:rsidRPr="005878DC" w:rsidRDefault="005F58BD" w:rsidP="00485B06">
            <w:pPr>
              <w:jc w:val="center"/>
              <w:rPr>
                <w:rStyle w:val="tabletextcentered"/>
              </w:rPr>
            </w:pPr>
            <w:r w:rsidRPr="005878DC">
              <w:rPr>
                <w:rStyle w:val="tabletextcentered"/>
              </w:rPr>
              <w:t>2</w:t>
            </w:r>
          </w:p>
        </w:tc>
        <w:tc>
          <w:tcPr>
            <w:tcW w:w="605" w:type="pct"/>
            <w:tcBorders>
              <w:top w:val="nil"/>
              <w:left w:val="nil"/>
              <w:bottom w:val="single" w:sz="4" w:space="0" w:color="auto"/>
              <w:right w:val="single" w:sz="4" w:space="0" w:color="auto"/>
            </w:tcBorders>
            <w:shd w:val="clear" w:color="000000" w:fill="BFBFBF"/>
            <w:noWrap/>
            <w:vAlign w:val="center"/>
            <w:hideMark/>
          </w:tcPr>
          <w:p w14:paraId="1B0B4DB7" w14:textId="77777777" w:rsidR="005F58BD" w:rsidRPr="005878DC" w:rsidRDefault="005F58BD" w:rsidP="00485B06">
            <w:pPr>
              <w:jc w:val="center"/>
              <w:rPr>
                <w:rStyle w:val="tabletextcentered"/>
              </w:rPr>
            </w:pPr>
            <w:r w:rsidRPr="005878DC">
              <w:rPr>
                <w:rStyle w:val="tabletextcentered"/>
              </w:rPr>
              <w:t>27</w:t>
            </w:r>
          </w:p>
        </w:tc>
        <w:tc>
          <w:tcPr>
            <w:tcW w:w="601" w:type="pct"/>
            <w:tcBorders>
              <w:top w:val="nil"/>
              <w:left w:val="nil"/>
              <w:bottom w:val="single" w:sz="4" w:space="0" w:color="auto"/>
              <w:right w:val="single" w:sz="8" w:space="0" w:color="auto"/>
            </w:tcBorders>
            <w:shd w:val="clear" w:color="000000" w:fill="BFBFBF"/>
            <w:noWrap/>
            <w:vAlign w:val="center"/>
            <w:hideMark/>
          </w:tcPr>
          <w:p w14:paraId="1BB1325C" w14:textId="77777777" w:rsidR="005F58BD" w:rsidRPr="005878DC" w:rsidRDefault="005F58BD" w:rsidP="00485B06">
            <w:pPr>
              <w:jc w:val="center"/>
              <w:rPr>
                <w:rStyle w:val="tabletextcentered"/>
              </w:rPr>
            </w:pPr>
            <w:r w:rsidRPr="005878DC">
              <w:rPr>
                <w:rStyle w:val="tabletextcentered"/>
              </w:rPr>
              <w:t>136</w:t>
            </w:r>
          </w:p>
        </w:tc>
      </w:tr>
      <w:tr w:rsidR="007A1633" w:rsidRPr="005F58BD" w14:paraId="551173CE" w14:textId="77777777" w:rsidTr="007A1633">
        <w:trPr>
          <w:trHeight w:val="537"/>
        </w:trPr>
        <w:tc>
          <w:tcPr>
            <w:tcW w:w="5000" w:type="pct"/>
            <w:gridSpan w:val="7"/>
            <w:tcBorders>
              <w:top w:val="nil"/>
              <w:left w:val="single" w:sz="8" w:space="0" w:color="auto"/>
              <w:bottom w:val="single" w:sz="8" w:space="0" w:color="auto"/>
              <w:right w:val="single" w:sz="8" w:space="0" w:color="000000"/>
            </w:tcBorders>
            <w:shd w:val="clear" w:color="auto" w:fill="auto"/>
            <w:vAlign w:val="center"/>
            <w:hideMark/>
          </w:tcPr>
          <w:p w14:paraId="281F5520" w14:textId="10DDEC4E" w:rsidR="007A1633" w:rsidRPr="00F90585" w:rsidRDefault="007A1633" w:rsidP="00F90585">
            <w:r w:rsidRPr="00F90585">
              <w:t>Methods of health promotion</w:t>
            </w:r>
          </w:p>
        </w:tc>
      </w:tr>
      <w:tr w:rsidR="00CF603B" w:rsidRPr="005F58BD" w14:paraId="342910FA" w14:textId="77777777" w:rsidTr="00485B06">
        <w:trPr>
          <w:trHeight w:val="404"/>
        </w:trPr>
        <w:tc>
          <w:tcPr>
            <w:tcW w:w="1378" w:type="pct"/>
            <w:tcBorders>
              <w:top w:val="nil"/>
              <w:left w:val="single" w:sz="8" w:space="0" w:color="auto"/>
              <w:bottom w:val="single" w:sz="8" w:space="0" w:color="auto"/>
              <w:right w:val="single" w:sz="8" w:space="0" w:color="auto"/>
            </w:tcBorders>
            <w:shd w:val="clear" w:color="000000" w:fill="BFBFBF"/>
            <w:hideMark/>
          </w:tcPr>
          <w:p w14:paraId="1994951B" w14:textId="77777777" w:rsidR="005F58BD" w:rsidRPr="007A1633" w:rsidRDefault="005F58BD" w:rsidP="007A1633">
            <w:pPr>
              <w:rPr>
                <w:rStyle w:val="tabletextcentered"/>
              </w:rPr>
            </w:pPr>
            <w:r w:rsidRPr="007A1633">
              <w:rPr>
                <w:rStyle w:val="tabletextcentered"/>
              </w:rPr>
              <w:t>One-on-one discussion</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7428FC88" w14:textId="77777777" w:rsidR="005F58BD" w:rsidRPr="005878DC" w:rsidRDefault="005F58BD" w:rsidP="00485B06">
            <w:pPr>
              <w:jc w:val="center"/>
              <w:rPr>
                <w:rStyle w:val="tabletextcentered"/>
              </w:rPr>
            </w:pPr>
            <w:r w:rsidRPr="005878DC">
              <w:rPr>
                <w:rStyle w:val="tabletextcentered"/>
              </w:rPr>
              <w:t>69</w:t>
            </w:r>
          </w:p>
        </w:tc>
        <w:tc>
          <w:tcPr>
            <w:tcW w:w="604" w:type="pct"/>
            <w:tcBorders>
              <w:top w:val="nil"/>
              <w:left w:val="nil"/>
              <w:bottom w:val="single" w:sz="4" w:space="0" w:color="auto"/>
              <w:right w:val="single" w:sz="4" w:space="0" w:color="auto"/>
            </w:tcBorders>
            <w:shd w:val="clear" w:color="000000" w:fill="BFBFBF"/>
            <w:noWrap/>
            <w:vAlign w:val="center"/>
            <w:hideMark/>
          </w:tcPr>
          <w:p w14:paraId="636CD16F" w14:textId="77777777" w:rsidR="005F58BD" w:rsidRPr="005878DC" w:rsidRDefault="005F58BD" w:rsidP="00485B06">
            <w:pPr>
              <w:jc w:val="center"/>
              <w:rPr>
                <w:rStyle w:val="tabletextcentered"/>
              </w:rPr>
            </w:pPr>
            <w:r w:rsidRPr="005878DC">
              <w:rPr>
                <w:rStyle w:val="tabletextcentered"/>
              </w:rPr>
              <w:t>21</w:t>
            </w:r>
          </w:p>
        </w:tc>
        <w:tc>
          <w:tcPr>
            <w:tcW w:w="604" w:type="pct"/>
            <w:tcBorders>
              <w:top w:val="nil"/>
              <w:left w:val="nil"/>
              <w:bottom w:val="single" w:sz="4" w:space="0" w:color="auto"/>
              <w:right w:val="single" w:sz="4" w:space="0" w:color="auto"/>
            </w:tcBorders>
            <w:shd w:val="clear" w:color="000000" w:fill="BFBFBF"/>
            <w:noWrap/>
            <w:vAlign w:val="center"/>
            <w:hideMark/>
          </w:tcPr>
          <w:p w14:paraId="60AB7C0B"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2DC2A157" w14:textId="77777777" w:rsidR="005F58BD" w:rsidRPr="005878DC" w:rsidRDefault="005F58BD" w:rsidP="00485B06">
            <w:pPr>
              <w:jc w:val="center"/>
              <w:rPr>
                <w:rStyle w:val="tabletextcentered"/>
              </w:rPr>
            </w:pPr>
            <w:r w:rsidRPr="005878DC">
              <w:rPr>
                <w:rStyle w:val="tabletextcentered"/>
              </w:rPr>
              <w:t>2</w:t>
            </w:r>
          </w:p>
        </w:tc>
        <w:tc>
          <w:tcPr>
            <w:tcW w:w="605" w:type="pct"/>
            <w:tcBorders>
              <w:top w:val="nil"/>
              <w:left w:val="nil"/>
              <w:bottom w:val="single" w:sz="4" w:space="0" w:color="auto"/>
              <w:right w:val="single" w:sz="4" w:space="0" w:color="auto"/>
            </w:tcBorders>
            <w:shd w:val="clear" w:color="000000" w:fill="BFBFBF"/>
            <w:noWrap/>
            <w:vAlign w:val="center"/>
            <w:hideMark/>
          </w:tcPr>
          <w:p w14:paraId="1EB45D4D" w14:textId="77777777" w:rsidR="005F58BD" w:rsidRPr="005878DC" w:rsidRDefault="005F58BD" w:rsidP="00485B06">
            <w:pPr>
              <w:jc w:val="center"/>
              <w:rPr>
                <w:rStyle w:val="tabletextcentered"/>
              </w:rPr>
            </w:pPr>
            <w:r w:rsidRPr="005878DC">
              <w:rPr>
                <w:rStyle w:val="tabletextcentered"/>
              </w:rPr>
              <w:t>19</w:t>
            </w:r>
          </w:p>
        </w:tc>
        <w:tc>
          <w:tcPr>
            <w:tcW w:w="601" w:type="pct"/>
            <w:tcBorders>
              <w:top w:val="nil"/>
              <w:left w:val="nil"/>
              <w:bottom w:val="single" w:sz="4" w:space="0" w:color="auto"/>
              <w:right w:val="single" w:sz="8" w:space="0" w:color="auto"/>
            </w:tcBorders>
            <w:shd w:val="clear" w:color="000000" w:fill="BFBFBF"/>
            <w:noWrap/>
            <w:vAlign w:val="center"/>
            <w:hideMark/>
          </w:tcPr>
          <w:p w14:paraId="086C0C85" w14:textId="77777777" w:rsidR="005F58BD" w:rsidRPr="005878DC" w:rsidRDefault="005F58BD" w:rsidP="00485B06">
            <w:pPr>
              <w:jc w:val="center"/>
              <w:rPr>
                <w:rStyle w:val="tabletextcentered"/>
              </w:rPr>
            </w:pPr>
            <w:r w:rsidRPr="005878DC">
              <w:rPr>
                <w:rStyle w:val="tabletextcentered"/>
              </w:rPr>
              <w:t>113</w:t>
            </w:r>
          </w:p>
        </w:tc>
      </w:tr>
      <w:tr w:rsidR="005F58BD" w:rsidRPr="005F58BD" w14:paraId="7F6E7555" w14:textId="77777777" w:rsidTr="00485B06">
        <w:trPr>
          <w:trHeight w:val="410"/>
        </w:trPr>
        <w:tc>
          <w:tcPr>
            <w:tcW w:w="1378" w:type="pct"/>
            <w:tcBorders>
              <w:top w:val="nil"/>
              <w:left w:val="single" w:sz="8" w:space="0" w:color="auto"/>
              <w:bottom w:val="single" w:sz="8" w:space="0" w:color="auto"/>
              <w:right w:val="single" w:sz="8" w:space="0" w:color="auto"/>
            </w:tcBorders>
            <w:shd w:val="clear" w:color="auto" w:fill="auto"/>
            <w:hideMark/>
          </w:tcPr>
          <w:p w14:paraId="267D0550" w14:textId="77777777" w:rsidR="005F58BD" w:rsidRPr="007A1633" w:rsidRDefault="005F58BD" w:rsidP="007A1633">
            <w:pPr>
              <w:rPr>
                <w:rStyle w:val="tabletextcentered"/>
              </w:rPr>
            </w:pPr>
            <w:r w:rsidRPr="007A1633">
              <w:rPr>
                <w:rStyle w:val="tabletextcentered"/>
              </w:rPr>
              <w:t>Presentation to group</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25419446" w14:textId="77777777" w:rsidR="005F58BD" w:rsidRPr="005878DC" w:rsidRDefault="005F58BD" w:rsidP="00485B06">
            <w:pPr>
              <w:jc w:val="center"/>
              <w:rPr>
                <w:rStyle w:val="tabletextcentered"/>
              </w:rPr>
            </w:pPr>
            <w:r w:rsidRPr="005878DC">
              <w:rPr>
                <w:rStyle w:val="tabletextcentered"/>
              </w:rPr>
              <w:t>32</w:t>
            </w:r>
          </w:p>
        </w:tc>
        <w:tc>
          <w:tcPr>
            <w:tcW w:w="604" w:type="pct"/>
            <w:tcBorders>
              <w:top w:val="nil"/>
              <w:left w:val="nil"/>
              <w:bottom w:val="single" w:sz="4" w:space="0" w:color="auto"/>
              <w:right w:val="single" w:sz="4" w:space="0" w:color="auto"/>
            </w:tcBorders>
            <w:shd w:val="clear" w:color="auto" w:fill="auto"/>
            <w:noWrap/>
            <w:vAlign w:val="center"/>
            <w:hideMark/>
          </w:tcPr>
          <w:p w14:paraId="5FE1FC79" w14:textId="77777777" w:rsidR="005F58BD" w:rsidRPr="005878DC" w:rsidRDefault="005F58BD" w:rsidP="00485B06">
            <w:pPr>
              <w:jc w:val="center"/>
              <w:rPr>
                <w:rStyle w:val="tabletextcentered"/>
              </w:rPr>
            </w:pPr>
            <w:r w:rsidRPr="005878DC">
              <w:rPr>
                <w:rStyle w:val="tabletextcentered"/>
              </w:rPr>
              <w:t>21</w:t>
            </w:r>
          </w:p>
        </w:tc>
        <w:tc>
          <w:tcPr>
            <w:tcW w:w="604" w:type="pct"/>
            <w:tcBorders>
              <w:top w:val="nil"/>
              <w:left w:val="nil"/>
              <w:bottom w:val="single" w:sz="4" w:space="0" w:color="auto"/>
              <w:right w:val="single" w:sz="4" w:space="0" w:color="auto"/>
            </w:tcBorders>
            <w:shd w:val="clear" w:color="auto" w:fill="auto"/>
            <w:noWrap/>
            <w:vAlign w:val="center"/>
            <w:hideMark/>
          </w:tcPr>
          <w:p w14:paraId="7B9F8CE3"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32ECE5FD"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453FE89C" w14:textId="77777777" w:rsidR="005F58BD" w:rsidRPr="005878DC" w:rsidRDefault="005F58BD" w:rsidP="00485B06">
            <w:pPr>
              <w:jc w:val="center"/>
              <w:rPr>
                <w:rStyle w:val="tabletextcentered"/>
              </w:rPr>
            </w:pPr>
            <w:r w:rsidRPr="005878DC">
              <w:rPr>
                <w:rStyle w:val="tabletextcentered"/>
              </w:rPr>
              <w:t>19</w:t>
            </w:r>
          </w:p>
        </w:tc>
        <w:tc>
          <w:tcPr>
            <w:tcW w:w="601" w:type="pct"/>
            <w:tcBorders>
              <w:top w:val="nil"/>
              <w:left w:val="nil"/>
              <w:bottom w:val="single" w:sz="4" w:space="0" w:color="auto"/>
              <w:right w:val="single" w:sz="8" w:space="0" w:color="auto"/>
            </w:tcBorders>
            <w:shd w:val="clear" w:color="auto" w:fill="auto"/>
            <w:noWrap/>
            <w:vAlign w:val="center"/>
            <w:hideMark/>
          </w:tcPr>
          <w:p w14:paraId="3FCB905F" w14:textId="77777777" w:rsidR="005F58BD" w:rsidRPr="005878DC" w:rsidRDefault="005F58BD" w:rsidP="00485B06">
            <w:pPr>
              <w:jc w:val="center"/>
              <w:rPr>
                <w:rStyle w:val="tabletextcentered"/>
              </w:rPr>
            </w:pPr>
            <w:r w:rsidRPr="005878DC">
              <w:rPr>
                <w:rStyle w:val="tabletextcentered"/>
              </w:rPr>
              <w:t>72</w:t>
            </w:r>
          </w:p>
        </w:tc>
      </w:tr>
      <w:tr w:rsidR="00CF603B" w:rsidRPr="005F58BD" w14:paraId="3CB29A98" w14:textId="77777777" w:rsidTr="00485B06">
        <w:trPr>
          <w:trHeight w:val="402"/>
        </w:trPr>
        <w:tc>
          <w:tcPr>
            <w:tcW w:w="1378" w:type="pct"/>
            <w:tcBorders>
              <w:top w:val="nil"/>
              <w:left w:val="single" w:sz="8" w:space="0" w:color="auto"/>
              <w:bottom w:val="single" w:sz="8" w:space="0" w:color="auto"/>
              <w:right w:val="single" w:sz="8" w:space="0" w:color="auto"/>
            </w:tcBorders>
            <w:shd w:val="clear" w:color="000000" w:fill="BFBFBF"/>
            <w:hideMark/>
          </w:tcPr>
          <w:p w14:paraId="4B984280" w14:textId="77777777" w:rsidR="005F58BD" w:rsidRPr="007A1633" w:rsidRDefault="005F58BD" w:rsidP="007A1633">
            <w:pPr>
              <w:rPr>
                <w:rStyle w:val="tabletextcentered"/>
              </w:rPr>
            </w:pPr>
            <w:r w:rsidRPr="007A1633">
              <w:rPr>
                <w:rStyle w:val="tabletextcentered"/>
              </w:rPr>
              <w:t>Interactive group session</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2B3C15AC" w14:textId="77777777" w:rsidR="005F58BD" w:rsidRPr="005878DC" w:rsidRDefault="005F58BD" w:rsidP="00485B06">
            <w:pPr>
              <w:jc w:val="center"/>
              <w:rPr>
                <w:rStyle w:val="tabletextcentered"/>
              </w:rPr>
            </w:pPr>
            <w:r w:rsidRPr="005878DC">
              <w:rPr>
                <w:rStyle w:val="tabletextcentered"/>
              </w:rPr>
              <w:t>19</w:t>
            </w:r>
          </w:p>
        </w:tc>
        <w:tc>
          <w:tcPr>
            <w:tcW w:w="604" w:type="pct"/>
            <w:tcBorders>
              <w:top w:val="nil"/>
              <w:left w:val="nil"/>
              <w:bottom w:val="single" w:sz="4" w:space="0" w:color="auto"/>
              <w:right w:val="single" w:sz="4" w:space="0" w:color="auto"/>
            </w:tcBorders>
            <w:shd w:val="clear" w:color="000000" w:fill="BFBFBF"/>
            <w:noWrap/>
            <w:vAlign w:val="center"/>
            <w:hideMark/>
          </w:tcPr>
          <w:p w14:paraId="3B1833E9" w14:textId="77777777" w:rsidR="005F58BD" w:rsidRPr="005878DC" w:rsidRDefault="005F58BD" w:rsidP="00485B06">
            <w:pPr>
              <w:jc w:val="center"/>
              <w:rPr>
                <w:rStyle w:val="tabletextcentered"/>
              </w:rPr>
            </w:pPr>
            <w:r w:rsidRPr="005878DC">
              <w:rPr>
                <w:rStyle w:val="tabletextcentered"/>
              </w:rPr>
              <w:t>7</w:t>
            </w:r>
          </w:p>
        </w:tc>
        <w:tc>
          <w:tcPr>
            <w:tcW w:w="604" w:type="pct"/>
            <w:tcBorders>
              <w:top w:val="nil"/>
              <w:left w:val="nil"/>
              <w:bottom w:val="single" w:sz="4" w:space="0" w:color="auto"/>
              <w:right w:val="single" w:sz="4" w:space="0" w:color="auto"/>
            </w:tcBorders>
            <w:shd w:val="clear" w:color="000000" w:fill="BFBFBF"/>
            <w:noWrap/>
            <w:vAlign w:val="center"/>
            <w:hideMark/>
          </w:tcPr>
          <w:p w14:paraId="2A8C55FA"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64CB139C"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5DBC45ED" w14:textId="77777777" w:rsidR="005F58BD" w:rsidRPr="005878DC" w:rsidRDefault="005F58BD" w:rsidP="00485B06">
            <w:pPr>
              <w:jc w:val="center"/>
              <w:rPr>
                <w:rStyle w:val="tabletextcentered"/>
              </w:rPr>
            </w:pPr>
            <w:r w:rsidRPr="005878DC">
              <w:rPr>
                <w:rStyle w:val="tabletextcentered"/>
              </w:rPr>
              <w:t>11</w:t>
            </w:r>
          </w:p>
        </w:tc>
        <w:tc>
          <w:tcPr>
            <w:tcW w:w="601" w:type="pct"/>
            <w:tcBorders>
              <w:top w:val="nil"/>
              <w:left w:val="nil"/>
              <w:bottom w:val="single" w:sz="4" w:space="0" w:color="auto"/>
              <w:right w:val="single" w:sz="8" w:space="0" w:color="auto"/>
            </w:tcBorders>
            <w:shd w:val="clear" w:color="000000" w:fill="BFBFBF"/>
            <w:noWrap/>
            <w:vAlign w:val="center"/>
            <w:hideMark/>
          </w:tcPr>
          <w:p w14:paraId="1AD37169" w14:textId="77777777" w:rsidR="005F58BD" w:rsidRPr="005878DC" w:rsidRDefault="005F58BD" w:rsidP="00485B06">
            <w:pPr>
              <w:jc w:val="center"/>
              <w:rPr>
                <w:rStyle w:val="tabletextcentered"/>
              </w:rPr>
            </w:pPr>
            <w:r w:rsidRPr="005878DC">
              <w:rPr>
                <w:rStyle w:val="tabletextcentered"/>
              </w:rPr>
              <w:t>37</w:t>
            </w:r>
          </w:p>
        </w:tc>
      </w:tr>
      <w:tr w:rsidR="005F58BD" w:rsidRPr="005F58BD" w14:paraId="58DF5B8D" w14:textId="77777777" w:rsidTr="00485B06">
        <w:trPr>
          <w:trHeight w:val="407"/>
        </w:trPr>
        <w:tc>
          <w:tcPr>
            <w:tcW w:w="1378" w:type="pct"/>
            <w:tcBorders>
              <w:top w:val="nil"/>
              <w:left w:val="single" w:sz="8" w:space="0" w:color="auto"/>
              <w:bottom w:val="single" w:sz="8" w:space="0" w:color="auto"/>
              <w:right w:val="single" w:sz="8" w:space="0" w:color="auto"/>
            </w:tcBorders>
            <w:shd w:val="clear" w:color="auto" w:fill="auto"/>
            <w:hideMark/>
          </w:tcPr>
          <w:p w14:paraId="2AE17DB4" w14:textId="77777777" w:rsidR="005F58BD" w:rsidRPr="007A1633" w:rsidRDefault="005F58BD" w:rsidP="007A1633">
            <w:pPr>
              <w:rPr>
                <w:rStyle w:val="tabletextcentered"/>
              </w:rPr>
            </w:pPr>
            <w:r w:rsidRPr="007A1633">
              <w:rPr>
                <w:rStyle w:val="tabletextcentered"/>
              </w:rPr>
              <w:t>Social marketing</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27A03CFB" w14:textId="77777777" w:rsidR="005F58BD" w:rsidRPr="005878DC" w:rsidRDefault="005F58BD" w:rsidP="00485B06">
            <w:pPr>
              <w:jc w:val="center"/>
              <w:rPr>
                <w:rStyle w:val="tabletextcentered"/>
              </w:rPr>
            </w:pPr>
            <w:r w:rsidRPr="005878DC">
              <w:rPr>
                <w:rStyle w:val="tabletextcentered"/>
              </w:rPr>
              <w:t>6</w:t>
            </w:r>
          </w:p>
        </w:tc>
        <w:tc>
          <w:tcPr>
            <w:tcW w:w="604" w:type="pct"/>
            <w:tcBorders>
              <w:top w:val="nil"/>
              <w:left w:val="nil"/>
              <w:bottom w:val="single" w:sz="4" w:space="0" w:color="auto"/>
              <w:right w:val="single" w:sz="4" w:space="0" w:color="auto"/>
            </w:tcBorders>
            <w:shd w:val="clear" w:color="auto" w:fill="auto"/>
            <w:noWrap/>
            <w:vAlign w:val="center"/>
            <w:hideMark/>
          </w:tcPr>
          <w:p w14:paraId="495033D0"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auto" w:fill="auto"/>
            <w:noWrap/>
            <w:vAlign w:val="center"/>
            <w:hideMark/>
          </w:tcPr>
          <w:p w14:paraId="24E0891B"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54F8A2C7"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6189A18E" w14:textId="77777777" w:rsidR="005F58BD" w:rsidRPr="005878DC" w:rsidRDefault="005F58BD" w:rsidP="00485B06">
            <w:pPr>
              <w:jc w:val="center"/>
              <w:rPr>
                <w:rStyle w:val="tabletextcentered"/>
              </w:rPr>
            </w:pPr>
            <w:r w:rsidRPr="005878DC">
              <w:rPr>
                <w:rStyle w:val="tabletextcentered"/>
              </w:rPr>
              <w:t>11</w:t>
            </w:r>
          </w:p>
        </w:tc>
        <w:tc>
          <w:tcPr>
            <w:tcW w:w="601" w:type="pct"/>
            <w:tcBorders>
              <w:top w:val="nil"/>
              <w:left w:val="nil"/>
              <w:bottom w:val="single" w:sz="4" w:space="0" w:color="auto"/>
              <w:right w:val="single" w:sz="8" w:space="0" w:color="auto"/>
            </w:tcBorders>
            <w:shd w:val="clear" w:color="auto" w:fill="auto"/>
            <w:noWrap/>
            <w:vAlign w:val="center"/>
            <w:hideMark/>
          </w:tcPr>
          <w:p w14:paraId="7807A8B0" w14:textId="77777777" w:rsidR="005F58BD" w:rsidRPr="005878DC" w:rsidRDefault="005F58BD" w:rsidP="00485B06">
            <w:pPr>
              <w:jc w:val="center"/>
              <w:rPr>
                <w:rStyle w:val="tabletextcentered"/>
              </w:rPr>
            </w:pPr>
            <w:r w:rsidRPr="005878DC">
              <w:rPr>
                <w:rStyle w:val="tabletextcentered"/>
              </w:rPr>
              <w:t>19</w:t>
            </w:r>
          </w:p>
        </w:tc>
      </w:tr>
      <w:tr w:rsidR="00CF603B" w:rsidRPr="005F58BD" w14:paraId="310681F4" w14:textId="77777777" w:rsidTr="00485B06">
        <w:trPr>
          <w:trHeight w:val="414"/>
        </w:trPr>
        <w:tc>
          <w:tcPr>
            <w:tcW w:w="1378" w:type="pct"/>
            <w:tcBorders>
              <w:top w:val="nil"/>
              <w:left w:val="single" w:sz="8" w:space="0" w:color="auto"/>
              <w:bottom w:val="single" w:sz="8" w:space="0" w:color="auto"/>
              <w:right w:val="single" w:sz="8" w:space="0" w:color="auto"/>
            </w:tcBorders>
            <w:shd w:val="clear" w:color="000000" w:fill="BFBFBF"/>
            <w:hideMark/>
          </w:tcPr>
          <w:p w14:paraId="0BC8148E" w14:textId="77777777" w:rsidR="005F58BD" w:rsidRPr="007A1633" w:rsidRDefault="005F58BD" w:rsidP="007A1633">
            <w:pPr>
              <w:rPr>
                <w:rStyle w:val="tabletextcentered"/>
              </w:rPr>
            </w:pPr>
            <w:r w:rsidRPr="007A1633">
              <w:rPr>
                <w:rStyle w:val="tabletextcentered"/>
              </w:rPr>
              <w:t>Print material/mass media</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15C94762" w14:textId="77777777" w:rsidR="005F58BD" w:rsidRPr="005878DC" w:rsidRDefault="005F58BD" w:rsidP="00485B06">
            <w:pPr>
              <w:jc w:val="center"/>
              <w:rPr>
                <w:rStyle w:val="tabletextcentered"/>
              </w:rPr>
            </w:pPr>
            <w:r w:rsidRPr="005878DC">
              <w:rPr>
                <w:rStyle w:val="tabletextcentered"/>
              </w:rPr>
              <w:t>15</w:t>
            </w:r>
          </w:p>
        </w:tc>
        <w:tc>
          <w:tcPr>
            <w:tcW w:w="604" w:type="pct"/>
            <w:tcBorders>
              <w:top w:val="nil"/>
              <w:left w:val="nil"/>
              <w:bottom w:val="single" w:sz="4" w:space="0" w:color="auto"/>
              <w:right w:val="single" w:sz="4" w:space="0" w:color="auto"/>
            </w:tcBorders>
            <w:shd w:val="clear" w:color="000000" w:fill="BFBFBF"/>
            <w:noWrap/>
            <w:vAlign w:val="center"/>
            <w:hideMark/>
          </w:tcPr>
          <w:p w14:paraId="65C42C21"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31DDCA4D"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24A6BD6C"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2BBD9CB8" w14:textId="77777777" w:rsidR="005F58BD" w:rsidRPr="005878DC" w:rsidRDefault="005F58BD" w:rsidP="00485B06">
            <w:pPr>
              <w:jc w:val="center"/>
              <w:rPr>
                <w:rStyle w:val="tabletextcentered"/>
              </w:rPr>
            </w:pPr>
            <w:r w:rsidRPr="005878DC">
              <w:rPr>
                <w:rStyle w:val="tabletextcentered"/>
              </w:rPr>
              <w:t>8</w:t>
            </w:r>
          </w:p>
        </w:tc>
        <w:tc>
          <w:tcPr>
            <w:tcW w:w="601" w:type="pct"/>
            <w:tcBorders>
              <w:top w:val="nil"/>
              <w:left w:val="nil"/>
              <w:bottom w:val="single" w:sz="4" w:space="0" w:color="auto"/>
              <w:right w:val="single" w:sz="8" w:space="0" w:color="auto"/>
            </w:tcBorders>
            <w:shd w:val="clear" w:color="000000" w:fill="BFBFBF"/>
            <w:noWrap/>
            <w:vAlign w:val="center"/>
            <w:hideMark/>
          </w:tcPr>
          <w:p w14:paraId="2432196F" w14:textId="77777777" w:rsidR="005F58BD" w:rsidRPr="005878DC" w:rsidRDefault="005F58BD" w:rsidP="00485B06">
            <w:pPr>
              <w:jc w:val="center"/>
              <w:rPr>
                <w:rStyle w:val="tabletextcentered"/>
              </w:rPr>
            </w:pPr>
            <w:r w:rsidRPr="005878DC">
              <w:rPr>
                <w:rStyle w:val="tabletextcentered"/>
              </w:rPr>
              <w:t>25</w:t>
            </w:r>
          </w:p>
        </w:tc>
      </w:tr>
      <w:tr w:rsidR="005F58BD" w:rsidRPr="005F58BD" w14:paraId="099746E2" w14:textId="77777777" w:rsidTr="00485B06">
        <w:trPr>
          <w:trHeight w:val="392"/>
        </w:trPr>
        <w:tc>
          <w:tcPr>
            <w:tcW w:w="1378" w:type="pct"/>
            <w:tcBorders>
              <w:top w:val="nil"/>
              <w:left w:val="single" w:sz="8" w:space="0" w:color="auto"/>
              <w:bottom w:val="single" w:sz="8" w:space="0" w:color="auto"/>
              <w:right w:val="single" w:sz="8" w:space="0" w:color="auto"/>
            </w:tcBorders>
            <w:shd w:val="clear" w:color="auto" w:fill="auto"/>
            <w:hideMark/>
          </w:tcPr>
          <w:p w14:paraId="61B4442E" w14:textId="77777777" w:rsidR="005F58BD" w:rsidRPr="007A1633" w:rsidRDefault="005F58BD" w:rsidP="007A1633">
            <w:pPr>
              <w:rPr>
                <w:rStyle w:val="tabletextcentered"/>
              </w:rPr>
            </w:pPr>
            <w:r w:rsidRPr="007A1633">
              <w:rPr>
                <w:rStyle w:val="tabletextcentered"/>
              </w:rPr>
              <w:t>Sporting/community events</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5BA8910B" w14:textId="77777777" w:rsidR="005F58BD" w:rsidRPr="005878DC" w:rsidRDefault="005F58BD" w:rsidP="00485B06">
            <w:pPr>
              <w:jc w:val="center"/>
              <w:rPr>
                <w:rStyle w:val="tabletextcentered"/>
              </w:rPr>
            </w:pPr>
            <w:r w:rsidRPr="005878DC">
              <w:rPr>
                <w:rStyle w:val="tabletextcentered"/>
              </w:rPr>
              <w:t>8</w:t>
            </w:r>
          </w:p>
        </w:tc>
        <w:tc>
          <w:tcPr>
            <w:tcW w:w="604" w:type="pct"/>
            <w:tcBorders>
              <w:top w:val="nil"/>
              <w:left w:val="nil"/>
              <w:bottom w:val="single" w:sz="4" w:space="0" w:color="auto"/>
              <w:right w:val="single" w:sz="4" w:space="0" w:color="auto"/>
            </w:tcBorders>
            <w:shd w:val="clear" w:color="auto" w:fill="auto"/>
            <w:noWrap/>
            <w:vAlign w:val="center"/>
            <w:hideMark/>
          </w:tcPr>
          <w:p w14:paraId="6CD14842"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auto" w:fill="auto"/>
            <w:noWrap/>
            <w:vAlign w:val="center"/>
            <w:hideMark/>
          </w:tcPr>
          <w:p w14:paraId="33CDF015"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7E8022E0"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14C6F5FF" w14:textId="77777777" w:rsidR="005F58BD" w:rsidRPr="005878DC" w:rsidRDefault="005F58BD" w:rsidP="00485B06">
            <w:pPr>
              <w:jc w:val="center"/>
              <w:rPr>
                <w:rStyle w:val="tabletextcentered"/>
              </w:rPr>
            </w:pPr>
            <w:r w:rsidRPr="005878DC">
              <w:rPr>
                <w:rStyle w:val="tabletextcentered"/>
              </w:rPr>
              <w:t>0</w:t>
            </w:r>
          </w:p>
        </w:tc>
        <w:tc>
          <w:tcPr>
            <w:tcW w:w="601" w:type="pct"/>
            <w:tcBorders>
              <w:top w:val="nil"/>
              <w:left w:val="nil"/>
              <w:bottom w:val="single" w:sz="4" w:space="0" w:color="auto"/>
              <w:right w:val="single" w:sz="8" w:space="0" w:color="auto"/>
            </w:tcBorders>
            <w:shd w:val="clear" w:color="auto" w:fill="auto"/>
            <w:noWrap/>
            <w:vAlign w:val="center"/>
            <w:hideMark/>
          </w:tcPr>
          <w:p w14:paraId="2FD7EC76" w14:textId="77777777" w:rsidR="005F58BD" w:rsidRPr="005878DC" w:rsidRDefault="005F58BD" w:rsidP="00485B06">
            <w:pPr>
              <w:jc w:val="center"/>
              <w:rPr>
                <w:rStyle w:val="tabletextcentered"/>
              </w:rPr>
            </w:pPr>
            <w:r w:rsidRPr="005878DC">
              <w:rPr>
                <w:rStyle w:val="tabletextcentered"/>
              </w:rPr>
              <w:t>10</w:t>
            </w:r>
          </w:p>
        </w:tc>
      </w:tr>
      <w:tr w:rsidR="00CF603B" w:rsidRPr="005F58BD" w14:paraId="16DF2449" w14:textId="77777777" w:rsidTr="00485B06">
        <w:trPr>
          <w:trHeight w:val="412"/>
        </w:trPr>
        <w:tc>
          <w:tcPr>
            <w:tcW w:w="1378" w:type="pct"/>
            <w:tcBorders>
              <w:top w:val="nil"/>
              <w:left w:val="single" w:sz="8" w:space="0" w:color="auto"/>
              <w:bottom w:val="single" w:sz="8" w:space="0" w:color="auto"/>
              <w:right w:val="single" w:sz="8" w:space="0" w:color="auto"/>
            </w:tcBorders>
            <w:shd w:val="clear" w:color="000000" w:fill="BFBFBF"/>
            <w:hideMark/>
          </w:tcPr>
          <w:p w14:paraId="0B8701AE" w14:textId="77777777" w:rsidR="005F58BD" w:rsidRPr="007A1633" w:rsidRDefault="005F58BD" w:rsidP="007A1633">
            <w:pPr>
              <w:rPr>
                <w:rStyle w:val="tabletextcentered"/>
              </w:rPr>
            </w:pPr>
            <w:r w:rsidRPr="007A1633">
              <w:rPr>
                <w:rStyle w:val="tabletextcentered"/>
              </w:rPr>
              <w:t>Other</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55581ED1" w14:textId="77777777" w:rsidR="005F58BD" w:rsidRPr="005878DC" w:rsidRDefault="005F58BD" w:rsidP="00485B06">
            <w:pPr>
              <w:jc w:val="center"/>
              <w:rPr>
                <w:rStyle w:val="tabletextcentered"/>
              </w:rPr>
            </w:pPr>
            <w:r w:rsidRPr="005878DC">
              <w:rPr>
                <w:rStyle w:val="tabletextcentered"/>
              </w:rPr>
              <w:t>6</w:t>
            </w:r>
          </w:p>
        </w:tc>
        <w:tc>
          <w:tcPr>
            <w:tcW w:w="604" w:type="pct"/>
            <w:tcBorders>
              <w:top w:val="nil"/>
              <w:left w:val="nil"/>
              <w:bottom w:val="single" w:sz="4" w:space="0" w:color="auto"/>
              <w:right w:val="single" w:sz="4" w:space="0" w:color="auto"/>
            </w:tcBorders>
            <w:shd w:val="clear" w:color="000000" w:fill="BFBFBF"/>
            <w:noWrap/>
            <w:vAlign w:val="center"/>
            <w:hideMark/>
          </w:tcPr>
          <w:p w14:paraId="30A31104"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7AD09F2A"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307710DC"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62CE9279" w14:textId="77777777" w:rsidR="005F58BD" w:rsidRPr="005878DC" w:rsidRDefault="005F58BD" w:rsidP="00485B06">
            <w:pPr>
              <w:jc w:val="center"/>
              <w:rPr>
                <w:rStyle w:val="tabletextcentered"/>
              </w:rPr>
            </w:pPr>
            <w:r w:rsidRPr="005878DC">
              <w:rPr>
                <w:rStyle w:val="tabletextcentered"/>
              </w:rPr>
              <w:t>0</w:t>
            </w:r>
          </w:p>
        </w:tc>
        <w:tc>
          <w:tcPr>
            <w:tcW w:w="601" w:type="pct"/>
            <w:tcBorders>
              <w:top w:val="nil"/>
              <w:left w:val="nil"/>
              <w:bottom w:val="single" w:sz="4" w:space="0" w:color="auto"/>
              <w:right w:val="single" w:sz="8" w:space="0" w:color="auto"/>
            </w:tcBorders>
            <w:shd w:val="clear" w:color="000000" w:fill="BFBFBF"/>
            <w:noWrap/>
            <w:vAlign w:val="center"/>
            <w:hideMark/>
          </w:tcPr>
          <w:p w14:paraId="29D621E5" w14:textId="77777777" w:rsidR="005F58BD" w:rsidRPr="005878DC" w:rsidRDefault="005F58BD" w:rsidP="00485B06">
            <w:pPr>
              <w:jc w:val="center"/>
              <w:rPr>
                <w:rStyle w:val="tabletextcentered"/>
              </w:rPr>
            </w:pPr>
            <w:r w:rsidRPr="005878DC">
              <w:rPr>
                <w:rStyle w:val="tabletextcentered"/>
              </w:rPr>
              <w:t>8</w:t>
            </w:r>
          </w:p>
        </w:tc>
      </w:tr>
      <w:tr w:rsidR="007A1633" w:rsidRPr="005F58BD" w14:paraId="597F999E" w14:textId="77777777" w:rsidTr="007A1633">
        <w:trPr>
          <w:trHeight w:val="404"/>
        </w:trPr>
        <w:tc>
          <w:tcPr>
            <w:tcW w:w="5000" w:type="pct"/>
            <w:gridSpan w:val="7"/>
            <w:tcBorders>
              <w:top w:val="nil"/>
              <w:left w:val="single" w:sz="8" w:space="0" w:color="auto"/>
              <w:bottom w:val="single" w:sz="8" w:space="0" w:color="auto"/>
              <w:right w:val="single" w:sz="8" w:space="0" w:color="000000"/>
            </w:tcBorders>
            <w:shd w:val="clear" w:color="auto" w:fill="auto"/>
            <w:vAlign w:val="center"/>
            <w:hideMark/>
          </w:tcPr>
          <w:p w14:paraId="07D034A0" w14:textId="2D5D4702" w:rsidR="007A1633" w:rsidRPr="007A1633" w:rsidRDefault="007A1633" w:rsidP="007A1633">
            <w:pPr>
              <w:rPr>
                <w:rStyle w:val="Strong"/>
              </w:rPr>
            </w:pPr>
            <w:r w:rsidRPr="007A1633">
              <w:rPr>
                <w:rStyle w:val="Strong"/>
              </w:rPr>
              <w:t>Target audience</w:t>
            </w:r>
          </w:p>
        </w:tc>
      </w:tr>
      <w:tr w:rsidR="00CF603B" w:rsidRPr="005F58BD" w14:paraId="4D7D52A5" w14:textId="77777777" w:rsidTr="00485B06">
        <w:trPr>
          <w:trHeight w:val="396"/>
        </w:trPr>
        <w:tc>
          <w:tcPr>
            <w:tcW w:w="1378" w:type="pct"/>
            <w:tcBorders>
              <w:top w:val="nil"/>
              <w:left w:val="single" w:sz="8" w:space="0" w:color="auto"/>
              <w:bottom w:val="single" w:sz="8" w:space="0" w:color="auto"/>
              <w:right w:val="single" w:sz="8" w:space="0" w:color="auto"/>
            </w:tcBorders>
            <w:shd w:val="clear" w:color="000000" w:fill="BFBFBF"/>
            <w:hideMark/>
          </w:tcPr>
          <w:p w14:paraId="0F3524C8" w14:textId="77777777" w:rsidR="005F58BD" w:rsidRPr="007A1633" w:rsidRDefault="005F58BD" w:rsidP="007A1633">
            <w:pPr>
              <w:rPr>
                <w:rStyle w:val="tabletextcentered"/>
              </w:rPr>
            </w:pPr>
            <w:r w:rsidRPr="007A1633">
              <w:rPr>
                <w:rStyle w:val="tabletextcentered"/>
              </w:rPr>
              <w:t>Health professionals/staff</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04D0D318" w14:textId="77777777" w:rsidR="005F58BD" w:rsidRPr="005878DC" w:rsidRDefault="005F58BD" w:rsidP="00485B06">
            <w:pPr>
              <w:jc w:val="center"/>
              <w:rPr>
                <w:rStyle w:val="tabletextcentered"/>
              </w:rPr>
            </w:pPr>
            <w:r w:rsidRPr="005878DC">
              <w:rPr>
                <w:rStyle w:val="tabletextcentered"/>
              </w:rPr>
              <w:t>16</w:t>
            </w:r>
          </w:p>
        </w:tc>
        <w:tc>
          <w:tcPr>
            <w:tcW w:w="604" w:type="pct"/>
            <w:tcBorders>
              <w:top w:val="nil"/>
              <w:left w:val="nil"/>
              <w:bottom w:val="single" w:sz="4" w:space="0" w:color="auto"/>
              <w:right w:val="single" w:sz="4" w:space="0" w:color="auto"/>
            </w:tcBorders>
            <w:shd w:val="clear" w:color="000000" w:fill="BFBFBF"/>
            <w:noWrap/>
            <w:vAlign w:val="center"/>
            <w:hideMark/>
          </w:tcPr>
          <w:p w14:paraId="5A3EE94D" w14:textId="77777777" w:rsidR="005F58BD" w:rsidRPr="005878DC" w:rsidRDefault="005F58BD" w:rsidP="00485B06">
            <w:pPr>
              <w:jc w:val="center"/>
              <w:rPr>
                <w:rStyle w:val="tabletextcentered"/>
              </w:rPr>
            </w:pPr>
            <w:r w:rsidRPr="005878DC">
              <w:rPr>
                <w:rStyle w:val="tabletextcentered"/>
              </w:rPr>
              <w:t>6</w:t>
            </w:r>
          </w:p>
        </w:tc>
        <w:tc>
          <w:tcPr>
            <w:tcW w:w="604" w:type="pct"/>
            <w:tcBorders>
              <w:top w:val="nil"/>
              <w:left w:val="nil"/>
              <w:bottom w:val="single" w:sz="4" w:space="0" w:color="auto"/>
              <w:right w:val="single" w:sz="4" w:space="0" w:color="auto"/>
            </w:tcBorders>
            <w:shd w:val="clear" w:color="000000" w:fill="BFBFBF"/>
            <w:noWrap/>
            <w:vAlign w:val="center"/>
            <w:hideMark/>
          </w:tcPr>
          <w:p w14:paraId="3A8927E8"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3ACCCF91"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5E43B0CF" w14:textId="77777777" w:rsidR="005F58BD" w:rsidRPr="005878DC" w:rsidRDefault="005F58BD" w:rsidP="00485B06">
            <w:pPr>
              <w:jc w:val="center"/>
              <w:rPr>
                <w:rStyle w:val="tabletextcentered"/>
              </w:rPr>
            </w:pPr>
            <w:r w:rsidRPr="005878DC">
              <w:rPr>
                <w:rStyle w:val="tabletextcentered"/>
              </w:rPr>
              <w:t>8</w:t>
            </w:r>
          </w:p>
        </w:tc>
        <w:tc>
          <w:tcPr>
            <w:tcW w:w="601" w:type="pct"/>
            <w:tcBorders>
              <w:top w:val="nil"/>
              <w:left w:val="nil"/>
              <w:bottom w:val="single" w:sz="4" w:space="0" w:color="auto"/>
              <w:right w:val="single" w:sz="8" w:space="0" w:color="auto"/>
            </w:tcBorders>
            <w:shd w:val="clear" w:color="000000" w:fill="BFBFBF"/>
            <w:noWrap/>
            <w:vAlign w:val="center"/>
            <w:hideMark/>
          </w:tcPr>
          <w:p w14:paraId="65E2EBCF" w14:textId="77777777" w:rsidR="005F58BD" w:rsidRPr="005878DC" w:rsidRDefault="005F58BD" w:rsidP="00485B06">
            <w:pPr>
              <w:jc w:val="center"/>
              <w:rPr>
                <w:rStyle w:val="tabletextcentered"/>
              </w:rPr>
            </w:pPr>
            <w:r w:rsidRPr="005878DC">
              <w:rPr>
                <w:rStyle w:val="tabletextcentered"/>
              </w:rPr>
              <w:t>30</w:t>
            </w:r>
          </w:p>
        </w:tc>
      </w:tr>
      <w:tr w:rsidR="005F58BD" w:rsidRPr="005F58BD" w14:paraId="496C131E" w14:textId="77777777" w:rsidTr="00485B06">
        <w:trPr>
          <w:trHeight w:val="416"/>
        </w:trPr>
        <w:tc>
          <w:tcPr>
            <w:tcW w:w="1378" w:type="pct"/>
            <w:tcBorders>
              <w:top w:val="nil"/>
              <w:left w:val="single" w:sz="8" w:space="0" w:color="auto"/>
              <w:bottom w:val="single" w:sz="8" w:space="0" w:color="auto"/>
              <w:right w:val="single" w:sz="8" w:space="0" w:color="auto"/>
            </w:tcBorders>
            <w:shd w:val="clear" w:color="auto" w:fill="auto"/>
            <w:hideMark/>
          </w:tcPr>
          <w:p w14:paraId="5BD853BD" w14:textId="77777777" w:rsidR="005F58BD" w:rsidRPr="007A1633" w:rsidRDefault="005F58BD" w:rsidP="007A1633">
            <w:pPr>
              <w:rPr>
                <w:rStyle w:val="tabletextcentered"/>
              </w:rPr>
            </w:pPr>
            <w:r w:rsidRPr="007A1633">
              <w:rPr>
                <w:rStyle w:val="tabletextcentered"/>
              </w:rPr>
              <w:t>Children</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151164A9" w14:textId="77777777" w:rsidR="005F58BD" w:rsidRPr="005878DC" w:rsidRDefault="005F58BD" w:rsidP="00485B06">
            <w:pPr>
              <w:jc w:val="center"/>
              <w:rPr>
                <w:rStyle w:val="tabletextcentered"/>
              </w:rPr>
            </w:pPr>
            <w:r w:rsidRPr="005878DC">
              <w:rPr>
                <w:rStyle w:val="tabletextcentered"/>
              </w:rPr>
              <w:t>68</w:t>
            </w:r>
          </w:p>
        </w:tc>
        <w:tc>
          <w:tcPr>
            <w:tcW w:w="604" w:type="pct"/>
            <w:tcBorders>
              <w:top w:val="nil"/>
              <w:left w:val="nil"/>
              <w:bottom w:val="single" w:sz="4" w:space="0" w:color="auto"/>
              <w:right w:val="single" w:sz="4" w:space="0" w:color="auto"/>
            </w:tcBorders>
            <w:shd w:val="clear" w:color="auto" w:fill="auto"/>
            <w:noWrap/>
            <w:vAlign w:val="center"/>
            <w:hideMark/>
          </w:tcPr>
          <w:p w14:paraId="574F698E" w14:textId="77777777" w:rsidR="005F58BD" w:rsidRPr="005878DC" w:rsidRDefault="005F58BD" w:rsidP="00485B06">
            <w:pPr>
              <w:jc w:val="center"/>
              <w:rPr>
                <w:rStyle w:val="tabletextcentered"/>
              </w:rPr>
            </w:pPr>
            <w:r w:rsidRPr="005878DC">
              <w:rPr>
                <w:rStyle w:val="tabletextcentered"/>
              </w:rPr>
              <w:t>29</w:t>
            </w:r>
          </w:p>
        </w:tc>
        <w:tc>
          <w:tcPr>
            <w:tcW w:w="604" w:type="pct"/>
            <w:tcBorders>
              <w:top w:val="nil"/>
              <w:left w:val="nil"/>
              <w:bottom w:val="single" w:sz="4" w:space="0" w:color="auto"/>
              <w:right w:val="single" w:sz="4" w:space="0" w:color="auto"/>
            </w:tcBorders>
            <w:shd w:val="clear" w:color="auto" w:fill="auto"/>
            <w:noWrap/>
            <w:vAlign w:val="center"/>
            <w:hideMark/>
          </w:tcPr>
          <w:p w14:paraId="1C915557"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auto" w:fill="auto"/>
            <w:noWrap/>
            <w:vAlign w:val="center"/>
            <w:hideMark/>
          </w:tcPr>
          <w:p w14:paraId="0E839B89" w14:textId="77777777" w:rsidR="005F58BD" w:rsidRPr="005878DC" w:rsidRDefault="005F58BD" w:rsidP="00485B06">
            <w:pPr>
              <w:jc w:val="center"/>
              <w:rPr>
                <w:rStyle w:val="tabletextcentered"/>
              </w:rPr>
            </w:pPr>
            <w:r w:rsidRPr="005878DC">
              <w:rPr>
                <w:rStyle w:val="tabletextcentered"/>
              </w:rPr>
              <w:t>1</w:t>
            </w:r>
          </w:p>
        </w:tc>
        <w:tc>
          <w:tcPr>
            <w:tcW w:w="605" w:type="pct"/>
            <w:tcBorders>
              <w:top w:val="nil"/>
              <w:left w:val="nil"/>
              <w:bottom w:val="single" w:sz="4" w:space="0" w:color="auto"/>
              <w:right w:val="single" w:sz="4" w:space="0" w:color="auto"/>
            </w:tcBorders>
            <w:shd w:val="clear" w:color="auto" w:fill="auto"/>
            <w:noWrap/>
            <w:vAlign w:val="center"/>
            <w:hideMark/>
          </w:tcPr>
          <w:p w14:paraId="69F2A1B2" w14:textId="77777777" w:rsidR="005F58BD" w:rsidRPr="005878DC" w:rsidRDefault="005F58BD" w:rsidP="00485B06">
            <w:pPr>
              <w:jc w:val="center"/>
              <w:rPr>
                <w:rStyle w:val="tabletextcentered"/>
              </w:rPr>
            </w:pPr>
            <w:r w:rsidRPr="005878DC">
              <w:rPr>
                <w:rStyle w:val="tabletextcentered"/>
              </w:rPr>
              <w:t>11</w:t>
            </w:r>
          </w:p>
        </w:tc>
        <w:tc>
          <w:tcPr>
            <w:tcW w:w="601" w:type="pct"/>
            <w:tcBorders>
              <w:top w:val="nil"/>
              <w:left w:val="nil"/>
              <w:bottom w:val="single" w:sz="4" w:space="0" w:color="auto"/>
              <w:right w:val="single" w:sz="8" w:space="0" w:color="auto"/>
            </w:tcBorders>
            <w:shd w:val="clear" w:color="auto" w:fill="auto"/>
            <w:noWrap/>
            <w:vAlign w:val="center"/>
            <w:hideMark/>
          </w:tcPr>
          <w:p w14:paraId="1C321C15" w14:textId="77777777" w:rsidR="005F58BD" w:rsidRPr="005878DC" w:rsidRDefault="005F58BD" w:rsidP="00485B06">
            <w:pPr>
              <w:jc w:val="center"/>
              <w:rPr>
                <w:rStyle w:val="tabletextcentered"/>
              </w:rPr>
            </w:pPr>
            <w:r w:rsidRPr="005878DC">
              <w:rPr>
                <w:rStyle w:val="tabletextcentered"/>
              </w:rPr>
              <w:t>111</w:t>
            </w:r>
          </w:p>
        </w:tc>
      </w:tr>
      <w:tr w:rsidR="00CF603B" w:rsidRPr="005F58BD" w14:paraId="16879E9A" w14:textId="77777777" w:rsidTr="00485B06">
        <w:trPr>
          <w:trHeight w:val="407"/>
        </w:trPr>
        <w:tc>
          <w:tcPr>
            <w:tcW w:w="1378" w:type="pct"/>
            <w:tcBorders>
              <w:top w:val="nil"/>
              <w:left w:val="single" w:sz="8" w:space="0" w:color="auto"/>
              <w:bottom w:val="single" w:sz="8" w:space="0" w:color="auto"/>
              <w:right w:val="single" w:sz="8" w:space="0" w:color="auto"/>
            </w:tcBorders>
            <w:shd w:val="clear" w:color="000000" w:fill="BFBFBF"/>
            <w:hideMark/>
          </w:tcPr>
          <w:p w14:paraId="5226364C" w14:textId="77777777" w:rsidR="005F58BD" w:rsidRPr="007A1633" w:rsidRDefault="005F58BD" w:rsidP="007A1633">
            <w:pPr>
              <w:rPr>
                <w:rStyle w:val="tabletextcentered"/>
              </w:rPr>
            </w:pPr>
            <w:r w:rsidRPr="007A1633">
              <w:rPr>
                <w:rStyle w:val="tabletextcentered"/>
              </w:rPr>
              <w:t>Youth</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1EFDD7A1" w14:textId="77777777" w:rsidR="005F58BD" w:rsidRPr="005878DC" w:rsidRDefault="005F58BD" w:rsidP="00485B06">
            <w:pPr>
              <w:jc w:val="center"/>
              <w:rPr>
                <w:rStyle w:val="tabletextcentered"/>
              </w:rPr>
            </w:pPr>
            <w:r w:rsidRPr="005878DC">
              <w:rPr>
                <w:rStyle w:val="tabletextcentered"/>
              </w:rPr>
              <w:t>25</w:t>
            </w:r>
          </w:p>
        </w:tc>
        <w:tc>
          <w:tcPr>
            <w:tcW w:w="604" w:type="pct"/>
            <w:tcBorders>
              <w:top w:val="nil"/>
              <w:left w:val="nil"/>
              <w:bottom w:val="single" w:sz="4" w:space="0" w:color="auto"/>
              <w:right w:val="single" w:sz="4" w:space="0" w:color="auto"/>
            </w:tcBorders>
            <w:shd w:val="clear" w:color="000000" w:fill="BFBFBF"/>
            <w:noWrap/>
            <w:vAlign w:val="center"/>
            <w:hideMark/>
          </w:tcPr>
          <w:p w14:paraId="0B46030C" w14:textId="77777777" w:rsidR="005F58BD" w:rsidRPr="005878DC" w:rsidRDefault="005F58BD" w:rsidP="00485B06">
            <w:pPr>
              <w:jc w:val="center"/>
              <w:rPr>
                <w:rStyle w:val="tabletextcentered"/>
              </w:rPr>
            </w:pPr>
            <w:r w:rsidRPr="005878DC">
              <w:rPr>
                <w:rStyle w:val="tabletextcentered"/>
              </w:rPr>
              <w:t>7</w:t>
            </w:r>
          </w:p>
        </w:tc>
        <w:tc>
          <w:tcPr>
            <w:tcW w:w="604" w:type="pct"/>
            <w:tcBorders>
              <w:top w:val="nil"/>
              <w:left w:val="nil"/>
              <w:bottom w:val="single" w:sz="4" w:space="0" w:color="auto"/>
              <w:right w:val="single" w:sz="4" w:space="0" w:color="auto"/>
            </w:tcBorders>
            <w:shd w:val="clear" w:color="000000" w:fill="BFBFBF"/>
            <w:noWrap/>
            <w:vAlign w:val="center"/>
            <w:hideMark/>
          </w:tcPr>
          <w:p w14:paraId="17EFA8BF"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60296281"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2EB4D4C4" w14:textId="77777777" w:rsidR="005F58BD" w:rsidRPr="005878DC" w:rsidRDefault="005F58BD" w:rsidP="00485B06">
            <w:pPr>
              <w:jc w:val="center"/>
              <w:rPr>
                <w:rStyle w:val="tabletextcentered"/>
              </w:rPr>
            </w:pPr>
            <w:r w:rsidRPr="005878DC">
              <w:rPr>
                <w:rStyle w:val="tabletextcentered"/>
              </w:rPr>
              <w:t>9</w:t>
            </w:r>
          </w:p>
        </w:tc>
        <w:tc>
          <w:tcPr>
            <w:tcW w:w="601" w:type="pct"/>
            <w:tcBorders>
              <w:top w:val="nil"/>
              <w:left w:val="nil"/>
              <w:bottom w:val="single" w:sz="4" w:space="0" w:color="auto"/>
              <w:right w:val="single" w:sz="8" w:space="0" w:color="auto"/>
            </w:tcBorders>
            <w:shd w:val="clear" w:color="000000" w:fill="BFBFBF"/>
            <w:noWrap/>
            <w:vAlign w:val="center"/>
            <w:hideMark/>
          </w:tcPr>
          <w:p w14:paraId="6A533E3D" w14:textId="77777777" w:rsidR="005F58BD" w:rsidRPr="005878DC" w:rsidRDefault="005F58BD" w:rsidP="00485B06">
            <w:pPr>
              <w:jc w:val="center"/>
              <w:rPr>
                <w:rStyle w:val="tabletextcentered"/>
              </w:rPr>
            </w:pPr>
            <w:r w:rsidRPr="005878DC">
              <w:rPr>
                <w:rStyle w:val="tabletextcentered"/>
              </w:rPr>
              <w:t>41</w:t>
            </w:r>
          </w:p>
        </w:tc>
      </w:tr>
      <w:tr w:rsidR="005F58BD" w:rsidRPr="005F58BD" w14:paraId="24184A06" w14:textId="77777777" w:rsidTr="00485B06">
        <w:trPr>
          <w:trHeight w:val="400"/>
        </w:trPr>
        <w:tc>
          <w:tcPr>
            <w:tcW w:w="1378" w:type="pct"/>
            <w:tcBorders>
              <w:top w:val="nil"/>
              <w:left w:val="single" w:sz="8" w:space="0" w:color="auto"/>
              <w:bottom w:val="single" w:sz="8" w:space="0" w:color="auto"/>
              <w:right w:val="single" w:sz="8" w:space="0" w:color="auto"/>
            </w:tcBorders>
            <w:shd w:val="clear" w:color="auto" w:fill="auto"/>
            <w:hideMark/>
          </w:tcPr>
          <w:p w14:paraId="6BDC37C2" w14:textId="77777777" w:rsidR="005F58BD" w:rsidRPr="007A1633" w:rsidRDefault="005F58BD" w:rsidP="007A1633">
            <w:pPr>
              <w:rPr>
                <w:rStyle w:val="tabletextcentered"/>
              </w:rPr>
            </w:pPr>
            <w:r w:rsidRPr="007A1633">
              <w:rPr>
                <w:rStyle w:val="tabletextcentered"/>
              </w:rPr>
              <w:t>Teachers/childcare/preschool staff</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7A54080E" w14:textId="77777777" w:rsidR="005F58BD" w:rsidRPr="005878DC" w:rsidRDefault="005F58BD" w:rsidP="00485B06">
            <w:pPr>
              <w:jc w:val="center"/>
              <w:rPr>
                <w:rStyle w:val="tabletextcentered"/>
              </w:rPr>
            </w:pPr>
            <w:r w:rsidRPr="005878DC">
              <w:rPr>
                <w:rStyle w:val="tabletextcentered"/>
              </w:rPr>
              <w:t>59</w:t>
            </w:r>
          </w:p>
        </w:tc>
        <w:tc>
          <w:tcPr>
            <w:tcW w:w="604" w:type="pct"/>
            <w:tcBorders>
              <w:top w:val="nil"/>
              <w:left w:val="nil"/>
              <w:bottom w:val="single" w:sz="4" w:space="0" w:color="auto"/>
              <w:right w:val="single" w:sz="4" w:space="0" w:color="auto"/>
            </w:tcBorders>
            <w:shd w:val="clear" w:color="auto" w:fill="auto"/>
            <w:noWrap/>
            <w:vAlign w:val="center"/>
            <w:hideMark/>
          </w:tcPr>
          <w:p w14:paraId="04C60796" w14:textId="77777777" w:rsidR="005F58BD" w:rsidRPr="005878DC" w:rsidRDefault="005F58BD" w:rsidP="00485B06">
            <w:pPr>
              <w:jc w:val="center"/>
              <w:rPr>
                <w:rStyle w:val="tabletextcentered"/>
              </w:rPr>
            </w:pPr>
            <w:r w:rsidRPr="005878DC">
              <w:rPr>
                <w:rStyle w:val="tabletextcentered"/>
              </w:rPr>
              <w:t>28</w:t>
            </w:r>
          </w:p>
        </w:tc>
        <w:tc>
          <w:tcPr>
            <w:tcW w:w="604" w:type="pct"/>
            <w:tcBorders>
              <w:top w:val="nil"/>
              <w:left w:val="nil"/>
              <w:bottom w:val="single" w:sz="4" w:space="0" w:color="auto"/>
              <w:right w:val="single" w:sz="4" w:space="0" w:color="auto"/>
            </w:tcBorders>
            <w:shd w:val="clear" w:color="auto" w:fill="auto"/>
            <w:noWrap/>
            <w:vAlign w:val="center"/>
            <w:hideMark/>
          </w:tcPr>
          <w:p w14:paraId="3C1DBAC4"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5B92D0A9"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2A5BCCF8" w14:textId="77777777" w:rsidR="005F58BD" w:rsidRPr="005878DC" w:rsidRDefault="005F58BD" w:rsidP="00485B06">
            <w:pPr>
              <w:jc w:val="center"/>
              <w:rPr>
                <w:rStyle w:val="tabletextcentered"/>
              </w:rPr>
            </w:pPr>
            <w:r w:rsidRPr="005878DC">
              <w:rPr>
                <w:rStyle w:val="tabletextcentered"/>
              </w:rPr>
              <w:t>11</w:t>
            </w:r>
          </w:p>
        </w:tc>
        <w:tc>
          <w:tcPr>
            <w:tcW w:w="601" w:type="pct"/>
            <w:tcBorders>
              <w:top w:val="nil"/>
              <w:left w:val="nil"/>
              <w:bottom w:val="single" w:sz="4" w:space="0" w:color="auto"/>
              <w:right w:val="single" w:sz="8" w:space="0" w:color="auto"/>
            </w:tcBorders>
            <w:shd w:val="clear" w:color="auto" w:fill="auto"/>
            <w:noWrap/>
            <w:vAlign w:val="center"/>
            <w:hideMark/>
          </w:tcPr>
          <w:p w14:paraId="1ED31D50" w14:textId="77777777" w:rsidR="005F58BD" w:rsidRPr="005878DC" w:rsidRDefault="005F58BD" w:rsidP="00485B06">
            <w:pPr>
              <w:jc w:val="center"/>
              <w:rPr>
                <w:rStyle w:val="tabletextcentered"/>
              </w:rPr>
            </w:pPr>
            <w:r w:rsidRPr="005878DC">
              <w:rPr>
                <w:rStyle w:val="tabletextcentered"/>
              </w:rPr>
              <w:t>98</w:t>
            </w:r>
          </w:p>
        </w:tc>
      </w:tr>
      <w:tr w:rsidR="00CF603B" w:rsidRPr="005F58BD" w14:paraId="38A5BF9B" w14:textId="77777777" w:rsidTr="00485B06">
        <w:trPr>
          <w:trHeight w:val="392"/>
        </w:trPr>
        <w:tc>
          <w:tcPr>
            <w:tcW w:w="1378" w:type="pct"/>
            <w:tcBorders>
              <w:top w:val="nil"/>
              <w:left w:val="single" w:sz="8" w:space="0" w:color="auto"/>
              <w:bottom w:val="single" w:sz="8" w:space="0" w:color="auto"/>
              <w:right w:val="single" w:sz="8" w:space="0" w:color="auto"/>
            </w:tcBorders>
            <w:shd w:val="clear" w:color="000000" w:fill="BFBFBF"/>
            <w:hideMark/>
          </w:tcPr>
          <w:p w14:paraId="52DC985A" w14:textId="77777777" w:rsidR="005F58BD" w:rsidRPr="007A1633" w:rsidRDefault="005F58BD" w:rsidP="007A1633">
            <w:pPr>
              <w:rPr>
                <w:rStyle w:val="tabletextcentered"/>
              </w:rPr>
            </w:pPr>
            <w:r w:rsidRPr="007A1633">
              <w:rPr>
                <w:rStyle w:val="tabletextcentered"/>
              </w:rPr>
              <w:t>Caregivers/parents</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73CD9C2B" w14:textId="77777777" w:rsidR="005F58BD" w:rsidRPr="005878DC" w:rsidRDefault="005F58BD" w:rsidP="00485B06">
            <w:pPr>
              <w:jc w:val="center"/>
              <w:rPr>
                <w:rStyle w:val="tabletextcentered"/>
              </w:rPr>
            </w:pPr>
            <w:r w:rsidRPr="005878DC">
              <w:rPr>
                <w:rStyle w:val="tabletextcentered"/>
              </w:rPr>
              <w:t>40</w:t>
            </w:r>
          </w:p>
        </w:tc>
        <w:tc>
          <w:tcPr>
            <w:tcW w:w="604" w:type="pct"/>
            <w:tcBorders>
              <w:top w:val="nil"/>
              <w:left w:val="nil"/>
              <w:bottom w:val="single" w:sz="4" w:space="0" w:color="auto"/>
              <w:right w:val="single" w:sz="4" w:space="0" w:color="auto"/>
            </w:tcBorders>
            <w:shd w:val="clear" w:color="000000" w:fill="BFBFBF"/>
            <w:noWrap/>
            <w:vAlign w:val="center"/>
            <w:hideMark/>
          </w:tcPr>
          <w:p w14:paraId="31ED17E8" w14:textId="77777777" w:rsidR="005F58BD" w:rsidRPr="005878DC" w:rsidRDefault="005F58BD" w:rsidP="00485B06">
            <w:pPr>
              <w:jc w:val="center"/>
              <w:rPr>
                <w:rStyle w:val="tabletextcentered"/>
              </w:rPr>
            </w:pPr>
            <w:r w:rsidRPr="005878DC">
              <w:rPr>
                <w:rStyle w:val="tabletextcentered"/>
              </w:rPr>
              <w:t>16</w:t>
            </w:r>
          </w:p>
        </w:tc>
        <w:tc>
          <w:tcPr>
            <w:tcW w:w="604" w:type="pct"/>
            <w:tcBorders>
              <w:top w:val="nil"/>
              <w:left w:val="nil"/>
              <w:bottom w:val="single" w:sz="4" w:space="0" w:color="auto"/>
              <w:right w:val="single" w:sz="4" w:space="0" w:color="auto"/>
            </w:tcBorders>
            <w:shd w:val="clear" w:color="000000" w:fill="BFBFBF"/>
            <w:noWrap/>
            <w:vAlign w:val="center"/>
            <w:hideMark/>
          </w:tcPr>
          <w:p w14:paraId="6FBAE38A"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6FB8112D" w14:textId="77777777" w:rsidR="005F58BD" w:rsidRPr="005878DC" w:rsidRDefault="005F58BD" w:rsidP="00485B06">
            <w:pPr>
              <w:jc w:val="center"/>
              <w:rPr>
                <w:rStyle w:val="tabletextcentered"/>
              </w:rPr>
            </w:pPr>
            <w:r w:rsidRPr="005878DC">
              <w:rPr>
                <w:rStyle w:val="tabletextcentered"/>
              </w:rPr>
              <w:t>2</w:t>
            </w:r>
          </w:p>
        </w:tc>
        <w:tc>
          <w:tcPr>
            <w:tcW w:w="605" w:type="pct"/>
            <w:tcBorders>
              <w:top w:val="nil"/>
              <w:left w:val="nil"/>
              <w:bottom w:val="single" w:sz="4" w:space="0" w:color="auto"/>
              <w:right w:val="single" w:sz="4" w:space="0" w:color="auto"/>
            </w:tcBorders>
            <w:shd w:val="clear" w:color="000000" w:fill="BFBFBF"/>
            <w:noWrap/>
            <w:vAlign w:val="center"/>
            <w:hideMark/>
          </w:tcPr>
          <w:p w14:paraId="0377E8B5" w14:textId="77777777" w:rsidR="005F58BD" w:rsidRPr="005878DC" w:rsidRDefault="005F58BD" w:rsidP="00485B06">
            <w:pPr>
              <w:jc w:val="center"/>
              <w:rPr>
                <w:rStyle w:val="tabletextcentered"/>
              </w:rPr>
            </w:pPr>
            <w:r w:rsidRPr="005878DC">
              <w:rPr>
                <w:rStyle w:val="tabletextcentered"/>
              </w:rPr>
              <w:t>12</w:t>
            </w:r>
          </w:p>
        </w:tc>
        <w:tc>
          <w:tcPr>
            <w:tcW w:w="601" w:type="pct"/>
            <w:tcBorders>
              <w:top w:val="nil"/>
              <w:left w:val="nil"/>
              <w:bottom w:val="single" w:sz="4" w:space="0" w:color="auto"/>
              <w:right w:val="single" w:sz="8" w:space="0" w:color="auto"/>
            </w:tcBorders>
            <w:shd w:val="clear" w:color="000000" w:fill="BFBFBF"/>
            <w:noWrap/>
            <w:vAlign w:val="center"/>
            <w:hideMark/>
          </w:tcPr>
          <w:p w14:paraId="2A2716E3" w14:textId="77777777" w:rsidR="005F58BD" w:rsidRPr="005878DC" w:rsidRDefault="005F58BD" w:rsidP="00485B06">
            <w:pPr>
              <w:jc w:val="center"/>
              <w:rPr>
                <w:rStyle w:val="tabletextcentered"/>
              </w:rPr>
            </w:pPr>
            <w:r w:rsidRPr="005878DC">
              <w:rPr>
                <w:rStyle w:val="tabletextcentered"/>
              </w:rPr>
              <w:t>72</w:t>
            </w:r>
          </w:p>
        </w:tc>
      </w:tr>
      <w:tr w:rsidR="005F58BD" w:rsidRPr="005F58BD" w14:paraId="165E54FD" w14:textId="77777777" w:rsidTr="00485B06">
        <w:trPr>
          <w:trHeight w:val="412"/>
        </w:trPr>
        <w:tc>
          <w:tcPr>
            <w:tcW w:w="1378" w:type="pct"/>
            <w:tcBorders>
              <w:top w:val="nil"/>
              <w:left w:val="single" w:sz="8" w:space="0" w:color="auto"/>
              <w:bottom w:val="single" w:sz="8" w:space="0" w:color="auto"/>
              <w:right w:val="single" w:sz="8" w:space="0" w:color="auto"/>
            </w:tcBorders>
            <w:shd w:val="clear" w:color="auto" w:fill="auto"/>
            <w:hideMark/>
          </w:tcPr>
          <w:p w14:paraId="49B47F8A" w14:textId="77777777" w:rsidR="005F58BD" w:rsidRPr="007A1633" w:rsidRDefault="005F58BD" w:rsidP="007A1633">
            <w:pPr>
              <w:rPr>
                <w:rStyle w:val="tabletextcentered"/>
              </w:rPr>
            </w:pPr>
            <w:r w:rsidRPr="007A1633">
              <w:rPr>
                <w:rStyle w:val="tabletextcentered"/>
              </w:rPr>
              <w:t>Community members</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2C8DAFFE" w14:textId="77777777" w:rsidR="005F58BD" w:rsidRPr="005878DC" w:rsidRDefault="005F58BD" w:rsidP="00485B06">
            <w:pPr>
              <w:jc w:val="center"/>
              <w:rPr>
                <w:rStyle w:val="tabletextcentered"/>
              </w:rPr>
            </w:pPr>
            <w:r w:rsidRPr="005878DC">
              <w:rPr>
                <w:rStyle w:val="tabletextcentered"/>
              </w:rPr>
              <w:t>31</w:t>
            </w:r>
          </w:p>
        </w:tc>
        <w:tc>
          <w:tcPr>
            <w:tcW w:w="604" w:type="pct"/>
            <w:tcBorders>
              <w:top w:val="nil"/>
              <w:left w:val="nil"/>
              <w:bottom w:val="single" w:sz="4" w:space="0" w:color="auto"/>
              <w:right w:val="single" w:sz="4" w:space="0" w:color="auto"/>
            </w:tcBorders>
            <w:shd w:val="clear" w:color="auto" w:fill="auto"/>
            <w:noWrap/>
            <w:vAlign w:val="center"/>
            <w:hideMark/>
          </w:tcPr>
          <w:p w14:paraId="52A57B77" w14:textId="77777777" w:rsidR="005F58BD" w:rsidRPr="005878DC" w:rsidRDefault="005F58BD" w:rsidP="00485B06">
            <w:pPr>
              <w:jc w:val="center"/>
              <w:rPr>
                <w:rStyle w:val="tabletextcentered"/>
              </w:rPr>
            </w:pPr>
            <w:r w:rsidRPr="005878DC">
              <w:rPr>
                <w:rStyle w:val="tabletextcentered"/>
              </w:rPr>
              <w:t>17</w:t>
            </w:r>
          </w:p>
        </w:tc>
        <w:tc>
          <w:tcPr>
            <w:tcW w:w="604" w:type="pct"/>
            <w:tcBorders>
              <w:top w:val="nil"/>
              <w:left w:val="nil"/>
              <w:bottom w:val="single" w:sz="4" w:space="0" w:color="auto"/>
              <w:right w:val="single" w:sz="4" w:space="0" w:color="auto"/>
            </w:tcBorders>
            <w:shd w:val="clear" w:color="auto" w:fill="auto"/>
            <w:noWrap/>
            <w:vAlign w:val="center"/>
            <w:hideMark/>
          </w:tcPr>
          <w:p w14:paraId="317E560E"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56B8180C" w14:textId="77777777" w:rsidR="005F58BD" w:rsidRPr="005878DC" w:rsidRDefault="005F58BD" w:rsidP="00485B06">
            <w:pPr>
              <w:jc w:val="center"/>
              <w:rPr>
                <w:rStyle w:val="tabletextcentered"/>
              </w:rPr>
            </w:pPr>
            <w:r w:rsidRPr="005878DC">
              <w:rPr>
                <w:rStyle w:val="tabletextcentered"/>
              </w:rPr>
              <w:t>1</w:t>
            </w:r>
          </w:p>
        </w:tc>
        <w:tc>
          <w:tcPr>
            <w:tcW w:w="605" w:type="pct"/>
            <w:tcBorders>
              <w:top w:val="nil"/>
              <w:left w:val="nil"/>
              <w:bottom w:val="single" w:sz="4" w:space="0" w:color="auto"/>
              <w:right w:val="single" w:sz="4" w:space="0" w:color="auto"/>
            </w:tcBorders>
            <w:shd w:val="clear" w:color="auto" w:fill="auto"/>
            <w:noWrap/>
            <w:vAlign w:val="center"/>
            <w:hideMark/>
          </w:tcPr>
          <w:p w14:paraId="6F7F70B4" w14:textId="77777777" w:rsidR="005F58BD" w:rsidRPr="005878DC" w:rsidRDefault="005F58BD" w:rsidP="00485B06">
            <w:pPr>
              <w:jc w:val="center"/>
              <w:rPr>
                <w:rStyle w:val="tabletextcentered"/>
              </w:rPr>
            </w:pPr>
            <w:r w:rsidRPr="005878DC">
              <w:rPr>
                <w:rStyle w:val="tabletextcentered"/>
              </w:rPr>
              <w:t>8</w:t>
            </w:r>
          </w:p>
        </w:tc>
        <w:tc>
          <w:tcPr>
            <w:tcW w:w="601" w:type="pct"/>
            <w:tcBorders>
              <w:top w:val="nil"/>
              <w:left w:val="nil"/>
              <w:bottom w:val="single" w:sz="4" w:space="0" w:color="auto"/>
              <w:right w:val="single" w:sz="8" w:space="0" w:color="auto"/>
            </w:tcBorders>
            <w:shd w:val="clear" w:color="auto" w:fill="auto"/>
            <w:noWrap/>
            <w:vAlign w:val="center"/>
            <w:hideMark/>
          </w:tcPr>
          <w:p w14:paraId="07139C42" w14:textId="77777777" w:rsidR="005F58BD" w:rsidRPr="005878DC" w:rsidRDefault="005F58BD" w:rsidP="00485B06">
            <w:pPr>
              <w:jc w:val="center"/>
              <w:rPr>
                <w:rStyle w:val="tabletextcentered"/>
              </w:rPr>
            </w:pPr>
            <w:r w:rsidRPr="005878DC">
              <w:rPr>
                <w:rStyle w:val="tabletextcentered"/>
              </w:rPr>
              <w:t>57</w:t>
            </w:r>
          </w:p>
        </w:tc>
      </w:tr>
      <w:tr w:rsidR="00CF603B" w:rsidRPr="005F58BD" w14:paraId="4FC76D59" w14:textId="77777777" w:rsidTr="00485B06">
        <w:trPr>
          <w:trHeight w:val="545"/>
        </w:trPr>
        <w:tc>
          <w:tcPr>
            <w:tcW w:w="1378" w:type="pct"/>
            <w:tcBorders>
              <w:top w:val="nil"/>
              <w:left w:val="single" w:sz="8" w:space="0" w:color="auto"/>
              <w:bottom w:val="single" w:sz="8" w:space="0" w:color="auto"/>
              <w:right w:val="single" w:sz="8" w:space="0" w:color="auto"/>
            </w:tcBorders>
            <w:shd w:val="clear" w:color="000000" w:fill="BFBFBF"/>
            <w:hideMark/>
          </w:tcPr>
          <w:p w14:paraId="3BEF2C8D" w14:textId="77777777" w:rsidR="005F58BD" w:rsidRPr="007A1633" w:rsidRDefault="005F58BD" w:rsidP="007A1633">
            <w:pPr>
              <w:rPr>
                <w:rStyle w:val="tabletextcentered"/>
              </w:rPr>
            </w:pPr>
            <w:r w:rsidRPr="007A1633">
              <w:rPr>
                <w:rStyle w:val="tabletextcentered"/>
              </w:rPr>
              <w:t>Community educators/health promoters</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618CF15E" w14:textId="77777777" w:rsidR="005F58BD" w:rsidRPr="005878DC" w:rsidRDefault="005F58BD" w:rsidP="00485B06">
            <w:pPr>
              <w:jc w:val="center"/>
              <w:rPr>
                <w:rStyle w:val="tabletextcentered"/>
              </w:rPr>
            </w:pPr>
            <w:r w:rsidRPr="005878DC">
              <w:rPr>
                <w:rStyle w:val="tabletextcentered"/>
              </w:rPr>
              <w:t>12</w:t>
            </w:r>
          </w:p>
        </w:tc>
        <w:tc>
          <w:tcPr>
            <w:tcW w:w="604" w:type="pct"/>
            <w:tcBorders>
              <w:top w:val="nil"/>
              <w:left w:val="nil"/>
              <w:bottom w:val="single" w:sz="4" w:space="0" w:color="auto"/>
              <w:right w:val="single" w:sz="4" w:space="0" w:color="auto"/>
            </w:tcBorders>
            <w:shd w:val="clear" w:color="000000" w:fill="BFBFBF"/>
            <w:noWrap/>
            <w:vAlign w:val="center"/>
            <w:hideMark/>
          </w:tcPr>
          <w:p w14:paraId="77147C4F" w14:textId="77777777" w:rsidR="005F58BD" w:rsidRPr="005878DC" w:rsidRDefault="005F58BD" w:rsidP="00485B06">
            <w:pPr>
              <w:jc w:val="center"/>
              <w:rPr>
                <w:rStyle w:val="tabletextcentered"/>
              </w:rPr>
            </w:pPr>
            <w:r w:rsidRPr="005878DC">
              <w:rPr>
                <w:rStyle w:val="tabletextcentered"/>
              </w:rPr>
              <w:t>7</w:t>
            </w:r>
          </w:p>
        </w:tc>
        <w:tc>
          <w:tcPr>
            <w:tcW w:w="604" w:type="pct"/>
            <w:tcBorders>
              <w:top w:val="nil"/>
              <w:left w:val="nil"/>
              <w:bottom w:val="single" w:sz="4" w:space="0" w:color="auto"/>
              <w:right w:val="single" w:sz="4" w:space="0" w:color="auto"/>
            </w:tcBorders>
            <w:shd w:val="clear" w:color="000000" w:fill="BFBFBF"/>
            <w:noWrap/>
            <w:vAlign w:val="center"/>
            <w:hideMark/>
          </w:tcPr>
          <w:p w14:paraId="67F1E8BE"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000000" w:fill="BFBFBF"/>
            <w:noWrap/>
            <w:vAlign w:val="center"/>
            <w:hideMark/>
          </w:tcPr>
          <w:p w14:paraId="467ABF94"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000000" w:fill="BFBFBF"/>
            <w:noWrap/>
            <w:vAlign w:val="center"/>
            <w:hideMark/>
          </w:tcPr>
          <w:p w14:paraId="6E146296" w14:textId="77777777" w:rsidR="005F58BD" w:rsidRPr="005878DC" w:rsidRDefault="005F58BD" w:rsidP="00485B06">
            <w:pPr>
              <w:jc w:val="center"/>
              <w:rPr>
                <w:rStyle w:val="tabletextcentered"/>
              </w:rPr>
            </w:pPr>
            <w:r w:rsidRPr="005878DC">
              <w:rPr>
                <w:rStyle w:val="tabletextcentered"/>
              </w:rPr>
              <w:t>0</w:t>
            </w:r>
          </w:p>
        </w:tc>
        <w:tc>
          <w:tcPr>
            <w:tcW w:w="601" w:type="pct"/>
            <w:tcBorders>
              <w:top w:val="nil"/>
              <w:left w:val="nil"/>
              <w:bottom w:val="single" w:sz="4" w:space="0" w:color="auto"/>
              <w:right w:val="single" w:sz="8" w:space="0" w:color="auto"/>
            </w:tcBorders>
            <w:shd w:val="clear" w:color="000000" w:fill="BFBFBF"/>
            <w:noWrap/>
            <w:vAlign w:val="center"/>
            <w:hideMark/>
          </w:tcPr>
          <w:p w14:paraId="1F16FBD2" w14:textId="77777777" w:rsidR="005F58BD" w:rsidRPr="005878DC" w:rsidRDefault="005F58BD" w:rsidP="00485B06">
            <w:pPr>
              <w:jc w:val="center"/>
              <w:rPr>
                <w:rStyle w:val="tabletextcentered"/>
              </w:rPr>
            </w:pPr>
            <w:r w:rsidRPr="005878DC">
              <w:rPr>
                <w:rStyle w:val="tabletextcentered"/>
              </w:rPr>
              <w:t>19</w:t>
            </w:r>
          </w:p>
        </w:tc>
      </w:tr>
      <w:tr w:rsidR="005F58BD" w:rsidRPr="005F58BD" w14:paraId="3322D78D" w14:textId="77777777" w:rsidTr="00485B06">
        <w:trPr>
          <w:trHeight w:val="397"/>
        </w:trPr>
        <w:tc>
          <w:tcPr>
            <w:tcW w:w="1378" w:type="pct"/>
            <w:tcBorders>
              <w:top w:val="nil"/>
              <w:left w:val="single" w:sz="8" w:space="0" w:color="auto"/>
              <w:bottom w:val="single" w:sz="8" w:space="0" w:color="auto"/>
              <w:right w:val="single" w:sz="8" w:space="0" w:color="auto"/>
            </w:tcBorders>
            <w:shd w:val="clear" w:color="auto" w:fill="auto"/>
            <w:hideMark/>
          </w:tcPr>
          <w:p w14:paraId="30BAC2CE" w14:textId="77777777" w:rsidR="005F58BD" w:rsidRPr="007A1633" w:rsidRDefault="005F58BD" w:rsidP="007A1633">
            <w:pPr>
              <w:rPr>
                <w:rStyle w:val="tabletextcentered"/>
              </w:rPr>
            </w:pPr>
            <w:r w:rsidRPr="007A1633">
              <w:rPr>
                <w:rStyle w:val="tabletextcentered"/>
              </w:rPr>
              <w:t>Interagency members</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07D019A7" w14:textId="77777777" w:rsidR="005F58BD" w:rsidRPr="005878DC" w:rsidRDefault="005F58BD" w:rsidP="00485B06">
            <w:pPr>
              <w:jc w:val="center"/>
              <w:rPr>
                <w:rStyle w:val="tabletextcentered"/>
              </w:rPr>
            </w:pPr>
            <w:r w:rsidRPr="005878DC">
              <w:rPr>
                <w:rStyle w:val="tabletextcentered"/>
              </w:rPr>
              <w:t>13</w:t>
            </w:r>
          </w:p>
        </w:tc>
        <w:tc>
          <w:tcPr>
            <w:tcW w:w="604" w:type="pct"/>
            <w:tcBorders>
              <w:top w:val="nil"/>
              <w:left w:val="nil"/>
              <w:bottom w:val="single" w:sz="4" w:space="0" w:color="auto"/>
              <w:right w:val="single" w:sz="4" w:space="0" w:color="auto"/>
            </w:tcBorders>
            <w:shd w:val="clear" w:color="auto" w:fill="auto"/>
            <w:noWrap/>
            <w:vAlign w:val="center"/>
            <w:hideMark/>
          </w:tcPr>
          <w:p w14:paraId="5574D3B7" w14:textId="77777777" w:rsidR="005F58BD" w:rsidRPr="005878DC" w:rsidRDefault="005F58BD" w:rsidP="00485B06">
            <w:pPr>
              <w:jc w:val="center"/>
              <w:rPr>
                <w:rStyle w:val="tabletextcentered"/>
              </w:rPr>
            </w:pPr>
            <w:r w:rsidRPr="005878DC">
              <w:rPr>
                <w:rStyle w:val="tabletextcentered"/>
              </w:rPr>
              <w:t>7</w:t>
            </w:r>
          </w:p>
        </w:tc>
        <w:tc>
          <w:tcPr>
            <w:tcW w:w="604" w:type="pct"/>
            <w:tcBorders>
              <w:top w:val="nil"/>
              <w:left w:val="nil"/>
              <w:bottom w:val="single" w:sz="4" w:space="0" w:color="auto"/>
              <w:right w:val="single" w:sz="4" w:space="0" w:color="auto"/>
            </w:tcBorders>
            <w:shd w:val="clear" w:color="auto" w:fill="auto"/>
            <w:noWrap/>
            <w:vAlign w:val="center"/>
            <w:hideMark/>
          </w:tcPr>
          <w:p w14:paraId="7DEAE839"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37DBBD42"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03F84BB2" w14:textId="77777777" w:rsidR="005F58BD" w:rsidRPr="005878DC" w:rsidRDefault="005F58BD" w:rsidP="00485B06">
            <w:pPr>
              <w:jc w:val="center"/>
              <w:rPr>
                <w:rStyle w:val="tabletextcentered"/>
              </w:rPr>
            </w:pPr>
            <w:r w:rsidRPr="005878DC">
              <w:rPr>
                <w:rStyle w:val="tabletextcentered"/>
              </w:rPr>
              <w:t>4</w:t>
            </w:r>
          </w:p>
        </w:tc>
        <w:tc>
          <w:tcPr>
            <w:tcW w:w="601" w:type="pct"/>
            <w:tcBorders>
              <w:top w:val="nil"/>
              <w:left w:val="nil"/>
              <w:bottom w:val="single" w:sz="4" w:space="0" w:color="auto"/>
              <w:right w:val="single" w:sz="8" w:space="0" w:color="auto"/>
            </w:tcBorders>
            <w:shd w:val="clear" w:color="auto" w:fill="auto"/>
            <w:noWrap/>
            <w:vAlign w:val="center"/>
            <w:hideMark/>
          </w:tcPr>
          <w:p w14:paraId="677CA069" w14:textId="77777777" w:rsidR="005F58BD" w:rsidRPr="005878DC" w:rsidRDefault="005F58BD" w:rsidP="00485B06">
            <w:pPr>
              <w:jc w:val="center"/>
              <w:rPr>
                <w:rStyle w:val="tabletextcentered"/>
              </w:rPr>
            </w:pPr>
            <w:r w:rsidRPr="005878DC">
              <w:rPr>
                <w:rStyle w:val="tabletextcentered"/>
              </w:rPr>
              <w:t>24</w:t>
            </w:r>
          </w:p>
        </w:tc>
      </w:tr>
      <w:tr w:rsidR="007A1633" w:rsidRPr="005F58BD" w14:paraId="0848045D" w14:textId="77777777" w:rsidTr="007A1633">
        <w:trPr>
          <w:trHeight w:val="549"/>
        </w:trPr>
        <w:tc>
          <w:tcPr>
            <w:tcW w:w="5000" w:type="pct"/>
            <w:gridSpan w:val="7"/>
            <w:tcBorders>
              <w:top w:val="nil"/>
              <w:left w:val="single" w:sz="8" w:space="0" w:color="auto"/>
              <w:bottom w:val="single" w:sz="8" w:space="0" w:color="auto"/>
              <w:right w:val="single" w:sz="8" w:space="0" w:color="000000"/>
            </w:tcBorders>
            <w:shd w:val="clear" w:color="000000" w:fill="BFBFBF"/>
            <w:vAlign w:val="center"/>
            <w:hideMark/>
          </w:tcPr>
          <w:p w14:paraId="4AADCAC0" w14:textId="5600E2C9" w:rsidR="007A1633" w:rsidRPr="007A1633" w:rsidRDefault="007A1633" w:rsidP="007A1633">
            <w:pPr>
              <w:rPr>
                <w:rStyle w:val="Strong"/>
              </w:rPr>
            </w:pPr>
            <w:r w:rsidRPr="007A1633">
              <w:rPr>
                <w:rStyle w:val="Strong"/>
              </w:rPr>
              <w:t xml:space="preserve">Frequency of health promotion activities </w:t>
            </w:r>
          </w:p>
        </w:tc>
      </w:tr>
      <w:tr w:rsidR="005F58BD" w:rsidRPr="005F58BD" w14:paraId="2EDDCCCD" w14:textId="77777777" w:rsidTr="00485B06">
        <w:trPr>
          <w:trHeight w:val="411"/>
        </w:trPr>
        <w:tc>
          <w:tcPr>
            <w:tcW w:w="1378" w:type="pct"/>
            <w:tcBorders>
              <w:top w:val="nil"/>
              <w:left w:val="single" w:sz="8" w:space="0" w:color="auto"/>
              <w:bottom w:val="single" w:sz="8" w:space="0" w:color="auto"/>
              <w:right w:val="single" w:sz="8" w:space="0" w:color="auto"/>
            </w:tcBorders>
            <w:shd w:val="clear" w:color="auto" w:fill="auto"/>
            <w:hideMark/>
          </w:tcPr>
          <w:p w14:paraId="4DDC2ABE" w14:textId="77777777" w:rsidR="005F58BD" w:rsidRPr="007A1633" w:rsidRDefault="005F58BD" w:rsidP="007A1633">
            <w:pPr>
              <w:rPr>
                <w:rStyle w:val="tabletextcentered"/>
              </w:rPr>
            </w:pPr>
            <w:r w:rsidRPr="007A1633">
              <w:rPr>
                <w:rStyle w:val="tabletextcentered"/>
              </w:rPr>
              <w:t>Once</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12609564"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auto" w:fill="auto"/>
            <w:noWrap/>
            <w:vAlign w:val="center"/>
            <w:hideMark/>
          </w:tcPr>
          <w:p w14:paraId="1E4FD30E" w14:textId="77777777" w:rsidR="005F58BD" w:rsidRPr="005878DC" w:rsidRDefault="005F58BD" w:rsidP="00485B06">
            <w:pPr>
              <w:jc w:val="center"/>
              <w:rPr>
                <w:rStyle w:val="tabletextcentered"/>
              </w:rPr>
            </w:pPr>
            <w:r w:rsidRPr="005878DC">
              <w:rPr>
                <w:rStyle w:val="tabletextcentered"/>
              </w:rPr>
              <w:t>1</w:t>
            </w:r>
          </w:p>
        </w:tc>
        <w:tc>
          <w:tcPr>
            <w:tcW w:w="604" w:type="pct"/>
            <w:tcBorders>
              <w:top w:val="nil"/>
              <w:left w:val="nil"/>
              <w:bottom w:val="single" w:sz="4" w:space="0" w:color="auto"/>
              <w:right w:val="single" w:sz="4" w:space="0" w:color="auto"/>
            </w:tcBorders>
            <w:shd w:val="clear" w:color="auto" w:fill="auto"/>
            <w:noWrap/>
            <w:vAlign w:val="center"/>
            <w:hideMark/>
          </w:tcPr>
          <w:p w14:paraId="77607CA0"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4B99FD56"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6D98A5C7" w14:textId="77777777" w:rsidR="005F58BD" w:rsidRPr="005878DC" w:rsidRDefault="005F58BD" w:rsidP="00485B06">
            <w:pPr>
              <w:jc w:val="center"/>
              <w:rPr>
                <w:rStyle w:val="tabletextcentered"/>
              </w:rPr>
            </w:pPr>
            <w:r w:rsidRPr="005878DC">
              <w:rPr>
                <w:rStyle w:val="tabletextcentered"/>
              </w:rPr>
              <w:t>2</w:t>
            </w:r>
          </w:p>
        </w:tc>
        <w:tc>
          <w:tcPr>
            <w:tcW w:w="601" w:type="pct"/>
            <w:tcBorders>
              <w:top w:val="nil"/>
              <w:left w:val="nil"/>
              <w:bottom w:val="single" w:sz="4" w:space="0" w:color="auto"/>
              <w:right w:val="single" w:sz="8" w:space="0" w:color="auto"/>
            </w:tcBorders>
            <w:shd w:val="clear" w:color="auto" w:fill="auto"/>
            <w:noWrap/>
            <w:vAlign w:val="center"/>
            <w:hideMark/>
          </w:tcPr>
          <w:p w14:paraId="141CC5D2" w14:textId="77777777" w:rsidR="005F58BD" w:rsidRPr="005878DC" w:rsidRDefault="005F58BD" w:rsidP="00485B06">
            <w:pPr>
              <w:jc w:val="center"/>
              <w:rPr>
                <w:rStyle w:val="tabletextcentered"/>
              </w:rPr>
            </w:pPr>
            <w:r w:rsidRPr="005878DC">
              <w:rPr>
                <w:rStyle w:val="tabletextcentered"/>
              </w:rPr>
              <w:t>5</w:t>
            </w:r>
          </w:p>
        </w:tc>
      </w:tr>
      <w:tr w:rsidR="00CF603B" w:rsidRPr="005F58BD" w14:paraId="08BA86F9" w14:textId="77777777" w:rsidTr="00485B06">
        <w:trPr>
          <w:trHeight w:val="404"/>
        </w:trPr>
        <w:tc>
          <w:tcPr>
            <w:tcW w:w="1378" w:type="pct"/>
            <w:tcBorders>
              <w:top w:val="nil"/>
              <w:left w:val="single" w:sz="8" w:space="0" w:color="auto"/>
              <w:bottom w:val="single" w:sz="8" w:space="0" w:color="auto"/>
              <w:right w:val="single" w:sz="8" w:space="0" w:color="auto"/>
            </w:tcBorders>
            <w:shd w:val="clear" w:color="000000" w:fill="BFBFBF"/>
            <w:hideMark/>
          </w:tcPr>
          <w:p w14:paraId="0E06A134" w14:textId="77777777" w:rsidR="005F58BD" w:rsidRPr="007A1633" w:rsidRDefault="005F58BD" w:rsidP="007A1633">
            <w:pPr>
              <w:rPr>
                <w:rStyle w:val="tabletextcentered"/>
              </w:rPr>
            </w:pPr>
            <w:r w:rsidRPr="007A1633">
              <w:rPr>
                <w:rStyle w:val="tabletextcentered"/>
              </w:rPr>
              <w:t>Occasional *</w:t>
            </w:r>
          </w:p>
        </w:tc>
        <w:tc>
          <w:tcPr>
            <w:tcW w:w="604" w:type="pct"/>
            <w:tcBorders>
              <w:top w:val="nil"/>
              <w:left w:val="single" w:sz="4" w:space="0" w:color="auto"/>
              <w:bottom w:val="single" w:sz="4" w:space="0" w:color="auto"/>
              <w:right w:val="single" w:sz="4" w:space="0" w:color="auto"/>
            </w:tcBorders>
            <w:shd w:val="clear" w:color="000000" w:fill="BFBFBF"/>
            <w:noWrap/>
            <w:vAlign w:val="center"/>
            <w:hideMark/>
          </w:tcPr>
          <w:p w14:paraId="2F62FB5E" w14:textId="77777777" w:rsidR="005F58BD" w:rsidRPr="005878DC" w:rsidRDefault="005F58BD" w:rsidP="00485B06">
            <w:pPr>
              <w:jc w:val="center"/>
              <w:rPr>
                <w:rStyle w:val="tabletextcentered"/>
              </w:rPr>
            </w:pPr>
            <w:r w:rsidRPr="005878DC">
              <w:rPr>
                <w:rStyle w:val="tabletextcentered"/>
              </w:rPr>
              <w:t>67</w:t>
            </w:r>
          </w:p>
        </w:tc>
        <w:tc>
          <w:tcPr>
            <w:tcW w:w="604" w:type="pct"/>
            <w:tcBorders>
              <w:top w:val="nil"/>
              <w:left w:val="nil"/>
              <w:bottom w:val="single" w:sz="4" w:space="0" w:color="auto"/>
              <w:right w:val="single" w:sz="4" w:space="0" w:color="auto"/>
            </w:tcBorders>
            <w:shd w:val="clear" w:color="000000" w:fill="BFBFBF"/>
            <w:noWrap/>
            <w:vAlign w:val="center"/>
            <w:hideMark/>
          </w:tcPr>
          <w:p w14:paraId="035216D3" w14:textId="77777777" w:rsidR="005F58BD" w:rsidRPr="005878DC" w:rsidRDefault="005F58BD" w:rsidP="00485B06">
            <w:pPr>
              <w:jc w:val="center"/>
              <w:rPr>
                <w:rStyle w:val="tabletextcentered"/>
              </w:rPr>
            </w:pPr>
            <w:r w:rsidRPr="005878DC">
              <w:rPr>
                <w:rStyle w:val="tabletextcentered"/>
              </w:rPr>
              <w:t>31</w:t>
            </w:r>
          </w:p>
        </w:tc>
        <w:tc>
          <w:tcPr>
            <w:tcW w:w="604" w:type="pct"/>
            <w:tcBorders>
              <w:top w:val="nil"/>
              <w:left w:val="nil"/>
              <w:bottom w:val="single" w:sz="4" w:space="0" w:color="auto"/>
              <w:right w:val="single" w:sz="4" w:space="0" w:color="auto"/>
            </w:tcBorders>
            <w:shd w:val="clear" w:color="000000" w:fill="BFBFBF"/>
            <w:noWrap/>
            <w:vAlign w:val="center"/>
            <w:hideMark/>
          </w:tcPr>
          <w:p w14:paraId="7F424FAD" w14:textId="77777777" w:rsidR="005F58BD" w:rsidRPr="005878DC" w:rsidRDefault="005F58BD" w:rsidP="00485B06">
            <w:pPr>
              <w:jc w:val="center"/>
              <w:rPr>
                <w:rStyle w:val="tabletextcentered"/>
              </w:rPr>
            </w:pPr>
            <w:r w:rsidRPr="005878DC">
              <w:rPr>
                <w:rStyle w:val="tabletextcentered"/>
              </w:rPr>
              <w:t>2</w:t>
            </w:r>
          </w:p>
        </w:tc>
        <w:tc>
          <w:tcPr>
            <w:tcW w:w="604" w:type="pct"/>
            <w:tcBorders>
              <w:top w:val="nil"/>
              <w:left w:val="nil"/>
              <w:bottom w:val="single" w:sz="4" w:space="0" w:color="auto"/>
              <w:right w:val="single" w:sz="4" w:space="0" w:color="auto"/>
            </w:tcBorders>
            <w:shd w:val="clear" w:color="000000" w:fill="BFBFBF"/>
            <w:noWrap/>
            <w:vAlign w:val="center"/>
            <w:hideMark/>
          </w:tcPr>
          <w:p w14:paraId="2DF79471" w14:textId="77777777" w:rsidR="005F58BD" w:rsidRPr="005878DC" w:rsidRDefault="005F58BD" w:rsidP="00485B06">
            <w:pPr>
              <w:jc w:val="center"/>
              <w:rPr>
                <w:rStyle w:val="tabletextcentered"/>
              </w:rPr>
            </w:pPr>
            <w:r w:rsidRPr="005878DC">
              <w:rPr>
                <w:rStyle w:val="tabletextcentered"/>
              </w:rPr>
              <w:t>2</w:t>
            </w:r>
          </w:p>
        </w:tc>
        <w:tc>
          <w:tcPr>
            <w:tcW w:w="605" w:type="pct"/>
            <w:tcBorders>
              <w:top w:val="nil"/>
              <w:left w:val="nil"/>
              <w:bottom w:val="single" w:sz="4" w:space="0" w:color="auto"/>
              <w:right w:val="single" w:sz="4" w:space="0" w:color="auto"/>
            </w:tcBorders>
            <w:shd w:val="clear" w:color="000000" w:fill="BFBFBF"/>
            <w:noWrap/>
            <w:vAlign w:val="center"/>
            <w:hideMark/>
          </w:tcPr>
          <w:p w14:paraId="0E066F5F" w14:textId="77777777" w:rsidR="005F58BD" w:rsidRPr="005878DC" w:rsidRDefault="005F58BD" w:rsidP="00485B06">
            <w:pPr>
              <w:jc w:val="center"/>
              <w:rPr>
                <w:rStyle w:val="tabletextcentered"/>
              </w:rPr>
            </w:pPr>
            <w:r w:rsidRPr="005878DC">
              <w:rPr>
                <w:rStyle w:val="tabletextcentered"/>
              </w:rPr>
              <w:t>25</w:t>
            </w:r>
          </w:p>
        </w:tc>
        <w:tc>
          <w:tcPr>
            <w:tcW w:w="601" w:type="pct"/>
            <w:tcBorders>
              <w:top w:val="nil"/>
              <w:left w:val="nil"/>
              <w:bottom w:val="single" w:sz="4" w:space="0" w:color="auto"/>
              <w:right w:val="single" w:sz="8" w:space="0" w:color="auto"/>
            </w:tcBorders>
            <w:shd w:val="clear" w:color="000000" w:fill="BFBFBF"/>
            <w:noWrap/>
            <w:vAlign w:val="center"/>
            <w:hideMark/>
          </w:tcPr>
          <w:p w14:paraId="27EB4B75" w14:textId="77777777" w:rsidR="005F58BD" w:rsidRPr="005878DC" w:rsidRDefault="005F58BD" w:rsidP="00485B06">
            <w:pPr>
              <w:jc w:val="center"/>
              <w:rPr>
                <w:rStyle w:val="tabletextcentered"/>
              </w:rPr>
            </w:pPr>
            <w:r w:rsidRPr="005878DC">
              <w:rPr>
                <w:rStyle w:val="tabletextcentered"/>
              </w:rPr>
              <w:t>127</w:t>
            </w:r>
          </w:p>
        </w:tc>
      </w:tr>
      <w:tr w:rsidR="005F58BD" w:rsidRPr="005F58BD" w14:paraId="726F9E34" w14:textId="77777777" w:rsidTr="00485B06">
        <w:trPr>
          <w:trHeight w:val="720"/>
        </w:trPr>
        <w:tc>
          <w:tcPr>
            <w:tcW w:w="1378" w:type="pct"/>
            <w:tcBorders>
              <w:top w:val="nil"/>
              <w:left w:val="single" w:sz="8" w:space="0" w:color="auto"/>
              <w:bottom w:val="single" w:sz="8" w:space="0" w:color="auto"/>
              <w:right w:val="single" w:sz="8" w:space="0" w:color="auto"/>
            </w:tcBorders>
            <w:shd w:val="clear" w:color="auto" w:fill="auto"/>
            <w:hideMark/>
          </w:tcPr>
          <w:p w14:paraId="76D8AC29" w14:textId="1AA7FF08" w:rsidR="005F58BD" w:rsidRPr="007A1633" w:rsidRDefault="005F58BD" w:rsidP="007A1633">
            <w:pPr>
              <w:rPr>
                <w:rStyle w:val="tabletextcentered"/>
              </w:rPr>
            </w:pPr>
            <w:r w:rsidRPr="007A1633">
              <w:rPr>
                <w:rStyle w:val="tabletextcentered"/>
              </w:rPr>
              <w:lastRenderedPageBreak/>
              <w:t>Regular†</w:t>
            </w:r>
          </w:p>
        </w:tc>
        <w:tc>
          <w:tcPr>
            <w:tcW w:w="604" w:type="pct"/>
            <w:tcBorders>
              <w:top w:val="nil"/>
              <w:left w:val="single" w:sz="4" w:space="0" w:color="auto"/>
              <w:bottom w:val="single" w:sz="4" w:space="0" w:color="auto"/>
              <w:right w:val="single" w:sz="4" w:space="0" w:color="auto"/>
            </w:tcBorders>
            <w:shd w:val="clear" w:color="auto" w:fill="auto"/>
            <w:noWrap/>
            <w:vAlign w:val="center"/>
            <w:hideMark/>
          </w:tcPr>
          <w:p w14:paraId="71519974"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6278DB05"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51772D9A"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4" w:space="0" w:color="auto"/>
              <w:right w:val="single" w:sz="4" w:space="0" w:color="auto"/>
            </w:tcBorders>
            <w:shd w:val="clear" w:color="auto" w:fill="auto"/>
            <w:noWrap/>
            <w:vAlign w:val="center"/>
            <w:hideMark/>
          </w:tcPr>
          <w:p w14:paraId="641D3E2A"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4" w:space="0" w:color="auto"/>
              <w:right w:val="single" w:sz="4" w:space="0" w:color="auto"/>
            </w:tcBorders>
            <w:shd w:val="clear" w:color="auto" w:fill="auto"/>
            <w:noWrap/>
            <w:vAlign w:val="center"/>
            <w:hideMark/>
          </w:tcPr>
          <w:p w14:paraId="50E6CD90" w14:textId="77777777" w:rsidR="005F58BD" w:rsidRPr="005878DC" w:rsidRDefault="005F58BD" w:rsidP="00485B06">
            <w:pPr>
              <w:jc w:val="center"/>
              <w:rPr>
                <w:rStyle w:val="tabletextcentered"/>
              </w:rPr>
            </w:pPr>
            <w:r w:rsidRPr="005878DC">
              <w:rPr>
                <w:rStyle w:val="tabletextcentered"/>
              </w:rPr>
              <w:t>0</w:t>
            </w:r>
          </w:p>
        </w:tc>
        <w:tc>
          <w:tcPr>
            <w:tcW w:w="601" w:type="pct"/>
            <w:tcBorders>
              <w:top w:val="nil"/>
              <w:left w:val="nil"/>
              <w:bottom w:val="single" w:sz="4" w:space="0" w:color="auto"/>
              <w:right w:val="single" w:sz="8" w:space="0" w:color="auto"/>
            </w:tcBorders>
            <w:shd w:val="clear" w:color="auto" w:fill="auto"/>
            <w:noWrap/>
            <w:vAlign w:val="center"/>
            <w:hideMark/>
          </w:tcPr>
          <w:p w14:paraId="4168F444" w14:textId="77777777" w:rsidR="005F58BD" w:rsidRPr="005878DC" w:rsidRDefault="005F58BD" w:rsidP="00485B06">
            <w:pPr>
              <w:jc w:val="center"/>
              <w:rPr>
                <w:rStyle w:val="tabletextcentered"/>
              </w:rPr>
            </w:pPr>
            <w:r w:rsidRPr="005878DC">
              <w:rPr>
                <w:rStyle w:val="tabletextcentered"/>
              </w:rPr>
              <w:t>0</w:t>
            </w:r>
          </w:p>
        </w:tc>
      </w:tr>
      <w:tr w:rsidR="00CF603B" w:rsidRPr="005F58BD" w14:paraId="65C421EA" w14:textId="77777777" w:rsidTr="00485B06">
        <w:trPr>
          <w:trHeight w:val="720"/>
        </w:trPr>
        <w:tc>
          <w:tcPr>
            <w:tcW w:w="1378" w:type="pct"/>
            <w:tcBorders>
              <w:top w:val="nil"/>
              <w:left w:val="single" w:sz="8" w:space="0" w:color="auto"/>
              <w:bottom w:val="single" w:sz="8" w:space="0" w:color="auto"/>
              <w:right w:val="single" w:sz="8" w:space="0" w:color="auto"/>
            </w:tcBorders>
            <w:shd w:val="clear" w:color="000000" w:fill="BFBFBF"/>
            <w:hideMark/>
          </w:tcPr>
          <w:p w14:paraId="3F15385D" w14:textId="77777777" w:rsidR="005F58BD" w:rsidRPr="007A1633" w:rsidRDefault="005F58BD" w:rsidP="007A1633">
            <w:pPr>
              <w:rPr>
                <w:rStyle w:val="tabletextcentered"/>
              </w:rPr>
            </w:pPr>
            <w:r w:rsidRPr="007A1633">
              <w:rPr>
                <w:rStyle w:val="tabletextcentered"/>
              </w:rPr>
              <w:t>Ongoing/routine</w:t>
            </w:r>
          </w:p>
        </w:tc>
        <w:tc>
          <w:tcPr>
            <w:tcW w:w="604" w:type="pct"/>
            <w:tcBorders>
              <w:top w:val="nil"/>
              <w:left w:val="single" w:sz="4" w:space="0" w:color="auto"/>
              <w:bottom w:val="single" w:sz="8" w:space="0" w:color="auto"/>
              <w:right w:val="single" w:sz="4" w:space="0" w:color="auto"/>
            </w:tcBorders>
            <w:shd w:val="clear" w:color="000000" w:fill="BFBFBF"/>
            <w:noWrap/>
            <w:vAlign w:val="center"/>
            <w:hideMark/>
          </w:tcPr>
          <w:p w14:paraId="2C200AD9" w14:textId="77777777" w:rsidR="005F58BD" w:rsidRPr="005878DC" w:rsidRDefault="005F58BD" w:rsidP="00485B06">
            <w:pPr>
              <w:jc w:val="center"/>
              <w:rPr>
                <w:rStyle w:val="tabletextcentered"/>
              </w:rPr>
            </w:pPr>
            <w:r w:rsidRPr="005878DC">
              <w:rPr>
                <w:rStyle w:val="tabletextcentered"/>
              </w:rPr>
              <w:t>4</w:t>
            </w:r>
          </w:p>
        </w:tc>
        <w:tc>
          <w:tcPr>
            <w:tcW w:w="604" w:type="pct"/>
            <w:tcBorders>
              <w:top w:val="nil"/>
              <w:left w:val="nil"/>
              <w:bottom w:val="single" w:sz="8" w:space="0" w:color="auto"/>
              <w:right w:val="single" w:sz="4" w:space="0" w:color="auto"/>
            </w:tcBorders>
            <w:shd w:val="clear" w:color="000000" w:fill="BFBFBF"/>
            <w:noWrap/>
            <w:vAlign w:val="center"/>
            <w:hideMark/>
          </w:tcPr>
          <w:p w14:paraId="644CF01C"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8" w:space="0" w:color="auto"/>
              <w:right w:val="single" w:sz="4" w:space="0" w:color="auto"/>
            </w:tcBorders>
            <w:shd w:val="clear" w:color="000000" w:fill="BFBFBF"/>
            <w:noWrap/>
            <w:vAlign w:val="center"/>
            <w:hideMark/>
          </w:tcPr>
          <w:p w14:paraId="76A454BC" w14:textId="77777777" w:rsidR="005F58BD" w:rsidRPr="005878DC" w:rsidRDefault="005F58BD" w:rsidP="00485B06">
            <w:pPr>
              <w:jc w:val="center"/>
              <w:rPr>
                <w:rStyle w:val="tabletextcentered"/>
              </w:rPr>
            </w:pPr>
            <w:r w:rsidRPr="005878DC">
              <w:rPr>
                <w:rStyle w:val="tabletextcentered"/>
              </w:rPr>
              <w:t>0</w:t>
            </w:r>
          </w:p>
        </w:tc>
        <w:tc>
          <w:tcPr>
            <w:tcW w:w="604" w:type="pct"/>
            <w:tcBorders>
              <w:top w:val="nil"/>
              <w:left w:val="nil"/>
              <w:bottom w:val="single" w:sz="8" w:space="0" w:color="auto"/>
              <w:right w:val="single" w:sz="4" w:space="0" w:color="auto"/>
            </w:tcBorders>
            <w:shd w:val="clear" w:color="000000" w:fill="BFBFBF"/>
            <w:noWrap/>
            <w:vAlign w:val="center"/>
            <w:hideMark/>
          </w:tcPr>
          <w:p w14:paraId="1953A616" w14:textId="77777777" w:rsidR="005F58BD" w:rsidRPr="005878DC" w:rsidRDefault="005F58BD" w:rsidP="00485B06">
            <w:pPr>
              <w:jc w:val="center"/>
              <w:rPr>
                <w:rStyle w:val="tabletextcentered"/>
              </w:rPr>
            </w:pPr>
            <w:r w:rsidRPr="005878DC">
              <w:rPr>
                <w:rStyle w:val="tabletextcentered"/>
              </w:rPr>
              <w:t>0</w:t>
            </w:r>
          </w:p>
        </w:tc>
        <w:tc>
          <w:tcPr>
            <w:tcW w:w="605" w:type="pct"/>
            <w:tcBorders>
              <w:top w:val="nil"/>
              <w:left w:val="nil"/>
              <w:bottom w:val="single" w:sz="8" w:space="0" w:color="auto"/>
              <w:right w:val="single" w:sz="4" w:space="0" w:color="auto"/>
            </w:tcBorders>
            <w:shd w:val="clear" w:color="000000" w:fill="BFBFBF"/>
            <w:noWrap/>
            <w:vAlign w:val="center"/>
            <w:hideMark/>
          </w:tcPr>
          <w:p w14:paraId="39176226" w14:textId="77777777" w:rsidR="005F58BD" w:rsidRPr="005878DC" w:rsidRDefault="005F58BD" w:rsidP="00485B06">
            <w:pPr>
              <w:jc w:val="center"/>
              <w:rPr>
                <w:rStyle w:val="tabletextcentered"/>
              </w:rPr>
            </w:pPr>
            <w:r w:rsidRPr="005878DC">
              <w:rPr>
                <w:rStyle w:val="tabletextcentered"/>
              </w:rPr>
              <w:t>0</w:t>
            </w:r>
          </w:p>
        </w:tc>
        <w:tc>
          <w:tcPr>
            <w:tcW w:w="601" w:type="pct"/>
            <w:tcBorders>
              <w:top w:val="nil"/>
              <w:left w:val="nil"/>
              <w:bottom w:val="single" w:sz="8" w:space="0" w:color="auto"/>
              <w:right w:val="single" w:sz="8" w:space="0" w:color="auto"/>
            </w:tcBorders>
            <w:shd w:val="clear" w:color="000000" w:fill="BFBFBF"/>
            <w:noWrap/>
            <w:vAlign w:val="center"/>
            <w:hideMark/>
          </w:tcPr>
          <w:p w14:paraId="511D2292" w14:textId="77777777" w:rsidR="005F58BD" w:rsidRPr="005878DC" w:rsidRDefault="005F58BD" w:rsidP="00485B06">
            <w:pPr>
              <w:jc w:val="center"/>
              <w:rPr>
                <w:rStyle w:val="tabletextcentered"/>
              </w:rPr>
            </w:pPr>
            <w:r w:rsidRPr="005878DC">
              <w:rPr>
                <w:rStyle w:val="tabletextcentered"/>
              </w:rPr>
              <w:t>4</w:t>
            </w:r>
          </w:p>
        </w:tc>
      </w:tr>
    </w:tbl>
    <w:p w14:paraId="746FFFEE" w14:textId="77777777" w:rsidR="0077303B" w:rsidRPr="00C17BC5" w:rsidRDefault="0077303B" w:rsidP="00C17BC5">
      <w:pPr>
        <w:pStyle w:val="tablefigfootnote"/>
      </w:pPr>
      <w:r w:rsidRPr="00C17BC5">
        <w:t>* 2-4 times per year.</w:t>
      </w:r>
    </w:p>
    <w:p w14:paraId="07BA4546" w14:textId="77777777" w:rsidR="0077303B" w:rsidRPr="00C17BC5" w:rsidRDefault="0077303B" w:rsidP="00C17BC5">
      <w:pPr>
        <w:pStyle w:val="tablefigfootnote"/>
      </w:pPr>
      <w:r w:rsidRPr="00C17BC5">
        <w:t>† 5-12 times per year.</w:t>
      </w:r>
    </w:p>
    <w:p w14:paraId="3DB281F2" w14:textId="77777777" w:rsidR="005F58BD" w:rsidRPr="00EF26C0" w:rsidRDefault="005F58BD" w:rsidP="00EF26C0">
      <w:pPr>
        <w:sectPr w:rsidR="005F58BD" w:rsidRPr="00EF26C0" w:rsidSect="00CF603B">
          <w:pgSz w:w="11906" w:h="16838"/>
          <w:pgMar w:top="720" w:right="720" w:bottom="720" w:left="720" w:header="709" w:footer="709" w:gutter="0"/>
          <w:cols w:space="708"/>
          <w:docGrid w:linePitch="360"/>
        </w:sectPr>
      </w:pPr>
    </w:p>
    <w:p w14:paraId="61A09171" w14:textId="77777777" w:rsidR="00724975" w:rsidRPr="00490BEF" w:rsidRDefault="00724975" w:rsidP="0046709D">
      <w:pPr>
        <w:pStyle w:val="Heading2"/>
      </w:pPr>
      <w:bookmarkStart w:id="246" w:name="_Toc490035377"/>
      <w:bookmarkStart w:id="247" w:name="_Toc490035393"/>
      <w:bookmarkStart w:id="248" w:name="_Toc417373559"/>
      <w:bookmarkEnd w:id="240"/>
      <w:bookmarkEnd w:id="241"/>
      <w:r w:rsidRPr="00490BEF">
        <w:lastRenderedPageBreak/>
        <w:t>South Australia results</w:t>
      </w:r>
      <w:bookmarkEnd w:id="246"/>
    </w:p>
    <w:p w14:paraId="09684D79" w14:textId="77777777" w:rsidR="0083586C" w:rsidRPr="00EF26C0" w:rsidRDefault="0083586C" w:rsidP="00EF26C0">
      <w:pPr>
        <w:pStyle w:val="Heading3"/>
      </w:pPr>
      <w:bookmarkStart w:id="249" w:name="_Toc485747811"/>
      <w:bookmarkStart w:id="250" w:name="_Toc490035383"/>
      <w:bookmarkStart w:id="251" w:name="_Toc497062657"/>
      <w:r w:rsidRPr="00EF26C0">
        <w:t>Trachoma program coverage</w:t>
      </w:r>
    </w:p>
    <w:p w14:paraId="0170DF39" w14:textId="77777777" w:rsidR="0083586C" w:rsidRPr="00C11F80" w:rsidRDefault="0083586C" w:rsidP="00C11F80">
      <w:pPr>
        <w:pStyle w:val="ListParagraph"/>
      </w:pPr>
      <w:r w:rsidRPr="00C11F80">
        <w:t>In 2018 SA identified 15 communities in three regions as being at risk of trachoma (Table 3.1, Figure 3.2).</w:t>
      </w:r>
    </w:p>
    <w:p w14:paraId="62302D06" w14:textId="687E2D1C" w:rsidR="0083586C" w:rsidRPr="00C11F80" w:rsidRDefault="0083586C" w:rsidP="00C11F80">
      <w:pPr>
        <w:pStyle w:val="ListParagraph"/>
      </w:pPr>
      <w:r w:rsidRPr="00C11F80">
        <w:t xml:space="preserve">Due to no evidence of active trachoma, Yorke and Mid North region </w:t>
      </w:r>
      <w:r w:rsidR="00A22372" w:rsidRPr="00C11F80">
        <w:t xml:space="preserve">is </w:t>
      </w:r>
      <w:r w:rsidRPr="00C11F80">
        <w:t>no longer considered at risk of trachoma.</w:t>
      </w:r>
    </w:p>
    <w:p w14:paraId="26D01EFA" w14:textId="77777777" w:rsidR="00E977FA" w:rsidRPr="00C11F80" w:rsidRDefault="0083586C" w:rsidP="00C11F80">
      <w:pPr>
        <w:pStyle w:val="ListParagraph"/>
      </w:pPr>
      <w:r w:rsidRPr="00C11F80">
        <w:t>All at-risk communities that required screening were screened for trachoma (Table 3.1)</w:t>
      </w:r>
    </w:p>
    <w:p w14:paraId="3AEB34A7" w14:textId="2F3F348F" w:rsidR="0083586C" w:rsidRPr="00EF26C0" w:rsidRDefault="0083586C" w:rsidP="00EF26C0">
      <w:pPr>
        <w:pStyle w:val="Heading3"/>
      </w:pPr>
      <w:bookmarkStart w:id="252" w:name="_Toc497062653"/>
      <w:bookmarkStart w:id="253" w:name="_Toc490035379"/>
      <w:bookmarkStart w:id="254" w:name="_Toc485747807"/>
      <w:r w:rsidRPr="00EF26C0">
        <w:t>Screening coverage</w:t>
      </w:r>
      <w:bookmarkEnd w:id="252"/>
      <w:bookmarkEnd w:id="253"/>
      <w:bookmarkEnd w:id="254"/>
    </w:p>
    <w:p w14:paraId="6C4FBF42" w14:textId="64C9B449" w:rsidR="0083586C" w:rsidRPr="00C11F80" w:rsidRDefault="0083586C" w:rsidP="00C11F80">
      <w:pPr>
        <w:pStyle w:val="ListParagraph"/>
      </w:pPr>
      <w:r w:rsidRPr="00C11F80">
        <w:t>Trachoma screening coverage of children aged 5-9 years in the 15 at-</w:t>
      </w:r>
      <w:r w:rsidR="00DD492A" w:rsidRPr="00C11F80">
        <w:t>risk communities screened was 87</w:t>
      </w:r>
      <w:r w:rsidRPr="00C11F80">
        <w:t xml:space="preserve">%, ranging from 77% in the Far North region to 95% in the Eyre and Western </w:t>
      </w:r>
      <w:r w:rsidR="00854924" w:rsidRPr="00C11F80">
        <w:t>r</w:t>
      </w:r>
      <w:r w:rsidRPr="00C11F80">
        <w:t>egions (Table 3.2, Figure 3.4).</w:t>
      </w:r>
    </w:p>
    <w:p w14:paraId="4A6949F3" w14:textId="77777777" w:rsidR="0083586C" w:rsidRPr="00EF26C0" w:rsidRDefault="0083586C" w:rsidP="00EF26C0">
      <w:pPr>
        <w:pStyle w:val="Heading3"/>
      </w:pPr>
      <w:bookmarkStart w:id="255" w:name="_Toc497062654"/>
      <w:bookmarkStart w:id="256" w:name="_Toc490035380"/>
      <w:bookmarkStart w:id="257" w:name="_Toc485747808"/>
      <w:r w:rsidRPr="00EF26C0">
        <w:t>Clean face prevalence</w:t>
      </w:r>
      <w:bookmarkEnd w:id="255"/>
      <w:bookmarkEnd w:id="256"/>
      <w:bookmarkEnd w:id="257"/>
    </w:p>
    <w:p w14:paraId="4446DC99" w14:textId="77777777" w:rsidR="0083586C" w:rsidRPr="00C11F80" w:rsidRDefault="0083586C" w:rsidP="00C11F80">
      <w:pPr>
        <w:pStyle w:val="ListParagraph"/>
      </w:pPr>
      <w:r w:rsidRPr="00C11F80">
        <w:t>Clean face prevalence was assessed in all communities that were screened.</w:t>
      </w:r>
    </w:p>
    <w:p w14:paraId="6D89B3F1" w14:textId="1173F6C3" w:rsidR="0083586C" w:rsidRPr="00C11F80" w:rsidRDefault="0083586C" w:rsidP="00C11F80">
      <w:pPr>
        <w:pStyle w:val="ListParagraph"/>
      </w:pPr>
      <w:r w:rsidRPr="00C11F80">
        <w:t>The overall prevalence of clean faces among children aged 5-9 years in the screened communities was 82%, ranging from 60% in the Eyre and Western region to 93</w:t>
      </w:r>
      <w:r w:rsidR="00DA07F6" w:rsidRPr="00C11F80">
        <w:t>%</w:t>
      </w:r>
      <w:r w:rsidRPr="00C11F80">
        <w:t xml:space="preserve"> in the Far North region (Table 3.2, Figure 3.5).</w:t>
      </w:r>
    </w:p>
    <w:p w14:paraId="56C92700" w14:textId="77777777" w:rsidR="0083586C" w:rsidRPr="00EF26C0" w:rsidRDefault="0083586C" w:rsidP="00EF26C0">
      <w:pPr>
        <w:pStyle w:val="Heading3"/>
      </w:pPr>
      <w:bookmarkStart w:id="258" w:name="_Toc497062655"/>
      <w:bookmarkStart w:id="259" w:name="_Toc490035381"/>
      <w:bookmarkStart w:id="260" w:name="_Toc485747809"/>
      <w:r w:rsidRPr="00EF26C0">
        <w:t>Trachoma prevalence</w:t>
      </w:r>
      <w:bookmarkEnd w:id="258"/>
      <w:bookmarkEnd w:id="259"/>
      <w:bookmarkEnd w:id="260"/>
    </w:p>
    <w:p w14:paraId="7DEA0DFA" w14:textId="26482938" w:rsidR="0083586C" w:rsidRPr="00C11F80" w:rsidRDefault="0083586C" w:rsidP="00C11F80">
      <w:pPr>
        <w:pStyle w:val="ListParagraph"/>
      </w:pPr>
      <w:r w:rsidRPr="00C11F80">
        <w:t>The observed prevalence of active trachoma in children aged 5</w:t>
      </w:r>
      <w:r w:rsidRPr="00C11F80">
        <w:noBreakHyphen/>
      </w:r>
      <w:r w:rsidR="00DD492A" w:rsidRPr="00C11F80">
        <w:t>9 years screened was 0.7</w:t>
      </w:r>
      <w:r w:rsidRPr="00C11F80">
        <w:t>%</w:t>
      </w:r>
      <w:r w:rsidR="00BA437B" w:rsidRPr="00C11F80">
        <w:t xml:space="preserve"> (3/403)</w:t>
      </w:r>
      <w:r w:rsidRPr="00C11F80">
        <w:t>. Prevalence ranged from 0% Eyre and Western region to 1.4% Far North region (Table 3.2, Figure 3.6a).</w:t>
      </w:r>
    </w:p>
    <w:p w14:paraId="17272E01" w14:textId="4D41446E" w:rsidR="0083586C" w:rsidRPr="00C11F80" w:rsidRDefault="0083586C" w:rsidP="00C11F80">
      <w:pPr>
        <w:pStyle w:val="ListParagraph"/>
      </w:pPr>
      <w:r w:rsidRPr="00C11F80">
        <w:t>The estimated prevalence of active trachoma in 5-9-year olds using most recent data carried forward in all 15 at-risk communities was 0.</w:t>
      </w:r>
      <w:r w:rsidR="00DD492A" w:rsidRPr="00C11F80">
        <w:t>7</w:t>
      </w:r>
      <w:r w:rsidRPr="00C11F80">
        <w:t>%. Prevalence ranged from 0% Eyre and Western region to 1.4% Far North region (Table 3.2, Figure 3.6b).</w:t>
      </w:r>
    </w:p>
    <w:p w14:paraId="551C8B58" w14:textId="77777777" w:rsidR="0083586C" w:rsidRPr="00C11F80" w:rsidRDefault="0083586C" w:rsidP="00C11F80">
      <w:pPr>
        <w:pStyle w:val="ListParagraph"/>
      </w:pPr>
      <w:r w:rsidRPr="00C11F80">
        <w:t>The overall prevalence of active trachoma was 0.5%, ranging from 0% in the Eyre and Western region to 1.2% in the Far North (Table 3.2, Figure 3.6c)</w:t>
      </w:r>
    </w:p>
    <w:p w14:paraId="431A8489" w14:textId="77777777" w:rsidR="0083586C" w:rsidRPr="00C11F80" w:rsidRDefault="0083586C" w:rsidP="00C11F80">
      <w:pPr>
        <w:pStyle w:val="ListParagraph"/>
      </w:pPr>
      <w:r w:rsidRPr="00C11F80">
        <w:t>No trachoma was reported in 27% (4/15) of the at-risk communities (Table 3.3, Figure 3.7).</w:t>
      </w:r>
    </w:p>
    <w:p w14:paraId="7448552B" w14:textId="77777777" w:rsidR="00E977FA" w:rsidRPr="00C11F80" w:rsidRDefault="0083586C" w:rsidP="00C11F80">
      <w:pPr>
        <w:pStyle w:val="ListParagraph"/>
      </w:pPr>
      <w:r w:rsidRPr="00C11F80">
        <w:t>Endemic levels of trachoma (≥ 5%) were reported in 7% (1/15) of the at-risk communities (Table 3.3, Figure 3.7).</w:t>
      </w:r>
    </w:p>
    <w:p w14:paraId="2C6E36A3" w14:textId="19412C2C" w:rsidR="0083586C" w:rsidRPr="00EF26C0" w:rsidRDefault="0083586C" w:rsidP="00EF26C0">
      <w:pPr>
        <w:pStyle w:val="Heading3"/>
      </w:pPr>
      <w:bookmarkStart w:id="261" w:name="_Toc497062656"/>
      <w:bookmarkStart w:id="262" w:name="_Toc490035382"/>
      <w:bookmarkStart w:id="263" w:name="_Toc485747810"/>
      <w:r w:rsidRPr="00EF26C0">
        <w:t>Treatment delivery and coverage</w:t>
      </w:r>
      <w:bookmarkEnd w:id="261"/>
      <w:bookmarkEnd w:id="262"/>
      <w:bookmarkEnd w:id="263"/>
    </w:p>
    <w:p w14:paraId="1B32C417" w14:textId="77777777" w:rsidR="0083586C" w:rsidRPr="00C11F80" w:rsidRDefault="0083586C" w:rsidP="00C11F80">
      <w:pPr>
        <w:pStyle w:val="ListParagraph"/>
      </w:pPr>
      <w:r w:rsidRPr="00C11F80">
        <w:t>Trachoma treatment strategies were applied in 12 communities (Table 3.4).</w:t>
      </w:r>
    </w:p>
    <w:p w14:paraId="059954AA" w14:textId="77777777" w:rsidR="0083586C" w:rsidRPr="00C11F80" w:rsidRDefault="0083586C" w:rsidP="00C11F80">
      <w:pPr>
        <w:pStyle w:val="ListParagraph"/>
      </w:pPr>
      <w:r w:rsidRPr="00C11F80">
        <w:t>Treatment was delivered for active trachoma cases and household contacts in the 12 communities (Table 3.4).</w:t>
      </w:r>
    </w:p>
    <w:p w14:paraId="72B67896" w14:textId="77777777" w:rsidR="00E977FA" w:rsidRPr="00C11F80" w:rsidRDefault="0083586C" w:rsidP="00C11F80">
      <w:pPr>
        <w:pStyle w:val="ListParagraph"/>
      </w:pPr>
      <w:r w:rsidRPr="00C11F80">
        <w:t>Total treatment coverage for active trachoma cases and community members in all regions requiring treatment was 100% with 87 doses of azithromycin delivered (Table 3.5, Figure 3.8).</w:t>
      </w:r>
    </w:p>
    <w:p w14:paraId="459343CD" w14:textId="15F853E0" w:rsidR="00B4378A" w:rsidRPr="0046709D" w:rsidRDefault="00B4378A" w:rsidP="00B4378A">
      <w:pPr>
        <w:pStyle w:val="Heading3"/>
      </w:pPr>
      <w:r w:rsidRPr="0046709D">
        <w:t>Trichiasis</w:t>
      </w:r>
    </w:p>
    <w:p w14:paraId="3D9CD6BB" w14:textId="682F8AB2" w:rsidR="00B4378A" w:rsidRPr="00C11F80" w:rsidRDefault="00B4378A" w:rsidP="00C11F80">
      <w:pPr>
        <w:pStyle w:val="ListParagraph"/>
      </w:pPr>
      <w:r w:rsidRPr="00C11F80">
        <w:t>Screening for trichiasis was undertaken in 16 communities (Table 3.6).</w:t>
      </w:r>
    </w:p>
    <w:p w14:paraId="79D94619" w14:textId="1F631FCD" w:rsidR="0021599E" w:rsidRPr="00C11F80" w:rsidRDefault="00B4378A" w:rsidP="00C11F80">
      <w:pPr>
        <w:pStyle w:val="ListParagraph"/>
      </w:pPr>
      <w:r w:rsidRPr="00C11F80">
        <w:t>Overall 1607 adults aged 15 years and over were screened (Table 3.6).</w:t>
      </w:r>
    </w:p>
    <w:p w14:paraId="5CC137CD" w14:textId="421BB18D" w:rsidR="00B4378A" w:rsidRPr="00C11F80" w:rsidRDefault="00B4378A" w:rsidP="00C11F80">
      <w:pPr>
        <w:pStyle w:val="ListParagraph"/>
      </w:pPr>
      <w:r w:rsidRPr="00C11F80">
        <w:t xml:space="preserve">The prevalence of trichiasis in adults aged 15 </w:t>
      </w:r>
      <w:r w:rsidR="000C4190" w:rsidRPr="00C11F80">
        <w:t>years and over was 0.4%, and 0.6</w:t>
      </w:r>
      <w:r w:rsidRPr="00C11F80">
        <w:t xml:space="preserve">% in adults aged 40 years with </w:t>
      </w:r>
      <w:r w:rsidR="00515717" w:rsidRPr="00C11F80">
        <w:t>7</w:t>
      </w:r>
      <w:r w:rsidRPr="00C11F80">
        <w:t>cases of trichiasis detected (Table 3.6).</w:t>
      </w:r>
    </w:p>
    <w:p w14:paraId="7B8697E0" w14:textId="77777777" w:rsidR="00B4378A" w:rsidRPr="00C11F80" w:rsidRDefault="00B4378A" w:rsidP="00C11F80">
      <w:pPr>
        <w:pStyle w:val="ListParagraph"/>
      </w:pPr>
      <w:r w:rsidRPr="00C11F80">
        <w:t>Surgery for trichiasis was reported to be undertaken for 2 adults (Table 3.6).</w:t>
      </w:r>
    </w:p>
    <w:p w14:paraId="6857CFF2" w14:textId="77777777" w:rsidR="0021599E" w:rsidRPr="0021599E" w:rsidRDefault="0021599E" w:rsidP="00ED2252">
      <w:pPr>
        <w:pStyle w:val="Heading3"/>
      </w:pPr>
      <w:r w:rsidRPr="0021599E">
        <w:t>Health promotion</w:t>
      </w:r>
    </w:p>
    <w:p w14:paraId="78F20643" w14:textId="3D8601F2" w:rsidR="00AB7425" w:rsidRPr="008E170B" w:rsidRDefault="0021599E" w:rsidP="008E170B">
      <w:r w:rsidRPr="008E170B">
        <w:t xml:space="preserve">Health promotion activities were reported to have occurred in </w:t>
      </w:r>
      <w:r w:rsidR="00AD532B" w:rsidRPr="008E170B">
        <w:t>10</w:t>
      </w:r>
      <w:r w:rsidR="00ED2252" w:rsidRPr="008E170B">
        <w:t xml:space="preserve"> </w:t>
      </w:r>
      <w:r w:rsidRPr="008E170B">
        <w:t xml:space="preserve">communities in the </w:t>
      </w:r>
      <w:r w:rsidR="00AD532B" w:rsidRPr="008E170B">
        <w:t xml:space="preserve">APY Lands, </w:t>
      </w:r>
      <w:r w:rsidR="00ED2252" w:rsidRPr="008E170B">
        <w:t xml:space="preserve">Eyre and Western and Far North regions </w:t>
      </w:r>
      <w:r w:rsidRPr="008E170B">
        <w:t xml:space="preserve">(Table </w:t>
      </w:r>
      <w:r w:rsidR="00ED2252" w:rsidRPr="008E170B">
        <w:t>3</w:t>
      </w:r>
      <w:r w:rsidRPr="008E170B">
        <w:t>.7).</w:t>
      </w:r>
      <w:bookmarkStart w:id="264" w:name="_Figure_3.1_Trachoma"/>
      <w:bookmarkStart w:id="265" w:name="Figure31"/>
      <w:bookmarkStart w:id="266" w:name="_Toc392153906"/>
      <w:bookmarkEnd w:id="249"/>
      <w:bookmarkEnd w:id="250"/>
      <w:bookmarkEnd w:id="251"/>
      <w:bookmarkEnd w:id="264"/>
    </w:p>
    <w:p w14:paraId="09177E74" w14:textId="77777777" w:rsidR="00E977FA" w:rsidRPr="00C17BC5" w:rsidRDefault="00AD532B" w:rsidP="00C17BC5">
      <w:r w:rsidRPr="00C17BC5">
        <w:lastRenderedPageBreak/>
        <w:t>The Health promotion strategy in SA continues to be built around Milpa the Trachoma goanna and the “Clean Faces, Strong Eyes” message.</w:t>
      </w:r>
      <w:r w:rsidR="00C56614" w:rsidRPr="00C17BC5">
        <w:t xml:space="preserve"> </w:t>
      </w:r>
      <w:r w:rsidRPr="00C17BC5">
        <w:t>The message and mascot Milpa are widely recognised and reinforced through a range of resources, media and activities.</w:t>
      </w:r>
    </w:p>
    <w:p w14:paraId="73F861E1" w14:textId="5D3D05E1" w:rsidR="00AD532B" w:rsidRPr="00C17BC5" w:rsidRDefault="00AD532B" w:rsidP="00C17BC5">
      <w:r w:rsidRPr="00C17BC5">
        <w:t>In 2018, a number of resources including posters, stickers, wrist bands were delivered to SA and these are provided free of charge funded by the Australian Department of Health. Milpa costumes have been used in a number of regions to support health promotion activities.</w:t>
      </w:r>
    </w:p>
    <w:p w14:paraId="6A3F0824" w14:textId="2964C875" w:rsidR="00AD532B" w:rsidRPr="00C17BC5" w:rsidRDefault="00AD532B" w:rsidP="00C17BC5">
      <w:r w:rsidRPr="00C17BC5">
        <w:t>Ceduna Koonibba Aboriginal Health Service, Pika Wiya Aboriginal Health Service, Nganampa Health Council, Tullawon Health Services and the Aboriginal Health Council of SA have all supported trachoma elimination in their regions. Hygiene health promotion has been conducted at many community events across the regions including at sporting, community, cultural and school events. Spotless donated linen which was distributed to three regions as part of health promotion visits.</w:t>
      </w:r>
    </w:p>
    <w:p w14:paraId="0F283143" w14:textId="77777777" w:rsidR="00AD532B" w:rsidRPr="00AD532B" w:rsidRDefault="00AD532B" w:rsidP="00855E15">
      <w:pPr>
        <w:pStyle w:val="Heading4"/>
      </w:pPr>
      <w:r w:rsidRPr="00855E15">
        <w:t>APY</w:t>
      </w:r>
      <w:r w:rsidRPr="00AD532B">
        <w:t xml:space="preserve"> Lands</w:t>
      </w:r>
    </w:p>
    <w:p w14:paraId="13F68533" w14:textId="77777777" w:rsidR="00AD532B" w:rsidRPr="00C17BC5" w:rsidRDefault="00AD532B" w:rsidP="00C17BC5">
      <w:r w:rsidRPr="00C17BC5">
        <w:t>The establishment of Aboriginal Community Advisory Committees on the APY Lands brings key community members together to build local capacity, develop local solutions and to reinforce the eye health messages in community. A partnership with Aboriginal Community Services (ACS) in the Anangu Pitjantjatjara Yankunytjatjara (APY) Lands in SA was established to support trachoma elimination with a workforce of local Anangu in a program called Uwankuru Palya Ngalkulpai – Better Vision to All. There are monthly meetings with local communities in around three communities as part of this project.</w:t>
      </w:r>
    </w:p>
    <w:p w14:paraId="5F31D22C" w14:textId="77777777" w:rsidR="00AD532B" w:rsidRPr="00C17BC5" w:rsidRDefault="00AD532B" w:rsidP="00C17BC5">
      <w:r w:rsidRPr="00C17BC5">
        <w:t>Indigenous Eye Health visited the APY Lands in April to run education sessions in schools and clinics in collaboration with ACS and the ‘Kuru Ngukintjuku’ program.</w:t>
      </w:r>
    </w:p>
    <w:p w14:paraId="07F6A1A8" w14:textId="77777777" w:rsidR="00AD532B" w:rsidRPr="00C17BC5" w:rsidRDefault="00AD532B" w:rsidP="00C17BC5">
      <w:r w:rsidRPr="00C17BC5">
        <w:t>A new Rotary interactive water trailer was trialled in the APY Lands by IEH with groups of children in 4 communities. The trailer and water sprays were enjoyed by the children and provided another opportunity to reinforce the clean faces and good hygiene messages. The Rotary interactive water trailer was also used at a Community cultural meeting in APY Lands in July.</w:t>
      </w:r>
    </w:p>
    <w:p w14:paraId="0B311B13" w14:textId="3EB23DA1" w:rsidR="00AD532B" w:rsidRPr="00C17BC5" w:rsidRDefault="00AD532B" w:rsidP="00C17BC5">
      <w:r w:rsidRPr="00C17BC5">
        <w:t>IEH conducted Trachoma education and health promotion training in November for 10 ACS staff working in 4 APY Lands communities. The aim was to build the capacity of local staff who support trachoma elimination through the Uwankuru Palya Ngalkulpai – Better Vision to All Program.</w:t>
      </w:r>
      <w:r w:rsidR="00C56614" w:rsidRPr="00C17BC5">
        <w:t xml:space="preserve"> </w:t>
      </w:r>
      <w:r w:rsidRPr="00C17BC5">
        <w:t>The sessions included a Milpa training session with three Milpas and minders and trachoma education and community capacity building.</w:t>
      </w:r>
    </w:p>
    <w:p w14:paraId="6FAA1707" w14:textId="77777777" w:rsidR="00AD532B" w:rsidRPr="00AD532B" w:rsidRDefault="00AD532B" w:rsidP="00855E15">
      <w:pPr>
        <w:pStyle w:val="Heading4"/>
      </w:pPr>
      <w:r w:rsidRPr="00AD532B">
        <w:t xml:space="preserve">SA </w:t>
      </w:r>
      <w:r w:rsidRPr="00855E15">
        <w:t>Trachoma</w:t>
      </w:r>
      <w:r w:rsidRPr="00AD532B">
        <w:t xml:space="preserve"> Environmental Health Improvements Workshop</w:t>
      </w:r>
    </w:p>
    <w:p w14:paraId="69938A2C" w14:textId="77777777" w:rsidR="00AD532B" w:rsidRPr="00C17BC5" w:rsidRDefault="00AD532B" w:rsidP="00C17BC5">
      <w:r w:rsidRPr="00C17BC5">
        <w:t>In October 2018 a Trachoma Environmental Health Improvements workshop was held in Adelaide. This meeting was organised by a working group with representatives from:</w:t>
      </w:r>
    </w:p>
    <w:p w14:paraId="5C28A3B5" w14:textId="6C35AA2D" w:rsidR="00AD532B" w:rsidRPr="00C11F80" w:rsidRDefault="00AD532B" w:rsidP="00C11F80">
      <w:pPr>
        <w:pStyle w:val="ListParagraph"/>
      </w:pPr>
      <w:r w:rsidRPr="00C11F80">
        <w:t>Aboriginal Health Council of South Australia (AHCSA)</w:t>
      </w:r>
    </w:p>
    <w:p w14:paraId="1E1D3BE9" w14:textId="4A854EA0" w:rsidR="00AD532B" w:rsidRPr="00C11F80" w:rsidRDefault="00AD532B" w:rsidP="00C11F80">
      <w:pPr>
        <w:pStyle w:val="ListParagraph"/>
      </w:pPr>
      <w:r w:rsidRPr="00C11F80">
        <w:t>Department of the Prime Minister and Cabinet (PM&amp;C)</w:t>
      </w:r>
    </w:p>
    <w:p w14:paraId="6290155C" w14:textId="10B13D0C" w:rsidR="00AD532B" w:rsidRPr="00C11F80" w:rsidRDefault="00AD532B" w:rsidP="00C11F80">
      <w:pPr>
        <w:pStyle w:val="ListParagraph"/>
      </w:pPr>
      <w:r w:rsidRPr="00C11F80">
        <w:t>Indigenous Eye Health, The University of Melbourne (IEH)</w:t>
      </w:r>
    </w:p>
    <w:p w14:paraId="4C9061B5" w14:textId="11F80353" w:rsidR="00AD532B" w:rsidRPr="00C11F80" w:rsidRDefault="00AD532B" w:rsidP="00C11F80">
      <w:pPr>
        <w:pStyle w:val="ListParagraph"/>
      </w:pPr>
      <w:r w:rsidRPr="00C11F80">
        <w:t>Country Health SA</w:t>
      </w:r>
    </w:p>
    <w:p w14:paraId="5A013D2F" w14:textId="255DD6A4" w:rsidR="00AD532B" w:rsidRPr="00C11F80" w:rsidRDefault="00AD532B" w:rsidP="00C11F80">
      <w:pPr>
        <w:pStyle w:val="ListParagraph"/>
      </w:pPr>
      <w:r w:rsidRPr="00C11F80">
        <w:t>Environmental Health Directorate SA</w:t>
      </w:r>
    </w:p>
    <w:p w14:paraId="7C952B82" w14:textId="48D72FDC" w:rsidR="00AD532B" w:rsidRPr="00C11F80" w:rsidRDefault="00AD532B" w:rsidP="00C11F80">
      <w:pPr>
        <w:pStyle w:val="ListParagraph"/>
      </w:pPr>
      <w:r w:rsidRPr="00C11F80">
        <w:t>SA Housing Authority</w:t>
      </w:r>
    </w:p>
    <w:p w14:paraId="01B3089A" w14:textId="68171787" w:rsidR="00AD532B" w:rsidRPr="00C11F80" w:rsidRDefault="00AD532B" w:rsidP="00C11F80">
      <w:pPr>
        <w:pStyle w:val="ListParagraph"/>
      </w:pPr>
      <w:r w:rsidRPr="00C11F80">
        <w:t>Nganampa Health Council</w:t>
      </w:r>
    </w:p>
    <w:p w14:paraId="4C5D9E7D" w14:textId="77777777" w:rsidR="00AD532B" w:rsidRDefault="00AD532B" w:rsidP="00855E15">
      <w:r>
        <w:t>The Environmental Health Improvements Workshop brought together key agencies, sectors and services in South Australia to discuss key issues and to identify appropriate, effective and sustainable solutions that will help eliminate trachoma and address numerous persistent hygiene-related health issues. Key speakers presented current issues to over 50 attendees. The result was establishment of a cross-sectoral Environmental Working Group and a list of priorities for further action. The Working Group met in December and continues to meet regularly.</w:t>
      </w:r>
    </w:p>
    <w:p w14:paraId="1950A063" w14:textId="77777777" w:rsidR="00AD532B" w:rsidRPr="00AD532B" w:rsidRDefault="00AD532B" w:rsidP="00855E15">
      <w:pPr>
        <w:pStyle w:val="Heading4"/>
      </w:pPr>
      <w:r w:rsidRPr="00AD532B">
        <w:lastRenderedPageBreak/>
        <w:t>Media and social marketing</w:t>
      </w:r>
    </w:p>
    <w:p w14:paraId="76976E16" w14:textId="63937FCE" w:rsidR="0021599E" w:rsidRPr="00C17BC5" w:rsidRDefault="00AD532B" w:rsidP="00C17BC5">
      <w:r w:rsidRPr="00C17BC5">
        <w:t>Community Service Announcements (CSAs) are broadcast across the border from the Northern Territory into South Australia via CAAMA Radio, Imparja TV and ICTV. CSAs and videos in Pitjantjatjara language made by PY Media (local media organisation), continued on radio, TV and online through social media to provide ongoing community trachoma education. The most engaging post on the IEH Facebook in 2018 was the APY Lands Trachoma Message (video) it reached 2,460 people, had 1104 views, 119 reactions and 329 click-throughs.</w:t>
      </w:r>
      <w:r w:rsidR="0021599E" w:rsidRPr="00C17BC5">
        <w:br w:type="page"/>
      </w:r>
    </w:p>
    <w:p w14:paraId="3CCE0CBF" w14:textId="79401B34" w:rsidR="00724975" w:rsidRPr="0046709D" w:rsidRDefault="00724975" w:rsidP="0046709D">
      <w:pPr>
        <w:pStyle w:val="Heading2"/>
      </w:pPr>
      <w:r w:rsidRPr="0046709D">
        <w:lastRenderedPageBreak/>
        <w:t>Figures and Tables</w:t>
      </w:r>
      <w:r w:rsidR="002103E4" w:rsidRPr="0046709D">
        <w:t xml:space="preserve"> – South Australia</w:t>
      </w:r>
    </w:p>
    <w:p w14:paraId="6BB61667" w14:textId="00722326" w:rsidR="00E977FA" w:rsidRDefault="00D92A5B" w:rsidP="00D92A5B">
      <w:pPr>
        <w:pStyle w:val="Caption"/>
      </w:pPr>
      <w:bookmarkStart w:id="267" w:name="_Toc520298395"/>
      <w:bookmarkStart w:id="268" w:name="_Toc17895918"/>
      <w:r>
        <w:t>Figure 3.</w:t>
      </w:r>
      <w:r w:rsidR="002B40F9">
        <w:fldChar w:fldCharType="begin"/>
      </w:r>
      <w:r w:rsidR="002B40F9">
        <w:instrText xml:space="preserve"> SEQ Figure_3. \* ARABIC </w:instrText>
      </w:r>
      <w:r w:rsidR="002B40F9">
        <w:fldChar w:fldCharType="separate"/>
      </w:r>
      <w:r w:rsidR="003800B9">
        <w:rPr>
          <w:noProof/>
        </w:rPr>
        <w:t>1</w:t>
      </w:r>
      <w:r w:rsidR="002B40F9">
        <w:rPr>
          <w:noProof/>
        </w:rPr>
        <w:fldChar w:fldCharType="end"/>
      </w:r>
      <w:bookmarkEnd w:id="265"/>
      <w:r w:rsidR="00724975" w:rsidRPr="00490BEF">
        <w:t xml:space="preserve"> </w:t>
      </w:r>
      <w:bookmarkEnd w:id="266"/>
      <w:r w:rsidR="00724975" w:rsidRPr="00490BEF">
        <w:t>Trachoma prevalence in children aged 5-9 years in all at-risk communities by region, South Australia, 201</w:t>
      </w:r>
      <w:bookmarkEnd w:id="267"/>
      <w:r w:rsidR="00D166BB">
        <w:t>8</w:t>
      </w:r>
      <w:bookmarkEnd w:id="268"/>
    </w:p>
    <w:p w14:paraId="2EED951C" w14:textId="695A6CB8" w:rsidR="00594D4E" w:rsidRPr="00EF26C0" w:rsidRDefault="00EC7F1C" w:rsidP="00EF26C0">
      <w:r>
        <w:rPr>
          <w:noProof/>
          <w:lang w:val="en-AU" w:eastAsia="en-AU"/>
        </w:rPr>
        <w:drawing>
          <wp:inline distT="0" distB="0" distL="0" distR="0" wp14:anchorId="462E01BF" wp14:editId="3C92BAB2">
            <wp:extent cx="4457700" cy="6743700"/>
            <wp:effectExtent l="0" t="0" r="0" b="0"/>
            <wp:docPr id="22" name="Picture 3" descr="Figure 3.1 Overall trachoma in children aged 5-9 years in all at-risk communities by region, South Australia, 2018&#10;Figure 3.1 is a map of South Australia, divided into the 5 regions, to illustrate the trachoma prevalence in children aged 5 to 9 years. Three regions indicate there is a prevalence of less than 5% in Anangu Pitjantjatjara (APY) Lands, and Far North region. No trachoma is detected in the Eyre and Western region and southern central region, and there was no data for the south easter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3.1 Overall trachoma in children aged 5-9 years in all at-risk communities by region, South Australia, 2018&#10;Figure 3.1 is a map of South Australia, divided into the 5 regions, to illustrate the trachoma prevalence in children aged 5 to 9 years. Three regions indicate there is a prevalence of less than 5% in Anangu Pitjantjatjara (APY) Lands, and Far North region. No trachoma is detected in the Eyre and Western region and southern central region, and there was no data for the south eastern reg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7700" cy="6743700"/>
                    </a:xfrm>
                    <a:prstGeom prst="rect">
                      <a:avLst/>
                    </a:prstGeom>
                    <a:noFill/>
                    <a:ln>
                      <a:noFill/>
                    </a:ln>
                  </pic:spPr>
                </pic:pic>
              </a:graphicData>
            </a:graphic>
          </wp:inline>
        </w:drawing>
      </w:r>
    </w:p>
    <w:p w14:paraId="6B7E163B" w14:textId="3F7BF597" w:rsidR="00724975" w:rsidRPr="00490BEF" w:rsidRDefault="00D92A5B" w:rsidP="00D92A5B">
      <w:pPr>
        <w:pStyle w:val="Caption"/>
      </w:pPr>
      <w:bookmarkStart w:id="269" w:name="_Toc520298396"/>
      <w:bookmarkStart w:id="270" w:name="_Toc17895919"/>
      <w:r>
        <w:lastRenderedPageBreak/>
        <w:t>Figure 3.</w:t>
      </w:r>
      <w:r w:rsidR="002B40F9">
        <w:fldChar w:fldCharType="begin"/>
      </w:r>
      <w:r w:rsidR="002B40F9">
        <w:instrText xml:space="preserve"> SEQ Figure_3. \* ARABIC </w:instrText>
      </w:r>
      <w:r w:rsidR="002B40F9">
        <w:fldChar w:fldCharType="separate"/>
      </w:r>
      <w:r w:rsidR="003800B9">
        <w:rPr>
          <w:noProof/>
        </w:rPr>
        <w:t>2</w:t>
      </w:r>
      <w:r w:rsidR="002B40F9">
        <w:rPr>
          <w:noProof/>
        </w:rPr>
        <w:fldChar w:fldCharType="end"/>
      </w:r>
      <w:r w:rsidR="00724975" w:rsidRPr="00490BEF">
        <w:t xml:space="preserve"> Number of </w:t>
      </w:r>
      <w:r w:rsidR="009C3A55">
        <w:t xml:space="preserve">at-risk </w:t>
      </w:r>
      <w:r w:rsidR="00724975" w:rsidRPr="00490BEF">
        <w:t>communities by region, South Australia 2007-201</w:t>
      </w:r>
      <w:bookmarkEnd w:id="269"/>
      <w:r w:rsidR="00D166BB">
        <w:t>8</w:t>
      </w:r>
      <w:bookmarkEnd w:id="270"/>
    </w:p>
    <w:p w14:paraId="5F27C513" w14:textId="085DE048" w:rsidR="008E7434" w:rsidRDefault="00520CFD" w:rsidP="00A12E8E">
      <w:pPr>
        <w:rPr>
          <w:lang w:val="en-AU"/>
        </w:rPr>
      </w:pPr>
      <w:r>
        <w:rPr>
          <w:noProof/>
          <w:lang w:val="en-AU" w:eastAsia="en-AU"/>
        </w:rPr>
        <w:drawing>
          <wp:inline distT="0" distB="0" distL="0" distR="0" wp14:anchorId="1471CCB4" wp14:editId="0C377BCE">
            <wp:extent cx="5580000" cy="3456000"/>
            <wp:effectExtent l="0" t="0" r="20955" b="11430"/>
            <wp:docPr id="14" name="Chart 14" descr="Figure 3.2 Number of communities at risk by region, South Australia 2007-2018&#10;&#10;Figure 3.2 is a Line graph illustrating the number of communities at-risk of trachoma for the years 2007 to 2018, by 4 regions: Anangu Pitjantjatjara Yankunytjatjara (APY) Lands, Eyre and Western, Far North, and Yorke and Mid North region.&#10;&#10;APY Lands remained consistent at about 10 for the years 2007 to 2011, slightly decreasing to 9 for the years 2012 to 2018. &#10;&#10;Eyre and Western remained consistent at 23 for the years 2007-2011, decreasing steeply to 6 in 2012, then gradually to 3 in 2018. &#10;&#10;Far North remained consistent at 6 for the years 2007-2010, increasing to 13 in 2011, and decreasing to 8 for 2012 to 2014, decreasing to 5 in 2015, then increasing to 6 in 2016 and decreasing to 3 in 2018.&#10;&#10;Yorke and Mid North starts at 29 in 2007, rising to 33 for the years 2008 to 2010, then decreasing to 26 in 2011, 15 in 2012 and staying constant at 0 from 2013 to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3C05C9F" w14:textId="36E0A432" w:rsidR="00724975" w:rsidRPr="00490BEF" w:rsidRDefault="003800B9" w:rsidP="003800B9">
      <w:pPr>
        <w:pStyle w:val="Caption"/>
      </w:pPr>
      <w:bookmarkStart w:id="271" w:name="_Toc520298397"/>
      <w:bookmarkStart w:id="272" w:name="_Toc17895920"/>
      <w:r>
        <w:t>Figure 3.</w:t>
      </w:r>
      <w:r w:rsidR="002B40F9">
        <w:fldChar w:fldCharType="begin"/>
      </w:r>
      <w:r w:rsidR="002B40F9">
        <w:instrText xml:space="preserve"> SEQ Figure_3. \* ARABIC </w:instrText>
      </w:r>
      <w:r w:rsidR="002B40F9">
        <w:fldChar w:fldCharType="separate"/>
      </w:r>
      <w:r>
        <w:rPr>
          <w:noProof/>
        </w:rPr>
        <w:t>3</w:t>
      </w:r>
      <w:r w:rsidR="002B40F9">
        <w:rPr>
          <w:noProof/>
        </w:rPr>
        <w:fldChar w:fldCharType="end"/>
      </w:r>
      <w:r>
        <w:t xml:space="preserve"> </w:t>
      </w:r>
      <w:r w:rsidR="00724975" w:rsidRPr="00490BEF">
        <w:t>Number of at-risk communities according to trachoma control strategy implemented by region, South Australia 201</w:t>
      </w:r>
      <w:bookmarkEnd w:id="271"/>
      <w:r w:rsidR="00D166BB">
        <w:t>8</w:t>
      </w:r>
      <w:bookmarkEnd w:id="272"/>
    </w:p>
    <w:p w14:paraId="55ADF6C2" w14:textId="54D653B7" w:rsidR="008E7434" w:rsidRDefault="00DD7C63" w:rsidP="00724975">
      <w:pPr>
        <w:rPr>
          <w:lang w:val="en-AU"/>
        </w:rPr>
      </w:pPr>
      <w:r>
        <w:rPr>
          <w:noProof/>
          <w:lang w:val="en-AU" w:eastAsia="en-AU"/>
        </w:rPr>
        <w:drawing>
          <wp:inline distT="0" distB="0" distL="0" distR="0" wp14:anchorId="3D568659" wp14:editId="7456D05C">
            <wp:extent cx="5580000" cy="3456000"/>
            <wp:effectExtent l="0" t="0" r="20955" b="11430"/>
            <wp:docPr id="25" name="Chart 25" descr="Figure 3.3 Number of at-risk communities according to trachoma control strategy implemented by region, South Australia 2018&#10;&#10;Figure 3.3 is a Stacked bar graph illustrating the number of at-risk communities that were screened and/or treated under the Trachoma Control Strategy by 3 regions (Anangu Pitjantjatjara Yankunytjatjara (APY) Lands, Eyre and Western, and Far North).&#10;&#10;APY Lands data indicates that of 9 at-risk community, all were screened and received treatment.&#10;&#10;Eyre and Western data indicates that of 3 at-risk communities: &#10;1 were screened and treated; and &#10;2 was screened and no treatment was required.&#10;&#10;Far North data indicates that of 3 at-risk communities: &#10;2 were screened and treated; and &#10;1 were screened and no treatment was required."/>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DE056C2" w14:textId="715315EC" w:rsidR="00724975" w:rsidRPr="00E10A52" w:rsidRDefault="003800B9" w:rsidP="003800B9">
      <w:pPr>
        <w:pStyle w:val="Caption"/>
      </w:pPr>
      <w:bookmarkStart w:id="273" w:name="_Toc392153909"/>
      <w:bookmarkStart w:id="274" w:name="_Toc520298398"/>
      <w:bookmarkStart w:id="275" w:name="_Toc17895921"/>
      <w:r>
        <w:lastRenderedPageBreak/>
        <w:t>Figure 3.</w:t>
      </w:r>
      <w:r w:rsidR="002B40F9">
        <w:fldChar w:fldCharType="begin"/>
      </w:r>
      <w:r w:rsidR="002B40F9">
        <w:instrText xml:space="preserve"> SEQ Figure_3. \* ARABIC </w:instrText>
      </w:r>
      <w:r w:rsidR="002B40F9">
        <w:fldChar w:fldCharType="separate"/>
      </w:r>
      <w:r>
        <w:rPr>
          <w:noProof/>
        </w:rPr>
        <w:t>4</w:t>
      </w:r>
      <w:r w:rsidR="002B40F9">
        <w:rPr>
          <w:noProof/>
        </w:rPr>
        <w:fldChar w:fldCharType="end"/>
      </w:r>
      <w:r>
        <w:t xml:space="preserve"> </w:t>
      </w:r>
      <w:r w:rsidR="00724975" w:rsidRPr="00E10A52">
        <w:t>Population screening coverage of children aged 5-9 years in at-risk communities that required screening for trachoma by region, South Australia 201</w:t>
      </w:r>
      <w:bookmarkEnd w:id="273"/>
      <w:bookmarkEnd w:id="274"/>
      <w:r w:rsidR="00D166BB">
        <w:t>8</w:t>
      </w:r>
      <w:bookmarkEnd w:id="275"/>
    </w:p>
    <w:p w14:paraId="726D01A0" w14:textId="26588579" w:rsidR="008E7434" w:rsidRDefault="00DD7C63" w:rsidP="00A12E8E">
      <w:pPr>
        <w:rPr>
          <w:lang w:val="en-AU"/>
        </w:rPr>
      </w:pPr>
      <w:bookmarkStart w:id="276" w:name="Figure35"/>
      <w:bookmarkStart w:id="277" w:name="_Toc392153910"/>
      <w:r>
        <w:rPr>
          <w:noProof/>
          <w:lang w:val="en-AU" w:eastAsia="en-AU"/>
        </w:rPr>
        <w:drawing>
          <wp:inline distT="0" distB="0" distL="0" distR="0" wp14:anchorId="2D052C81" wp14:editId="77F5B185">
            <wp:extent cx="5580000" cy="3456000"/>
            <wp:effectExtent l="0" t="0" r="20955" b="11430"/>
            <wp:docPr id="26" name="Chart 26" descr="Figure 3.4 Population screening coverage of children aged 5-9 years in at-risk communities that required screening for trachoma by region, South Australia 2018 &#10;&#10;Figure 3.4 is a Bar graph illustrating coverage by percentage of children aged 5 to 9 years in communities that required screening in Anangu Pitjantjatjara Yankunytjatjara (APY) Lands, Eyre and Western and Far North.&#10;&#10;APY Lands indicates 93%.&#10;Eyre and Western indicates 95%.&#10;Far North indicates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AE45D52" w14:textId="4A863053" w:rsidR="00724975" w:rsidRPr="00E10A52" w:rsidRDefault="003800B9" w:rsidP="003800B9">
      <w:pPr>
        <w:pStyle w:val="Caption"/>
      </w:pPr>
      <w:bookmarkStart w:id="278" w:name="_Toc520298399"/>
      <w:bookmarkStart w:id="279" w:name="_Toc17895922"/>
      <w:r>
        <w:t>Figure 3.</w:t>
      </w:r>
      <w:r w:rsidR="002B40F9">
        <w:fldChar w:fldCharType="begin"/>
      </w:r>
      <w:r w:rsidR="002B40F9">
        <w:instrText xml:space="preserve"> SEQ Figure_3. \* ARABIC </w:instrText>
      </w:r>
      <w:r w:rsidR="002B40F9">
        <w:fldChar w:fldCharType="separate"/>
      </w:r>
      <w:r>
        <w:rPr>
          <w:noProof/>
        </w:rPr>
        <w:t>5</w:t>
      </w:r>
      <w:r w:rsidR="002B40F9">
        <w:rPr>
          <w:noProof/>
        </w:rPr>
        <w:fldChar w:fldCharType="end"/>
      </w:r>
      <w:r w:rsidR="00724975" w:rsidRPr="00E10A52">
        <w:t xml:space="preserve"> </w:t>
      </w:r>
      <w:bookmarkEnd w:id="276"/>
      <w:r w:rsidR="00724975" w:rsidRPr="00E10A52">
        <w:t>Proportion of screened children aged 5-9 years who had a clean face by region, South Australia 2007-201</w:t>
      </w:r>
      <w:bookmarkEnd w:id="277"/>
      <w:bookmarkEnd w:id="278"/>
      <w:r w:rsidR="00D166BB">
        <w:t>8</w:t>
      </w:r>
      <w:bookmarkEnd w:id="279"/>
    </w:p>
    <w:p w14:paraId="094618F4" w14:textId="50036C3B" w:rsidR="00724975" w:rsidRPr="003D7D50" w:rsidRDefault="00DD7C63" w:rsidP="00724975">
      <w:r>
        <w:rPr>
          <w:noProof/>
          <w:lang w:val="en-AU" w:eastAsia="en-AU"/>
        </w:rPr>
        <w:drawing>
          <wp:inline distT="0" distB="0" distL="0" distR="0" wp14:anchorId="2E5BEC00" wp14:editId="69D21AE5">
            <wp:extent cx="5580000" cy="3456000"/>
            <wp:effectExtent l="0" t="0" r="20955" b="11430"/>
            <wp:docPr id="27" name="Chart 27" descr="Figure 3.5 Proportion of screened children* aged 5-9 years who had a clean face by region, South Australia 2007-2018&#10;&#10;Figure 3.5 is a Line graph indicating the proportion of screened children aged 5 to 9 years who had a clean face for the years 2007 to 2018 in Anangu Pitjantjatjara Yankunytjatjara (APY) Lands, Eyre and Western and Far North. No data was recorded for the Far North in 2009, and for all regions in 2010.&#10;&#10;APY Lands data indicates a decrease from 78% in 2007 to 53% in 2008, increasing to 89% in 2011, decreases to 52% in 2016 and increases to 79% in 2018. &#10;&#10;Eyre and Western data indicates a decreasing trend from 100% in 2007 to 47% in 2011, followed by a sharp increase to 91%, a dip to 77% in 2013, an increase to 90% in 2014, another drop to 77% in 2015 and an increase to 99% in 2017, followed by a sharp decrease to 60% in 2018.&#10;&#10;Far North data indicates a consistent trend at about 100% from 2007 to 2013 with a slight decrease to 97% in 2014, a decrease to 87% in 2015 then ending on 93%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DF20400" w14:textId="61CACD99" w:rsidR="00724975" w:rsidRPr="00E10A52" w:rsidRDefault="003800B9" w:rsidP="003800B9">
      <w:pPr>
        <w:pStyle w:val="Caption"/>
      </w:pPr>
      <w:bookmarkStart w:id="280" w:name="Figure36"/>
      <w:bookmarkStart w:id="281" w:name="_Toc392153911"/>
      <w:bookmarkStart w:id="282" w:name="_Toc520298400"/>
      <w:bookmarkStart w:id="283" w:name="_Toc17895923"/>
      <w:r>
        <w:lastRenderedPageBreak/>
        <w:t>Figure 3.</w:t>
      </w:r>
      <w:r w:rsidR="002B40F9">
        <w:fldChar w:fldCharType="begin"/>
      </w:r>
      <w:r w:rsidR="002B40F9">
        <w:instrText xml:space="preserve"> SEQ Figure_3. \* ARABIC </w:instrText>
      </w:r>
      <w:r w:rsidR="002B40F9">
        <w:fldChar w:fldCharType="separate"/>
      </w:r>
      <w:r>
        <w:rPr>
          <w:noProof/>
        </w:rPr>
        <w:t>6</w:t>
      </w:r>
      <w:r w:rsidR="002B40F9">
        <w:rPr>
          <w:noProof/>
        </w:rPr>
        <w:fldChar w:fldCharType="end"/>
      </w:r>
      <w:bookmarkEnd w:id="280"/>
      <w:r w:rsidR="00724975" w:rsidRPr="00E10A52">
        <w:rPr>
          <w:noProof/>
        </w:rPr>
        <w:t>a</w:t>
      </w:r>
      <w:r w:rsidR="00724975" w:rsidRPr="00E10A52">
        <w:t xml:space="preserve"> Observed prevalence of active trachoma</w:t>
      </w:r>
      <w:r w:rsidR="00724975" w:rsidRPr="002E4D4C" w:rsidDel="00F03658">
        <w:t xml:space="preserve"> </w:t>
      </w:r>
      <w:r w:rsidR="00724975" w:rsidRPr="00E10A52">
        <w:t>among children aged 5-9 years in at-risk communities by region, South Australia 2007-201</w:t>
      </w:r>
      <w:bookmarkEnd w:id="281"/>
      <w:bookmarkEnd w:id="282"/>
      <w:r w:rsidR="00D166BB">
        <w:t>8</w:t>
      </w:r>
      <w:bookmarkEnd w:id="283"/>
    </w:p>
    <w:p w14:paraId="08903DA9" w14:textId="7F38CAE2" w:rsidR="008E7434" w:rsidRDefault="00DD7C63" w:rsidP="00B44ED0">
      <w:pPr>
        <w:rPr>
          <w:lang w:val="en-AU"/>
        </w:rPr>
      </w:pPr>
      <w:r>
        <w:rPr>
          <w:noProof/>
          <w:lang w:val="en-AU" w:eastAsia="en-AU"/>
        </w:rPr>
        <w:drawing>
          <wp:inline distT="0" distB="0" distL="0" distR="0" wp14:anchorId="40CC2BC6" wp14:editId="3DCC16FF">
            <wp:extent cx="5580000" cy="3456000"/>
            <wp:effectExtent l="0" t="0" r="20955" b="11430"/>
            <wp:docPr id="28" name="Chart 28" descr="Figure 3.6a Observed prevalence of active trachoma among children aged 5-9 years in at-risk communities by region, South Australia 2007-2018&#10;&#10;Figure 3.6 is a Line graph illustrating the trachoma prevalence in children aged 5 to 9 years in communities that were screened in the years 2007 to 2015 in Anangu Pitjantjatjara Yankunytjatjara (APY) Lands, Eyre and Western and Far North. No data was recorded for the Far North in 2009, and for all regions in 2010. The APY Lands and the Eyre and Western region follow a similar trend.&#10;&#10;APY Lands data indicates 14% in 2007, 3% in 2008, 15% in 2009, a decrease to 4% in 2012, an increase to 11% in 2013 and a gradual decrease to 0.5% in 2018.&#10;&#10;Eyre and Western data indicate 15% in 2007, 1% in 2008, 11% in 2009, 7% in 2011, 1% in 2012, 4.8% in 2013, 1% in 2014, a sharp increase to 7.8% in 2015, decreased to 2.3% in 2016, 3.7% in 2017 then decreasing to 0% in 2018.&#10;&#10;Far North had 0% in years 2007 to 2012, gradually increasing to 1% in 2014, sharply increasing to 6.7% in 2015, then fell to 1.1% in 2017 and 1.4%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09A1EB7" w14:textId="178EE3D7" w:rsidR="00724975" w:rsidRPr="003800B9" w:rsidRDefault="00724975" w:rsidP="003800B9">
      <w:pPr>
        <w:pStyle w:val="Caption"/>
      </w:pPr>
      <w:bookmarkStart w:id="284" w:name="_Toc520298401"/>
      <w:bookmarkStart w:id="285" w:name="_Toc17895924"/>
      <w:r w:rsidRPr="003800B9">
        <w:t>Figure 3.6</w:t>
      </w:r>
      <w:r w:rsidR="00AE072A" w:rsidRPr="003800B9">
        <w:t>b</w:t>
      </w:r>
      <w:r w:rsidRPr="003800B9">
        <w:t xml:space="preserve"> </w:t>
      </w:r>
      <w:r w:rsidR="00AE072A" w:rsidRPr="003800B9">
        <w:t xml:space="preserve">Estimated prevalence of active </w:t>
      </w:r>
      <w:r w:rsidRPr="003800B9">
        <w:t>trachoma among children aged 5-9 years in all at-risk communities* by region, South Australia 2007-20</w:t>
      </w:r>
      <w:bookmarkEnd w:id="284"/>
      <w:r w:rsidR="00D166BB" w:rsidRPr="003800B9">
        <w:t>18</w:t>
      </w:r>
      <w:bookmarkEnd w:id="285"/>
    </w:p>
    <w:p w14:paraId="53990D4C" w14:textId="1021952B" w:rsidR="008E7434" w:rsidRDefault="00DD7C63" w:rsidP="00B44ED0">
      <w:pPr>
        <w:rPr>
          <w:lang w:val="en-AU"/>
        </w:rPr>
      </w:pPr>
      <w:r>
        <w:rPr>
          <w:noProof/>
          <w:lang w:val="en-AU" w:eastAsia="en-AU"/>
        </w:rPr>
        <w:drawing>
          <wp:inline distT="0" distB="0" distL="0" distR="0" wp14:anchorId="73645947" wp14:editId="2AB2B08D">
            <wp:extent cx="5580000" cy="3456000"/>
            <wp:effectExtent l="0" t="0" r="20955" b="11430"/>
            <wp:docPr id="29" name="Chart 29" descr="Figure 3.6b Overall prevalence of active trachoma among children aged 5-9 years in all communities* by region, South Australia 2007-2018 &#10;&#10;Figure 3.6 b is a Line graph illustrating the overall prevalence of active trachoma in children aged 5 to 9 in the Anangu Pitjantjatjara Yankunytjatjara (APY) Lands, Eyre and Western and Far North, and Yorke and Mid North Region. APY Land and Eyre and Western region follow a similar trend.&#10;&#10;APY lands data indicate a sharp drop from 14.3% in 2007 to 2.9% in 2008. There is a sharp increase to 13.0% in 2009 and 2010, then a drop to 4.1% in 2012. There is an increase to 9.6% in 2014, then another steady reduction to 0.5% in 2017.&#10;&#10;The Eyre and Western region data indicate a sharp drop from 14.6% in 2007 to 1.4% in 2008. There is a sharp increase to 15.6% in 2009 and 2010, then a stead reduction to 1.1% in 2012. Data then fluctuates between 0% and 3.7%finishing in 0% in 2018.&#10;&#10;The Far North region had 0% prevalence of active trachoma between 2007 and 2012. There is a gradual increase to 6.5% in 2015 followed by a decline to 1.1% in 2017 and 1.4% in 2018.&#10;&#10;Yorke and Mid North remain at 0% prevalence from 2007 to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1A00D01" w14:textId="12306E70" w:rsidR="00E10A52" w:rsidRPr="001511C0" w:rsidRDefault="00E10A52" w:rsidP="00BF23C2">
      <w:pPr>
        <w:pStyle w:val="tablefigfootnote"/>
      </w:pPr>
      <w:r w:rsidRPr="001511C0">
        <w:t>* Most recent estimates carried forward in at-risk communities that did not screen in 201</w:t>
      </w:r>
      <w:r w:rsidR="00D166BB">
        <w:t>8</w:t>
      </w:r>
    </w:p>
    <w:p w14:paraId="2CF77542" w14:textId="021D3D46" w:rsidR="00724975" w:rsidRPr="003800B9" w:rsidRDefault="00724975" w:rsidP="003800B9">
      <w:pPr>
        <w:pStyle w:val="Caption"/>
      </w:pPr>
      <w:bookmarkStart w:id="286" w:name="_Toc520298402"/>
      <w:bookmarkStart w:id="287" w:name="_Toc17895925"/>
      <w:r w:rsidRPr="003800B9">
        <w:lastRenderedPageBreak/>
        <w:t>Figure 3.6c Overall prevalence of active trachoma</w:t>
      </w:r>
      <w:r w:rsidRPr="003800B9" w:rsidDel="00E63955">
        <w:t xml:space="preserve"> </w:t>
      </w:r>
      <w:r w:rsidRPr="003800B9">
        <w:t>among children aged 5-9 years in all communities* by region, South Australia 2007-201</w:t>
      </w:r>
      <w:bookmarkEnd w:id="286"/>
      <w:r w:rsidR="00D166BB" w:rsidRPr="003800B9">
        <w:t>8</w:t>
      </w:r>
      <w:bookmarkEnd w:id="287"/>
    </w:p>
    <w:p w14:paraId="2C5A30E1" w14:textId="14836B31" w:rsidR="00724975" w:rsidRPr="00E10A52" w:rsidRDefault="00E02637" w:rsidP="00724975">
      <w:pPr>
        <w:rPr>
          <w:lang w:val="en-AU"/>
        </w:rPr>
      </w:pPr>
      <w:r w:rsidRPr="00E10A52">
        <w:rPr>
          <w:lang w:val="en-AU"/>
        </w:rPr>
        <w:t xml:space="preserve"> </w:t>
      </w:r>
      <w:r w:rsidR="00DD7C63">
        <w:rPr>
          <w:noProof/>
          <w:lang w:val="en-AU" w:eastAsia="en-AU"/>
        </w:rPr>
        <w:drawing>
          <wp:inline distT="0" distB="0" distL="0" distR="0" wp14:anchorId="10B3F0F3" wp14:editId="1C6F6933">
            <wp:extent cx="5580000" cy="3456000"/>
            <wp:effectExtent l="0" t="0" r="20955" b="11430"/>
            <wp:docPr id="30" name="Chart 30" descr="Figure 3.6c Overall prevalence of active trachoma* among children aged 5-9 years by region, South Australia 2007-2018&#10;&#10;Figure 2.6c is a Line graph illustrating the prevalence of active trachoma in children aged 5 to 9 years in the years 2007 to 2018 Anangu Pitjantjatjara Yankunytjatjara (APY) Lands, Eyre and Western and Far North, and Yorke and Mid North Region.&#10;&#10;APY lands data indicate a sharp drop from 14.3% in 2007 to 3% in 2008. There is a sharp increase to 15% in 2009, then a drop to 4.1% in 2012. There is an increase to 11% in 2013, then another steady reduction to 0.5% in 2018.&#10;&#10;The Eyre and Western region data indicate a sharp drop from 15% in 2007 to 1% in 2008. There is a sharp increase to 11% in 2009, then a stead reduction to 1% in 2012. Data then fluctuates from 4.8% in 2013, 1% in 2014, 7.8% in 2015, and declining to 0% in 2018.&#10;&#10;The Far North region had 0% prevalence of active trachoma between 2007 and 2012. There is a gradual increase to 6.7% in 2015 followed by a decline to 1.2% in 2018.&#10;Yorke and Mid North remain at 0% prevalence from 2007 to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B1201A8" w14:textId="77777777" w:rsidR="00E10A52" w:rsidRPr="00076D20" w:rsidRDefault="00E10A52" w:rsidP="00BF23C2">
      <w:pPr>
        <w:pStyle w:val="tablefigfootnote"/>
      </w:pPr>
      <w:r w:rsidRPr="00076D20">
        <w:t xml:space="preserve">* </w:t>
      </w:r>
      <w:r w:rsidRPr="00001A74">
        <w:rPr>
          <w:lang w:eastAsia="en-US"/>
        </w:rPr>
        <w:t>Calculated carrying forward most recent data in all communities considered at risk of trachoma at some time since 2007</w:t>
      </w:r>
    </w:p>
    <w:p w14:paraId="1CD63C50" w14:textId="28698B18" w:rsidR="003246D2" w:rsidRDefault="003800B9" w:rsidP="003800B9">
      <w:pPr>
        <w:pStyle w:val="Caption"/>
      </w:pPr>
      <w:bookmarkStart w:id="288" w:name="_Toc520298403"/>
      <w:bookmarkStart w:id="289" w:name="_Toc17895926"/>
      <w:r>
        <w:t>Figure 3.</w:t>
      </w:r>
      <w:r w:rsidR="002B40F9">
        <w:fldChar w:fldCharType="begin"/>
      </w:r>
      <w:r w:rsidR="002B40F9">
        <w:instrText xml:space="preserve"> SEQ Figure_3. \* ARABIC </w:instrText>
      </w:r>
      <w:r w:rsidR="002B40F9">
        <w:fldChar w:fldCharType="separate"/>
      </w:r>
      <w:r>
        <w:rPr>
          <w:noProof/>
        </w:rPr>
        <w:t>7</w:t>
      </w:r>
      <w:r w:rsidR="002B40F9">
        <w:rPr>
          <w:noProof/>
        </w:rPr>
        <w:fldChar w:fldCharType="end"/>
      </w:r>
      <w:r w:rsidR="00724975" w:rsidRPr="00E10A52">
        <w:t xml:space="preserve"> Number of at-risk communities according to level of trachoma prevalence in children aged 5-9 years by region, South Australia 201</w:t>
      </w:r>
      <w:bookmarkEnd w:id="288"/>
      <w:r w:rsidR="00D166BB">
        <w:t>8</w:t>
      </w:r>
      <w:bookmarkEnd w:id="289"/>
    </w:p>
    <w:p w14:paraId="2F0B33B2" w14:textId="79D1B880" w:rsidR="008E7434" w:rsidRPr="008F51A3" w:rsidRDefault="00DD7C63" w:rsidP="00724975">
      <w:bookmarkStart w:id="290" w:name="Figure39"/>
      <w:bookmarkStart w:id="291" w:name="_Toc392153914"/>
      <w:r>
        <w:rPr>
          <w:noProof/>
          <w:lang w:val="en-AU" w:eastAsia="en-AU"/>
        </w:rPr>
        <w:drawing>
          <wp:inline distT="0" distB="0" distL="0" distR="0" wp14:anchorId="7DA009D9" wp14:editId="756F6B1A">
            <wp:extent cx="5580000" cy="3456000"/>
            <wp:effectExtent l="0" t="0" r="20955" b="11430"/>
            <wp:docPr id="31" name="Chart 31" descr="Figure 3.7 Number of at-risk communities according to level of trachoma prevalence in children aged 5-9 years by region, South Australia 2018&#10;&#10;Figure 3.7 is a Stacked bar graph indicating prevalence in the number of screened at-risk communities by region in Anangu Pitjantjatjara Yankunytjatjara (APY) Lands, Eyre and Western and Far North.&#10;&#10;APY Lands column indicates that of 9 communities: &#10;All 9 communities had greater than or equal to 0% but less than 5%.&#10;&#10;Eyre and Western column indicates that of 3 communities: &#10; All 3 had 0% prevalence.&#10;&#10;Far North column indicates that of 3 communities: &#10;1 had greater than 20%;&#10;1 had greater than or equal to 0% but less than 5%; and&#10;1 had no trachoma."/>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BCAFBE5" w14:textId="0928A2FF" w:rsidR="00724975" w:rsidRPr="00E10A52" w:rsidRDefault="003800B9" w:rsidP="003800B9">
      <w:pPr>
        <w:pStyle w:val="Caption"/>
      </w:pPr>
      <w:bookmarkStart w:id="292" w:name="_Toc520298404"/>
      <w:bookmarkStart w:id="293" w:name="_Toc17895927"/>
      <w:r>
        <w:lastRenderedPageBreak/>
        <w:t>Figure 3.</w:t>
      </w:r>
      <w:r w:rsidR="002B40F9">
        <w:fldChar w:fldCharType="begin"/>
      </w:r>
      <w:r w:rsidR="002B40F9">
        <w:instrText xml:space="preserve"> SEQ Figure_3. \* ARABIC </w:instrText>
      </w:r>
      <w:r w:rsidR="002B40F9">
        <w:fldChar w:fldCharType="separate"/>
      </w:r>
      <w:r>
        <w:rPr>
          <w:noProof/>
        </w:rPr>
        <w:t>8</w:t>
      </w:r>
      <w:r w:rsidR="002B40F9">
        <w:rPr>
          <w:noProof/>
        </w:rPr>
        <w:fldChar w:fldCharType="end"/>
      </w:r>
      <w:r w:rsidR="00724975" w:rsidRPr="00E10A52">
        <w:t xml:space="preserve"> </w:t>
      </w:r>
      <w:bookmarkEnd w:id="290"/>
      <w:r w:rsidR="00724975" w:rsidRPr="00E10A52">
        <w:t>Number of doses of azithromycin administered for the treatment of trachoma by region, South Australia 2007-201</w:t>
      </w:r>
      <w:bookmarkEnd w:id="291"/>
      <w:bookmarkEnd w:id="292"/>
      <w:r w:rsidR="00D166BB">
        <w:t>8</w:t>
      </w:r>
      <w:bookmarkEnd w:id="293"/>
    </w:p>
    <w:p w14:paraId="2ED62FDB" w14:textId="23B33F1F" w:rsidR="00724975" w:rsidRPr="00E10A52" w:rsidRDefault="00DD7C63" w:rsidP="00724975">
      <w:pPr>
        <w:rPr>
          <w:lang w:val="en-AU"/>
        </w:rPr>
      </w:pPr>
      <w:r>
        <w:rPr>
          <w:noProof/>
          <w:lang w:val="en-AU" w:eastAsia="en-AU"/>
        </w:rPr>
        <w:drawing>
          <wp:inline distT="0" distB="0" distL="0" distR="0" wp14:anchorId="2E895969" wp14:editId="65F4FD3F">
            <wp:extent cx="5580000" cy="3456000"/>
            <wp:effectExtent l="0" t="0" r="20955" b="11430"/>
            <wp:docPr id="64" name="Chart 64" descr="Figure 3.8 Number of doses of azithromycin administered for the treatment of trachoma by region, South Australia 2007-2018&#10;&#10;Figure 3.9 is a line graph indicating the number of doses of azithromycin administered for the treatment of trachoma in Anangu Pitjantjatjara Yankunytjatjara (APY) Lands, Eyre and Western and Far North. No data was recorded for APY Lands, and Eyre and Western in 2010.&#10;&#10;APY Lands data indicates 12 doses in 2007, 4 in 2008, 13 in 2009, 146 in 2011, 90 in 2012, 93 in 2013, 178 in 2014, a sharp increase to 328 in 2015, followed by a decreasing trend to 62 in 2018.&#10;&#10;Eyre and Western data indicates under 10 for 2007 to 2009, a sharp increase to 322 in 2011, dropping back down to 22 in 2012, 106 in 2013, 11 in 2014, 57 in 2015, 26 in 2016, 53 in 2017, 7 in 2018.&#10;&#10;Far North shows 0 in years 2007 to 2012, 4 in 2013, 11 in 2014, 78 in 2015, 211 in 2016, 14 in 2017 and 18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683884D" w14:textId="76BD864C" w:rsidR="00724975" w:rsidRPr="007167F2" w:rsidRDefault="00D82933" w:rsidP="00D82933">
      <w:pPr>
        <w:pStyle w:val="Caption"/>
        <w:rPr>
          <w:rFonts w:eastAsia="MS Gothic"/>
        </w:rPr>
      </w:pPr>
      <w:bookmarkStart w:id="294" w:name="_Toc520298307"/>
      <w:bookmarkStart w:id="295" w:name="_Toc17894595"/>
      <w:r>
        <w:t>Table 3.</w:t>
      </w:r>
      <w:r w:rsidR="002B40F9">
        <w:fldChar w:fldCharType="begin"/>
      </w:r>
      <w:r w:rsidR="002B40F9">
        <w:instrText xml:space="preserve"> SEQ Table_3. \* ARABIC </w:instrText>
      </w:r>
      <w:r w:rsidR="002B40F9">
        <w:fldChar w:fldCharType="separate"/>
      </w:r>
      <w:r w:rsidR="00D92A5B">
        <w:rPr>
          <w:noProof/>
        </w:rPr>
        <w:t>1</w:t>
      </w:r>
      <w:r w:rsidR="002B40F9">
        <w:rPr>
          <w:noProof/>
        </w:rPr>
        <w:fldChar w:fldCharType="end"/>
      </w:r>
      <w:r w:rsidR="00724975" w:rsidRPr="00E10A52">
        <w:rPr>
          <w:rFonts w:eastAsia="MS Gothic"/>
        </w:rPr>
        <w:t xml:space="preserve"> Trachoma control delivery in at-risk</w:t>
      </w:r>
      <w:r w:rsidR="00724975" w:rsidRPr="00076D20">
        <w:t>*</w:t>
      </w:r>
      <w:r w:rsidR="00724975" w:rsidRPr="00E10A52">
        <w:rPr>
          <w:rFonts w:eastAsia="MS Gothic"/>
        </w:rPr>
        <w:t xml:space="preserve"> communities by region, South Australia 201</w:t>
      </w:r>
      <w:bookmarkEnd w:id="294"/>
      <w:r w:rsidR="00D166BB">
        <w:rPr>
          <w:rFonts w:eastAsia="MS Gothic"/>
        </w:rPr>
        <w:t>8</w:t>
      </w:r>
      <w:bookmarkEnd w:id="295"/>
    </w:p>
    <w:tbl>
      <w:tblPr>
        <w:tblW w:w="4828" w:type="pct"/>
        <w:tblLayout w:type="fixed"/>
        <w:tblLook w:val="04A0" w:firstRow="1" w:lastRow="0" w:firstColumn="1" w:lastColumn="0" w:noHBand="0" w:noVBand="1"/>
        <w:tblCaption w:val="Trachoma control delivery in at-risk* communities by region, South Australia 2018. "/>
        <w:tblDescription w:val="Table 3.1 categorises communities at risk or potentially at risk of trachoma in the SA regions."/>
      </w:tblPr>
      <w:tblGrid>
        <w:gridCol w:w="4157"/>
        <w:gridCol w:w="1483"/>
        <w:gridCol w:w="1483"/>
        <w:gridCol w:w="1483"/>
        <w:gridCol w:w="1481"/>
      </w:tblGrid>
      <w:tr w:rsidR="00BB0F26" w:rsidRPr="00001A74" w14:paraId="75119DBF" w14:textId="77777777" w:rsidTr="00DD7C63">
        <w:trPr>
          <w:trHeight w:val="694"/>
          <w:tblHeader/>
        </w:trPr>
        <w:tc>
          <w:tcPr>
            <w:tcW w:w="2061"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6F10C66A" w14:textId="77777777" w:rsidR="009647E3" w:rsidRPr="00485B06" w:rsidRDefault="009647E3" w:rsidP="00485B06">
            <w:pPr>
              <w:pStyle w:val="Tableheadings"/>
            </w:pPr>
            <w:r w:rsidRPr="00485B06">
              <w:t>Number of communities</w:t>
            </w:r>
          </w:p>
        </w:tc>
        <w:tc>
          <w:tcPr>
            <w:tcW w:w="735" w:type="pct"/>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7198C58B" w14:textId="77777777" w:rsidR="009647E3" w:rsidRPr="00485B06" w:rsidRDefault="009647E3" w:rsidP="00485B06">
            <w:pPr>
              <w:pStyle w:val="Tableheadings"/>
            </w:pPr>
            <w:r w:rsidRPr="00485B06">
              <w:t>APY Lands</w:t>
            </w:r>
          </w:p>
        </w:tc>
        <w:tc>
          <w:tcPr>
            <w:tcW w:w="735" w:type="pct"/>
            <w:tcBorders>
              <w:top w:val="single" w:sz="8" w:space="0" w:color="auto"/>
              <w:left w:val="nil"/>
              <w:bottom w:val="single" w:sz="4" w:space="0" w:color="auto"/>
              <w:right w:val="single" w:sz="4" w:space="0" w:color="auto"/>
            </w:tcBorders>
            <w:shd w:val="clear" w:color="000000" w:fill="BFBFBF"/>
            <w:noWrap/>
            <w:vAlign w:val="center"/>
            <w:hideMark/>
          </w:tcPr>
          <w:p w14:paraId="0CDF5B36" w14:textId="77777777" w:rsidR="009647E3" w:rsidRPr="00485B06" w:rsidRDefault="009647E3" w:rsidP="00485B06">
            <w:pPr>
              <w:pStyle w:val="Tableheadings"/>
            </w:pPr>
            <w:r w:rsidRPr="00485B06">
              <w:t>Eyre and Western</w:t>
            </w:r>
          </w:p>
        </w:tc>
        <w:tc>
          <w:tcPr>
            <w:tcW w:w="735" w:type="pct"/>
            <w:tcBorders>
              <w:top w:val="single" w:sz="8" w:space="0" w:color="auto"/>
              <w:left w:val="nil"/>
              <w:bottom w:val="single" w:sz="4" w:space="0" w:color="auto"/>
              <w:right w:val="single" w:sz="4" w:space="0" w:color="auto"/>
            </w:tcBorders>
            <w:shd w:val="clear" w:color="000000" w:fill="BFBFBF"/>
            <w:noWrap/>
            <w:vAlign w:val="center"/>
            <w:hideMark/>
          </w:tcPr>
          <w:p w14:paraId="6FBAE7E1" w14:textId="77777777" w:rsidR="009647E3" w:rsidRPr="00485B06" w:rsidRDefault="009647E3" w:rsidP="00485B06">
            <w:pPr>
              <w:pStyle w:val="Tableheadings"/>
            </w:pPr>
            <w:r w:rsidRPr="00485B06">
              <w:t>Far North</w:t>
            </w:r>
          </w:p>
        </w:tc>
        <w:tc>
          <w:tcPr>
            <w:tcW w:w="735" w:type="pct"/>
            <w:tcBorders>
              <w:top w:val="single" w:sz="8" w:space="0" w:color="auto"/>
              <w:left w:val="nil"/>
              <w:bottom w:val="single" w:sz="4" w:space="0" w:color="auto"/>
              <w:right w:val="single" w:sz="8" w:space="0" w:color="auto"/>
            </w:tcBorders>
            <w:shd w:val="clear" w:color="000000" w:fill="BFBFBF"/>
            <w:noWrap/>
            <w:vAlign w:val="center"/>
            <w:hideMark/>
          </w:tcPr>
          <w:p w14:paraId="705E8498" w14:textId="77777777" w:rsidR="009647E3" w:rsidRPr="00485B06" w:rsidRDefault="009647E3" w:rsidP="00485B06">
            <w:pPr>
              <w:pStyle w:val="Tableheadings"/>
            </w:pPr>
            <w:r w:rsidRPr="00485B06">
              <w:t>Total</w:t>
            </w:r>
          </w:p>
        </w:tc>
      </w:tr>
      <w:tr w:rsidR="00DD7C63" w:rsidRPr="00001A74" w14:paraId="5CDFF2E7" w14:textId="77777777" w:rsidTr="00485B06">
        <w:trPr>
          <w:trHeight w:val="577"/>
        </w:trPr>
        <w:tc>
          <w:tcPr>
            <w:tcW w:w="2061" w:type="pct"/>
            <w:tcBorders>
              <w:top w:val="nil"/>
              <w:left w:val="single" w:sz="8" w:space="0" w:color="auto"/>
              <w:bottom w:val="single" w:sz="8" w:space="0" w:color="auto"/>
              <w:right w:val="single" w:sz="8" w:space="0" w:color="auto"/>
            </w:tcBorders>
            <w:shd w:val="clear" w:color="auto" w:fill="auto"/>
            <w:vAlign w:val="center"/>
            <w:hideMark/>
          </w:tcPr>
          <w:p w14:paraId="3FDDA332" w14:textId="77777777" w:rsidR="00DD7C63" w:rsidRPr="00485B06" w:rsidRDefault="00DD7C63" w:rsidP="00485B06">
            <w:pPr>
              <w:rPr>
                <w:rStyle w:val="tabletextcentered"/>
              </w:rPr>
            </w:pPr>
            <w:r w:rsidRPr="00485B06">
              <w:rPr>
                <w:rStyle w:val="tabletextcentered"/>
              </w:rPr>
              <w:t>At risk * (A)</w:t>
            </w:r>
          </w:p>
        </w:tc>
        <w:tc>
          <w:tcPr>
            <w:tcW w:w="735" w:type="pct"/>
            <w:tcBorders>
              <w:top w:val="nil"/>
              <w:left w:val="single" w:sz="4" w:space="0" w:color="auto"/>
              <w:bottom w:val="single" w:sz="4" w:space="0" w:color="auto"/>
              <w:right w:val="single" w:sz="4" w:space="0" w:color="auto"/>
            </w:tcBorders>
            <w:shd w:val="clear" w:color="auto" w:fill="auto"/>
            <w:noWrap/>
            <w:vAlign w:val="center"/>
          </w:tcPr>
          <w:p w14:paraId="34CA83EA" w14:textId="7B3D3F20" w:rsidR="00DD7C63" w:rsidRPr="005878DC" w:rsidRDefault="00DD7C63" w:rsidP="00485B06">
            <w:pPr>
              <w:jc w:val="center"/>
              <w:rPr>
                <w:rStyle w:val="tabletextcentered"/>
              </w:rPr>
            </w:pPr>
            <w:r w:rsidRPr="005878DC">
              <w:rPr>
                <w:rStyle w:val="tabletextcentered"/>
              </w:rPr>
              <w:t>9</w:t>
            </w:r>
          </w:p>
        </w:tc>
        <w:tc>
          <w:tcPr>
            <w:tcW w:w="735" w:type="pct"/>
            <w:tcBorders>
              <w:top w:val="nil"/>
              <w:left w:val="nil"/>
              <w:bottom w:val="single" w:sz="4" w:space="0" w:color="auto"/>
              <w:right w:val="single" w:sz="4" w:space="0" w:color="auto"/>
            </w:tcBorders>
            <w:shd w:val="clear" w:color="auto" w:fill="auto"/>
            <w:noWrap/>
            <w:vAlign w:val="center"/>
          </w:tcPr>
          <w:p w14:paraId="58337E2D" w14:textId="77AB9CB1"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4" w:space="0" w:color="auto"/>
            </w:tcBorders>
            <w:shd w:val="clear" w:color="auto" w:fill="auto"/>
            <w:noWrap/>
            <w:vAlign w:val="center"/>
          </w:tcPr>
          <w:p w14:paraId="4A7C59D7" w14:textId="0DA72C10"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8" w:space="0" w:color="auto"/>
            </w:tcBorders>
            <w:shd w:val="clear" w:color="auto" w:fill="auto"/>
            <w:noWrap/>
            <w:vAlign w:val="center"/>
          </w:tcPr>
          <w:p w14:paraId="1F8F709D" w14:textId="61521BBB" w:rsidR="00DD7C63" w:rsidRPr="005878DC" w:rsidRDefault="00DD7C63" w:rsidP="00485B06">
            <w:pPr>
              <w:jc w:val="center"/>
              <w:rPr>
                <w:rStyle w:val="tabletextcentered"/>
              </w:rPr>
            </w:pPr>
            <w:r w:rsidRPr="005878DC">
              <w:rPr>
                <w:rStyle w:val="tabletextcentered"/>
              </w:rPr>
              <w:t>15</w:t>
            </w:r>
          </w:p>
        </w:tc>
      </w:tr>
      <w:tr w:rsidR="00DD7C63" w:rsidRPr="00001A74" w14:paraId="3F615035" w14:textId="77777777" w:rsidTr="00485B06">
        <w:trPr>
          <w:trHeight w:val="685"/>
        </w:trPr>
        <w:tc>
          <w:tcPr>
            <w:tcW w:w="2061" w:type="pct"/>
            <w:tcBorders>
              <w:top w:val="nil"/>
              <w:left w:val="single" w:sz="8" w:space="0" w:color="auto"/>
              <w:bottom w:val="single" w:sz="8" w:space="0" w:color="auto"/>
              <w:right w:val="single" w:sz="8" w:space="0" w:color="auto"/>
            </w:tcBorders>
            <w:shd w:val="clear" w:color="000000" w:fill="BFBFBF"/>
            <w:vAlign w:val="center"/>
            <w:hideMark/>
          </w:tcPr>
          <w:p w14:paraId="167666C8" w14:textId="77777777" w:rsidR="00DD7C63" w:rsidRPr="00485B06" w:rsidRDefault="00DD7C63" w:rsidP="00485B06">
            <w:pPr>
              <w:rPr>
                <w:rStyle w:val="tabletextcentered"/>
              </w:rPr>
            </w:pPr>
            <w:r w:rsidRPr="00485B06">
              <w:rPr>
                <w:rStyle w:val="tabletextcentered"/>
              </w:rPr>
              <w:t>Requiring screening for trachoma (B)</w:t>
            </w:r>
          </w:p>
        </w:tc>
        <w:tc>
          <w:tcPr>
            <w:tcW w:w="735" w:type="pct"/>
            <w:tcBorders>
              <w:top w:val="nil"/>
              <w:left w:val="single" w:sz="4" w:space="0" w:color="auto"/>
              <w:bottom w:val="single" w:sz="4" w:space="0" w:color="auto"/>
              <w:right w:val="single" w:sz="4" w:space="0" w:color="auto"/>
            </w:tcBorders>
            <w:shd w:val="clear" w:color="000000" w:fill="BFBFBF"/>
            <w:noWrap/>
            <w:vAlign w:val="center"/>
          </w:tcPr>
          <w:p w14:paraId="5751B87C" w14:textId="25FEBE6F" w:rsidR="00DD7C63" w:rsidRPr="005878DC" w:rsidRDefault="00DD7C63" w:rsidP="00485B06">
            <w:pPr>
              <w:jc w:val="center"/>
              <w:rPr>
                <w:rStyle w:val="tabletextcentered"/>
              </w:rPr>
            </w:pPr>
            <w:r w:rsidRPr="005878DC">
              <w:rPr>
                <w:rStyle w:val="tabletextcentered"/>
              </w:rPr>
              <w:t>9</w:t>
            </w:r>
          </w:p>
        </w:tc>
        <w:tc>
          <w:tcPr>
            <w:tcW w:w="735" w:type="pct"/>
            <w:tcBorders>
              <w:top w:val="nil"/>
              <w:left w:val="nil"/>
              <w:bottom w:val="single" w:sz="4" w:space="0" w:color="auto"/>
              <w:right w:val="single" w:sz="4" w:space="0" w:color="auto"/>
            </w:tcBorders>
            <w:shd w:val="clear" w:color="000000" w:fill="BFBFBF"/>
            <w:noWrap/>
            <w:vAlign w:val="center"/>
          </w:tcPr>
          <w:p w14:paraId="751F3EDE" w14:textId="38DC7893"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4" w:space="0" w:color="auto"/>
            </w:tcBorders>
            <w:shd w:val="clear" w:color="000000" w:fill="BFBFBF"/>
            <w:noWrap/>
            <w:vAlign w:val="center"/>
          </w:tcPr>
          <w:p w14:paraId="4ABBB1F9" w14:textId="7D0A677B"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8" w:space="0" w:color="auto"/>
            </w:tcBorders>
            <w:shd w:val="clear" w:color="000000" w:fill="BFBFBF"/>
            <w:noWrap/>
            <w:vAlign w:val="center"/>
          </w:tcPr>
          <w:p w14:paraId="1DA789E1" w14:textId="1330CFD9" w:rsidR="00DD7C63" w:rsidRPr="005878DC" w:rsidRDefault="00DD7C63" w:rsidP="00485B06">
            <w:pPr>
              <w:jc w:val="center"/>
              <w:rPr>
                <w:rStyle w:val="tabletextcentered"/>
              </w:rPr>
            </w:pPr>
            <w:r w:rsidRPr="005878DC">
              <w:rPr>
                <w:rStyle w:val="tabletextcentered"/>
              </w:rPr>
              <w:t>15</w:t>
            </w:r>
          </w:p>
        </w:tc>
      </w:tr>
      <w:tr w:rsidR="00DD7C63" w:rsidRPr="00001A74" w14:paraId="7FACEF91" w14:textId="77777777" w:rsidTr="00485B06">
        <w:trPr>
          <w:trHeight w:val="681"/>
        </w:trPr>
        <w:tc>
          <w:tcPr>
            <w:tcW w:w="2061" w:type="pct"/>
            <w:tcBorders>
              <w:top w:val="nil"/>
              <w:left w:val="single" w:sz="8" w:space="0" w:color="auto"/>
              <w:bottom w:val="single" w:sz="8" w:space="0" w:color="auto"/>
              <w:right w:val="single" w:sz="8" w:space="0" w:color="auto"/>
            </w:tcBorders>
            <w:shd w:val="clear" w:color="auto" w:fill="auto"/>
            <w:vAlign w:val="center"/>
            <w:hideMark/>
          </w:tcPr>
          <w:p w14:paraId="134EE86F" w14:textId="77777777" w:rsidR="00DD7C63" w:rsidRPr="00485B06" w:rsidRDefault="00DD7C63" w:rsidP="00485B06">
            <w:pPr>
              <w:rPr>
                <w:rStyle w:val="tabletextcentered"/>
              </w:rPr>
            </w:pPr>
            <w:r w:rsidRPr="00485B06">
              <w:rPr>
                <w:rStyle w:val="tabletextcentered"/>
              </w:rPr>
              <w:t>Screened for trachoma (C)</w:t>
            </w:r>
          </w:p>
        </w:tc>
        <w:tc>
          <w:tcPr>
            <w:tcW w:w="735" w:type="pct"/>
            <w:tcBorders>
              <w:top w:val="nil"/>
              <w:left w:val="single" w:sz="4" w:space="0" w:color="auto"/>
              <w:bottom w:val="single" w:sz="4" w:space="0" w:color="auto"/>
              <w:right w:val="single" w:sz="4" w:space="0" w:color="auto"/>
            </w:tcBorders>
            <w:shd w:val="clear" w:color="auto" w:fill="auto"/>
            <w:noWrap/>
            <w:vAlign w:val="center"/>
          </w:tcPr>
          <w:p w14:paraId="5537A25F" w14:textId="52A27C8A" w:rsidR="00DD7C63" w:rsidRPr="005878DC" w:rsidRDefault="00DD7C63" w:rsidP="00485B06">
            <w:pPr>
              <w:jc w:val="center"/>
              <w:rPr>
                <w:rStyle w:val="tabletextcentered"/>
              </w:rPr>
            </w:pPr>
            <w:r w:rsidRPr="005878DC">
              <w:rPr>
                <w:rStyle w:val="tabletextcentered"/>
              </w:rPr>
              <w:t>9</w:t>
            </w:r>
          </w:p>
        </w:tc>
        <w:tc>
          <w:tcPr>
            <w:tcW w:w="735" w:type="pct"/>
            <w:tcBorders>
              <w:top w:val="nil"/>
              <w:left w:val="nil"/>
              <w:bottom w:val="single" w:sz="4" w:space="0" w:color="auto"/>
              <w:right w:val="single" w:sz="4" w:space="0" w:color="auto"/>
            </w:tcBorders>
            <w:shd w:val="clear" w:color="auto" w:fill="auto"/>
            <w:noWrap/>
            <w:vAlign w:val="center"/>
          </w:tcPr>
          <w:p w14:paraId="525CEB41" w14:textId="3E90A9A0"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4" w:space="0" w:color="auto"/>
            </w:tcBorders>
            <w:shd w:val="clear" w:color="auto" w:fill="auto"/>
            <w:noWrap/>
            <w:vAlign w:val="center"/>
          </w:tcPr>
          <w:p w14:paraId="51BA0729" w14:textId="4EC843C1"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8" w:space="0" w:color="auto"/>
            </w:tcBorders>
            <w:shd w:val="clear" w:color="auto" w:fill="auto"/>
            <w:noWrap/>
            <w:vAlign w:val="center"/>
          </w:tcPr>
          <w:p w14:paraId="68B194F8" w14:textId="73DC1AC7" w:rsidR="00DD7C63" w:rsidRPr="005878DC" w:rsidRDefault="00DD7C63" w:rsidP="00485B06">
            <w:pPr>
              <w:jc w:val="center"/>
              <w:rPr>
                <w:rStyle w:val="tabletextcentered"/>
              </w:rPr>
            </w:pPr>
            <w:r w:rsidRPr="005878DC">
              <w:rPr>
                <w:rStyle w:val="tabletextcentered"/>
              </w:rPr>
              <w:t>15</w:t>
            </w:r>
          </w:p>
        </w:tc>
      </w:tr>
      <w:tr w:rsidR="00DD7C63" w:rsidRPr="00001A74" w14:paraId="35D1A7AA" w14:textId="77777777" w:rsidTr="00485B06">
        <w:trPr>
          <w:trHeight w:val="678"/>
        </w:trPr>
        <w:tc>
          <w:tcPr>
            <w:tcW w:w="2061" w:type="pct"/>
            <w:tcBorders>
              <w:top w:val="nil"/>
              <w:left w:val="single" w:sz="8" w:space="0" w:color="auto"/>
              <w:bottom w:val="single" w:sz="8" w:space="0" w:color="auto"/>
              <w:right w:val="single" w:sz="8" w:space="0" w:color="auto"/>
            </w:tcBorders>
            <w:shd w:val="clear" w:color="000000" w:fill="BFBFBF"/>
            <w:vAlign w:val="center"/>
            <w:hideMark/>
          </w:tcPr>
          <w:p w14:paraId="286F8916" w14:textId="77777777" w:rsidR="00DD7C63" w:rsidRPr="00485B06" w:rsidRDefault="00DD7C63" w:rsidP="00485B06">
            <w:pPr>
              <w:rPr>
                <w:rStyle w:val="tabletextcentered"/>
              </w:rPr>
            </w:pPr>
            <w:r w:rsidRPr="00485B06">
              <w:rPr>
                <w:rStyle w:val="tabletextcentered"/>
              </w:rPr>
              <w:t>Requiring treatment without screening † (D)</w:t>
            </w:r>
          </w:p>
        </w:tc>
        <w:tc>
          <w:tcPr>
            <w:tcW w:w="735" w:type="pct"/>
            <w:tcBorders>
              <w:top w:val="nil"/>
              <w:left w:val="single" w:sz="4" w:space="0" w:color="auto"/>
              <w:bottom w:val="single" w:sz="4" w:space="0" w:color="auto"/>
              <w:right w:val="single" w:sz="4" w:space="0" w:color="auto"/>
            </w:tcBorders>
            <w:shd w:val="clear" w:color="000000" w:fill="BFBFBF"/>
            <w:noWrap/>
            <w:vAlign w:val="center"/>
          </w:tcPr>
          <w:p w14:paraId="59EACAC3" w14:textId="5DFC3210"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4" w:space="0" w:color="auto"/>
            </w:tcBorders>
            <w:shd w:val="clear" w:color="000000" w:fill="BFBFBF"/>
            <w:noWrap/>
            <w:vAlign w:val="center"/>
          </w:tcPr>
          <w:p w14:paraId="1F717668" w14:textId="2F196DB3"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4" w:space="0" w:color="auto"/>
            </w:tcBorders>
            <w:shd w:val="clear" w:color="000000" w:fill="BFBFBF"/>
            <w:noWrap/>
            <w:vAlign w:val="center"/>
          </w:tcPr>
          <w:p w14:paraId="5ED825E8" w14:textId="7D92365A"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8" w:space="0" w:color="auto"/>
            </w:tcBorders>
            <w:shd w:val="clear" w:color="000000" w:fill="BFBFBF"/>
            <w:noWrap/>
            <w:vAlign w:val="center"/>
          </w:tcPr>
          <w:p w14:paraId="253322FA" w14:textId="6D3C2217" w:rsidR="00DD7C63" w:rsidRPr="005878DC" w:rsidRDefault="00DD7C63" w:rsidP="00485B06">
            <w:pPr>
              <w:jc w:val="center"/>
              <w:rPr>
                <w:rStyle w:val="tabletextcentered"/>
              </w:rPr>
            </w:pPr>
            <w:r w:rsidRPr="005878DC">
              <w:rPr>
                <w:rStyle w:val="tabletextcentered"/>
              </w:rPr>
              <w:t>0</w:t>
            </w:r>
          </w:p>
        </w:tc>
      </w:tr>
      <w:tr w:rsidR="00DD7C63" w:rsidRPr="00001A74" w14:paraId="6284FC92" w14:textId="77777777" w:rsidTr="00485B06">
        <w:trPr>
          <w:trHeight w:val="701"/>
        </w:trPr>
        <w:tc>
          <w:tcPr>
            <w:tcW w:w="2061" w:type="pct"/>
            <w:tcBorders>
              <w:top w:val="nil"/>
              <w:left w:val="single" w:sz="8" w:space="0" w:color="auto"/>
              <w:bottom w:val="single" w:sz="8" w:space="0" w:color="auto"/>
              <w:right w:val="single" w:sz="8" w:space="0" w:color="auto"/>
            </w:tcBorders>
            <w:shd w:val="clear" w:color="auto" w:fill="auto"/>
            <w:vAlign w:val="center"/>
            <w:hideMark/>
          </w:tcPr>
          <w:p w14:paraId="4719EC3D" w14:textId="77777777" w:rsidR="00DD7C63" w:rsidRPr="00485B06" w:rsidRDefault="00DD7C63" w:rsidP="00485B06">
            <w:pPr>
              <w:rPr>
                <w:rStyle w:val="tabletextcentered"/>
              </w:rPr>
            </w:pPr>
            <w:r w:rsidRPr="00485B06">
              <w:rPr>
                <w:rStyle w:val="tabletextcentered"/>
              </w:rPr>
              <w:t>Received treatment without screening † (E)</w:t>
            </w:r>
          </w:p>
        </w:tc>
        <w:tc>
          <w:tcPr>
            <w:tcW w:w="735" w:type="pct"/>
            <w:tcBorders>
              <w:top w:val="nil"/>
              <w:left w:val="single" w:sz="4" w:space="0" w:color="auto"/>
              <w:bottom w:val="single" w:sz="4" w:space="0" w:color="auto"/>
              <w:right w:val="single" w:sz="4" w:space="0" w:color="auto"/>
            </w:tcBorders>
            <w:shd w:val="clear" w:color="auto" w:fill="auto"/>
            <w:noWrap/>
            <w:vAlign w:val="center"/>
          </w:tcPr>
          <w:p w14:paraId="4888C4F0" w14:textId="36F4AEE3"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4" w:space="0" w:color="auto"/>
            </w:tcBorders>
            <w:shd w:val="clear" w:color="auto" w:fill="auto"/>
            <w:noWrap/>
            <w:vAlign w:val="center"/>
          </w:tcPr>
          <w:p w14:paraId="41F810CA" w14:textId="63E60EE8"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4" w:space="0" w:color="auto"/>
            </w:tcBorders>
            <w:shd w:val="clear" w:color="auto" w:fill="auto"/>
            <w:noWrap/>
            <w:vAlign w:val="center"/>
          </w:tcPr>
          <w:p w14:paraId="64A8FAE9" w14:textId="0BD6CF53"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4" w:space="0" w:color="auto"/>
              <w:right w:val="single" w:sz="8" w:space="0" w:color="auto"/>
            </w:tcBorders>
            <w:shd w:val="clear" w:color="auto" w:fill="auto"/>
            <w:noWrap/>
            <w:vAlign w:val="center"/>
          </w:tcPr>
          <w:p w14:paraId="41AE9B34" w14:textId="4ADC4BFD" w:rsidR="00DD7C63" w:rsidRPr="005878DC" w:rsidRDefault="00DD7C63" w:rsidP="00485B06">
            <w:pPr>
              <w:jc w:val="center"/>
              <w:rPr>
                <w:rStyle w:val="tabletextcentered"/>
              </w:rPr>
            </w:pPr>
            <w:r w:rsidRPr="005878DC">
              <w:rPr>
                <w:rStyle w:val="tabletextcentered"/>
              </w:rPr>
              <w:t>0</w:t>
            </w:r>
          </w:p>
        </w:tc>
      </w:tr>
      <w:tr w:rsidR="00DD7C63" w:rsidRPr="00001A74" w14:paraId="308E57BC" w14:textId="77777777" w:rsidTr="00485B06">
        <w:trPr>
          <w:trHeight w:val="839"/>
        </w:trPr>
        <w:tc>
          <w:tcPr>
            <w:tcW w:w="2061" w:type="pct"/>
            <w:tcBorders>
              <w:top w:val="nil"/>
              <w:left w:val="single" w:sz="8" w:space="0" w:color="auto"/>
              <w:bottom w:val="single" w:sz="8" w:space="0" w:color="auto"/>
              <w:right w:val="single" w:sz="8" w:space="0" w:color="auto"/>
            </w:tcBorders>
            <w:shd w:val="clear" w:color="000000" w:fill="BFBFBF"/>
            <w:vAlign w:val="center"/>
            <w:hideMark/>
          </w:tcPr>
          <w:p w14:paraId="22DA4F59" w14:textId="77777777" w:rsidR="00DD7C63" w:rsidRPr="00485B06" w:rsidRDefault="00DD7C63" w:rsidP="00485B06">
            <w:pPr>
              <w:rPr>
                <w:rStyle w:val="tabletextcentered"/>
              </w:rPr>
            </w:pPr>
            <w:r w:rsidRPr="00485B06">
              <w:rPr>
                <w:rStyle w:val="tabletextcentered"/>
              </w:rPr>
              <w:t>Screened and/or treated for trachoma (F = C+E)</w:t>
            </w:r>
          </w:p>
        </w:tc>
        <w:tc>
          <w:tcPr>
            <w:tcW w:w="735" w:type="pct"/>
            <w:tcBorders>
              <w:top w:val="nil"/>
              <w:left w:val="single" w:sz="4" w:space="0" w:color="auto"/>
              <w:bottom w:val="single" w:sz="4" w:space="0" w:color="auto"/>
              <w:right w:val="single" w:sz="4" w:space="0" w:color="auto"/>
            </w:tcBorders>
            <w:shd w:val="clear" w:color="000000" w:fill="BFBFBF"/>
            <w:noWrap/>
            <w:vAlign w:val="center"/>
          </w:tcPr>
          <w:p w14:paraId="2C22C8CC" w14:textId="005C0287" w:rsidR="00DD7C63" w:rsidRPr="005878DC" w:rsidRDefault="00DD7C63" w:rsidP="00485B06">
            <w:pPr>
              <w:jc w:val="center"/>
              <w:rPr>
                <w:rStyle w:val="tabletextcentered"/>
              </w:rPr>
            </w:pPr>
            <w:r w:rsidRPr="005878DC">
              <w:rPr>
                <w:rStyle w:val="tabletextcentered"/>
              </w:rPr>
              <w:t>9</w:t>
            </w:r>
          </w:p>
        </w:tc>
        <w:tc>
          <w:tcPr>
            <w:tcW w:w="735" w:type="pct"/>
            <w:tcBorders>
              <w:top w:val="nil"/>
              <w:left w:val="nil"/>
              <w:bottom w:val="single" w:sz="4" w:space="0" w:color="auto"/>
              <w:right w:val="single" w:sz="4" w:space="0" w:color="auto"/>
            </w:tcBorders>
            <w:shd w:val="clear" w:color="000000" w:fill="BFBFBF"/>
            <w:noWrap/>
            <w:vAlign w:val="center"/>
          </w:tcPr>
          <w:p w14:paraId="4D7E0E2E" w14:textId="64D9B1CF"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4" w:space="0" w:color="auto"/>
            </w:tcBorders>
            <w:shd w:val="clear" w:color="000000" w:fill="BFBFBF"/>
            <w:noWrap/>
            <w:vAlign w:val="center"/>
          </w:tcPr>
          <w:p w14:paraId="77F2CCE7" w14:textId="0E8737F5" w:rsidR="00DD7C63" w:rsidRPr="005878DC" w:rsidRDefault="00DD7C63" w:rsidP="00485B06">
            <w:pPr>
              <w:jc w:val="center"/>
              <w:rPr>
                <w:rStyle w:val="tabletextcentered"/>
              </w:rPr>
            </w:pPr>
            <w:r w:rsidRPr="005878DC">
              <w:rPr>
                <w:rStyle w:val="tabletextcentered"/>
              </w:rPr>
              <w:t>3</w:t>
            </w:r>
          </w:p>
        </w:tc>
        <w:tc>
          <w:tcPr>
            <w:tcW w:w="735" w:type="pct"/>
            <w:tcBorders>
              <w:top w:val="nil"/>
              <w:left w:val="nil"/>
              <w:bottom w:val="single" w:sz="4" w:space="0" w:color="auto"/>
              <w:right w:val="single" w:sz="8" w:space="0" w:color="auto"/>
            </w:tcBorders>
            <w:shd w:val="clear" w:color="000000" w:fill="BFBFBF"/>
            <w:noWrap/>
            <w:vAlign w:val="center"/>
          </w:tcPr>
          <w:p w14:paraId="38ABC416" w14:textId="747A6720" w:rsidR="00DD7C63" w:rsidRPr="005878DC" w:rsidRDefault="00DD7C63" w:rsidP="00485B06">
            <w:pPr>
              <w:jc w:val="center"/>
              <w:rPr>
                <w:rStyle w:val="tabletextcentered"/>
              </w:rPr>
            </w:pPr>
            <w:r w:rsidRPr="005878DC">
              <w:rPr>
                <w:rStyle w:val="tabletextcentered"/>
              </w:rPr>
              <w:t>15</w:t>
            </w:r>
          </w:p>
        </w:tc>
      </w:tr>
      <w:tr w:rsidR="00DD7C63" w:rsidRPr="00001A74" w14:paraId="041AD9E0" w14:textId="77777777" w:rsidTr="00485B06">
        <w:trPr>
          <w:trHeight w:val="824"/>
        </w:trPr>
        <w:tc>
          <w:tcPr>
            <w:tcW w:w="2061" w:type="pct"/>
            <w:tcBorders>
              <w:top w:val="nil"/>
              <w:left w:val="single" w:sz="8" w:space="0" w:color="auto"/>
              <w:bottom w:val="single" w:sz="8" w:space="0" w:color="auto"/>
              <w:right w:val="single" w:sz="8" w:space="0" w:color="auto"/>
            </w:tcBorders>
            <w:shd w:val="clear" w:color="auto" w:fill="auto"/>
            <w:vAlign w:val="center"/>
            <w:hideMark/>
          </w:tcPr>
          <w:p w14:paraId="5FC895AC" w14:textId="77777777" w:rsidR="00DD7C63" w:rsidRPr="00485B06" w:rsidRDefault="00DD7C63" w:rsidP="00485B06">
            <w:pPr>
              <w:rPr>
                <w:rStyle w:val="tabletextcentered"/>
              </w:rPr>
            </w:pPr>
            <w:r w:rsidRPr="00485B06">
              <w:rPr>
                <w:rStyle w:val="tabletextcentered"/>
              </w:rPr>
              <w:t>Requiring neither screening or treatment for trachoma (G=A-B-D)</w:t>
            </w:r>
          </w:p>
        </w:tc>
        <w:tc>
          <w:tcPr>
            <w:tcW w:w="735" w:type="pct"/>
            <w:tcBorders>
              <w:top w:val="nil"/>
              <w:left w:val="single" w:sz="4" w:space="0" w:color="auto"/>
              <w:bottom w:val="single" w:sz="8" w:space="0" w:color="auto"/>
              <w:right w:val="single" w:sz="4" w:space="0" w:color="auto"/>
            </w:tcBorders>
            <w:shd w:val="clear" w:color="auto" w:fill="auto"/>
            <w:noWrap/>
            <w:vAlign w:val="center"/>
          </w:tcPr>
          <w:p w14:paraId="2D22C12D" w14:textId="16D32E83"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8" w:space="0" w:color="auto"/>
              <w:right w:val="single" w:sz="4" w:space="0" w:color="auto"/>
            </w:tcBorders>
            <w:shd w:val="clear" w:color="auto" w:fill="auto"/>
            <w:noWrap/>
            <w:vAlign w:val="center"/>
          </w:tcPr>
          <w:p w14:paraId="29599F16" w14:textId="3EAC230B"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8" w:space="0" w:color="auto"/>
              <w:right w:val="single" w:sz="4" w:space="0" w:color="auto"/>
            </w:tcBorders>
            <w:shd w:val="clear" w:color="auto" w:fill="auto"/>
            <w:noWrap/>
            <w:vAlign w:val="center"/>
          </w:tcPr>
          <w:p w14:paraId="6E38CA42" w14:textId="6CC93376" w:rsidR="00DD7C63" w:rsidRPr="005878DC" w:rsidRDefault="00DD7C63" w:rsidP="00485B06">
            <w:pPr>
              <w:jc w:val="center"/>
              <w:rPr>
                <w:rStyle w:val="tabletextcentered"/>
              </w:rPr>
            </w:pPr>
            <w:r w:rsidRPr="005878DC">
              <w:rPr>
                <w:rStyle w:val="tabletextcentered"/>
              </w:rPr>
              <w:t>0</w:t>
            </w:r>
          </w:p>
        </w:tc>
        <w:tc>
          <w:tcPr>
            <w:tcW w:w="735" w:type="pct"/>
            <w:tcBorders>
              <w:top w:val="nil"/>
              <w:left w:val="nil"/>
              <w:bottom w:val="single" w:sz="8" w:space="0" w:color="auto"/>
              <w:right w:val="single" w:sz="8" w:space="0" w:color="auto"/>
            </w:tcBorders>
            <w:shd w:val="clear" w:color="auto" w:fill="auto"/>
            <w:noWrap/>
            <w:vAlign w:val="center"/>
          </w:tcPr>
          <w:p w14:paraId="13B439D2" w14:textId="7DC8273B" w:rsidR="00DD7C63" w:rsidRPr="005878DC" w:rsidRDefault="00DD7C63" w:rsidP="00485B06">
            <w:pPr>
              <w:jc w:val="center"/>
              <w:rPr>
                <w:rStyle w:val="tabletextcentered"/>
              </w:rPr>
            </w:pPr>
            <w:r w:rsidRPr="005878DC">
              <w:rPr>
                <w:rStyle w:val="tabletextcentered"/>
              </w:rPr>
              <w:t>0</w:t>
            </w:r>
          </w:p>
        </w:tc>
      </w:tr>
    </w:tbl>
    <w:p w14:paraId="15251CC7" w14:textId="77777777" w:rsidR="00724975" w:rsidRPr="00E10A52" w:rsidRDefault="00724975" w:rsidP="007167F2">
      <w:pPr>
        <w:pStyle w:val="tablefigfootnote"/>
      </w:pPr>
      <w:r w:rsidRPr="00E10A52">
        <w:t>* As defined by each jurisdiction</w:t>
      </w:r>
    </w:p>
    <w:p w14:paraId="4BCDACD3" w14:textId="77777777" w:rsidR="00724975" w:rsidRPr="00E10A52" w:rsidRDefault="00724975" w:rsidP="007167F2">
      <w:pPr>
        <w:pStyle w:val="tablefigfootnote"/>
      </w:pPr>
      <w:r w:rsidRPr="00E10A52">
        <w:t>† As per guidelines</w:t>
      </w:r>
    </w:p>
    <w:p w14:paraId="2C6BECC6" w14:textId="77777777" w:rsidR="00724975" w:rsidRPr="00E10A52" w:rsidRDefault="00724975" w:rsidP="007167F2">
      <w:pPr>
        <w:pStyle w:val="tablefigfootnote"/>
      </w:pPr>
      <w:r w:rsidRPr="00E10A52">
        <w:t>APY: Anangu Pitjantjatjara Yankunytjatjara</w:t>
      </w:r>
    </w:p>
    <w:p w14:paraId="436744C4" w14:textId="77777777" w:rsidR="00724975" w:rsidRPr="00EF26C0" w:rsidRDefault="00724975" w:rsidP="00EF26C0">
      <w:pPr>
        <w:sectPr w:rsidR="00724975" w:rsidRPr="00EF26C0" w:rsidSect="00724975">
          <w:headerReference w:type="even" r:id="rId43"/>
          <w:headerReference w:type="default" r:id="rId44"/>
          <w:footerReference w:type="default" r:id="rId45"/>
          <w:headerReference w:type="first" r:id="rId46"/>
          <w:pgSz w:w="11906" w:h="16838"/>
          <w:pgMar w:top="720" w:right="720" w:bottom="720" w:left="720" w:header="709" w:footer="709" w:gutter="0"/>
          <w:cols w:space="708"/>
          <w:docGrid w:linePitch="360"/>
        </w:sectPr>
      </w:pPr>
      <w:bookmarkStart w:id="296" w:name="_Table_3.2_Trachoma"/>
      <w:bookmarkEnd w:id="296"/>
    </w:p>
    <w:p w14:paraId="6BC5EF10" w14:textId="5E94FD1F" w:rsidR="00724975" w:rsidRPr="00E10A52" w:rsidRDefault="00D82933" w:rsidP="00D82933">
      <w:pPr>
        <w:pStyle w:val="Caption"/>
        <w:rPr>
          <w:rFonts w:eastAsia="MS Gothic"/>
        </w:rPr>
      </w:pPr>
      <w:bookmarkStart w:id="297" w:name="_Toc520298308"/>
      <w:bookmarkStart w:id="298" w:name="_Toc17894596"/>
      <w:r>
        <w:lastRenderedPageBreak/>
        <w:t>Table 3.</w:t>
      </w:r>
      <w:r w:rsidR="002B40F9">
        <w:fldChar w:fldCharType="begin"/>
      </w:r>
      <w:r w:rsidR="002B40F9">
        <w:instrText xml:space="preserve"> SEQ Table_3. \* ARABIC </w:instrText>
      </w:r>
      <w:r w:rsidR="002B40F9">
        <w:fldChar w:fldCharType="separate"/>
      </w:r>
      <w:r w:rsidR="00D92A5B">
        <w:rPr>
          <w:noProof/>
        </w:rPr>
        <w:t>2</w:t>
      </w:r>
      <w:r w:rsidR="002B40F9">
        <w:rPr>
          <w:noProof/>
        </w:rPr>
        <w:fldChar w:fldCharType="end"/>
      </w:r>
      <w:r w:rsidR="00724975" w:rsidRPr="00E10A52">
        <w:rPr>
          <w:rFonts w:eastAsia="MS Gothic"/>
        </w:rPr>
        <w:t xml:space="preserve"> Trachoma screening coverage, trachoma prevalence and clean face prevalence by region, South Australia </w:t>
      </w:r>
      <w:r w:rsidR="00186126">
        <w:rPr>
          <w:rFonts w:eastAsia="MS Gothic"/>
        </w:rPr>
        <w:t>2018</w:t>
      </w:r>
      <w:bookmarkEnd w:id="297"/>
      <w:bookmarkEnd w:id="298"/>
    </w:p>
    <w:tbl>
      <w:tblPr>
        <w:tblW w:w="15276" w:type="dxa"/>
        <w:tblLayout w:type="fixed"/>
        <w:tblLook w:val="04A0" w:firstRow="1" w:lastRow="0" w:firstColumn="1" w:lastColumn="0" w:noHBand="0" w:noVBand="1"/>
        <w:tblCaption w:val="Trachoma screening coverage, trachoma prevalence and clean face prevalence by region, South Australia 2018 "/>
        <w:tblDescription w:val="Table 3.2 categorises trachoma screening coverage, trachoma prevalence and clean face prevalence in SA regions."/>
      </w:tblPr>
      <w:tblGrid>
        <w:gridCol w:w="2646"/>
        <w:gridCol w:w="789"/>
        <w:gridCol w:w="789"/>
        <w:gridCol w:w="790"/>
        <w:gridCol w:w="789"/>
        <w:gridCol w:w="789"/>
        <w:gridCol w:w="790"/>
        <w:gridCol w:w="789"/>
        <w:gridCol w:w="790"/>
        <w:gridCol w:w="789"/>
        <w:gridCol w:w="789"/>
        <w:gridCol w:w="790"/>
        <w:gridCol w:w="789"/>
        <w:gridCol w:w="789"/>
        <w:gridCol w:w="790"/>
        <w:gridCol w:w="789"/>
        <w:gridCol w:w="790"/>
      </w:tblGrid>
      <w:tr w:rsidR="002A166A" w:rsidRPr="00152709" w14:paraId="6F4839DB" w14:textId="77777777" w:rsidTr="00CA7AEF">
        <w:trPr>
          <w:trHeight w:val="247"/>
          <w:tblHeader/>
        </w:trPr>
        <w:tc>
          <w:tcPr>
            <w:tcW w:w="2646" w:type="dxa"/>
            <w:tcBorders>
              <w:top w:val="single" w:sz="8" w:space="0" w:color="auto"/>
              <w:left w:val="single" w:sz="8" w:space="0" w:color="auto"/>
              <w:bottom w:val="single" w:sz="8" w:space="0" w:color="auto"/>
              <w:right w:val="single" w:sz="8" w:space="0" w:color="auto"/>
            </w:tcBorders>
            <w:shd w:val="clear" w:color="000000" w:fill="BFBFBF"/>
            <w:hideMark/>
          </w:tcPr>
          <w:p w14:paraId="23712D2E" w14:textId="77777777" w:rsidR="002A166A" w:rsidRPr="00485B06" w:rsidRDefault="002A166A" w:rsidP="00485B06">
            <w:pPr>
              <w:pStyle w:val="Tableheadings"/>
            </w:pPr>
            <w:r w:rsidRPr="00485B06">
              <w:t> </w:t>
            </w:r>
          </w:p>
        </w:tc>
        <w:tc>
          <w:tcPr>
            <w:tcW w:w="3157" w:type="dxa"/>
            <w:gridSpan w:val="4"/>
            <w:tcBorders>
              <w:top w:val="single" w:sz="8" w:space="0" w:color="auto"/>
              <w:left w:val="nil"/>
              <w:bottom w:val="single" w:sz="4" w:space="0" w:color="auto"/>
              <w:right w:val="single" w:sz="8" w:space="0" w:color="000000"/>
            </w:tcBorders>
            <w:shd w:val="clear" w:color="000000" w:fill="BFBFBF"/>
            <w:noWrap/>
            <w:hideMark/>
          </w:tcPr>
          <w:p w14:paraId="47DEF4A2" w14:textId="77777777" w:rsidR="002A166A" w:rsidRPr="00485B06" w:rsidRDefault="002A166A" w:rsidP="00485B06">
            <w:pPr>
              <w:pStyle w:val="Tableheadings"/>
            </w:pPr>
            <w:r w:rsidRPr="00485B06">
              <w:t>APY Lands</w:t>
            </w:r>
          </w:p>
        </w:tc>
        <w:tc>
          <w:tcPr>
            <w:tcW w:w="3158" w:type="dxa"/>
            <w:gridSpan w:val="4"/>
            <w:tcBorders>
              <w:top w:val="single" w:sz="8" w:space="0" w:color="auto"/>
              <w:left w:val="nil"/>
              <w:bottom w:val="single" w:sz="4" w:space="0" w:color="auto"/>
              <w:right w:val="single" w:sz="8" w:space="0" w:color="000000"/>
            </w:tcBorders>
            <w:shd w:val="clear" w:color="000000" w:fill="BFBFBF"/>
            <w:noWrap/>
            <w:hideMark/>
          </w:tcPr>
          <w:p w14:paraId="4F5BCA29" w14:textId="77777777" w:rsidR="002A166A" w:rsidRPr="00485B06" w:rsidRDefault="002A166A" w:rsidP="00485B06">
            <w:pPr>
              <w:pStyle w:val="Tableheadings"/>
            </w:pPr>
            <w:r w:rsidRPr="00485B06">
              <w:t>Eyre and Western</w:t>
            </w:r>
          </w:p>
        </w:tc>
        <w:tc>
          <w:tcPr>
            <w:tcW w:w="3157" w:type="dxa"/>
            <w:gridSpan w:val="4"/>
            <w:tcBorders>
              <w:top w:val="single" w:sz="8" w:space="0" w:color="auto"/>
              <w:left w:val="nil"/>
              <w:bottom w:val="single" w:sz="4" w:space="0" w:color="auto"/>
              <w:right w:val="single" w:sz="8" w:space="0" w:color="000000"/>
            </w:tcBorders>
            <w:shd w:val="clear" w:color="000000" w:fill="BFBFBF"/>
            <w:noWrap/>
            <w:hideMark/>
          </w:tcPr>
          <w:p w14:paraId="0F676289" w14:textId="77777777" w:rsidR="002A166A" w:rsidRPr="00485B06" w:rsidRDefault="002A166A" w:rsidP="00485B06">
            <w:pPr>
              <w:pStyle w:val="Tableheadings"/>
            </w:pPr>
            <w:r w:rsidRPr="00485B06">
              <w:t>Far North</w:t>
            </w:r>
          </w:p>
        </w:tc>
        <w:tc>
          <w:tcPr>
            <w:tcW w:w="3158" w:type="dxa"/>
            <w:gridSpan w:val="4"/>
            <w:tcBorders>
              <w:top w:val="single" w:sz="8" w:space="0" w:color="auto"/>
              <w:left w:val="nil"/>
              <w:bottom w:val="single" w:sz="4" w:space="0" w:color="auto"/>
              <w:right w:val="single" w:sz="8" w:space="0" w:color="000000"/>
            </w:tcBorders>
            <w:shd w:val="clear" w:color="000000" w:fill="BFBFBF"/>
            <w:noWrap/>
            <w:hideMark/>
          </w:tcPr>
          <w:p w14:paraId="0C3BDADE" w14:textId="77777777" w:rsidR="002A166A" w:rsidRPr="00485B06" w:rsidRDefault="002A166A" w:rsidP="00485B06">
            <w:pPr>
              <w:pStyle w:val="Tableheadings"/>
            </w:pPr>
            <w:r w:rsidRPr="00485B06">
              <w:t>Total</w:t>
            </w:r>
          </w:p>
        </w:tc>
      </w:tr>
      <w:tr w:rsidR="00DD7C63" w:rsidRPr="00152709" w14:paraId="07E6ACFB" w14:textId="77777777" w:rsidTr="00485B06">
        <w:trPr>
          <w:trHeight w:val="352"/>
          <w:tblHeader/>
        </w:trPr>
        <w:tc>
          <w:tcPr>
            <w:tcW w:w="2646" w:type="dxa"/>
            <w:tcBorders>
              <w:top w:val="nil"/>
              <w:left w:val="single" w:sz="8" w:space="0" w:color="auto"/>
              <w:bottom w:val="single" w:sz="8" w:space="0" w:color="auto"/>
              <w:right w:val="single" w:sz="8" w:space="0" w:color="auto"/>
            </w:tcBorders>
            <w:shd w:val="clear" w:color="auto" w:fill="auto"/>
            <w:hideMark/>
          </w:tcPr>
          <w:p w14:paraId="40E08424" w14:textId="77777777" w:rsidR="00DD7C63" w:rsidRPr="00076D20" w:rsidRDefault="00DD7C63" w:rsidP="00076D20">
            <w:pPr>
              <w:rPr>
                <w:rStyle w:val="tabletextcentered"/>
              </w:rPr>
            </w:pPr>
            <w:r w:rsidRPr="00076D20">
              <w:rPr>
                <w:rStyle w:val="tabletextcentered"/>
              </w:rPr>
              <w:t>Number of communities screened</w:t>
            </w:r>
          </w:p>
        </w:tc>
        <w:tc>
          <w:tcPr>
            <w:tcW w:w="3157" w:type="dxa"/>
            <w:gridSpan w:val="4"/>
            <w:tcBorders>
              <w:top w:val="single" w:sz="4" w:space="0" w:color="auto"/>
              <w:left w:val="nil"/>
              <w:bottom w:val="single" w:sz="4" w:space="0" w:color="auto"/>
              <w:right w:val="single" w:sz="8" w:space="0" w:color="000000"/>
            </w:tcBorders>
            <w:shd w:val="clear" w:color="auto" w:fill="auto"/>
            <w:noWrap/>
            <w:vAlign w:val="center"/>
          </w:tcPr>
          <w:p w14:paraId="003A1D0B" w14:textId="03282693" w:rsidR="00DD7C63" w:rsidRPr="005878DC" w:rsidRDefault="00DD7C63" w:rsidP="00485B06">
            <w:pPr>
              <w:jc w:val="center"/>
              <w:rPr>
                <w:rStyle w:val="tabletextcentered"/>
              </w:rPr>
            </w:pPr>
            <w:r w:rsidRPr="005878DC">
              <w:rPr>
                <w:rStyle w:val="tabletextcentered"/>
              </w:rPr>
              <w:t>9</w:t>
            </w:r>
          </w:p>
        </w:tc>
        <w:tc>
          <w:tcPr>
            <w:tcW w:w="3158" w:type="dxa"/>
            <w:gridSpan w:val="4"/>
            <w:tcBorders>
              <w:top w:val="single" w:sz="4" w:space="0" w:color="auto"/>
              <w:left w:val="nil"/>
              <w:bottom w:val="single" w:sz="4" w:space="0" w:color="auto"/>
              <w:right w:val="single" w:sz="8" w:space="0" w:color="000000"/>
            </w:tcBorders>
            <w:shd w:val="clear" w:color="auto" w:fill="auto"/>
            <w:noWrap/>
            <w:vAlign w:val="center"/>
          </w:tcPr>
          <w:p w14:paraId="5078D8CE" w14:textId="365C8C67" w:rsidR="00DD7C63" w:rsidRPr="005878DC" w:rsidRDefault="00DD7C63" w:rsidP="00485B06">
            <w:pPr>
              <w:jc w:val="center"/>
              <w:rPr>
                <w:rStyle w:val="tabletextcentered"/>
              </w:rPr>
            </w:pPr>
            <w:r w:rsidRPr="005878DC">
              <w:rPr>
                <w:rStyle w:val="tabletextcentered"/>
              </w:rPr>
              <w:t>3</w:t>
            </w:r>
          </w:p>
        </w:tc>
        <w:tc>
          <w:tcPr>
            <w:tcW w:w="3157" w:type="dxa"/>
            <w:gridSpan w:val="4"/>
            <w:tcBorders>
              <w:top w:val="single" w:sz="4" w:space="0" w:color="auto"/>
              <w:left w:val="nil"/>
              <w:bottom w:val="single" w:sz="4" w:space="0" w:color="auto"/>
              <w:right w:val="single" w:sz="8" w:space="0" w:color="000000"/>
            </w:tcBorders>
            <w:shd w:val="clear" w:color="auto" w:fill="auto"/>
            <w:noWrap/>
            <w:vAlign w:val="center"/>
          </w:tcPr>
          <w:p w14:paraId="47223E50" w14:textId="17830B56" w:rsidR="00DD7C63" w:rsidRPr="005878DC" w:rsidRDefault="00DD7C63" w:rsidP="00485B06">
            <w:pPr>
              <w:jc w:val="center"/>
              <w:rPr>
                <w:rStyle w:val="tabletextcentered"/>
              </w:rPr>
            </w:pPr>
            <w:r w:rsidRPr="005878DC">
              <w:rPr>
                <w:rStyle w:val="tabletextcentered"/>
              </w:rPr>
              <w:t>3</w:t>
            </w:r>
          </w:p>
        </w:tc>
        <w:tc>
          <w:tcPr>
            <w:tcW w:w="3158" w:type="dxa"/>
            <w:gridSpan w:val="4"/>
            <w:tcBorders>
              <w:top w:val="single" w:sz="4" w:space="0" w:color="auto"/>
              <w:left w:val="nil"/>
              <w:bottom w:val="single" w:sz="4" w:space="0" w:color="auto"/>
              <w:right w:val="single" w:sz="8" w:space="0" w:color="000000"/>
            </w:tcBorders>
            <w:shd w:val="clear" w:color="auto" w:fill="auto"/>
            <w:noWrap/>
            <w:vAlign w:val="center"/>
          </w:tcPr>
          <w:p w14:paraId="07BD655F" w14:textId="1956AA67" w:rsidR="00DD7C63" w:rsidRPr="005878DC" w:rsidRDefault="00DD7C63" w:rsidP="00485B06">
            <w:pPr>
              <w:jc w:val="center"/>
              <w:rPr>
                <w:rStyle w:val="tabletextcentered"/>
              </w:rPr>
            </w:pPr>
            <w:r w:rsidRPr="005878DC">
              <w:rPr>
                <w:rStyle w:val="tabletextcentered"/>
              </w:rPr>
              <w:t>15</w:t>
            </w:r>
          </w:p>
        </w:tc>
      </w:tr>
      <w:tr w:rsidR="00DD7C63" w:rsidRPr="00152709" w14:paraId="435D19A8" w14:textId="77777777" w:rsidTr="00485B06">
        <w:trPr>
          <w:trHeight w:val="246"/>
          <w:tblHeader/>
        </w:trPr>
        <w:tc>
          <w:tcPr>
            <w:tcW w:w="2646" w:type="dxa"/>
            <w:tcBorders>
              <w:top w:val="nil"/>
              <w:left w:val="single" w:sz="8" w:space="0" w:color="auto"/>
              <w:bottom w:val="single" w:sz="8" w:space="0" w:color="auto"/>
              <w:right w:val="single" w:sz="8" w:space="0" w:color="auto"/>
            </w:tcBorders>
            <w:shd w:val="clear" w:color="000000" w:fill="BFBFBF"/>
            <w:hideMark/>
          </w:tcPr>
          <w:p w14:paraId="3786C6E4" w14:textId="77777777" w:rsidR="00DD7C63" w:rsidRPr="00076D20" w:rsidRDefault="00DD7C63" w:rsidP="00076D20">
            <w:pPr>
              <w:rPr>
                <w:rStyle w:val="tabletextcentered"/>
              </w:rPr>
            </w:pPr>
            <w:r w:rsidRPr="00076D20">
              <w:rPr>
                <w:rStyle w:val="tabletextcentered"/>
              </w:rPr>
              <w:t>Age group (years)</w:t>
            </w:r>
          </w:p>
        </w:tc>
        <w:tc>
          <w:tcPr>
            <w:tcW w:w="789" w:type="dxa"/>
            <w:tcBorders>
              <w:top w:val="nil"/>
              <w:left w:val="nil"/>
              <w:bottom w:val="single" w:sz="4" w:space="0" w:color="auto"/>
              <w:right w:val="single" w:sz="4" w:space="0" w:color="auto"/>
            </w:tcBorders>
            <w:shd w:val="clear" w:color="000000" w:fill="BFBFBF"/>
            <w:noWrap/>
            <w:vAlign w:val="center"/>
          </w:tcPr>
          <w:p w14:paraId="4888EB06" w14:textId="2CD3E1D3" w:rsidR="00DD7C63" w:rsidRPr="00485B06" w:rsidRDefault="00DD7C63" w:rsidP="00485B06">
            <w:pPr>
              <w:jc w:val="center"/>
              <w:rPr>
                <w:rStyle w:val="tabletextcentered"/>
              </w:rPr>
            </w:pPr>
            <w:r w:rsidRPr="00485B06">
              <w:rPr>
                <w:rStyle w:val="tabletextcentered"/>
              </w:rPr>
              <w:t>0-4</w:t>
            </w:r>
          </w:p>
        </w:tc>
        <w:tc>
          <w:tcPr>
            <w:tcW w:w="789" w:type="dxa"/>
            <w:tcBorders>
              <w:top w:val="nil"/>
              <w:left w:val="nil"/>
              <w:bottom w:val="single" w:sz="4" w:space="0" w:color="auto"/>
              <w:right w:val="single" w:sz="4" w:space="0" w:color="auto"/>
            </w:tcBorders>
            <w:shd w:val="clear" w:color="000000" w:fill="BFBFBF"/>
            <w:noWrap/>
            <w:vAlign w:val="center"/>
          </w:tcPr>
          <w:p w14:paraId="47AD28FC" w14:textId="578B1C2A" w:rsidR="00DD7C63" w:rsidRPr="00485B06" w:rsidRDefault="00DD7C63" w:rsidP="00485B06">
            <w:pPr>
              <w:jc w:val="center"/>
              <w:rPr>
                <w:rStyle w:val="tabletextcentered"/>
              </w:rPr>
            </w:pPr>
            <w:r w:rsidRPr="00485B06">
              <w:rPr>
                <w:rStyle w:val="tabletextcentered"/>
              </w:rPr>
              <w:t>5-9</w:t>
            </w:r>
          </w:p>
        </w:tc>
        <w:tc>
          <w:tcPr>
            <w:tcW w:w="790" w:type="dxa"/>
            <w:tcBorders>
              <w:top w:val="nil"/>
              <w:left w:val="nil"/>
              <w:bottom w:val="single" w:sz="4" w:space="0" w:color="auto"/>
              <w:right w:val="single" w:sz="4" w:space="0" w:color="auto"/>
            </w:tcBorders>
            <w:shd w:val="clear" w:color="000000" w:fill="BFBFBF"/>
            <w:noWrap/>
            <w:vAlign w:val="center"/>
          </w:tcPr>
          <w:p w14:paraId="590A2349" w14:textId="0EC46029" w:rsidR="00DD7C63" w:rsidRPr="00485B06" w:rsidRDefault="00DD7C63" w:rsidP="00485B06">
            <w:pPr>
              <w:jc w:val="center"/>
              <w:rPr>
                <w:rStyle w:val="tabletextcentered"/>
              </w:rPr>
            </w:pPr>
            <w:r w:rsidRPr="00485B06">
              <w:rPr>
                <w:rStyle w:val="tabletextcentered"/>
              </w:rPr>
              <w:t>10-14</w:t>
            </w:r>
          </w:p>
        </w:tc>
        <w:tc>
          <w:tcPr>
            <w:tcW w:w="789" w:type="dxa"/>
            <w:tcBorders>
              <w:top w:val="nil"/>
              <w:left w:val="nil"/>
              <w:bottom w:val="single" w:sz="4" w:space="0" w:color="auto"/>
              <w:right w:val="single" w:sz="8" w:space="0" w:color="auto"/>
            </w:tcBorders>
            <w:shd w:val="clear" w:color="000000" w:fill="BFBFBF"/>
            <w:noWrap/>
            <w:vAlign w:val="center"/>
          </w:tcPr>
          <w:p w14:paraId="74F89C41" w14:textId="1EA9C3C3" w:rsidR="00DD7C63" w:rsidRPr="00485B06" w:rsidRDefault="00DD7C63" w:rsidP="00485B06">
            <w:pPr>
              <w:jc w:val="center"/>
              <w:rPr>
                <w:rStyle w:val="tabletextcentered"/>
              </w:rPr>
            </w:pPr>
            <w:r w:rsidRPr="00485B06">
              <w:rPr>
                <w:rStyle w:val="tabletextcentered"/>
              </w:rPr>
              <w:t>0-14</w:t>
            </w:r>
          </w:p>
        </w:tc>
        <w:tc>
          <w:tcPr>
            <w:tcW w:w="789" w:type="dxa"/>
            <w:tcBorders>
              <w:top w:val="nil"/>
              <w:left w:val="nil"/>
              <w:bottom w:val="single" w:sz="4" w:space="0" w:color="auto"/>
              <w:right w:val="single" w:sz="4" w:space="0" w:color="auto"/>
            </w:tcBorders>
            <w:shd w:val="clear" w:color="000000" w:fill="BFBFBF"/>
            <w:noWrap/>
            <w:vAlign w:val="center"/>
          </w:tcPr>
          <w:p w14:paraId="008F69AC" w14:textId="71C7D286" w:rsidR="00DD7C63" w:rsidRPr="00485B06" w:rsidRDefault="00DD7C63" w:rsidP="00485B06">
            <w:pPr>
              <w:jc w:val="center"/>
              <w:rPr>
                <w:rStyle w:val="tabletextcentered"/>
              </w:rPr>
            </w:pPr>
            <w:r w:rsidRPr="00485B06">
              <w:rPr>
                <w:rStyle w:val="tabletextcentered"/>
              </w:rPr>
              <w:t>0-4</w:t>
            </w:r>
          </w:p>
        </w:tc>
        <w:tc>
          <w:tcPr>
            <w:tcW w:w="790" w:type="dxa"/>
            <w:tcBorders>
              <w:top w:val="nil"/>
              <w:left w:val="nil"/>
              <w:bottom w:val="single" w:sz="4" w:space="0" w:color="auto"/>
              <w:right w:val="single" w:sz="4" w:space="0" w:color="auto"/>
            </w:tcBorders>
            <w:shd w:val="clear" w:color="000000" w:fill="BFBFBF"/>
            <w:noWrap/>
            <w:vAlign w:val="center"/>
          </w:tcPr>
          <w:p w14:paraId="18D588EF" w14:textId="19E451D9" w:rsidR="00DD7C63" w:rsidRPr="00485B06" w:rsidRDefault="00DD7C63" w:rsidP="00485B06">
            <w:pPr>
              <w:jc w:val="center"/>
              <w:rPr>
                <w:rStyle w:val="tabletextcentered"/>
              </w:rPr>
            </w:pPr>
            <w:r w:rsidRPr="00485B06">
              <w:rPr>
                <w:rStyle w:val="tabletextcentered"/>
              </w:rPr>
              <w:t>5-9</w:t>
            </w:r>
          </w:p>
        </w:tc>
        <w:tc>
          <w:tcPr>
            <w:tcW w:w="789" w:type="dxa"/>
            <w:tcBorders>
              <w:top w:val="nil"/>
              <w:left w:val="nil"/>
              <w:bottom w:val="single" w:sz="4" w:space="0" w:color="auto"/>
              <w:right w:val="single" w:sz="4" w:space="0" w:color="auto"/>
            </w:tcBorders>
            <w:shd w:val="clear" w:color="000000" w:fill="BFBFBF"/>
            <w:noWrap/>
            <w:vAlign w:val="center"/>
          </w:tcPr>
          <w:p w14:paraId="52F2FB10" w14:textId="6724AC59" w:rsidR="00DD7C63" w:rsidRPr="00485B06" w:rsidRDefault="00DD7C63" w:rsidP="00485B06">
            <w:pPr>
              <w:jc w:val="center"/>
              <w:rPr>
                <w:rStyle w:val="tabletextcentered"/>
              </w:rPr>
            </w:pPr>
            <w:r w:rsidRPr="00485B06">
              <w:rPr>
                <w:rStyle w:val="tabletextcentered"/>
              </w:rPr>
              <w:t>10-14</w:t>
            </w:r>
          </w:p>
        </w:tc>
        <w:tc>
          <w:tcPr>
            <w:tcW w:w="790" w:type="dxa"/>
            <w:tcBorders>
              <w:top w:val="nil"/>
              <w:left w:val="nil"/>
              <w:bottom w:val="single" w:sz="4" w:space="0" w:color="auto"/>
              <w:right w:val="single" w:sz="8" w:space="0" w:color="auto"/>
            </w:tcBorders>
            <w:shd w:val="clear" w:color="000000" w:fill="BFBFBF"/>
            <w:noWrap/>
            <w:vAlign w:val="center"/>
          </w:tcPr>
          <w:p w14:paraId="4E9669AB" w14:textId="04F4CD38" w:rsidR="00DD7C63" w:rsidRPr="00485B06" w:rsidRDefault="00DD7C63" w:rsidP="00485B06">
            <w:pPr>
              <w:jc w:val="center"/>
              <w:rPr>
                <w:rStyle w:val="tabletextcentered"/>
              </w:rPr>
            </w:pPr>
            <w:r w:rsidRPr="00485B06">
              <w:rPr>
                <w:rStyle w:val="tabletextcentered"/>
              </w:rPr>
              <w:t>0-14</w:t>
            </w:r>
          </w:p>
        </w:tc>
        <w:tc>
          <w:tcPr>
            <w:tcW w:w="789" w:type="dxa"/>
            <w:tcBorders>
              <w:top w:val="nil"/>
              <w:left w:val="nil"/>
              <w:bottom w:val="single" w:sz="4" w:space="0" w:color="auto"/>
              <w:right w:val="single" w:sz="4" w:space="0" w:color="auto"/>
            </w:tcBorders>
            <w:shd w:val="clear" w:color="000000" w:fill="BFBFBF"/>
            <w:noWrap/>
            <w:vAlign w:val="center"/>
          </w:tcPr>
          <w:p w14:paraId="7B60A6F9" w14:textId="3E718CA0" w:rsidR="00DD7C63" w:rsidRPr="00485B06" w:rsidRDefault="00DD7C63" w:rsidP="00485B06">
            <w:pPr>
              <w:jc w:val="center"/>
              <w:rPr>
                <w:rStyle w:val="tabletextcentered"/>
              </w:rPr>
            </w:pPr>
            <w:r w:rsidRPr="00485B06">
              <w:rPr>
                <w:rStyle w:val="tabletextcentered"/>
              </w:rPr>
              <w:t>0-4</w:t>
            </w:r>
          </w:p>
        </w:tc>
        <w:tc>
          <w:tcPr>
            <w:tcW w:w="789" w:type="dxa"/>
            <w:tcBorders>
              <w:top w:val="nil"/>
              <w:left w:val="nil"/>
              <w:bottom w:val="single" w:sz="4" w:space="0" w:color="auto"/>
              <w:right w:val="single" w:sz="4" w:space="0" w:color="auto"/>
            </w:tcBorders>
            <w:shd w:val="clear" w:color="000000" w:fill="BFBFBF"/>
            <w:noWrap/>
            <w:vAlign w:val="center"/>
          </w:tcPr>
          <w:p w14:paraId="45F2A733" w14:textId="252CA135" w:rsidR="00DD7C63" w:rsidRPr="00485B06" w:rsidRDefault="00DD7C63" w:rsidP="00485B06">
            <w:pPr>
              <w:jc w:val="center"/>
              <w:rPr>
                <w:rStyle w:val="tabletextcentered"/>
              </w:rPr>
            </w:pPr>
            <w:r w:rsidRPr="00485B06">
              <w:rPr>
                <w:rStyle w:val="tabletextcentered"/>
              </w:rPr>
              <w:t>5-9</w:t>
            </w:r>
          </w:p>
        </w:tc>
        <w:tc>
          <w:tcPr>
            <w:tcW w:w="790" w:type="dxa"/>
            <w:tcBorders>
              <w:top w:val="nil"/>
              <w:left w:val="nil"/>
              <w:bottom w:val="single" w:sz="4" w:space="0" w:color="auto"/>
              <w:right w:val="single" w:sz="4" w:space="0" w:color="auto"/>
            </w:tcBorders>
            <w:shd w:val="clear" w:color="000000" w:fill="BFBFBF"/>
            <w:noWrap/>
            <w:vAlign w:val="center"/>
          </w:tcPr>
          <w:p w14:paraId="09053C67" w14:textId="3C3121E1" w:rsidR="00DD7C63" w:rsidRPr="00485B06" w:rsidRDefault="00DD7C63" w:rsidP="00485B06">
            <w:pPr>
              <w:jc w:val="center"/>
              <w:rPr>
                <w:rStyle w:val="tabletextcentered"/>
              </w:rPr>
            </w:pPr>
            <w:r w:rsidRPr="00485B06">
              <w:rPr>
                <w:rStyle w:val="tabletextcentered"/>
              </w:rPr>
              <w:t>10-14</w:t>
            </w:r>
          </w:p>
        </w:tc>
        <w:tc>
          <w:tcPr>
            <w:tcW w:w="789" w:type="dxa"/>
            <w:tcBorders>
              <w:top w:val="nil"/>
              <w:left w:val="nil"/>
              <w:bottom w:val="single" w:sz="4" w:space="0" w:color="auto"/>
              <w:right w:val="single" w:sz="8" w:space="0" w:color="auto"/>
            </w:tcBorders>
            <w:shd w:val="clear" w:color="000000" w:fill="BFBFBF"/>
            <w:noWrap/>
            <w:vAlign w:val="center"/>
          </w:tcPr>
          <w:p w14:paraId="28EAEBF9" w14:textId="43ED9459" w:rsidR="00DD7C63" w:rsidRPr="00485B06" w:rsidRDefault="00DD7C63" w:rsidP="00485B06">
            <w:pPr>
              <w:jc w:val="center"/>
              <w:rPr>
                <w:rStyle w:val="tabletextcentered"/>
              </w:rPr>
            </w:pPr>
            <w:r w:rsidRPr="00485B06">
              <w:rPr>
                <w:rStyle w:val="tabletextcentered"/>
              </w:rPr>
              <w:t>0-14</w:t>
            </w:r>
          </w:p>
        </w:tc>
        <w:tc>
          <w:tcPr>
            <w:tcW w:w="789" w:type="dxa"/>
            <w:tcBorders>
              <w:top w:val="nil"/>
              <w:left w:val="nil"/>
              <w:bottom w:val="single" w:sz="4" w:space="0" w:color="auto"/>
              <w:right w:val="single" w:sz="4" w:space="0" w:color="auto"/>
            </w:tcBorders>
            <w:shd w:val="clear" w:color="000000" w:fill="BFBFBF"/>
            <w:noWrap/>
            <w:vAlign w:val="center"/>
          </w:tcPr>
          <w:p w14:paraId="576B7DE8" w14:textId="0C60EB7C" w:rsidR="00DD7C63" w:rsidRPr="00485B06" w:rsidRDefault="00DD7C63" w:rsidP="00485B06">
            <w:pPr>
              <w:jc w:val="center"/>
              <w:rPr>
                <w:rStyle w:val="tabletextcentered"/>
              </w:rPr>
            </w:pPr>
            <w:r w:rsidRPr="00485B06">
              <w:rPr>
                <w:rStyle w:val="tabletextcentered"/>
              </w:rPr>
              <w:t>0-4</w:t>
            </w:r>
          </w:p>
        </w:tc>
        <w:tc>
          <w:tcPr>
            <w:tcW w:w="790" w:type="dxa"/>
            <w:tcBorders>
              <w:top w:val="nil"/>
              <w:left w:val="nil"/>
              <w:bottom w:val="single" w:sz="4" w:space="0" w:color="auto"/>
              <w:right w:val="single" w:sz="4" w:space="0" w:color="auto"/>
            </w:tcBorders>
            <w:shd w:val="clear" w:color="000000" w:fill="BFBFBF"/>
            <w:noWrap/>
            <w:vAlign w:val="center"/>
          </w:tcPr>
          <w:p w14:paraId="51CA0DF0" w14:textId="7D369CA8" w:rsidR="00DD7C63" w:rsidRPr="00485B06" w:rsidRDefault="00DD7C63" w:rsidP="00485B06">
            <w:pPr>
              <w:jc w:val="center"/>
              <w:rPr>
                <w:rStyle w:val="tabletextcentered"/>
              </w:rPr>
            </w:pPr>
            <w:r w:rsidRPr="00485B06">
              <w:rPr>
                <w:rStyle w:val="tabletextcentered"/>
              </w:rPr>
              <w:t>5-9</w:t>
            </w:r>
          </w:p>
        </w:tc>
        <w:tc>
          <w:tcPr>
            <w:tcW w:w="789" w:type="dxa"/>
            <w:tcBorders>
              <w:top w:val="nil"/>
              <w:left w:val="nil"/>
              <w:bottom w:val="single" w:sz="4" w:space="0" w:color="auto"/>
              <w:right w:val="single" w:sz="4" w:space="0" w:color="auto"/>
            </w:tcBorders>
            <w:shd w:val="clear" w:color="000000" w:fill="BFBFBF"/>
            <w:noWrap/>
            <w:vAlign w:val="center"/>
          </w:tcPr>
          <w:p w14:paraId="4F85962A" w14:textId="3324C41B" w:rsidR="00DD7C63" w:rsidRPr="00485B06" w:rsidRDefault="00DD7C63" w:rsidP="00485B06">
            <w:pPr>
              <w:jc w:val="center"/>
              <w:rPr>
                <w:rStyle w:val="tabletextcentered"/>
              </w:rPr>
            </w:pPr>
            <w:r w:rsidRPr="00485B06">
              <w:rPr>
                <w:rStyle w:val="tabletextcentered"/>
              </w:rPr>
              <w:t>10-14</w:t>
            </w:r>
          </w:p>
        </w:tc>
        <w:tc>
          <w:tcPr>
            <w:tcW w:w="790" w:type="dxa"/>
            <w:tcBorders>
              <w:top w:val="nil"/>
              <w:left w:val="nil"/>
              <w:bottom w:val="single" w:sz="4" w:space="0" w:color="auto"/>
              <w:right w:val="single" w:sz="8" w:space="0" w:color="auto"/>
            </w:tcBorders>
            <w:shd w:val="clear" w:color="000000" w:fill="BFBFBF"/>
            <w:noWrap/>
            <w:vAlign w:val="center"/>
          </w:tcPr>
          <w:p w14:paraId="52DEAB43" w14:textId="24840904" w:rsidR="00DD7C63" w:rsidRPr="00485B06" w:rsidRDefault="00DD7C63" w:rsidP="00485B06">
            <w:pPr>
              <w:jc w:val="center"/>
              <w:rPr>
                <w:rStyle w:val="tabletextcentered"/>
              </w:rPr>
            </w:pPr>
            <w:r w:rsidRPr="00485B06">
              <w:rPr>
                <w:rStyle w:val="tabletextcentered"/>
              </w:rPr>
              <w:t>0-14</w:t>
            </w:r>
          </w:p>
        </w:tc>
      </w:tr>
      <w:tr w:rsidR="00DD492A" w:rsidRPr="00152709" w14:paraId="4BDE5FC3" w14:textId="77777777" w:rsidTr="00485B06">
        <w:trPr>
          <w:trHeight w:val="424"/>
        </w:trPr>
        <w:tc>
          <w:tcPr>
            <w:tcW w:w="2646" w:type="dxa"/>
            <w:tcBorders>
              <w:top w:val="nil"/>
              <w:left w:val="single" w:sz="8" w:space="0" w:color="auto"/>
              <w:bottom w:val="single" w:sz="8" w:space="0" w:color="auto"/>
              <w:right w:val="single" w:sz="8" w:space="0" w:color="auto"/>
            </w:tcBorders>
            <w:shd w:val="clear" w:color="auto" w:fill="auto"/>
            <w:hideMark/>
          </w:tcPr>
          <w:p w14:paraId="65AE2695" w14:textId="77777777" w:rsidR="00DD492A" w:rsidRPr="00076D20" w:rsidRDefault="00DD492A" w:rsidP="00076D20">
            <w:pPr>
              <w:rPr>
                <w:rStyle w:val="tabletextcentered"/>
              </w:rPr>
            </w:pPr>
            <w:r w:rsidRPr="00076D20">
              <w:rPr>
                <w:rStyle w:val="tabletextcentered"/>
              </w:rPr>
              <w:t>Children examined for clean face</w:t>
            </w:r>
          </w:p>
        </w:tc>
        <w:tc>
          <w:tcPr>
            <w:tcW w:w="789" w:type="dxa"/>
            <w:tcBorders>
              <w:top w:val="nil"/>
              <w:left w:val="nil"/>
              <w:bottom w:val="single" w:sz="4" w:space="0" w:color="auto"/>
              <w:right w:val="single" w:sz="4" w:space="0" w:color="auto"/>
            </w:tcBorders>
            <w:shd w:val="clear" w:color="auto" w:fill="auto"/>
            <w:noWrap/>
            <w:vAlign w:val="center"/>
          </w:tcPr>
          <w:p w14:paraId="650B1930" w14:textId="19838040" w:rsidR="00DD492A" w:rsidRPr="00485B06" w:rsidRDefault="00DD492A" w:rsidP="00485B06">
            <w:pPr>
              <w:jc w:val="center"/>
              <w:rPr>
                <w:rStyle w:val="tabletextcentered"/>
              </w:rPr>
            </w:pPr>
            <w:r w:rsidRPr="00485B06">
              <w:rPr>
                <w:rStyle w:val="tabletextcentered"/>
              </w:rPr>
              <w:t>173</w:t>
            </w:r>
          </w:p>
        </w:tc>
        <w:tc>
          <w:tcPr>
            <w:tcW w:w="789" w:type="dxa"/>
            <w:tcBorders>
              <w:top w:val="nil"/>
              <w:left w:val="nil"/>
              <w:bottom w:val="single" w:sz="4" w:space="0" w:color="auto"/>
              <w:right w:val="single" w:sz="4" w:space="0" w:color="auto"/>
            </w:tcBorders>
            <w:shd w:val="clear" w:color="auto" w:fill="auto"/>
            <w:noWrap/>
            <w:vAlign w:val="center"/>
          </w:tcPr>
          <w:p w14:paraId="75D23853" w14:textId="64DBD537" w:rsidR="00DD492A" w:rsidRPr="00485B06" w:rsidRDefault="00DD492A" w:rsidP="00485B06">
            <w:pPr>
              <w:jc w:val="center"/>
              <w:rPr>
                <w:rStyle w:val="tabletextcentered"/>
              </w:rPr>
            </w:pPr>
            <w:r w:rsidRPr="00485B06">
              <w:rPr>
                <w:rStyle w:val="tabletextcentered"/>
              </w:rPr>
              <w:t>219</w:t>
            </w:r>
          </w:p>
        </w:tc>
        <w:tc>
          <w:tcPr>
            <w:tcW w:w="790" w:type="dxa"/>
            <w:tcBorders>
              <w:top w:val="nil"/>
              <w:left w:val="nil"/>
              <w:bottom w:val="single" w:sz="4" w:space="0" w:color="auto"/>
              <w:right w:val="single" w:sz="4" w:space="0" w:color="auto"/>
            </w:tcBorders>
            <w:shd w:val="clear" w:color="auto" w:fill="auto"/>
            <w:noWrap/>
            <w:vAlign w:val="center"/>
          </w:tcPr>
          <w:p w14:paraId="1CC7CBF4" w14:textId="608F8123" w:rsidR="00DD492A" w:rsidRPr="00485B06" w:rsidRDefault="00DD492A" w:rsidP="00485B06">
            <w:pPr>
              <w:jc w:val="center"/>
              <w:rPr>
                <w:rStyle w:val="tabletextcentered"/>
              </w:rPr>
            </w:pPr>
            <w:r w:rsidRPr="00485B06">
              <w:rPr>
                <w:rStyle w:val="tabletextcentered"/>
              </w:rPr>
              <w:t>241</w:t>
            </w:r>
          </w:p>
        </w:tc>
        <w:tc>
          <w:tcPr>
            <w:tcW w:w="789" w:type="dxa"/>
            <w:tcBorders>
              <w:top w:val="nil"/>
              <w:left w:val="nil"/>
              <w:bottom w:val="single" w:sz="4" w:space="0" w:color="auto"/>
              <w:right w:val="single" w:sz="8" w:space="0" w:color="auto"/>
            </w:tcBorders>
            <w:shd w:val="clear" w:color="auto" w:fill="auto"/>
            <w:noWrap/>
            <w:vAlign w:val="center"/>
          </w:tcPr>
          <w:p w14:paraId="37E81699" w14:textId="7C59F39A" w:rsidR="00DD492A" w:rsidRPr="00485B06" w:rsidRDefault="00DD492A" w:rsidP="00485B06">
            <w:pPr>
              <w:jc w:val="center"/>
              <w:rPr>
                <w:rStyle w:val="tabletextcentered"/>
              </w:rPr>
            </w:pPr>
            <w:r w:rsidRPr="00485B06">
              <w:rPr>
                <w:rStyle w:val="tabletextcentered"/>
              </w:rPr>
              <w:t>633</w:t>
            </w:r>
          </w:p>
        </w:tc>
        <w:tc>
          <w:tcPr>
            <w:tcW w:w="789" w:type="dxa"/>
            <w:tcBorders>
              <w:top w:val="nil"/>
              <w:left w:val="nil"/>
              <w:bottom w:val="single" w:sz="4" w:space="0" w:color="auto"/>
              <w:right w:val="single" w:sz="4" w:space="0" w:color="auto"/>
            </w:tcBorders>
            <w:shd w:val="clear" w:color="auto" w:fill="auto"/>
            <w:noWrap/>
            <w:vAlign w:val="center"/>
          </w:tcPr>
          <w:p w14:paraId="5DB7C5F2" w14:textId="21E35D9F" w:rsidR="00DD492A" w:rsidRPr="00485B06" w:rsidRDefault="00DD492A" w:rsidP="00485B06">
            <w:pPr>
              <w:jc w:val="center"/>
              <w:rPr>
                <w:rStyle w:val="tabletextcentered"/>
              </w:rPr>
            </w:pPr>
            <w:r w:rsidRPr="00485B06">
              <w:rPr>
                <w:rStyle w:val="tabletextcentered"/>
              </w:rPr>
              <w:t>13</w:t>
            </w:r>
          </w:p>
        </w:tc>
        <w:tc>
          <w:tcPr>
            <w:tcW w:w="790" w:type="dxa"/>
            <w:tcBorders>
              <w:top w:val="nil"/>
              <w:left w:val="nil"/>
              <w:bottom w:val="single" w:sz="4" w:space="0" w:color="auto"/>
              <w:right w:val="single" w:sz="4" w:space="0" w:color="auto"/>
            </w:tcBorders>
            <w:shd w:val="clear" w:color="auto" w:fill="auto"/>
            <w:noWrap/>
            <w:vAlign w:val="center"/>
          </w:tcPr>
          <w:p w14:paraId="6E31B100" w14:textId="2A8B6E36" w:rsidR="00DD492A" w:rsidRPr="00485B06" w:rsidRDefault="00DD492A" w:rsidP="00485B06">
            <w:pPr>
              <w:jc w:val="center"/>
              <w:rPr>
                <w:rStyle w:val="tabletextcentered"/>
              </w:rPr>
            </w:pPr>
            <w:r w:rsidRPr="00485B06">
              <w:rPr>
                <w:rStyle w:val="tabletextcentered"/>
              </w:rPr>
              <w:t>40</w:t>
            </w:r>
          </w:p>
        </w:tc>
        <w:tc>
          <w:tcPr>
            <w:tcW w:w="789" w:type="dxa"/>
            <w:tcBorders>
              <w:top w:val="nil"/>
              <w:left w:val="nil"/>
              <w:bottom w:val="single" w:sz="4" w:space="0" w:color="auto"/>
              <w:right w:val="single" w:sz="4" w:space="0" w:color="auto"/>
            </w:tcBorders>
            <w:shd w:val="clear" w:color="auto" w:fill="auto"/>
            <w:noWrap/>
            <w:vAlign w:val="center"/>
          </w:tcPr>
          <w:p w14:paraId="03602FE9" w14:textId="420FD21A" w:rsidR="00DD492A" w:rsidRPr="00485B06" w:rsidRDefault="00DD492A" w:rsidP="00485B06">
            <w:pPr>
              <w:jc w:val="center"/>
              <w:rPr>
                <w:rStyle w:val="tabletextcentered"/>
              </w:rPr>
            </w:pPr>
            <w:r w:rsidRPr="00485B06">
              <w:rPr>
                <w:rStyle w:val="tabletextcentered"/>
              </w:rPr>
              <w:t>41</w:t>
            </w:r>
          </w:p>
        </w:tc>
        <w:tc>
          <w:tcPr>
            <w:tcW w:w="790" w:type="dxa"/>
            <w:tcBorders>
              <w:top w:val="nil"/>
              <w:left w:val="nil"/>
              <w:bottom w:val="single" w:sz="4" w:space="0" w:color="auto"/>
              <w:right w:val="single" w:sz="8" w:space="0" w:color="auto"/>
            </w:tcBorders>
            <w:shd w:val="clear" w:color="auto" w:fill="auto"/>
            <w:noWrap/>
            <w:vAlign w:val="center"/>
          </w:tcPr>
          <w:p w14:paraId="1C1AA822" w14:textId="73FC0A08" w:rsidR="00DD492A" w:rsidRPr="00485B06" w:rsidRDefault="00DD492A" w:rsidP="00485B06">
            <w:pPr>
              <w:jc w:val="center"/>
              <w:rPr>
                <w:rStyle w:val="tabletextcentered"/>
              </w:rPr>
            </w:pPr>
            <w:r w:rsidRPr="00485B06">
              <w:rPr>
                <w:rStyle w:val="tabletextcentered"/>
              </w:rPr>
              <w:t>94</w:t>
            </w:r>
          </w:p>
        </w:tc>
        <w:tc>
          <w:tcPr>
            <w:tcW w:w="789" w:type="dxa"/>
            <w:tcBorders>
              <w:top w:val="nil"/>
              <w:left w:val="nil"/>
              <w:bottom w:val="single" w:sz="4" w:space="0" w:color="auto"/>
              <w:right w:val="single" w:sz="4" w:space="0" w:color="auto"/>
            </w:tcBorders>
            <w:shd w:val="clear" w:color="auto" w:fill="auto"/>
            <w:noWrap/>
            <w:vAlign w:val="center"/>
          </w:tcPr>
          <w:p w14:paraId="45B0D374" w14:textId="2719C5E6" w:rsidR="00DD492A" w:rsidRPr="00485B06" w:rsidRDefault="00DD492A" w:rsidP="00485B06">
            <w:pPr>
              <w:jc w:val="center"/>
              <w:rPr>
                <w:rStyle w:val="tabletextcentered"/>
              </w:rPr>
            </w:pPr>
            <w:r w:rsidRPr="00485B06">
              <w:rPr>
                <w:rStyle w:val="tabletextcentered"/>
              </w:rPr>
              <w:t>7</w:t>
            </w:r>
          </w:p>
        </w:tc>
        <w:tc>
          <w:tcPr>
            <w:tcW w:w="789" w:type="dxa"/>
            <w:tcBorders>
              <w:top w:val="nil"/>
              <w:left w:val="nil"/>
              <w:bottom w:val="single" w:sz="4" w:space="0" w:color="auto"/>
              <w:right w:val="single" w:sz="4" w:space="0" w:color="auto"/>
            </w:tcBorders>
            <w:shd w:val="clear" w:color="auto" w:fill="auto"/>
            <w:noWrap/>
            <w:vAlign w:val="center"/>
          </w:tcPr>
          <w:p w14:paraId="2BACDE56" w14:textId="22C9DF19" w:rsidR="00DD492A" w:rsidRPr="00485B06" w:rsidRDefault="00DD492A" w:rsidP="00485B06">
            <w:pPr>
              <w:jc w:val="center"/>
              <w:rPr>
                <w:rStyle w:val="tabletextcentered"/>
              </w:rPr>
            </w:pPr>
            <w:r w:rsidRPr="00485B06">
              <w:rPr>
                <w:rStyle w:val="tabletextcentered"/>
              </w:rPr>
              <w:t>157</w:t>
            </w:r>
          </w:p>
        </w:tc>
        <w:tc>
          <w:tcPr>
            <w:tcW w:w="790" w:type="dxa"/>
            <w:tcBorders>
              <w:top w:val="nil"/>
              <w:left w:val="nil"/>
              <w:bottom w:val="single" w:sz="4" w:space="0" w:color="auto"/>
              <w:right w:val="single" w:sz="4" w:space="0" w:color="auto"/>
            </w:tcBorders>
            <w:shd w:val="clear" w:color="auto" w:fill="auto"/>
            <w:noWrap/>
            <w:vAlign w:val="center"/>
          </w:tcPr>
          <w:p w14:paraId="21DA50E0" w14:textId="3580940E" w:rsidR="00DD492A" w:rsidRPr="00485B06" w:rsidRDefault="00DD492A" w:rsidP="00485B06">
            <w:pPr>
              <w:jc w:val="center"/>
              <w:rPr>
                <w:rStyle w:val="tabletextcentered"/>
              </w:rPr>
            </w:pPr>
            <w:r w:rsidRPr="00485B06">
              <w:rPr>
                <w:rStyle w:val="tabletextcentered"/>
              </w:rPr>
              <w:t>109</w:t>
            </w:r>
          </w:p>
        </w:tc>
        <w:tc>
          <w:tcPr>
            <w:tcW w:w="789" w:type="dxa"/>
            <w:tcBorders>
              <w:top w:val="nil"/>
              <w:left w:val="nil"/>
              <w:bottom w:val="single" w:sz="4" w:space="0" w:color="auto"/>
              <w:right w:val="single" w:sz="8" w:space="0" w:color="auto"/>
            </w:tcBorders>
            <w:shd w:val="clear" w:color="auto" w:fill="auto"/>
            <w:noWrap/>
            <w:vAlign w:val="center"/>
          </w:tcPr>
          <w:p w14:paraId="4F5D6DBA" w14:textId="20BCABFD" w:rsidR="00DD492A" w:rsidRPr="00485B06" w:rsidRDefault="00DD492A" w:rsidP="00485B06">
            <w:pPr>
              <w:jc w:val="center"/>
              <w:rPr>
                <w:rStyle w:val="tabletextcentered"/>
              </w:rPr>
            </w:pPr>
            <w:r w:rsidRPr="00485B06">
              <w:rPr>
                <w:rStyle w:val="tabletextcentered"/>
              </w:rPr>
              <w:t>273</w:t>
            </w:r>
          </w:p>
        </w:tc>
        <w:tc>
          <w:tcPr>
            <w:tcW w:w="789" w:type="dxa"/>
            <w:tcBorders>
              <w:top w:val="nil"/>
              <w:left w:val="nil"/>
              <w:bottom w:val="single" w:sz="4" w:space="0" w:color="auto"/>
              <w:right w:val="single" w:sz="4" w:space="0" w:color="auto"/>
            </w:tcBorders>
            <w:shd w:val="clear" w:color="auto" w:fill="auto"/>
            <w:noWrap/>
            <w:vAlign w:val="center"/>
          </w:tcPr>
          <w:p w14:paraId="4E4755EE" w14:textId="011EC6A8" w:rsidR="00DD492A" w:rsidRPr="00485B06" w:rsidRDefault="00DD492A" w:rsidP="00485B06">
            <w:pPr>
              <w:jc w:val="center"/>
              <w:rPr>
                <w:rStyle w:val="tabletextcentered"/>
              </w:rPr>
            </w:pPr>
            <w:r w:rsidRPr="00485B06">
              <w:rPr>
                <w:rStyle w:val="tabletextcentered"/>
              </w:rPr>
              <w:t>193</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21B871BD" w14:textId="14B7C1EC" w:rsidR="00DD492A" w:rsidRPr="00485B06" w:rsidRDefault="00DD492A" w:rsidP="00485B06">
            <w:pPr>
              <w:jc w:val="center"/>
              <w:rPr>
                <w:rStyle w:val="tabletextcentered"/>
              </w:rPr>
            </w:pPr>
            <w:r w:rsidRPr="00485B06">
              <w:rPr>
                <w:rStyle w:val="tabletextcentered"/>
              </w:rPr>
              <w:t>416</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3BF0372D" w14:textId="689738A0" w:rsidR="00DD492A" w:rsidRPr="00485B06" w:rsidRDefault="00DD492A" w:rsidP="00485B06">
            <w:pPr>
              <w:jc w:val="center"/>
              <w:rPr>
                <w:rStyle w:val="tabletextcentered"/>
              </w:rPr>
            </w:pPr>
            <w:r w:rsidRPr="00485B06">
              <w:rPr>
                <w:rStyle w:val="tabletextcentered"/>
              </w:rPr>
              <w:t>391</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0981992F" w14:textId="0C6438D1" w:rsidR="00DD492A" w:rsidRPr="00485B06" w:rsidRDefault="00DD492A" w:rsidP="00485B06">
            <w:pPr>
              <w:jc w:val="center"/>
              <w:rPr>
                <w:rStyle w:val="tabletextcentered"/>
              </w:rPr>
            </w:pPr>
            <w:r w:rsidRPr="00485B06">
              <w:rPr>
                <w:rStyle w:val="tabletextcentered"/>
              </w:rPr>
              <w:t>1000</w:t>
            </w:r>
          </w:p>
        </w:tc>
      </w:tr>
      <w:tr w:rsidR="00DD492A" w:rsidRPr="00152709" w14:paraId="10478B8F" w14:textId="77777777" w:rsidTr="00485B06">
        <w:trPr>
          <w:trHeight w:val="332"/>
        </w:trPr>
        <w:tc>
          <w:tcPr>
            <w:tcW w:w="2646" w:type="dxa"/>
            <w:tcBorders>
              <w:top w:val="nil"/>
              <w:left w:val="single" w:sz="8" w:space="0" w:color="auto"/>
              <w:bottom w:val="single" w:sz="8" w:space="0" w:color="auto"/>
              <w:right w:val="single" w:sz="8" w:space="0" w:color="auto"/>
            </w:tcBorders>
            <w:shd w:val="clear" w:color="000000" w:fill="BFBFBF"/>
            <w:hideMark/>
          </w:tcPr>
          <w:p w14:paraId="2D0CA4D1" w14:textId="77777777" w:rsidR="00DD492A" w:rsidRPr="00485B06" w:rsidRDefault="00DD492A" w:rsidP="00485B06">
            <w:pPr>
              <w:rPr>
                <w:rStyle w:val="tabletextcentered"/>
              </w:rPr>
            </w:pPr>
            <w:r w:rsidRPr="00485B06">
              <w:rPr>
                <w:rStyle w:val="tabletextcentered"/>
              </w:rPr>
              <w:t>Children with clean face</w:t>
            </w:r>
          </w:p>
        </w:tc>
        <w:tc>
          <w:tcPr>
            <w:tcW w:w="789" w:type="dxa"/>
            <w:tcBorders>
              <w:top w:val="nil"/>
              <w:left w:val="nil"/>
              <w:bottom w:val="single" w:sz="4" w:space="0" w:color="auto"/>
              <w:right w:val="single" w:sz="4" w:space="0" w:color="auto"/>
            </w:tcBorders>
            <w:shd w:val="clear" w:color="000000" w:fill="BFBFBF"/>
            <w:noWrap/>
            <w:vAlign w:val="center"/>
          </w:tcPr>
          <w:p w14:paraId="591BABC2" w14:textId="7BE46E42" w:rsidR="00DD492A" w:rsidRPr="00485B06" w:rsidRDefault="00DD492A" w:rsidP="00485B06">
            <w:pPr>
              <w:jc w:val="center"/>
              <w:rPr>
                <w:rStyle w:val="tabletextcentered"/>
              </w:rPr>
            </w:pPr>
            <w:r w:rsidRPr="00485B06">
              <w:rPr>
                <w:rStyle w:val="tabletextcentered"/>
              </w:rPr>
              <w:t>109</w:t>
            </w:r>
          </w:p>
        </w:tc>
        <w:tc>
          <w:tcPr>
            <w:tcW w:w="789" w:type="dxa"/>
            <w:tcBorders>
              <w:top w:val="nil"/>
              <w:left w:val="nil"/>
              <w:bottom w:val="single" w:sz="4" w:space="0" w:color="auto"/>
              <w:right w:val="single" w:sz="4" w:space="0" w:color="auto"/>
            </w:tcBorders>
            <w:shd w:val="clear" w:color="000000" w:fill="BFBFBF"/>
            <w:noWrap/>
            <w:vAlign w:val="center"/>
          </w:tcPr>
          <w:p w14:paraId="15991668" w14:textId="0566CCFF" w:rsidR="00DD492A" w:rsidRPr="00485B06" w:rsidRDefault="00DD492A" w:rsidP="00485B06">
            <w:pPr>
              <w:jc w:val="center"/>
              <w:rPr>
                <w:rStyle w:val="tabletextcentered"/>
              </w:rPr>
            </w:pPr>
            <w:r w:rsidRPr="00485B06">
              <w:rPr>
                <w:rStyle w:val="tabletextcentered"/>
              </w:rPr>
              <w:t>172</w:t>
            </w:r>
          </w:p>
        </w:tc>
        <w:tc>
          <w:tcPr>
            <w:tcW w:w="790" w:type="dxa"/>
            <w:tcBorders>
              <w:top w:val="nil"/>
              <w:left w:val="nil"/>
              <w:bottom w:val="single" w:sz="4" w:space="0" w:color="auto"/>
              <w:right w:val="single" w:sz="4" w:space="0" w:color="auto"/>
            </w:tcBorders>
            <w:shd w:val="clear" w:color="000000" w:fill="BFBFBF"/>
            <w:noWrap/>
            <w:vAlign w:val="center"/>
          </w:tcPr>
          <w:p w14:paraId="2CFD60F5" w14:textId="53D2FF38" w:rsidR="00DD492A" w:rsidRPr="00485B06" w:rsidRDefault="00DD492A" w:rsidP="00485B06">
            <w:pPr>
              <w:jc w:val="center"/>
              <w:rPr>
                <w:rStyle w:val="tabletextcentered"/>
              </w:rPr>
            </w:pPr>
            <w:r w:rsidRPr="00485B06">
              <w:rPr>
                <w:rStyle w:val="tabletextcentered"/>
              </w:rPr>
              <w:t>233</w:t>
            </w:r>
          </w:p>
        </w:tc>
        <w:tc>
          <w:tcPr>
            <w:tcW w:w="789" w:type="dxa"/>
            <w:tcBorders>
              <w:top w:val="nil"/>
              <w:left w:val="nil"/>
              <w:bottom w:val="single" w:sz="4" w:space="0" w:color="auto"/>
              <w:right w:val="single" w:sz="8" w:space="0" w:color="auto"/>
            </w:tcBorders>
            <w:shd w:val="clear" w:color="000000" w:fill="BFBFBF"/>
            <w:noWrap/>
            <w:vAlign w:val="center"/>
          </w:tcPr>
          <w:p w14:paraId="0F7D744B" w14:textId="6095E41A" w:rsidR="00DD492A" w:rsidRPr="00485B06" w:rsidRDefault="00DD492A" w:rsidP="00485B06">
            <w:pPr>
              <w:jc w:val="center"/>
              <w:rPr>
                <w:rStyle w:val="tabletextcentered"/>
              </w:rPr>
            </w:pPr>
            <w:r w:rsidRPr="00485B06">
              <w:rPr>
                <w:rStyle w:val="tabletextcentered"/>
              </w:rPr>
              <w:t>514</w:t>
            </w:r>
          </w:p>
        </w:tc>
        <w:tc>
          <w:tcPr>
            <w:tcW w:w="789" w:type="dxa"/>
            <w:tcBorders>
              <w:top w:val="nil"/>
              <w:left w:val="nil"/>
              <w:bottom w:val="single" w:sz="4" w:space="0" w:color="auto"/>
              <w:right w:val="single" w:sz="4" w:space="0" w:color="auto"/>
            </w:tcBorders>
            <w:shd w:val="clear" w:color="000000" w:fill="BFBFBF"/>
            <w:noWrap/>
            <w:vAlign w:val="center"/>
          </w:tcPr>
          <w:p w14:paraId="5AE31A31" w14:textId="715CB4B3" w:rsidR="00DD492A" w:rsidRPr="00485B06" w:rsidRDefault="00DD492A" w:rsidP="00485B06">
            <w:pPr>
              <w:jc w:val="center"/>
              <w:rPr>
                <w:rStyle w:val="tabletextcentered"/>
              </w:rPr>
            </w:pPr>
            <w:r w:rsidRPr="00485B06">
              <w:rPr>
                <w:rStyle w:val="tabletextcentered"/>
              </w:rPr>
              <w:t>2</w:t>
            </w:r>
          </w:p>
        </w:tc>
        <w:tc>
          <w:tcPr>
            <w:tcW w:w="790" w:type="dxa"/>
            <w:tcBorders>
              <w:top w:val="nil"/>
              <w:left w:val="nil"/>
              <w:bottom w:val="single" w:sz="4" w:space="0" w:color="auto"/>
              <w:right w:val="single" w:sz="4" w:space="0" w:color="auto"/>
            </w:tcBorders>
            <w:shd w:val="clear" w:color="000000" w:fill="BFBFBF"/>
            <w:noWrap/>
            <w:vAlign w:val="center"/>
          </w:tcPr>
          <w:p w14:paraId="5570A570" w14:textId="0C8D2F84" w:rsidR="00DD492A" w:rsidRPr="00485B06" w:rsidRDefault="00DD492A" w:rsidP="00485B06">
            <w:pPr>
              <w:jc w:val="center"/>
              <w:rPr>
                <w:rStyle w:val="tabletextcentered"/>
              </w:rPr>
            </w:pPr>
            <w:r w:rsidRPr="00485B06">
              <w:rPr>
                <w:rStyle w:val="tabletextcentered"/>
              </w:rPr>
              <w:t>24</w:t>
            </w:r>
          </w:p>
        </w:tc>
        <w:tc>
          <w:tcPr>
            <w:tcW w:w="789" w:type="dxa"/>
            <w:tcBorders>
              <w:top w:val="nil"/>
              <w:left w:val="nil"/>
              <w:bottom w:val="single" w:sz="4" w:space="0" w:color="auto"/>
              <w:right w:val="single" w:sz="4" w:space="0" w:color="auto"/>
            </w:tcBorders>
            <w:shd w:val="clear" w:color="000000" w:fill="BFBFBF"/>
            <w:noWrap/>
            <w:vAlign w:val="center"/>
          </w:tcPr>
          <w:p w14:paraId="5D879925" w14:textId="1F64916E" w:rsidR="00DD492A" w:rsidRPr="00485B06" w:rsidRDefault="00DD492A" w:rsidP="00485B06">
            <w:pPr>
              <w:jc w:val="center"/>
              <w:rPr>
                <w:rStyle w:val="tabletextcentered"/>
              </w:rPr>
            </w:pPr>
            <w:r w:rsidRPr="00485B06">
              <w:rPr>
                <w:rStyle w:val="tabletextcentered"/>
              </w:rPr>
              <w:t>17</w:t>
            </w:r>
          </w:p>
        </w:tc>
        <w:tc>
          <w:tcPr>
            <w:tcW w:w="790" w:type="dxa"/>
            <w:tcBorders>
              <w:top w:val="nil"/>
              <w:left w:val="nil"/>
              <w:bottom w:val="single" w:sz="4" w:space="0" w:color="auto"/>
              <w:right w:val="single" w:sz="8" w:space="0" w:color="auto"/>
            </w:tcBorders>
            <w:shd w:val="clear" w:color="000000" w:fill="BFBFBF"/>
            <w:noWrap/>
            <w:vAlign w:val="center"/>
          </w:tcPr>
          <w:p w14:paraId="360B0A04" w14:textId="702BDE75" w:rsidR="00DD492A" w:rsidRPr="00485B06" w:rsidRDefault="00DD492A" w:rsidP="00485B06">
            <w:pPr>
              <w:jc w:val="center"/>
              <w:rPr>
                <w:rStyle w:val="tabletextcentered"/>
              </w:rPr>
            </w:pPr>
            <w:r w:rsidRPr="00485B06">
              <w:rPr>
                <w:rStyle w:val="tabletextcentered"/>
              </w:rPr>
              <w:t>43</w:t>
            </w:r>
          </w:p>
        </w:tc>
        <w:tc>
          <w:tcPr>
            <w:tcW w:w="789" w:type="dxa"/>
            <w:tcBorders>
              <w:top w:val="nil"/>
              <w:left w:val="nil"/>
              <w:bottom w:val="single" w:sz="4" w:space="0" w:color="auto"/>
              <w:right w:val="single" w:sz="4" w:space="0" w:color="auto"/>
            </w:tcBorders>
            <w:shd w:val="clear" w:color="000000" w:fill="BFBFBF"/>
            <w:noWrap/>
            <w:vAlign w:val="center"/>
          </w:tcPr>
          <w:p w14:paraId="608C12AB" w14:textId="5E0222DE" w:rsidR="00DD492A" w:rsidRPr="00485B06" w:rsidRDefault="00DD492A" w:rsidP="00485B06">
            <w:pPr>
              <w:jc w:val="center"/>
              <w:rPr>
                <w:rStyle w:val="tabletextcentered"/>
              </w:rPr>
            </w:pPr>
            <w:r w:rsidRPr="00485B06">
              <w:rPr>
                <w:rStyle w:val="tabletextcentered"/>
              </w:rPr>
              <w:t>6</w:t>
            </w:r>
          </w:p>
        </w:tc>
        <w:tc>
          <w:tcPr>
            <w:tcW w:w="789" w:type="dxa"/>
            <w:tcBorders>
              <w:top w:val="nil"/>
              <w:left w:val="nil"/>
              <w:bottom w:val="single" w:sz="4" w:space="0" w:color="auto"/>
              <w:right w:val="single" w:sz="4" w:space="0" w:color="auto"/>
            </w:tcBorders>
            <w:shd w:val="clear" w:color="000000" w:fill="BFBFBF"/>
            <w:noWrap/>
            <w:vAlign w:val="center"/>
          </w:tcPr>
          <w:p w14:paraId="78B51471" w14:textId="13007BF0" w:rsidR="00DD492A" w:rsidRPr="00485B06" w:rsidRDefault="00DD492A" w:rsidP="00485B06">
            <w:pPr>
              <w:jc w:val="center"/>
              <w:rPr>
                <w:rStyle w:val="tabletextcentered"/>
              </w:rPr>
            </w:pPr>
            <w:r w:rsidRPr="00485B06">
              <w:rPr>
                <w:rStyle w:val="tabletextcentered"/>
              </w:rPr>
              <w:t>146</w:t>
            </w:r>
          </w:p>
        </w:tc>
        <w:tc>
          <w:tcPr>
            <w:tcW w:w="790" w:type="dxa"/>
            <w:tcBorders>
              <w:top w:val="nil"/>
              <w:left w:val="nil"/>
              <w:bottom w:val="single" w:sz="4" w:space="0" w:color="auto"/>
              <w:right w:val="single" w:sz="4" w:space="0" w:color="auto"/>
            </w:tcBorders>
            <w:shd w:val="clear" w:color="000000" w:fill="BFBFBF"/>
            <w:noWrap/>
            <w:vAlign w:val="center"/>
          </w:tcPr>
          <w:p w14:paraId="55DE2996" w14:textId="149F5F23" w:rsidR="00DD492A" w:rsidRPr="00485B06" w:rsidRDefault="00DD492A" w:rsidP="00485B06">
            <w:pPr>
              <w:jc w:val="center"/>
              <w:rPr>
                <w:rStyle w:val="tabletextcentered"/>
              </w:rPr>
            </w:pPr>
            <w:r w:rsidRPr="00485B06">
              <w:rPr>
                <w:rStyle w:val="tabletextcentered"/>
              </w:rPr>
              <w:t>95</w:t>
            </w:r>
          </w:p>
        </w:tc>
        <w:tc>
          <w:tcPr>
            <w:tcW w:w="789" w:type="dxa"/>
            <w:tcBorders>
              <w:top w:val="nil"/>
              <w:left w:val="nil"/>
              <w:bottom w:val="single" w:sz="4" w:space="0" w:color="auto"/>
              <w:right w:val="single" w:sz="8" w:space="0" w:color="auto"/>
            </w:tcBorders>
            <w:shd w:val="clear" w:color="000000" w:fill="BFBFBF"/>
            <w:noWrap/>
            <w:vAlign w:val="center"/>
          </w:tcPr>
          <w:p w14:paraId="46EE471E" w14:textId="411176FD" w:rsidR="00DD492A" w:rsidRPr="00485B06" w:rsidRDefault="00DD492A" w:rsidP="00485B06">
            <w:pPr>
              <w:jc w:val="center"/>
              <w:rPr>
                <w:rStyle w:val="tabletextcentered"/>
              </w:rPr>
            </w:pPr>
            <w:r w:rsidRPr="00485B06">
              <w:rPr>
                <w:rStyle w:val="tabletextcentered"/>
              </w:rPr>
              <w:t>247</w:t>
            </w:r>
          </w:p>
        </w:tc>
        <w:tc>
          <w:tcPr>
            <w:tcW w:w="789" w:type="dxa"/>
            <w:tcBorders>
              <w:top w:val="nil"/>
              <w:left w:val="nil"/>
              <w:bottom w:val="single" w:sz="4" w:space="0" w:color="auto"/>
              <w:right w:val="single" w:sz="4" w:space="0" w:color="auto"/>
            </w:tcBorders>
            <w:shd w:val="clear" w:color="000000" w:fill="BFBFBF"/>
            <w:noWrap/>
            <w:vAlign w:val="center"/>
          </w:tcPr>
          <w:p w14:paraId="3E2B2BC1" w14:textId="560EA75E" w:rsidR="00DD492A" w:rsidRPr="00485B06" w:rsidRDefault="00DD492A" w:rsidP="00485B06">
            <w:pPr>
              <w:jc w:val="center"/>
              <w:rPr>
                <w:rStyle w:val="tabletextcentered"/>
              </w:rPr>
            </w:pPr>
            <w:r w:rsidRPr="00485B06">
              <w:rPr>
                <w:rStyle w:val="tabletextcentered"/>
              </w:rPr>
              <w:t>117</w:t>
            </w:r>
          </w:p>
        </w:tc>
        <w:tc>
          <w:tcPr>
            <w:tcW w:w="790" w:type="dxa"/>
            <w:tcBorders>
              <w:top w:val="nil"/>
              <w:left w:val="nil"/>
              <w:bottom w:val="single" w:sz="4" w:space="0" w:color="auto"/>
              <w:right w:val="single" w:sz="4" w:space="0" w:color="auto"/>
            </w:tcBorders>
            <w:shd w:val="clear" w:color="000000" w:fill="BFBFBF"/>
            <w:noWrap/>
            <w:vAlign w:val="center"/>
          </w:tcPr>
          <w:p w14:paraId="193A6D7F" w14:textId="0B37AABA" w:rsidR="00DD492A" w:rsidRPr="00485B06" w:rsidRDefault="00DD492A" w:rsidP="00485B06">
            <w:pPr>
              <w:jc w:val="center"/>
              <w:rPr>
                <w:rStyle w:val="tabletextcentered"/>
              </w:rPr>
            </w:pPr>
            <w:r w:rsidRPr="00485B06">
              <w:rPr>
                <w:rStyle w:val="tabletextcentered"/>
              </w:rPr>
              <w:t>342</w:t>
            </w:r>
          </w:p>
        </w:tc>
        <w:tc>
          <w:tcPr>
            <w:tcW w:w="789" w:type="dxa"/>
            <w:tcBorders>
              <w:top w:val="nil"/>
              <w:left w:val="nil"/>
              <w:bottom w:val="single" w:sz="4" w:space="0" w:color="auto"/>
              <w:right w:val="single" w:sz="4" w:space="0" w:color="auto"/>
            </w:tcBorders>
            <w:shd w:val="clear" w:color="000000" w:fill="BFBFBF"/>
            <w:noWrap/>
            <w:vAlign w:val="center"/>
          </w:tcPr>
          <w:p w14:paraId="71876791" w14:textId="719D526C" w:rsidR="00DD492A" w:rsidRPr="00485B06" w:rsidRDefault="00DD492A" w:rsidP="00485B06">
            <w:pPr>
              <w:jc w:val="center"/>
              <w:rPr>
                <w:rStyle w:val="tabletextcentered"/>
              </w:rPr>
            </w:pPr>
            <w:r w:rsidRPr="00485B06">
              <w:rPr>
                <w:rStyle w:val="tabletextcentered"/>
              </w:rPr>
              <w:t>345</w:t>
            </w:r>
          </w:p>
        </w:tc>
        <w:tc>
          <w:tcPr>
            <w:tcW w:w="790" w:type="dxa"/>
            <w:tcBorders>
              <w:top w:val="nil"/>
              <w:left w:val="nil"/>
              <w:bottom w:val="single" w:sz="4" w:space="0" w:color="auto"/>
              <w:right w:val="single" w:sz="8" w:space="0" w:color="auto"/>
            </w:tcBorders>
            <w:shd w:val="clear" w:color="000000" w:fill="BFBFBF"/>
            <w:noWrap/>
            <w:vAlign w:val="center"/>
          </w:tcPr>
          <w:p w14:paraId="729D1BFC" w14:textId="3B6FE38F" w:rsidR="00DD492A" w:rsidRPr="00485B06" w:rsidRDefault="00DD492A" w:rsidP="00485B06">
            <w:pPr>
              <w:jc w:val="center"/>
              <w:rPr>
                <w:rStyle w:val="tabletextcentered"/>
              </w:rPr>
            </w:pPr>
            <w:r w:rsidRPr="00485B06">
              <w:rPr>
                <w:rStyle w:val="tabletextcentered"/>
              </w:rPr>
              <w:t>804</w:t>
            </w:r>
          </w:p>
        </w:tc>
      </w:tr>
      <w:tr w:rsidR="00DD492A" w:rsidRPr="00152709" w14:paraId="48B1CA43" w14:textId="77777777" w:rsidTr="00485B06">
        <w:trPr>
          <w:trHeight w:val="368"/>
        </w:trPr>
        <w:tc>
          <w:tcPr>
            <w:tcW w:w="2646" w:type="dxa"/>
            <w:tcBorders>
              <w:top w:val="nil"/>
              <w:left w:val="single" w:sz="8" w:space="0" w:color="auto"/>
              <w:bottom w:val="single" w:sz="8" w:space="0" w:color="auto"/>
              <w:right w:val="single" w:sz="8" w:space="0" w:color="auto"/>
            </w:tcBorders>
            <w:shd w:val="clear" w:color="auto" w:fill="auto"/>
            <w:vAlign w:val="center"/>
            <w:hideMark/>
          </w:tcPr>
          <w:p w14:paraId="23C1ADEA" w14:textId="77777777" w:rsidR="00DD492A" w:rsidRPr="00485B06" w:rsidRDefault="00DD492A" w:rsidP="00485B06">
            <w:pPr>
              <w:rPr>
                <w:rStyle w:val="StyleItalic"/>
              </w:rPr>
            </w:pPr>
            <w:r w:rsidRPr="00485B06">
              <w:rPr>
                <w:rStyle w:val="StyleItalic"/>
              </w:rPr>
              <w:t>Clean face prevalence (%)</w:t>
            </w:r>
          </w:p>
        </w:tc>
        <w:tc>
          <w:tcPr>
            <w:tcW w:w="789" w:type="dxa"/>
            <w:tcBorders>
              <w:top w:val="nil"/>
              <w:left w:val="nil"/>
              <w:bottom w:val="single" w:sz="4" w:space="0" w:color="auto"/>
              <w:right w:val="single" w:sz="4" w:space="0" w:color="auto"/>
            </w:tcBorders>
            <w:shd w:val="clear" w:color="auto" w:fill="auto"/>
            <w:noWrap/>
            <w:vAlign w:val="center"/>
          </w:tcPr>
          <w:p w14:paraId="5839AFFD" w14:textId="4E79B532" w:rsidR="00DD492A" w:rsidRPr="00485B06" w:rsidRDefault="00DD492A" w:rsidP="00485B06">
            <w:pPr>
              <w:jc w:val="center"/>
              <w:rPr>
                <w:rStyle w:val="tabletextcentered"/>
              </w:rPr>
            </w:pPr>
            <w:r w:rsidRPr="00485B06">
              <w:rPr>
                <w:rStyle w:val="tabletextcentered"/>
              </w:rPr>
              <w:t>63</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38216FC7" w14:textId="2E292D9C" w:rsidR="00DD492A" w:rsidRPr="00485B06" w:rsidRDefault="00DD492A" w:rsidP="00485B06">
            <w:pPr>
              <w:jc w:val="center"/>
              <w:rPr>
                <w:rStyle w:val="tabletextcentered"/>
              </w:rPr>
            </w:pPr>
            <w:r w:rsidRPr="00485B06">
              <w:rPr>
                <w:rStyle w:val="tabletextcentered"/>
              </w:rPr>
              <w:t>79</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75C9EA39" w14:textId="7CC78978" w:rsidR="00DD492A" w:rsidRPr="00485B06" w:rsidRDefault="00DD492A" w:rsidP="00485B06">
            <w:pPr>
              <w:jc w:val="center"/>
              <w:rPr>
                <w:rStyle w:val="tabletextcentered"/>
              </w:rPr>
            </w:pPr>
            <w:r w:rsidRPr="00485B06">
              <w:rPr>
                <w:rStyle w:val="tabletextcentered"/>
              </w:rPr>
              <w:t>97</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5E2B911B" w14:textId="0DF1AB98" w:rsidR="00DD492A" w:rsidRPr="00485B06" w:rsidRDefault="00DD492A" w:rsidP="00485B06">
            <w:pPr>
              <w:jc w:val="center"/>
              <w:rPr>
                <w:rStyle w:val="tabletextcentered"/>
              </w:rPr>
            </w:pPr>
            <w:r w:rsidRPr="00485B06">
              <w:rPr>
                <w:rStyle w:val="tabletextcentered"/>
              </w:rPr>
              <w:t>81</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486A9126" w14:textId="0B50A862" w:rsidR="00DD492A" w:rsidRPr="00485B06" w:rsidRDefault="00DD492A" w:rsidP="00485B06">
            <w:pPr>
              <w:jc w:val="center"/>
              <w:rPr>
                <w:rStyle w:val="tabletextcentered"/>
              </w:rPr>
            </w:pPr>
            <w:r w:rsidRPr="00485B06">
              <w:rPr>
                <w:rStyle w:val="tabletextcentered"/>
              </w:rPr>
              <w:t>15</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3B4F3E90" w14:textId="305879FD" w:rsidR="00DD492A" w:rsidRPr="00485B06" w:rsidRDefault="00DD492A" w:rsidP="00485B06">
            <w:pPr>
              <w:jc w:val="center"/>
              <w:rPr>
                <w:rStyle w:val="tabletextcentered"/>
              </w:rPr>
            </w:pPr>
            <w:r w:rsidRPr="00485B06">
              <w:rPr>
                <w:rStyle w:val="tabletextcentered"/>
              </w:rPr>
              <w:t>60</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6A1FF965" w14:textId="4D4CB633" w:rsidR="00DD492A" w:rsidRPr="00485B06" w:rsidRDefault="00DD492A" w:rsidP="00485B06">
            <w:pPr>
              <w:jc w:val="center"/>
              <w:rPr>
                <w:rStyle w:val="tabletextcentered"/>
              </w:rPr>
            </w:pPr>
            <w:r w:rsidRPr="00485B06">
              <w:rPr>
                <w:rStyle w:val="tabletextcentered"/>
              </w:rPr>
              <w:t>41</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67AF84C9" w14:textId="12F6B3D2" w:rsidR="00DD492A" w:rsidRPr="00485B06" w:rsidRDefault="00DD492A" w:rsidP="00485B06">
            <w:pPr>
              <w:jc w:val="center"/>
              <w:rPr>
                <w:rStyle w:val="tabletextcentered"/>
              </w:rPr>
            </w:pPr>
            <w:r w:rsidRPr="00485B06">
              <w:rPr>
                <w:rStyle w:val="tabletextcentered"/>
              </w:rPr>
              <w:t>46</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5385FED7" w14:textId="1D5D4B58" w:rsidR="00DD492A" w:rsidRPr="00485B06" w:rsidRDefault="00DD492A" w:rsidP="00485B06">
            <w:pPr>
              <w:jc w:val="center"/>
              <w:rPr>
                <w:rStyle w:val="tabletextcentered"/>
              </w:rPr>
            </w:pPr>
            <w:r w:rsidRPr="00485B06">
              <w:rPr>
                <w:rStyle w:val="tabletextcentered"/>
              </w:rPr>
              <w:t>86</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568E668E" w14:textId="1F203075" w:rsidR="00DD492A" w:rsidRPr="00485B06" w:rsidRDefault="00DD492A" w:rsidP="00485B06">
            <w:pPr>
              <w:jc w:val="center"/>
              <w:rPr>
                <w:rStyle w:val="tabletextcentered"/>
              </w:rPr>
            </w:pPr>
            <w:r w:rsidRPr="00485B06">
              <w:rPr>
                <w:rStyle w:val="tabletextcentered"/>
              </w:rPr>
              <w:t>93</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3001375E" w14:textId="30EFC8E7" w:rsidR="00DD492A" w:rsidRPr="00485B06" w:rsidRDefault="00DD492A" w:rsidP="00485B06">
            <w:pPr>
              <w:jc w:val="center"/>
              <w:rPr>
                <w:rStyle w:val="tabletextcentered"/>
              </w:rPr>
            </w:pPr>
            <w:r w:rsidRPr="00485B06">
              <w:rPr>
                <w:rStyle w:val="tabletextcentered"/>
              </w:rPr>
              <w:t>87</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39B5EC90" w14:textId="79FB1BEF" w:rsidR="00DD492A" w:rsidRPr="00485B06" w:rsidRDefault="00DD492A" w:rsidP="00485B06">
            <w:pPr>
              <w:jc w:val="center"/>
              <w:rPr>
                <w:rStyle w:val="tabletextcentered"/>
              </w:rPr>
            </w:pPr>
            <w:r w:rsidRPr="00485B06">
              <w:rPr>
                <w:rStyle w:val="tabletextcentered"/>
              </w:rPr>
              <w:t>90</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13411ADF" w14:textId="316B8DBF" w:rsidR="00DD492A" w:rsidRPr="00485B06" w:rsidRDefault="00DD492A" w:rsidP="00485B06">
            <w:pPr>
              <w:jc w:val="center"/>
              <w:rPr>
                <w:rStyle w:val="tabletextcentered"/>
              </w:rPr>
            </w:pPr>
            <w:r w:rsidRPr="00485B06">
              <w:rPr>
                <w:rStyle w:val="tabletextcentered"/>
              </w:rPr>
              <w:t>61</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43B08639" w14:textId="06299DD9" w:rsidR="00DD492A" w:rsidRPr="00485B06" w:rsidRDefault="00DD492A" w:rsidP="00485B06">
            <w:pPr>
              <w:jc w:val="center"/>
              <w:rPr>
                <w:rStyle w:val="tabletextcentered"/>
              </w:rPr>
            </w:pPr>
            <w:r w:rsidRPr="00485B06">
              <w:rPr>
                <w:rStyle w:val="tabletextcentered"/>
              </w:rPr>
              <w:t>82</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661A0ECC" w14:textId="05994FEC" w:rsidR="00DD492A" w:rsidRPr="00485B06" w:rsidRDefault="00DD492A" w:rsidP="00485B06">
            <w:pPr>
              <w:jc w:val="center"/>
              <w:rPr>
                <w:rStyle w:val="tabletextcentered"/>
              </w:rPr>
            </w:pPr>
            <w:r w:rsidRPr="00485B06">
              <w:rPr>
                <w:rStyle w:val="tabletextcentered"/>
              </w:rPr>
              <w:t>88</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10B69D00" w14:textId="659BCC27" w:rsidR="00DD492A" w:rsidRPr="00485B06" w:rsidRDefault="00DD492A" w:rsidP="00485B06">
            <w:pPr>
              <w:jc w:val="center"/>
              <w:rPr>
                <w:rStyle w:val="tabletextcentered"/>
              </w:rPr>
            </w:pPr>
            <w:r w:rsidRPr="00485B06">
              <w:rPr>
                <w:rStyle w:val="tabletextcentered"/>
              </w:rPr>
              <w:t>80</w:t>
            </w:r>
          </w:p>
        </w:tc>
      </w:tr>
      <w:tr w:rsidR="00DD492A" w:rsidRPr="00152709" w14:paraId="0F6EB918" w14:textId="77777777" w:rsidTr="00485B06">
        <w:trPr>
          <w:trHeight w:val="546"/>
        </w:trPr>
        <w:tc>
          <w:tcPr>
            <w:tcW w:w="2646" w:type="dxa"/>
            <w:tcBorders>
              <w:top w:val="nil"/>
              <w:left w:val="single" w:sz="8" w:space="0" w:color="auto"/>
              <w:bottom w:val="single" w:sz="8" w:space="0" w:color="auto"/>
              <w:right w:val="single" w:sz="8" w:space="0" w:color="auto"/>
            </w:tcBorders>
            <w:shd w:val="clear" w:color="000000" w:fill="BFBFBF"/>
            <w:hideMark/>
          </w:tcPr>
          <w:p w14:paraId="67A94E32" w14:textId="424A5C78" w:rsidR="00DD492A" w:rsidRPr="00152709" w:rsidRDefault="00DD492A" w:rsidP="002A166A">
            <w:pPr>
              <w:rPr>
                <w:rFonts w:eastAsia="Times New Roman"/>
                <w:color w:val="000000"/>
                <w:sz w:val="16"/>
                <w:szCs w:val="16"/>
                <w:lang w:val="en-AU" w:eastAsia="en-AU"/>
              </w:rPr>
            </w:pPr>
            <w:r w:rsidRPr="00076D20">
              <w:rPr>
                <w:rStyle w:val="tabletextcentered"/>
              </w:rPr>
              <w:t xml:space="preserve">Estimated number* of </w:t>
            </w:r>
            <w:r w:rsidR="008110DC" w:rsidRPr="00076D20">
              <w:rPr>
                <w:rStyle w:val="tabletextcentered"/>
              </w:rPr>
              <w:t xml:space="preserve">Indigenous </w:t>
            </w:r>
            <w:r w:rsidRPr="00076D20">
              <w:rPr>
                <w:rStyle w:val="tabletextcentered"/>
              </w:rPr>
              <w:t xml:space="preserve">children in communities† </w:t>
            </w:r>
          </w:p>
        </w:tc>
        <w:tc>
          <w:tcPr>
            <w:tcW w:w="789" w:type="dxa"/>
            <w:tcBorders>
              <w:top w:val="nil"/>
              <w:left w:val="nil"/>
              <w:bottom w:val="single" w:sz="4" w:space="0" w:color="auto"/>
              <w:right w:val="single" w:sz="4" w:space="0" w:color="auto"/>
            </w:tcBorders>
            <w:shd w:val="clear" w:color="000000" w:fill="BFBFBF"/>
            <w:noWrap/>
            <w:vAlign w:val="center"/>
          </w:tcPr>
          <w:p w14:paraId="6529B68B" w14:textId="24F3CF95" w:rsidR="00DD492A" w:rsidRPr="00485B06" w:rsidRDefault="00DD492A" w:rsidP="00485B06">
            <w:pPr>
              <w:jc w:val="center"/>
              <w:rPr>
                <w:rStyle w:val="tabletextcentered"/>
              </w:rPr>
            </w:pPr>
            <w:r w:rsidRPr="00485B06">
              <w:rPr>
                <w:rStyle w:val="tabletextcentered"/>
              </w:rPr>
              <w:t>250</w:t>
            </w:r>
          </w:p>
        </w:tc>
        <w:tc>
          <w:tcPr>
            <w:tcW w:w="789" w:type="dxa"/>
            <w:tcBorders>
              <w:top w:val="nil"/>
              <w:left w:val="nil"/>
              <w:bottom w:val="single" w:sz="4" w:space="0" w:color="auto"/>
              <w:right w:val="single" w:sz="4" w:space="0" w:color="auto"/>
            </w:tcBorders>
            <w:shd w:val="clear" w:color="000000" w:fill="BFBFBF"/>
            <w:noWrap/>
            <w:vAlign w:val="center"/>
          </w:tcPr>
          <w:p w14:paraId="0C4CDF4C" w14:textId="386F51AF" w:rsidR="00DD492A" w:rsidRPr="00485B06" w:rsidRDefault="00DD492A" w:rsidP="00485B06">
            <w:pPr>
              <w:jc w:val="center"/>
              <w:rPr>
                <w:rStyle w:val="tabletextcentered"/>
              </w:rPr>
            </w:pPr>
            <w:r w:rsidRPr="00485B06">
              <w:rPr>
                <w:rStyle w:val="tabletextcentered"/>
              </w:rPr>
              <w:t>235</w:t>
            </w:r>
          </w:p>
        </w:tc>
        <w:tc>
          <w:tcPr>
            <w:tcW w:w="790" w:type="dxa"/>
            <w:tcBorders>
              <w:top w:val="nil"/>
              <w:left w:val="nil"/>
              <w:bottom w:val="single" w:sz="4" w:space="0" w:color="auto"/>
              <w:right w:val="single" w:sz="4" w:space="0" w:color="auto"/>
            </w:tcBorders>
            <w:shd w:val="clear" w:color="000000" w:fill="BFBFBF"/>
            <w:noWrap/>
            <w:vAlign w:val="center"/>
          </w:tcPr>
          <w:p w14:paraId="7C1F1031" w14:textId="219D7626" w:rsidR="00DD492A" w:rsidRPr="00485B06" w:rsidRDefault="00DD492A" w:rsidP="00485B06">
            <w:pPr>
              <w:jc w:val="center"/>
              <w:rPr>
                <w:rStyle w:val="tabletextcentered"/>
              </w:rPr>
            </w:pPr>
            <w:r w:rsidRPr="00485B06">
              <w:rPr>
                <w:rStyle w:val="tabletextcentered"/>
              </w:rPr>
              <w:t>267</w:t>
            </w:r>
          </w:p>
        </w:tc>
        <w:tc>
          <w:tcPr>
            <w:tcW w:w="789" w:type="dxa"/>
            <w:tcBorders>
              <w:top w:val="nil"/>
              <w:left w:val="nil"/>
              <w:bottom w:val="single" w:sz="4" w:space="0" w:color="auto"/>
              <w:right w:val="single" w:sz="8" w:space="0" w:color="auto"/>
            </w:tcBorders>
            <w:shd w:val="clear" w:color="000000" w:fill="BFBFBF"/>
            <w:noWrap/>
            <w:vAlign w:val="center"/>
          </w:tcPr>
          <w:p w14:paraId="4EBD20BC" w14:textId="30CA65E6" w:rsidR="00DD492A" w:rsidRPr="00485B06" w:rsidRDefault="00DD492A" w:rsidP="00485B06">
            <w:pPr>
              <w:jc w:val="center"/>
              <w:rPr>
                <w:rStyle w:val="tabletextcentered"/>
              </w:rPr>
            </w:pPr>
            <w:r w:rsidRPr="00485B06">
              <w:rPr>
                <w:rStyle w:val="tabletextcentered"/>
              </w:rPr>
              <w:t>752</w:t>
            </w:r>
          </w:p>
        </w:tc>
        <w:tc>
          <w:tcPr>
            <w:tcW w:w="789" w:type="dxa"/>
            <w:tcBorders>
              <w:top w:val="nil"/>
              <w:left w:val="nil"/>
              <w:bottom w:val="single" w:sz="4" w:space="0" w:color="auto"/>
              <w:right w:val="single" w:sz="4" w:space="0" w:color="auto"/>
            </w:tcBorders>
            <w:shd w:val="clear" w:color="000000" w:fill="BFBFBF"/>
            <w:noWrap/>
            <w:vAlign w:val="center"/>
          </w:tcPr>
          <w:p w14:paraId="489DACBB" w14:textId="5FB3F714" w:rsidR="00DD492A" w:rsidRPr="00485B06" w:rsidRDefault="00DD492A" w:rsidP="00485B06">
            <w:pPr>
              <w:jc w:val="center"/>
              <w:rPr>
                <w:rStyle w:val="tabletextcentered"/>
              </w:rPr>
            </w:pPr>
            <w:r w:rsidRPr="00485B06">
              <w:rPr>
                <w:rStyle w:val="tabletextcentered"/>
              </w:rPr>
              <w:t>44</w:t>
            </w:r>
          </w:p>
        </w:tc>
        <w:tc>
          <w:tcPr>
            <w:tcW w:w="790" w:type="dxa"/>
            <w:tcBorders>
              <w:top w:val="nil"/>
              <w:left w:val="nil"/>
              <w:bottom w:val="single" w:sz="4" w:space="0" w:color="auto"/>
              <w:right w:val="single" w:sz="4" w:space="0" w:color="auto"/>
            </w:tcBorders>
            <w:shd w:val="clear" w:color="000000" w:fill="BFBFBF"/>
            <w:noWrap/>
            <w:vAlign w:val="center"/>
          </w:tcPr>
          <w:p w14:paraId="63F85301" w14:textId="161AA1E5" w:rsidR="00DD492A" w:rsidRPr="00485B06" w:rsidRDefault="00DD492A" w:rsidP="00485B06">
            <w:pPr>
              <w:jc w:val="center"/>
              <w:rPr>
                <w:rStyle w:val="tabletextcentered"/>
              </w:rPr>
            </w:pPr>
            <w:r w:rsidRPr="00485B06">
              <w:rPr>
                <w:rStyle w:val="tabletextcentered"/>
              </w:rPr>
              <w:t>44</w:t>
            </w:r>
          </w:p>
        </w:tc>
        <w:tc>
          <w:tcPr>
            <w:tcW w:w="789" w:type="dxa"/>
            <w:tcBorders>
              <w:top w:val="nil"/>
              <w:left w:val="nil"/>
              <w:bottom w:val="single" w:sz="4" w:space="0" w:color="auto"/>
              <w:right w:val="single" w:sz="4" w:space="0" w:color="auto"/>
            </w:tcBorders>
            <w:shd w:val="clear" w:color="000000" w:fill="BFBFBF"/>
            <w:noWrap/>
            <w:vAlign w:val="center"/>
          </w:tcPr>
          <w:p w14:paraId="48953BBC" w14:textId="16C189B0" w:rsidR="00DD492A" w:rsidRPr="00485B06" w:rsidRDefault="00DD492A" w:rsidP="00485B06">
            <w:pPr>
              <w:jc w:val="center"/>
              <w:rPr>
                <w:rStyle w:val="tabletextcentered"/>
              </w:rPr>
            </w:pPr>
            <w:r w:rsidRPr="00485B06">
              <w:rPr>
                <w:rStyle w:val="tabletextcentered"/>
              </w:rPr>
              <w:t>55</w:t>
            </w:r>
          </w:p>
        </w:tc>
        <w:tc>
          <w:tcPr>
            <w:tcW w:w="790" w:type="dxa"/>
            <w:tcBorders>
              <w:top w:val="nil"/>
              <w:left w:val="nil"/>
              <w:bottom w:val="single" w:sz="4" w:space="0" w:color="auto"/>
              <w:right w:val="single" w:sz="8" w:space="0" w:color="auto"/>
            </w:tcBorders>
            <w:shd w:val="clear" w:color="000000" w:fill="BFBFBF"/>
            <w:noWrap/>
            <w:vAlign w:val="center"/>
          </w:tcPr>
          <w:p w14:paraId="20216421" w14:textId="19CBE0F5" w:rsidR="00DD492A" w:rsidRPr="00485B06" w:rsidRDefault="00DD492A" w:rsidP="00485B06">
            <w:pPr>
              <w:jc w:val="center"/>
              <w:rPr>
                <w:rStyle w:val="tabletextcentered"/>
              </w:rPr>
            </w:pPr>
            <w:r w:rsidRPr="00485B06">
              <w:rPr>
                <w:rStyle w:val="tabletextcentered"/>
              </w:rPr>
              <w:t>143</w:t>
            </w:r>
          </w:p>
        </w:tc>
        <w:tc>
          <w:tcPr>
            <w:tcW w:w="789" w:type="dxa"/>
            <w:tcBorders>
              <w:top w:val="nil"/>
              <w:left w:val="nil"/>
              <w:bottom w:val="single" w:sz="4" w:space="0" w:color="auto"/>
              <w:right w:val="single" w:sz="4" w:space="0" w:color="auto"/>
            </w:tcBorders>
            <w:shd w:val="clear" w:color="000000" w:fill="BFBFBF"/>
            <w:noWrap/>
            <w:vAlign w:val="center"/>
          </w:tcPr>
          <w:p w14:paraId="3C0B0EBF" w14:textId="3D81DD70" w:rsidR="00DD492A" w:rsidRPr="00485B06" w:rsidRDefault="00DD492A" w:rsidP="00485B06">
            <w:pPr>
              <w:jc w:val="center"/>
              <w:rPr>
                <w:rStyle w:val="tabletextcentered"/>
              </w:rPr>
            </w:pPr>
            <w:r w:rsidRPr="00485B06">
              <w:rPr>
                <w:rStyle w:val="tabletextcentered"/>
              </w:rPr>
              <w:t>8</w:t>
            </w:r>
          </w:p>
        </w:tc>
        <w:tc>
          <w:tcPr>
            <w:tcW w:w="789" w:type="dxa"/>
            <w:tcBorders>
              <w:top w:val="nil"/>
              <w:left w:val="nil"/>
              <w:bottom w:val="single" w:sz="4" w:space="0" w:color="auto"/>
              <w:right w:val="single" w:sz="4" w:space="0" w:color="auto"/>
            </w:tcBorders>
            <w:shd w:val="clear" w:color="000000" w:fill="BFBFBF"/>
            <w:noWrap/>
            <w:vAlign w:val="center"/>
          </w:tcPr>
          <w:p w14:paraId="0F41772D" w14:textId="3A18E1A3" w:rsidR="00DD492A" w:rsidRPr="00485B06" w:rsidRDefault="00DD492A" w:rsidP="00485B06">
            <w:pPr>
              <w:jc w:val="center"/>
              <w:rPr>
                <w:rStyle w:val="tabletextcentered"/>
              </w:rPr>
            </w:pPr>
            <w:r w:rsidRPr="00485B06">
              <w:rPr>
                <w:rStyle w:val="tabletextcentered"/>
              </w:rPr>
              <w:t>184</w:t>
            </w:r>
          </w:p>
        </w:tc>
        <w:tc>
          <w:tcPr>
            <w:tcW w:w="790" w:type="dxa"/>
            <w:tcBorders>
              <w:top w:val="nil"/>
              <w:left w:val="nil"/>
              <w:bottom w:val="single" w:sz="4" w:space="0" w:color="auto"/>
              <w:right w:val="single" w:sz="4" w:space="0" w:color="auto"/>
            </w:tcBorders>
            <w:shd w:val="clear" w:color="000000" w:fill="BFBFBF"/>
            <w:noWrap/>
            <w:vAlign w:val="center"/>
          </w:tcPr>
          <w:p w14:paraId="5D85BF41" w14:textId="6794FCC9" w:rsidR="00DD492A" w:rsidRPr="00485B06" w:rsidRDefault="00DD492A" w:rsidP="00485B06">
            <w:pPr>
              <w:jc w:val="center"/>
              <w:rPr>
                <w:rStyle w:val="tabletextcentered"/>
              </w:rPr>
            </w:pPr>
            <w:r w:rsidRPr="00485B06">
              <w:rPr>
                <w:rStyle w:val="tabletextcentered"/>
              </w:rPr>
              <w:t>77</w:t>
            </w:r>
          </w:p>
        </w:tc>
        <w:tc>
          <w:tcPr>
            <w:tcW w:w="789" w:type="dxa"/>
            <w:tcBorders>
              <w:top w:val="nil"/>
              <w:left w:val="nil"/>
              <w:bottom w:val="single" w:sz="4" w:space="0" w:color="auto"/>
              <w:right w:val="single" w:sz="8" w:space="0" w:color="auto"/>
            </w:tcBorders>
            <w:shd w:val="clear" w:color="000000" w:fill="BFBFBF"/>
            <w:noWrap/>
            <w:vAlign w:val="center"/>
          </w:tcPr>
          <w:p w14:paraId="6F070C82" w14:textId="59B28B4D" w:rsidR="00DD492A" w:rsidRPr="00485B06" w:rsidRDefault="00DD492A" w:rsidP="00485B06">
            <w:pPr>
              <w:jc w:val="center"/>
              <w:rPr>
                <w:rStyle w:val="tabletextcentered"/>
              </w:rPr>
            </w:pPr>
            <w:r w:rsidRPr="00485B06">
              <w:rPr>
                <w:rStyle w:val="tabletextcentered"/>
              </w:rPr>
              <w:t>269</w:t>
            </w:r>
          </w:p>
        </w:tc>
        <w:tc>
          <w:tcPr>
            <w:tcW w:w="789" w:type="dxa"/>
            <w:tcBorders>
              <w:top w:val="nil"/>
              <w:left w:val="nil"/>
              <w:bottom w:val="single" w:sz="4" w:space="0" w:color="auto"/>
              <w:right w:val="single" w:sz="4" w:space="0" w:color="auto"/>
            </w:tcBorders>
            <w:shd w:val="clear" w:color="000000" w:fill="BFBFBF"/>
            <w:noWrap/>
            <w:vAlign w:val="center"/>
          </w:tcPr>
          <w:p w14:paraId="7C77C6A4" w14:textId="3196F279" w:rsidR="00DD492A" w:rsidRPr="00485B06" w:rsidRDefault="00DD492A" w:rsidP="00485B06">
            <w:pPr>
              <w:jc w:val="center"/>
              <w:rPr>
                <w:rStyle w:val="tabletextcentered"/>
              </w:rPr>
            </w:pPr>
            <w:r w:rsidRPr="00485B06">
              <w:rPr>
                <w:rStyle w:val="tabletextcentered"/>
              </w:rPr>
              <w:t>302</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1A0C85AE" w14:textId="06E0DC36" w:rsidR="00DD492A" w:rsidRPr="00485B06" w:rsidRDefault="00DD492A" w:rsidP="00485B06">
            <w:pPr>
              <w:jc w:val="center"/>
              <w:rPr>
                <w:rStyle w:val="tabletextcentered"/>
              </w:rPr>
            </w:pPr>
            <w:r w:rsidRPr="00485B06">
              <w:rPr>
                <w:rStyle w:val="tabletextcentered"/>
              </w:rPr>
              <w:t>463</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6D7120AD" w14:textId="7B6CA555" w:rsidR="00DD492A" w:rsidRPr="00485B06" w:rsidRDefault="00DD492A" w:rsidP="00485B06">
            <w:pPr>
              <w:jc w:val="center"/>
              <w:rPr>
                <w:rStyle w:val="tabletextcentered"/>
              </w:rPr>
            </w:pPr>
            <w:r w:rsidRPr="00485B06">
              <w:rPr>
                <w:rStyle w:val="tabletextcentered"/>
              </w:rPr>
              <w:t>399</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27FF7D18" w14:textId="120FA40B" w:rsidR="00DD492A" w:rsidRPr="00485B06" w:rsidRDefault="00DD492A" w:rsidP="00485B06">
            <w:pPr>
              <w:jc w:val="center"/>
              <w:rPr>
                <w:rStyle w:val="tabletextcentered"/>
              </w:rPr>
            </w:pPr>
            <w:r w:rsidRPr="00485B06">
              <w:rPr>
                <w:rStyle w:val="tabletextcentered"/>
              </w:rPr>
              <w:t>1164</w:t>
            </w:r>
          </w:p>
        </w:tc>
      </w:tr>
      <w:tr w:rsidR="00DD492A" w:rsidRPr="00152709" w14:paraId="052A2552" w14:textId="77777777" w:rsidTr="00485B06">
        <w:trPr>
          <w:trHeight w:val="484"/>
        </w:trPr>
        <w:tc>
          <w:tcPr>
            <w:tcW w:w="2646" w:type="dxa"/>
            <w:tcBorders>
              <w:top w:val="nil"/>
              <w:left w:val="single" w:sz="8" w:space="0" w:color="auto"/>
              <w:bottom w:val="single" w:sz="8" w:space="0" w:color="auto"/>
              <w:right w:val="single" w:sz="8" w:space="0" w:color="auto"/>
            </w:tcBorders>
            <w:shd w:val="clear" w:color="auto" w:fill="auto"/>
            <w:hideMark/>
          </w:tcPr>
          <w:p w14:paraId="25BF8A1D" w14:textId="77777777" w:rsidR="00DD492A" w:rsidRPr="00076D20" w:rsidRDefault="00DD492A" w:rsidP="00076D20">
            <w:pPr>
              <w:rPr>
                <w:rStyle w:val="tabletextcentered"/>
              </w:rPr>
            </w:pPr>
            <w:r w:rsidRPr="00076D20">
              <w:rPr>
                <w:rStyle w:val="tabletextcentered"/>
              </w:rPr>
              <w:t>Children screened for trachoma</w:t>
            </w:r>
          </w:p>
        </w:tc>
        <w:tc>
          <w:tcPr>
            <w:tcW w:w="789" w:type="dxa"/>
            <w:tcBorders>
              <w:top w:val="nil"/>
              <w:left w:val="nil"/>
              <w:bottom w:val="single" w:sz="4" w:space="0" w:color="auto"/>
              <w:right w:val="single" w:sz="4" w:space="0" w:color="auto"/>
            </w:tcBorders>
            <w:shd w:val="clear" w:color="auto" w:fill="auto"/>
            <w:noWrap/>
            <w:vAlign w:val="center"/>
          </w:tcPr>
          <w:p w14:paraId="40223D72" w14:textId="7D14FEB4" w:rsidR="00DD492A" w:rsidRPr="00485B06" w:rsidRDefault="00DD492A" w:rsidP="00485B06">
            <w:pPr>
              <w:jc w:val="center"/>
              <w:rPr>
                <w:rStyle w:val="tabletextcentered"/>
              </w:rPr>
            </w:pPr>
            <w:r w:rsidRPr="00485B06">
              <w:rPr>
                <w:rStyle w:val="tabletextcentered"/>
              </w:rPr>
              <w:t>173</w:t>
            </w:r>
          </w:p>
        </w:tc>
        <w:tc>
          <w:tcPr>
            <w:tcW w:w="789" w:type="dxa"/>
            <w:tcBorders>
              <w:top w:val="nil"/>
              <w:left w:val="nil"/>
              <w:bottom w:val="single" w:sz="4" w:space="0" w:color="auto"/>
              <w:right w:val="single" w:sz="4" w:space="0" w:color="auto"/>
            </w:tcBorders>
            <w:shd w:val="clear" w:color="auto" w:fill="auto"/>
            <w:noWrap/>
            <w:vAlign w:val="center"/>
          </w:tcPr>
          <w:p w14:paraId="7C9C201E" w14:textId="297C2EE3" w:rsidR="00DD492A" w:rsidRPr="00485B06" w:rsidRDefault="00DD492A" w:rsidP="00485B06">
            <w:pPr>
              <w:jc w:val="center"/>
              <w:rPr>
                <w:rStyle w:val="tabletextcentered"/>
              </w:rPr>
            </w:pPr>
            <w:r w:rsidRPr="00485B06">
              <w:rPr>
                <w:rStyle w:val="tabletextcentered"/>
              </w:rPr>
              <w:t>219</w:t>
            </w:r>
          </w:p>
        </w:tc>
        <w:tc>
          <w:tcPr>
            <w:tcW w:w="790" w:type="dxa"/>
            <w:tcBorders>
              <w:top w:val="nil"/>
              <w:left w:val="nil"/>
              <w:bottom w:val="single" w:sz="4" w:space="0" w:color="auto"/>
              <w:right w:val="single" w:sz="4" w:space="0" w:color="auto"/>
            </w:tcBorders>
            <w:shd w:val="clear" w:color="auto" w:fill="auto"/>
            <w:noWrap/>
            <w:vAlign w:val="center"/>
          </w:tcPr>
          <w:p w14:paraId="0C8919B6" w14:textId="1C1F78BC" w:rsidR="00DD492A" w:rsidRPr="00485B06" w:rsidRDefault="00DD492A" w:rsidP="00485B06">
            <w:pPr>
              <w:jc w:val="center"/>
              <w:rPr>
                <w:rStyle w:val="tabletextcentered"/>
              </w:rPr>
            </w:pPr>
            <w:r w:rsidRPr="00485B06">
              <w:rPr>
                <w:rStyle w:val="tabletextcentered"/>
              </w:rPr>
              <w:t>242</w:t>
            </w:r>
          </w:p>
        </w:tc>
        <w:tc>
          <w:tcPr>
            <w:tcW w:w="789" w:type="dxa"/>
            <w:tcBorders>
              <w:top w:val="nil"/>
              <w:left w:val="nil"/>
              <w:bottom w:val="single" w:sz="4" w:space="0" w:color="auto"/>
              <w:right w:val="single" w:sz="8" w:space="0" w:color="auto"/>
            </w:tcBorders>
            <w:shd w:val="clear" w:color="auto" w:fill="auto"/>
            <w:noWrap/>
            <w:vAlign w:val="center"/>
          </w:tcPr>
          <w:p w14:paraId="02AC0382" w14:textId="7E677599" w:rsidR="00DD492A" w:rsidRPr="00485B06" w:rsidRDefault="00DD492A" w:rsidP="00485B06">
            <w:pPr>
              <w:jc w:val="center"/>
              <w:rPr>
                <w:rStyle w:val="tabletextcentered"/>
              </w:rPr>
            </w:pPr>
            <w:r w:rsidRPr="00485B06">
              <w:rPr>
                <w:rStyle w:val="tabletextcentered"/>
              </w:rPr>
              <w:t>634</w:t>
            </w:r>
          </w:p>
        </w:tc>
        <w:tc>
          <w:tcPr>
            <w:tcW w:w="789" w:type="dxa"/>
            <w:tcBorders>
              <w:top w:val="nil"/>
              <w:left w:val="nil"/>
              <w:bottom w:val="single" w:sz="4" w:space="0" w:color="auto"/>
              <w:right w:val="single" w:sz="4" w:space="0" w:color="auto"/>
            </w:tcBorders>
            <w:shd w:val="clear" w:color="auto" w:fill="auto"/>
            <w:noWrap/>
            <w:vAlign w:val="center"/>
          </w:tcPr>
          <w:p w14:paraId="1C0F4209" w14:textId="62175C5A" w:rsidR="00DD492A" w:rsidRPr="00485B06" w:rsidRDefault="00DD492A" w:rsidP="00485B06">
            <w:pPr>
              <w:jc w:val="center"/>
              <w:rPr>
                <w:rStyle w:val="tabletextcentered"/>
              </w:rPr>
            </w:pPr>
            <w:r w:rsidRPr="00485B06">
              <w:rPr>
                <w:rStyle w:val="tabletextcentered"/>
              </w:rPr>
              <w:t>20</w:t>
            </w:r>
          </w:p>
        </w:tc>
        <w:tc>
          <w:tcPr>
            <w:tcW w:w="790" w:type="dxa"/>
            <w:tcBorders>
              <w:top w:val="nil"/>
              <w:left w:val="nil"/>
              <w:bottom w:val="single" w:sz="4" w:space="0" w:color="auto"/>
              <w:right w:val="single" w:sz="4" w:space="0" w:color="auto"/>
            </w:tcBorders>
            <w:shd w:val="clear" w:color="auto" w:fill="auto"/>
            <w:noWrap/>
            <w:vAlign w:val="center"/>
          </w:tcPr>
          <w:p w14:paraId="10650268" w14:textId="353EC695" w:rsidR="00DD492A" w:rsidRPr="00485B06" w:rsidRDefault="00DD492A" w:rsidP="00485B06">
            <w:pPr>
              <w:jc w:val="center"/>
              <w:rPr>
                <w:rStyle w:val="tabletextcentered"/>
              </w:rPr>
            </w:pPr>
            <w:r w:rsidRPr="00485B06">
              <w:rPr>
                <w:rStyle w:val="tabletextcentered"/>
              </w:rPr>
              <w:t>42</w:t>
            </w:r>
          </w:p>
        </w:tc>
        <w:tc>
          <w:tcPr>
            <w:tcW w:w="789" w:type="dxa"/>
            <w:tcBorders>
              <w:top w:val="nil"/>
              <w:left w:val="nil"/>
              <w:bottom w:val="single" w:sz="4" w:space="0" w:color="auto"/>
              <w:right w:val="single" w:sz="4" w:space="0" w:color="auto"/>
            </w:tcBorders>
            <w:shd w:val="clear" w:color="auto" w:fill="auto"/>
            <w:noWrap/>
            <w:vAlign w:val="center"/>
          </w:tcPr>
          <w:p w14:paraId="0E19FD91" w14:textId="44550C75" w:rsidR="00DD492A" w:rsidRPr="00485B06" w:rsidRDefault="00DD492A" w:rsidP="00485B06">
            <w:pPr>
              <w:jc w:val="center"/>
              <w:rPr>
                <w:rStyle w:val="tabletextcentered"/>
              </w:rPr>
            </w:pPr>
            <w:r w:rsidRPr="00485B06">
              <w:rPr>
                <w:rStyle w:val="tabletextcentered"/>
              </w:rPr>
              <w:t>41</w:t>
            </w:r>
          </w:p>
        </w:tc>
        <w:tc>
          <w:tcPr>
            <w:tcW w:w="790" w:type="dxa"/>
            <w:tcBorders>
              <w:top w:val="nil"/>
              <w:left w:val="nil"/>
              <w:bottom w:val="single" w:sz="4" w:space="0" w:color="auto"/>
              <w:right w:val="single" w:sz="8" w:space="0" w:color="auto"/>
            </w:tcBorders>
            <w:shd w:val="clear" w:color="auto" w:fill="auto"/>
            <w:noWrap/>
            <w:vAlign w:val="center"/>
          </w:tcPr>
          <w:p w14:paraId="1621567B" w14:textId="0DCBC58A" w:rsidR="00DD492A" w:rsidRPr="00485B06" w:rsidRDefault="00DD492A" w:rsidP="00485B06">
            <w:pPr>
              <w:jc w:val="center"/>
              <w:rPr>
                <w:rStyle w:val="tabletextcentered"/>
              </w:rPr>
            </w:pPr>
            <w:r w:rsidRPr="00485B06">
              <w:rPr>
                <w:rStyle w:val="tabletextcentered"/>
              </w:rPr>
              <w:t>103</w:t>
            </w:r>
          </w:p>
        </w:tc>
        <w:tc>
          <w:tcPr>
            <w:tcW w:w="789" w:type="dxa"/>
            <w:tcBorders>
              <w:top w:val="nil"/>
              <w:left w:val="nil"/>
              <w:bottom w:val="single" w:sz="4" w:space="0" w:color="auto"/>
              <w:right w:val="single" w:sz="4" w:space="0" w:color="auto"/>
            </w:tcBorders>
            <w:shd w:val="clear" w:color="auto" w:fill="auto"/>
            <w:noWrap/>
            <w:vAlign w:val="center"/>
          </w:tcPr>
          <w:p w14:paraId="17FF6602" w14:textId="5D65FB39" w:rsidR="00DD492A" w:rsidRPr="00485B06" w:rsidRDefault="00DD492A" w:rsidP="00485B06">
            <w:pPr>
              <w:jc w:val="center"/>
              <w:rPr>
                <w:rStyle w:val="tabletextcentered"/>
              </w:rPr>
            </w:pPr>
            <w:r w:rsidRPr="00485B06">
              <w:rPr>
                <w:rStyle w:val="tabletextcentered"/>
              </w:rPr>
              <w:t>6</w:t>
            </w:r>
          </w:p>
        </w:tc>
        <w:tc>
          <w:tcPr>
            <w:tcW w:w="789" w:type="dxa"/>
            <w:tcBorders>
              <w:top w:val="nil"/>
              <w:left w:val="nil"/>
              <w:bottom w:val="single" w:sz="4" w:space="0" w:color="auto"/>
              <w:right w:val="single" w:sz="4" w:space="0" w:color="auto"/>
            </w:tcBorders>
            <w:shd w:val="clear" w:color="auto" w:fill="auto"/>
            <w:noWrap/>
            <w:vAlign w:val="center"/>
          </w:tcPr>
          <w:p w14:paraId="3BF90C7B" w14:textId="2C63AD79" w:rsidR="00DD492A" w:rsidRPr="00485B06" w:rsidRDefault="00DD492A" w:rsidP="00485B06">
            <w:pPr>
              <w:jc w:val="center"/>
              <w:rPr>
                <w:rStyle w:val="tabletextcentered"/>
              </w:rPr>
            </w:pPr>
            <w:r w:rsidRPr="00485B06">
              <w:rPr>
                <w:rStyle w:val="tabletextcentered"/>
              </w:rPr>
              <w:t>142</w:t>
            </w:r>
          </w:p>
        </w:tc>
        <w:tc>
          <w:tcPr>
            <w:tcW w:w="790" w:type="dxa"/>
            <w:tcBorders>
              <w:top w:val="nil"/>
              <w:left w:val="nil"/>
              <w:bottom w:val="single" w:sz="4" w:space="0" w:color="auto"/>
              <w:right w:val="single" w:sz="4" w:space="0" w:color="auto"/>
            </w:tcBorders>
            <w:shd w:val="clear" w:color="auto" w:fill="auto"/>
            <w:noWrap/>
            <w:vAlign w:val="center"/>
          </w:tcPr>
          <w:p w14:paraId="5C609589" w14:textId="0702C6CA" w:rsidR="00DD492A" w:rsidRPr="00485B06" w:rsidRDefault="00DD492A" w:rsidP="00485B06">
            <w:pPr>
              <w:jc w:val="center"/>
              <w:rPr>
                <w:rStyle w:val="tabletextcentered"/>
              </w:rPr>
            </w:pPr>
            <w:r w:rsidRPr="00485B06">
              <w:rPr>
                <w:rStyle w:val="tabletextcentered"/>
              </w:rPr>
              <w:t>95</w:t>
            </w:r>
          </w:p>
        </w:tc>
        <w:tc>
          <w:tcPr>
            <w:tcW w:w="789" w:type="dxa"/>
            <w:tcBorders>
              <w:top w:val="nil"/>
              <w:left w:val="nil"/>
              <w:bottom w:val="single" w:sz="4" w:space="0" w:color="auto"/>
              <w:right w:val="single" w:sz="8" w:space="0" w:color="auto"/>
            </w:tcBorders>
            <w:shd w:val="clear" w:color="auto" w:fill="auto"/>
            <w:noWrap/>
            <w:vAlign w:val="center"/>
          </w:tcPr>
          <w:p w14:paraId="00559439" w14:textId="1090DFF8" w:rsidR="00DD492A" w:rsidRPr="00485B06" w:rsidRDefault="00DD492A" w:rsidP="00485B06">
            <w:pPr>
              <w:jc w:val="center"/>
              <w:rPr>
                <w:rStyle w:val="tabletextcentered"/>
              </w:rPr>
            </w:pPr>
            <w:r w:rsidRPr="00485B06">
              <w:rPr>
                <w:rStyle w:val="tabletextcentered"/>
              </w:rPr>
              <w:t>243</w:t>
            </w:r>
          </w:p>
        </w:tc>
        <w:tc>
          <w:tcPr>
            <w:tcW w:w="789" w:type="dxa"/>
            <w:tcBorders>
              <w:top w:val="nil"/>
              <w:left w:val="nil"/>
              <w:bottom w:val="single" w:sz="4" w:space="0" w:color="auto"/>
              <w:right w:val="single" w:sz="4" w:space="0" w:color="auto"/>
            </w:tcBorders>
            <w:shd w:val="clear" w:color="auto" w:fill="auto"/>
            <w:noWrap/>
            <w:vAlign w:val="center"/>
          </w:tcPr>
          <w:p w14:paraId="6E23EDF3" w14:textId="20ECE37E" w:rsidR="00DD492A" w:rsidRPr="00485B06" w:rsidRDefault="00DD492A" w:rsidP="00485B06">
            <w:pPr>
              <w:jc w:val="center"/>
              <w:rPr>
                <w:rStyle w:val="tabletextcentered"/>
              </w:rPr>
            </w:pPr>
            <w:r w:rsidRPr="00485B06">
              <w:rPr>
                <w:rStyle w:val="tabletextcentered"/>
              </w:rPr>
              <w:t>199</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736C79AA" w14:textId="3AE02DAB" w:rsidR="00DD492A" w:rsidRPr="00485B06" w:rsidRDefault="00DD492A" w:rsidP="00485B06">
            <w:pPr>
              <w:jc w:val="center"/>
              <w:rPr>
                <w:rStyle w:val="tabletextcentered"/>
              </w:rPr>
            </w:pPr>
            <w:r w:rsidRPr="00485B06">
              <w:rPr>
                <w:rStyle w:val="tabletextcentered"/>
              </w:rPr>
              <w:t>403</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238456AF" w14:textId="4544CB3E" w:rsidR="00DD492A" w:rsidRPr="00485B06" w:rsidRDefault="00DD492A" w:rsidP="00485B06">
            <w:pPr>
              <w:jc w:val="center"/>
              <w:rPr>
                <w:rStyle w:val="tabletextcentered"/>
              </w:rPr>
            </w:pPr>
            <w:r w:rsidRPr="00485B06">
              <w:rPr>
                <w:rStyle w:val="tabletextcentered"/>
              </w:rPr>
              <w:t>378</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26FE4F04" w14:textId="7B35E65B" w:rsidR="00DD492A" w:rsidRPr="00485B06" w:rsidRDefault="00DD492A" w:rsidP="00485B06">
            <w:pPr>
              <w:jc w:val="center"/>
              <w:rPr>
                <w:rStyle w:val="tabletextcentered"/>
              </w:rPr>
            </w:pPr>
            <w:r w:rsidRPr="00485B06">
              <w:rPr>
                <w:rStyle w:val="tabletextcentered"/>
              </w:rPr>
              <w:t>980</w:t>
            </w:r>
          </w:p>
        </w:tc>
      </w:tr>
      <w:tr w:rsidR="00DD492A" w:rsidRPr="00152709" w14:paraId="5A2AA265" w14:textId="77777777" w:rsidTr="00485B06">
        <w:trPr>
          <w:trHeight w:val="649"/>
        </w:trPr>
        <w:tc>
          <w:tcPr>
            <w:tcW w:w="2646" w:type="dxa"/>
            <w:tcBorders>
              <w:top w:val="nil"/>
              <w:left w:val="single" w:sz="8" w:space="0" w:color="auto"/>
              <w:bottom w:val="single" w:sz="8" w:space="0" w:color="auto"/>
              <w:right w:val="single" w:sz="8" w:space="0" w:color="auto"/>
            </w:tcBorders>
            <w:shd w:val="clear" w:color="000000" w:fill="BFBFBF"/>
            <w:vAlign w:val="center"/>
            <w:hideMark/>
          </w:tcPr>
          <w:p w14:paraId="3CE67E9A" w14:textId="77777777" w:rsidR="00DD492A" w:rsidRPr="00485B06" w:rsidRDefault="00DD492A" w:rsidP="00485B06">
            <w:pPr>
              <w:rPr>
                <w:rStyle w:val="StyleItalic"/>
              </w:rPr>
            </w:pPr>
            <w:r w:rsidRPr="00485B06">
              <w:rPr>
                <w:rStyle w:val="StyleItalic"/>
              </w:rPr>
              <w:t>Trachoma screening coverage (%)</w:t>
            </w:r>
          </w:p>
        </w:tc>
        <w:tc>
          <w:tcPr>
            <w:tcW w:w="789" w:type="dxa"/>
            <w:tcBorders>
              <w:top w:val="nil"/>
              <w:left w:val="nil"/>
              <w:bottom w:val="single" w:sz="4" w:space="0" w:color="auto"/>
              <w:right w:val="single" w:sz="4" w:space="0" w:color="auto"/>
            </w:tcBorders>
            <w:shd w:val="clear" w:color="000000" w:fill="BFBFBF"/>
            <w:noWrap/>
            <w:vAlign w:val="center"/>
          </w:tcPr>
          <w:p w14:paraId="71939C2E" w14:textId="5DD33348" w:rsidR="00DD492A" w:rsidRPr="00485B06" w:rsidRDefault="00DD492A" w:rsidP="00485B06">
            <w:pPr>
              <w:jc w:val="center"/>
              <w:rPr>
                <w:rStyle w:val="tabletextcentered"/>
              </w:rPr>
            </w:pPr>
            <w:r w:rsidRPr="00485B06">
              <w:rPr>
                <w:rStyle w:val="tabletextcentered"/>
              </w:rPr>
              <w:t>69</w:t>
            </w:r>
          </w:p>
        </w:tc>
        <w:tc>
          <w:tcPr>
            <w:tcW w:w="789" w:type="dxa"/>
            <w:tcBorders>
              <w:top w:val="nil"/>
              <w:left w:val="nil"/>
              <w:bottom w:val="single" w:sz="4" w:space="0" w:color="auto"/>
              <w:right w:val="single" w:sz="4" w:space="0" w:color="auto"/>
            </w:tcBorders>
            <w:shd w:val="clear" w:color="000000" w:fill="BFBFBF"/>
            <w:noWrap/>
            <w:vAlign w:val="center"/>
          </w:tcPr>
          <w:p w14:paraId="46DB806E" w14:textId="0A634586" w:rsidR="00DD492A" w:rsidRPr="00485B06" w:rsidRDefault="00DD492A" w:rsidP="00485B06">
            <w:pPr>
              <w:jc w:val="center"/>
              <w:rPr>
                <w:rStyle w:val="tabletextcentered"/>
              </w:rPr>
            </w:pPr>
            <w:r w:rsidRPr="00485B06">
              <w:rPr>
                <w:rStyle w:val="tabletextcentered"/>
              </w:rPr>
              <w:t>93</w:t>
            </w:r>
          </w:p>
        </w:tc>
        <w:tc>
          <w:tcPr>
            <w:tcW w:w="790" w:type="dxa"/>
            <w:tcBorders>
              <w:top w:val="nil"/>
              <w:left w:val="nil"/>
              <w:bottom w:val="single" w:sz="4" w:space="0" w:color="auto"/>
              <w:right w:val="single" w:sz="4" w:space="0" w:color="auto"/>
            </w:tcBorders>
            <w:shd w:val="clear" w:color="000000" w:fill="BFBFBF"/>
            <w:noWrap/>
            <w:vAlign w:val="center"/>
          </w:tcPr>
          <w:p w14:paraId="6DDACF34" w14:textId="1D6EDC88" w:rsidR="00DD492A" w:rsidRPr="00485B06" w:rsidRDefault="00DD492A" w:rsidP="00485B06">
            <w:pPr>
              <w:jc w:val="center"/>
              <w:rPr>
                <w:rStyle w:val="tabletextcentered"/>
              </w:rPr>
            </w:pPr>
            <w:r w:rsidRPr="00485B06">
              <w:rPr>
                <w:rStyle w:val="tabletextcentered"/>
              </w:rPr>
              <w:t>91</w:t>
            </w:r>
          </w:p>
        </w:tc>
        <w:tc>
          <w:tcPr>
            <w:tcW w:w="789" w:type="dxa"/>
            <w:tcBorders>
              <w:top w:val="nil"/>
              <w:left w:val="nil"/>
              <w:bottom w:val="single" w:sz="4" w:space="0" w:color="auto"/>
              <w:right w:val="single" w:sz="8" w:space="0" w:color="auto"/>
            </w:tcBorders>
            <w:shd w:val="clear" w:color="000000" w:fill="BFBFBF"/>
            <w:noWrap/>
            <w:vAlign w:val="center"/>
          </w:tcPr>
          <w:p w14:paraId="7E4BF686" w14:textId="410EFF62" w:rsidR="00DD492A" w:rsidRPr="00485B06" w:rsidRDefault="00DD492A" w:rsidP="00485B06">
            <w:pPr>
              <w:jc w:val="center"/>
              <w:rPr>
                <w:rStyle w:val="tabletextcentered"/>
              </w:rPr>
            </w:pPr>
            <w:r w:rsidRPr="00485B06">
              <w:rPr>
                <w:rStyle w:val="tabletextcentered"/>
              </w:rPr>
              <w:t>84</w:t>
            </w:r>
          </w:p>
        </w:tc>
        <w:tc>
          <w:tcPr>
            <w:tcW w:w="789" w:type="dxa"/>
            <w:tcBorders>
              <w:top w:val="nil"/>
              <w:left w:val="nil"/>
              <w:bottom w:val="single" w:sz="4" w:space="0" w:color="auto"/>
              <w:right w:val="single" w:sz="4" w:space="0" w:color="auto"/>
            </w:tcBorders>
            <w:shd w:val="clear" w:color="000000" w:fill="BFBFBF"/>
            <w:noWrap/>
            <w:vAlign w:val="center"/>
          </w:tcPr>
          <w:p w14:paraId="433D5D9A" w14:textId="7768325B" w:rsidR="00DD492A" w:rsidRPr="00485B06" w:rsidRDefault="00DD492A" w:rsidP="00485B06">
            <w:pPr>
              <w:jc w:val="center"/>
              <w:rPr>
                <w:rStyle w:val="tabletextcentered"/>
              </w:rPr>
            </w:pPr>
            <w:r w:rsidRPr="00485B06">
              <w:rPr>
                <w:rStyle w:val="tabletextcentered"/>
              </w:rPr>
              <w:t>45</w:t>
            </w:r>
          </w:p>
        </w:tc>
        <w:tc>
          <w:tcPr>
            <w:tcW w:w="790" w:type="dxa"/>
            <w:tcBorders>
              <w:top w:val="nil"/>
              <w:left w:val="nil"/>
              <w:bottom w:val="single" w:sz="4" w:space="0" w:color="auto"/>
              <w:right w:val="single" w:sz="4" w:space="0" w:color="auto"/>
            </w:tcBorders>
            <w:shd w:val="clear" w:color="000000" w:fill="BFBFBF"/>
            <w:noWrap/>
            <w:vAlign w:val="center"/>
          </w:tcPr>
          <w:p w14:paraId="243CBE94" w14:textId="7360D281" w:rsidR="00DD492A" w:rsidRPr="00485B06" w:rsidRDefault="00DD492A" w:rsidP="00485B06">
            <w:pPr>
              <w:jc w:val="center"/>
              <w:rPr>
                <w:rStyle w:val="tabletextcentered"/>
              </w:rPr>
            </w:pPr>
            <w:r w:rsidRPr="00485B06">
              <w:rPr>
                <w:rStyle w:val="tabletextcentered"/>
              </w:rPr>
              <w:t>95</w:t>
            </w:r>
          </w:p>
        </w:tc>
        <w:tc>
          <w:tcPr>
            <w:tcW w:w="789" w:type="dxa"/>
            <w:tcBorders>
              <w:top w:val="nil"/>
              <w:left w:val="nil"/>
              <w:bottom w:val="single" w:sz="4" w:space="0" w:color="auto"/>
              <w:right w:val="single" w:sz="4" w:space="0" w:color="auto"/>
            </w:tcBorders>
            <w:shd w:val="clear" w:color="000000" w:fill="BFBFBF"/>
            <w:noWrap/>
            <w:vAlign w:val="center"/>
          </w:tcPr>
          <w:p w14:paraId="4968013E" w14:textId="64788C08" w:rsidR="00DD492A" w:rsidRPr="00485B06" w:rsidRDefault="00DD492A" w:rsidP="00485B06">
            <w:pPr>
              <w:jc w:val="center"/>
              <w:rPr>
                <w:rStyle w:val="tabletextcentered"/>
              </w:rPr>
            </w:pPr>
            <w:r w:rsidRPr="00485B06">
              <w:rPr>
                <w:rStyle w:val="tabletextcentered"/>
              </w:rPr>
              <w:t>75</w:t>
            </w:r>
          </w:p>
        </w:tc>
        <w:tc>
          <w:tcPr>
            <w:tcW w:w="790" w:type="dxa"/>
            <w:tcBorders>
              <w:top w:val="nil"/>
              <w:left w:val="nil"/>
              <w:bottom w:val="single" w:sz="4" w:space="0" w:color="auto"/>
              <w:right w:val="single" w:sz="8" w:space="0" w:color="auto"/>
            </w:tcBorders>
            <w:shd w:val="clear" w:color="000000" w:fill="BFBFBF"/>
            <w:noWrap/>
            <w:vAlign w:val="center"/>
          </w:tcPr>
          <w:p w14:paraId="36047A52" w14:textId="7FA101C5" w:rsidR="00DD492A" w:rsidRPr="00485B06" w:rsidRDefault="00DD492A" w:rsidP="00485B06">
            <w:pPr>
              <w:jc w:val="center"/>
              <w:rPr>
                <w:rStyle w:val="tabletextcentered"/>
              </w:rPr>
            </w:pPr>
            <w:r w:rsidRPr="00485B06">
              <w:rPr>
                <w:rStyle w:val="tabletextcentered"/>
              </w:rPr>
              <w:t>72</w:t>
            </w:r>
          </w:p>
        </w:tc>
        <w:tc>
          <w:tcPr>
            <w:tcW w:w="789" w:type="dxa"/>
            <w:tcBorders>
              <w:top w:val="nil"/>
              <w:left w:val="nil"/>
              <w:bottom w:val="single" w:sz="4" w:space="0" w:color="auto"/>
              <w:right w:val="single" w:sz="4" w:space="0" w:color="auto"/>
            </w:tcBorders>
            <w:shd w:val="clear" w:color="000000" w:fill="BFBFBF"/>
            <w:noWrap/>
            <w:vAlign w:val="center"/>
          </w:tcPr>
          <w:p w14:paraId="64D56A9D" w14:textId="5ECDCDDD" w:rsidR="00DD492A" w:rsidRPr="00485B06" w:rsidRDefault="00DD492A" w:rsidP="00485B06">
            <w:pPr>
              <w:jc w:val="center"/>
              <w:rPr>
                <w:rStyle w:val="tabletextcentered"/>
              </w:rPr>
            </w:pPr>
            <w:r w:rsidRPr="00485B06">
              <w:rPr>
                <w:rStyle w:val="tabletextcentered"/>
              </w:rPr>
              <w:t>75</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6A67E62B" w14:textId="185F7553" w:rsidR="00DD492A" w:rsidRPr="00485B06" w:rsidRDefault="00DD492A" w:rsidP="00485B06">
            <w:pPr>
              <w:jc w:val="center"/>
              <w:rPr>
                <w:rStyle w:val="tabletextcentered"/>
              </w:rPr>
            </w:pPr>
            <w:r w:rsidRPr="00485B06">
              <w:rPr>
                <w:rStyle w:val="tabletextcentered"/>
              </w:rPr>
              <w:t>77</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2EF5F75C" w14:textId="2124A30F" w:rsidR="00DD492A" w:rsidRPr="00485B06" w:rsidRDefault="00DD492A" w:rsidP="00485B06">
            <w:pPr>
              <w:jc w:val="center"/>
              <w:rPr>
                <w:rStyle w:val="tabletextcentered"/>
              </w:rPr>
            </w:pPr>
            <w:r w:rsidRPr="00485B06">
              <w:rPr>
                <w:rStyle w:val="tabletextcentered"/>
              </w:rPr>
              <w:t>123</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D1F41F1" w14:textId="159028E1" w:rsidR="00DD492A" w:rsidRPr="00485B06" w:rsidRDefault="00DD492A" w:rsidP="00485B06">
            <w:pPr>
              <w:jc w:val="center"/>
              <w:rPr>
                <w:rStyle w:val="tabletextcentered"/>
              </w:rPr>
            </w:pPr>
            <w:r w:rsidRPr="00485B06">
              <w:rPr>
                <w:rStyle w:val="tabletextcentered"/>
              </w:rPr>
              <w:t>90</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33172E6" w14:textId="567CFC94" w:rsidR="00DD492A" w:rsidRPr="00485B06" w:rsidRDefault="00DD492A" w:rsidP="00485B06">
            <w:pPr>
              <w:jc w:val="center"/>
              <w:rPr>
                <w:rStyle w:val="tabletextcentered"/>
              </w:rPr>
            </w:pPr>
            <w:r w:rsidRPr="00485B06">
              <w:rPr>
                <w:rStyle w:val="tabletextcentered"/>
              </w:rPr>
              <w:t>66</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3B11ABCF" w14:textId="13F2A67D" w:rsidR="00DD492A" w:rsidRPr="00485B06" w:rsidRDefault="00DD492A" w:rsidP="00485B06">
            <w:pPr>
              <w:jc w:val="center"/>
              <w:rPr>
                <w:rStyle w:val="tabletextcentered"/>
              </w:rPr>
            </w:pPr>
            <w:r w:rsidRPr="00485B06">
              <w:rPr>
                <w:rStyle w:val="tabletextcentered"/>
              </w:rPr>
              <w:t>87</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FF8FE44" w14:textId="5EE9D264" w:rsidR="00DD492A" w:rsidRPr="00485B06" w:rsidRDefault="00DD492A" w:rsidP="00485B06">
            <w:pPr>
              <w:jc w:val="center"/>
              <w:rPr>
                <w:rStyle w:val="tabletextcentered"/>
              </w:rPr>
            </w:pPr>
            <w:r w:rsidRPr="00485B06">
              <w:rPr>
                <w:rStyle w:val="tabletextcentered"/>
              </w:rPr>
              <w:t>95</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7E3F36EA" w14:textId="4B391D05" w:rsidR="00DD492A" w:rsidRPr="00485B06" w:rsidRDefault="00DD492A" w:rsidP="00485B06">
            <w:pPr>
              <w:jc w:val="center"/>
              <w:rPr>
                <w:rStyle w:val="tabletextcentered"/>
              </w:rPr>
            </w:pPr>
            <w:r w:rsidRPr="00485B06">
              <w:rPr>
                <w:rStyle w:val="tabletextcentered"/>
              </w:rPr>
              <w:t>84</w:t>
            </w:r>
          </w:p>
        </w:tc>
      </w:tr>
      <w:tr w:rsidR="00DD492A" w:rsidRPr="00152709" w14:paraId="7ECB98B0" w14:textId="77777777" w:rsidTr="00485B06">
        <w:trPr>
          <w:trHeight w:val="364"/>
        </w:trPr>
        <w:tc>
          <w:tcPr>
            <w:tcW w:w="2646" w:type="dxa"/>
            <w:tcBorders>
              <w:top w:val="nil"/>
              <w:left w:val="single" w:sz="8" w:space="0" w:color="auto"/>
              <w:bottom w:val="single" w:sz="8" w:space="0" w:color="auto"/>
              <w:right w:val="single" w:sz="8" w:space="0" w:color="auto"/>
            </w:tcBorders>
            <w:shd w:val="clear" w:color="auto" w:fill="auto"/>
            <w:hideMark/>
          </w:tcPr>
          <w:p w14:paraId="30A4F268" w14:textId="77777777" w:rsidR="00DD492A" w:rsidRPr="00485B06" w:rsidRDefault="00DD492A" w:rsidP="00485B06">
            <w:pPr>
              <w:rPr>
                <w:rStyle w:val="StyleItalic"/>
              </w:rPr>
            </w:pPr>
            <w:r w:rsidRPr="00485B06">
              <w:rPr>
                <w:rStyle w:val="StyleItalic"/>
              </w:rPr>
              <w:t>Children with active trachoma†</w:t>
            </w:r>
          </w:p>
        </w:tc>
        <w:tc>
          <w:tcPr>
            <w:tcW w:w="789" w:type="dxa"/>
            <w:tcBorders>
              <w:top w:val="nil"/>
              <w:left w:val="nil"/>
              <w:bottom w:val="single" w:sz="4" w:space="0" w:color="auto"/>
              <w:right w:val="single" w:sz="4" w:space="0" w:color="auto"/>
            </w:tcBorders>
            <w:shd w:val="clear" w:color="auto" w:fill="auto"/>
            <w:noWrap/>
            <w:vAlign w:val="center"/>
          </w:tcPr>
          <w:p w14:paraId="42F440F8" w14:textId="691B28B9" w:rsidR="00DD492A" w:rsidRPr="00485B06" w:rsidRDefault="00DD492A" w:rsidP="00485B06">
            <w:pPr>
              <w:jc w:val="center"/>
              <w:rPr>
                <w:rStyle w:val="tabletextcentered"/>
              </w:rPr>
            </w:pPr>
            <w:r w:rsidRPr="00485B06">
              <w:rPr>
                <w:rStyle w:val="tabletextcentered"/>
              </w:rPr>
              <w:t>1</w:t>
            </w:r>
          </w:p>
        </w:tc>
        <w:tc>
          <w:tcPr>
            <w:tcW w:w="789" w:type="dxa"/>
            <w:tcBorders>
              <w:top w:val="nil"/>
              <w:left w:val="nil"/>
              <w:bottom w:val="single" w:sz="4" w:space="0" w:color="auto"/>
              <w:right w:val="single" w:sz="4" w:space="0" w:color="auto"/>
            </w:tcBorders>
            <w:shd w:val="clear" w:color="auto" w:fill="auto"/>
            <w:noWrap/>
            <w:vAlign w:val="center"/>
          </w:tcPr>
          <w:p w14:paraId="2F6D44FC" w14:textId="51F62E3A" w:rsidR="00DD492A" w:rsidRPr="00485B06" w:rsidRDefault="00DD492A" w:rsidP="00485B06">
            <w:pPr>
              <w:jc w:val="center"/>
              <w:rPr>
                <w:rStyle w:val="tabletextcentered"/>
              </w:rPr>
            </w:pPr>
            <w:r w:rsidRPr="00485B06">
              <w:rPr>
                <w:rStyle w:val="tabletextcentered"/>
              </w:rPr>
              <w:t>1</w:t>
            </w:r>
          </w:p>
        </w:tc>
        <w:tc>
          <w:tcPr>
            <w:tcW w:w="790" w:type="dxa"/>
            <w:tcBorders>
              <w:top w:val="nil"/>
              <w:left w:val="nil"/>
              <w:bottom w:val="single" w:sz="4" w:space="0" w:color="auto"/>
              <w:right w:val="single" w:sz="4" w:space="0" w:color="auto"/>
            </w:tcBorders>
            <w:shd w:val="clear" w:color="auto" w:fill="auto"/>
            <w:noWrap/>
            <w:vAlign w:val="center"/>
          </w:tcPr>
          <w:p w14:paraId="0DFC37B0" w14:textId="6C584BEC" w:rsidR="00DD492A" w:rsidRPr="00485B06" w:rsidRDefault="00DD492A" w:rsidP="00485B06">
            <w:pPr>
              <w:jc w:val="center"/>
              <w:rPr>
                <w:rStyle w:val="tabletextcentered"/>
              </w:rPr>
            </w:pPr>
            <w:r w:rsidRPr="00485B06">
              <w:rPr>
                <w:rStyle w:val="tabletextcentered"/>
              </w:rPr>
              <w:t>6</w:t>
            </w:r>
          </w:p>
        </w:tc>
        <w:tc>
          <w:tcPr>
            <w:tcW w:w="789" w:type="dxa"/>
            <w:tcBorders>
              <w:top w:val="nil"/>
              <w:left w:val="nil"/>
              <w:bottom w:val="single" w:sz="4" w:space="0" w:color="auto"/>
              <w:right w:val="single" w:sz="8" w:space="0" w:color="auto"/>
            </w:tcBorders>
            <w:shd w:val="clear" w:color="auto" w:fill="auto"/>
            <w:noWrap/>
            <w:vAlign w:val="center"/>
          </w:tcPr>
          <w:p w14:paraId="1FF120FF" w14:textId="1265894F" w:rsidR="00DD492A" w:rsidRPr="00485B06" w:rsidRDefault="00DD492A" w:rsidP="00485B06">
            <w:pPr>
              <w:jc w:val="center"/>
              <w:rPr>
                <w:rStyle w:val="tabletextcentered"/>
              </w:rPr>
            </w:pPr>
            <w:r w:rsidRPr="00485B06">
              <w:rPr>
                <w:rStyle w:val="tabletextcentered"/>
              </w:rPr>
              <w:t>8</w:t>
            </w:r>
          </w:p>
        </w:tc>
        <w:tc>
          <w:tcPr>
            <w:tcW w:w="789" w:type="dxa"/>
            <w:tcBorders>
              <w:top w:val="nil"/>
              <w:left w:val="nil"/>
              <w:bottom w:val="single" w:sz="4" w:space="0" w:color="auto"/>
              <w:right w:val="single" w:sz="4" w:space="0" w:color="auto"/>
            </w:tcBorders>
            <w:shd w:val="clear" w:color="auto" w:fill="auto"/>
            <w:noWrap/>
            <w:vAlign w:val="center"/>
          </w:tcPr>
          <w:p w14:paraId="008BAA1C" w14:textId="5C5156D1" w:rsidR="00DD492A" w:rsidRPr="00485B06" w:rsidRDefault="00DD492A" w:rsidP="00485B06">
            <w:pPr>
              <w:jc w:val="center"/>
              <w:rPr>
                <w:rStyle w:val="tabletextcentered"/>
              </w:rPr>
            </w:pPr>
            <w:r w:rsidRPr="00485B06">
              <w:rPr>
                <w:rStyle w:val="tabletextcentered"/>
              </w:rPr>
              <w:t>0</w:t>
            </w:r>
          </w:p>
        </w:tc>
        <w:tc>
          <w:tcPr>
            <w:tcW w:w="790" w:type="dxa"/>
            <w:tcBorders>
              <w:top w:val="nil"/>
              <w:left w:val="nil"/>
              <w:bottom w:val="single" w:sz="4" w:space="0" w:color="auto"/>
              <w:right w:val="single" w:sz="4" w:space="0" w:color="auto"/>
            </w:tcBorders>
            <w:shd w:val="clear" w:color="auto" w:fill="auto"/>
            <w:noWrap/>
            <w:vAlign w:val="center"/>
          </w:tcPr>
          <w:p w14:paraId="0909B4FD" w14:textId="377C75D4" w:rsidR="00DD492A" w:rsidRPr="00485B06" w:rsidRDefault="00DD492A" w:rsidP="00485B06">
            <w:pPr>
              <w:jc w:val="center"/>
              <w:rPr>
                <w:rStyle w:val="tabletextcentered"/>
              </w:rPr>
            </w:pPr>
            <w:r w:rsidRPr="00485B06">
              <w:rPr>
                <w:rStyle w:val="tabletextcentered"/>
              </w:rPr>
              <w:t>0</w:t>
            </w:r>
          </w:p>
        </w:tc>
        <w:tc>
          <w:tcPr>
            <w:tcW w:w="789" w:type="dxa"/>
            <w:tcBorders>
              <w:top w:val="nil"/>
              <w:left w:val="nil"/>
              <w:bottom w:val="single" w:sz="4" w:space="0" w:color="auto"/>
              <w:right w:val="single" w:sz="4" w:space="0" w:color="auto"/>
            </w:tcBorders>
            <w:shd w:val="clear" w:color="auto" w:fill="auto"/>
            <w:noWrap/>
            <w:vAlign w:val="center"/>
          </w:tcPr>
          <w:p w14:paraId="547105F5" w14:textId="3CC1210E" w:rsidR="00DD492A" w:rsidRPr="00485B06" w:rsidRDefault="00DD492A" w:rsidP="00485B06">
            <w:pPr>
              <w:jc w:val="center"/>
              <w:rPr>
                <w:rStyle w:val="tabletextcentered"/>
              </w:rPr>
            </w:pPr>
            <w:r w:rsidRPr="00485B06">
              <w:rPr>
                <w:rStyle w:val="tabletextcentered"/>
              </w:rPr>
              <w:t>1</w:t>
            </w:r>
          </w:p>
        </w:tc>
        <w:tc>
          <w:tcPr>
            <w:tcW w:w="790" w:type="dxa"/>
            <w:tcBorders>
              <w:top w:val="nil"/>
              <w:left w:val="nil"/>
              <w:bottom w:val="single" w:sz="4" w:space="0" w:color="auto"/>
              <w:right w:val="single" w:sz="8" w:space="0" w:color="auto"/>
            </w:tcBorders>
            <w:shd w:val="clear" w:color="auto" w:fill="auto"/>
            <w:noWrap/>
            <w:vAlign w:val="center"/>
          </w:tcPr>
          <w:p w14:paraId="0EFE6841" w14:textId="581DE429" w:rsidR="00DD492A" w:rsidRPr="00485B06" w:rsidRDefault="00DD492A" w:rsidP="00485B06">
            <w:pPr>
              <w:jc w:val="center"/>
              <w:rPr>
                <w:rStyle w:val="tabletextcentered"/>
              </w:rPr>
            </w:pPr>
            <w:r w:rsidRPr="00485B06">
              <w:rPr>
                <w:rStyle w:val="tabletextcentered"/>
              </w:rPr>
              <w:t>1</w:t>
            </w:r>
          </w:p>
        </w:tc>
        <w:tc>
          <w:tcPr>
            <w:tcW w:w="789" w:type="dxa"/>
            <w:tcBorders>
              <w:top w:val="nil"/>
              <w:left w:val="nil"/>
              <w:bottom w:val="single" w:sz="4" w:space="0" w:color="auto"/>
              <w:right w:val="single" w:sz="4" w:space="0" w:color="auto"/>
            </w:tcBorders>
            <w:shd w:val="clear" w:color="auto" w:fill="auto"/>
            <w:noWrap/>
            <w:vAlign w:val="center"/>
          </w:tcPr>
          <w:p w14:paraId="50F2321F" w14:textId="0DC6DD14" w:rsidR="00DD492A" w:rsidRPr="00485B06" w:rsidRDefault="00DD492A" w:rsidP="00485B06">
            <w:pPr>
              <w:jc w:val="center"/>
              <w:rPr>
                <w:rStyle w:val="tabletextcentered"/>
              </w:rPr>
            </w:pPr>
            <w:r w:rsidRPr="00485B06">
              <w:rPr>
                <w:rStyle w:val="tabletextcentered"/>
              </w:rPr>
              <w:t>0</w:t>
            </w:r>
          </w:p>
        </w:tc>
        <w:tc>
          <w:tcPr>
            <w:tcW w:w="789" w:type="dxa"/>
            <w:tcBorders>
              <w:top w:val="nil"/>
              <w:left w:val="nil"/>
              <w:bottom w:val="single" w:sz="4" w:space="0" w:color="auto"/>
              <w:right w:val="single" w:sz="4" w:space="0" w:color="auto"/>
            </w:tcBorders>
            <w:shd w:val="clear" w:color="auto" w:fill="auto"/>
            <w:noWrap/>
            <w:vAlign w:val="center"/>
          </w:tcPr>
          <w:p w14:paraId="7679A50D" w14:textId="211BF620" w:rsidR="00DD492A" w:rsidRPr="00485B06" w:rsidRDefault="00DD492A" w:rsidP="00485B06">
            <w:pPr>
              <w:jc w:val="center"/>
              <w:rPr>
                <w:rStyle w:val="tabletextcentered"/>
              </w:rPr>
            </w:pPr>
            <w:r w:rsidRPr="00485B06">
              <w:rPr>
                <w:rStyle w:val="tabletextcentered"/>
              </w:rPr>
              <w:t>2</w:t>
            </w:r>
          </w:p>
        </w:tc>
        <w:tc>
          <w:tcPr>
            <w:tcW w:w="790" w:type="dxa"/>
            <w:tcBorders>
              <w:top w:val="nil"/>
              <w:left w:val="nil"/>
              <w:bottom w:val="single" w:sz="4" w:space="0" w:color="auto"/>
              <w:right w:val="single" w:sz="4" w:space="0" w:color="auto"/>
            </w:tcBorders>
            <w:shd w:val="clear" w:color="auto" w:fill="auto"/>
            <w:noWrap/>
            <w:vAlign w:val="center"/>
          </w:tcPr>
          <w:p w14:paraId="33BDE31A" w14:textId="48BDE365" w:rsidR="00DD492A" w:rsidRPr="00485B06" w:rsidRDefault="00DD492A" w:rsidP="00485B06">
            <w:pPr>
              <w:jc w:val="center"/>
              <w:rPr>
                <w:rStyle w:val="tabletextcentered"/>
              </w:rPr>
            </w:pPr>
            <w:r w:rsidRPr="00485B06">
              <w:rPr>
                <w:rStyle w:val="tabletextcentered"/>
              </w:rPr>
              <w:t>1</w:t>
            </w:r>
          </w:p>
        </w:tc>
        <w:tc>
          <w:tcPr>
            <w:tcW w:w="789" w:type="dxa"/>
            <w:tcBorders>
              <w:top w:val="nil"/>
              <w:left w:val="nil"/>
              <w:bottom w:val="single" w:sz="4" w:space="0" w:color="auto"/>
              <w:right w:val="single" w:sz="8" w:space="0" w:color="auto"/>
            </w:tcBorders>
            <w:shd w:val="clear" w:color="auto" w:fill="auto"/>
            <w:noWrap/>
            <w:vAlign w:val="center"/>
          </w:tcPr>
          <w:p w14:paraId="16BE2E32" w14:textId="37C97541" w:rsidR="00DD492A" w:rsidRPr="00485B06" w:rsidRDefault="00DD492A" w:rsidP="00485B06">
            <w:pPr>
              <w:jc w:val="center"/>
              <w:rPr>
                <w:rStyle w:val="tabletextcentered"/>
              </w:rPr>
            </w:pPr>
            <w:r w:rsidRPr="00485B06">
              <w:rPr>
                <w:rStyle w:val="tabletextcentered"/>
              </w:rPr>
              <w:t>3</w:t>
            </w:r>
          </w:p>
        </w:tc>
        <w:tc>
          <w:tcPr>
            <w:tcW w:w="789" w:type="dxa"/>
            <w:tcBorders>
              <w:top w:val="nil"/>
              <w:left w:val="nil"/>
              <w:bottom w:val="single" w:sz="4" w:space="0" w:color="auto"/>
              <w:right w:val="single" w:sz="4" w:space="0" w:color="auto"/>
            </w:tcBorders>
            <w:shd w:val="clear" w:color="auto" w:fill="auto"/>
            <w:noWrap/>
            <w:vAlign w:val="center"/>
          </w:tcPr>
          <w:p w14:paraId="18FEEE29" w14:textId="46A4171A" w:rsidR="00DD492A" w:rsidRPr="00485B06" w:rsidRDefault="00DD492A" w:rsidP="00485B06">
            <w:pPr>
              <w:jc w:val="center"/>
              <w:rPr>
                <w:rStyle w:val="tabletextcentered"/>
              </w:rPr>
            </w:pPr>
            <w:r w:rsidRPr="00485B06">
              <w:rPr>
                <w:rStyle w:val="tabletextcentered"/>
              </w:rPr>
              <w:t>1</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07036501" w14:textId="20172E25" w:rsidR="00DD492A" w:rsidRPr="00485B06" w:rsidRDefault="00DD492A" w:rsidP="00485B06">
            <w:pPr>
              <w:jc w:val="center"/>
              <w:rPr>
                <w:rStyle w:val="tabletextcentered"/>
              </w:rPr>
            </w:pPr>
            <w:r w:rsidRPr="00485B06">
              <w:rPr>
                <w:rStyle w:val="tabletextcentered"/>
              </w:rPr>
              <w:t>3</w:t>
            </w:r>
          </w:p>
        </w:tc>
        <w:tc>
          <w:tcPr>
            <w:tcW w:w="789" w:type="dxa"/>
            <w:tcBorders>
              <w:top w:val="nil"/>
              <w:left w:val="single" w:sz="8" w:space="0" w:color="auto"/>
              <w:bottom w:val="single" w:sz="4" w:space="0" w:color="auto"/>
              <w:right w:val="single" w:sz="4" w:space="0" w:color="auto"/>
            </w:tcBorders>
            <w:shd w:val="clear" w:color="auto" w:fill="auto"/>
            <w:noWrap/>
            <w:vAlign w:val="center"/>
          </w:tcPr>
          <w:p w14:paraId="28467D21" w14:textId="3451F1EC" w:rsidR="00DD492A" w:rsidRPr="00485B06" w:rsidRDefault="00DD492A" w:rsidP="00485B06">
            <w:pPr>
              <w:jc w:val="center"/>
              <w:rPr>
                <w:rStyle w:val="tabletextcentered"/>
              </w:rPr>
            </w:pPr>
            <w:r w:rsidRPr="00485B06">
              <w:rPr>
                <w:rStyle w:val="tabletextcentered"/>
              </w:rPr>
              <w:t>8</w:t>
            </w:r>
          </w:p>
        </w:tc>
        <w:tc>
          <w:tcPr>
            <w:tcW w:w="790" w:type="dxa"/>
            <w:tcBorders>
              <w:top w:val="nil"/>
              <w:left w:val="single" w:sz="8" w:space="0" w:color="auto"/>
              <w:bottom w:val="single" w:sz="4" w:space="0" w:color="auto"/>
              <w:right w:val="single" w:sz="4" w:space="0" w:color="auto"/>
            </w:tcBorders>
            <w:shd w:val="clear" w:color="auto" w:fill="auto"/>
            <w:noWrap/>
            <w:vAlign w:val="center"/>
          </w:tcPr>
          <w:p w14:paraId="333B2372" w14:textId="46BAB237" w:rsidR="00DD492A" w:rsidRPr="00485B06" w:rsidRDefault="00DD492A" w:rsidP="00485B06">
            <w:pPr>
              <w:jc w:val="center"/>
              <w:rPr>
                <w:rStyle w:val="tabletextcentered"/>
              </w:rPr>
            </w:pPr>
            <w:r w:rsidRPr="00485B06">
              <w:rPr>
                <w:rStyle w:val="tabletextcentered"/>
              </w:rPr>
              <w:t>12</w:t>
            </w:r>
          </w:p>
        </w:tc>
      </w:tr>
      <w:tr w:rsidR="00DD492A" w:rsidRPr="00152709" w14:paraId="2987B081" w14:textId="77777777" w:rsidTr="00485B06">
        <w:trPr>
          <w:trHeight w:val="720"/>
        </w:trPr>
        <w:tc>
          <w:tcPr>
            <w:tcW w:w="2646" w:type="dxa"/>
            <w:tcBorders>
              <w:top w:val="nil"/>
              <w:left w:val="single" w:sz="8" w:space="0" w:color="auto"/>
              <w:bottom w:val="single" w:sz="8" w:space="0" w:color="auto"/>
              <w:right w:val="single" w:sz="8" w:space="0" w:color="auto"/>
            </w:tcBorders>
            <w:shd w:val="clear" w:color="000000" w:fill="BFBFBF"/>
            <w:vAlign w:val="center"/>
            <w:hideMark/>
          </w:tcPr>
          <w:p w14:paraId="63AD94B1" w14:textId="77777777" w:rsidR="00DD492A" w:rsidRPr="00485B06" w:rsidRDefault="00DD492A" w:rsidP="00485B06">
            <w:pPr>
              <w:rPr>
                <w:rStyle w:val="StyleItalic"/>
              </w:rPr>
            </w:pPr>
            <w:r w:rsidRPr="00485B06">
              <w:rPr>
                <w:rStyle w:val="StyleItalic"/>
              </w:rPr>
              <w:t>Observed prevalence of active trachoma‡ (%)</w:t>
            </w:r>
          </w:p>
        </w:tc>
        <w:tc>
          <w:tcPr>
            <w:tcW w:w="789" w:type="dxa"/>
            <w:tcBorders>
              <w:top w:val="nil"/>
              <w:left w:val="nil"/>
              <w:bottom w:val="single" w:sz="4" w:space="0" w:color="auto"/>
              <w:right w:val="single" w:sz="4" w:space="0" w:color="auto"/>
            </w:tcBorders>
            <w:shd w:val="clear" w:color="000000" w:fill="BFBFBF"/>
            <w:noWrap/>
            <w:vAlign w:val="center"/>
          </w:tcPr>
          <w:p w14:paraId="152E34C7" w14:textId="0353CCC3" w:rsidR="00DD492A" w:rsidRPr="00485B06" w:rsidRDefault="00DD492A" w:rsidP="00485B06">
            <w:pPr>
              <w:jc w:val="center"/>
              <w:rPr>
                <w:rStyle w:val="tabletextcentered"/>
              </w:rPr>
            </w:pPr>
            <w:r w:rsidRPr="00485B06">
              <w:rPr>
                <w:rStyle w:val="tabletextcentered"/>
              </w:rPr>
              <w:t>0.6</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8AB6E0B" w14:textId="40E31414" w:rsidR="00DD492A" w:rsidRPr="00485B06" w:rsidRDefault="00DD492A" w:rsidP="00485B06">
            <w:pPr>
              <w:jc w:val="center"/>
              <w:rPr>
                <w:rStyle w:val="tabletextcentered"/>
              </w:rPr>
            </w:pPr>
            <w:r w:rsidRPr="00485B06">
              <w:rPr>
                <w:rStyle w:val="tabletextcentered"/>
              </w:rPr>
              <w:t>0.5</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53A954DE" w14:textId="628628CB" w:rsidR="00DD492A" w:rsidRPr="00485B06" w:rsidRDefault="00DD492A" w:rsidP="00485B06">
            <w:pPr>
              <w:jc w:val="center"/>
              <w:rPr>
                <w:rStyle w:val="tabletextcentered"/>
              </w:rPr>
            </w:pPr>
            <w:r w:rsidRPr="00485B06">
              <w:rPr>
                <w:rStyle w:val="tabletextcentered"/>
              </w:rPr>
              <w:t>2.5</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2299D52" w14:textId="4FD7E94F" w:rsidR="00DD492A" w:rsidRPr="00485B06" w:rsidRDefault="00DD492A" w:rsidP="00485B06">
            <w:pPr>
              <w:jc w:val="center"/>
              <w:rPr>
                <w:rStyle w:val="tabletextcentered"/>
              </w:rPr>
            </w:pPr>
            <w:r w:rsidRPr="00485B06">
              <w:rPr>
                <w:rStyle w:val="tabletextcentered"/>
              </w:rPr>
              <w:t>1.3</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31851002" w14:textId="291E5551" w:rsidR="00DD492A" w:rsidRPr="00485B06" w:rsidRDefault="00DD492A" w:rsidP="00485B06">
            <w:pPr>
              <w:jc w:val="center"/>
              <w:rPr>
                <w:rStyle w:val="tabletextcentered"/>
              </w:rPr>
            </w:pPr>
            <w:r w:rsidRPr="00485B06">
              <w:rPr>
                <w:rStyle w:val="tabletextcentered"/>
              </w:rPr>
              <w:t>0.0</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58C3DF90" w14:textId="0BBBC132" w:rsidR="00DD492A" w:rsidRPr="00485B06" w:rsidRDefault="00DD492A" w:rsidP="00485B06">
            <w:pPr>
              <w:jc w:val="center"/>
              <w:rPr>
                <w:rStyle w:val="tabletextcentered"/>
              </w:rPr>
            </w:pPr>
            <w:r w:rsidRPr="00485B06">
              <w:rPr>
                <w:rStyle w:val="tabletextcentered"/>
              </w:rPr>
              <w:t>0.0</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6D64720C" w14:textId="3CEF5A8E" w:rsidR="00DD492A" w:rsidRPr="00485B06" w:rsidRDefault="00DD492A" w:rsidP="00485B06">
            <w:pPr>
              <w:jc w:val="center"/>
              <w:rPr>
                <w:rStyle w:val="tabletextcentered"/>
              </w:rPr>
            </w:pPr>
            <w:r w:rsidRPr="00485B06">
              <w:rPr>
                <w:rStyle w:val="tabletextcentered"/>
              </w:rPr>
              <w:t>2.4</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4178354A" w14:textId="4571C6B0" w:rsidR="00DD492A" w:rsidRPr="00485B06" w:rsidRDefault="00DD492A" w:rsidP="00485B06">
            <w:pPr>
              <w:jc w:val="center"/>
              <w:rPr>
                <w:rStyle w:val="tabletextcentered"/>
              </w:rPr>
            </w:pPr>
            <w:r w:rsidRPr="00485B06">
              <w:rPr>
                <w:rStyle w:val="tabletextcentered"/>
              </w:rPr>
              <w:t>1.0</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3BA12655" w14:textId="38E02441" w:rsidR="00DD492A" w:rsidRPr="00485B06" w:rsidRDefault="00DD492A" w:rsidP="00485B06">
            <w:pPr>
              <w:jc w:val="center"/>
              <w:rPr>
                <w:rStyle w:val="tabletextcentered"/>
              </w:rPr>
            </w:pPr>
            <w:r w:rsidRPr="00485B06">
              <w:rPr>
                <w:rStyle w:val="tabletextcentered"/>
              </w:rPr>
              <w:t>0.0</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30486B8A" w14:textId="09DBB50C" w:rsidR="00DD492A" w:rsidRPr="00485B06" w:rsidRDefault="00DD492A" w:rsidP="00485B06">
            <w:pPr>
              <w:jc w:val="center"/>
              <w:rPr>
                <w:rStyle w:val="tabletextcentered"/>
              </w:rPr>
            </w:pPr>
            <w:r w:rsidRPr="00485B06">
              <w:rPr>
                <w:rStyle w:val="tabletextcentered"/>
              </w:rPr>
              <w:t>1.4</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65524CBF" w14:textId="4CBD4242" w:rsidR="00DD492A" w:rsidRPr="00485B06" w:rsidRDefault="00DD492A" w:rsidP="00485B06">
            <w:pPr>
              <w:jc w:val="center"/>
              <w:rPr>
                <w:rStyle w:val="tabletextcentered"/>
              </w:rPr>
            </w:pPr>
            <w:r w:rsidRPr="00485B06">
              <w:rPr>
                <w:rStyle w:val="tabletextcentered"/>
              </w:rPr>
              <w:t>1.1</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1571D65" w14:textId="13A3C0F6" w:rsidR="00DD492A" w:rsidRPr="00485B06" w:rsidRDefault="00DD492A" w:rsidP="00485B06">
            <w:pPr>
              <w:jc w:val="center"/>
              <w:rPr>
                <w:rStyle w:val="tabletextcentered"/>
              </w:rPr>
            </w:pPr>
            <w:r w:rsidRPr="00485B06">
              <w:rPr>
                <w:rStyle w:val="tabletextcentered"/>
              </w:rPr>
              <w:t>1.2</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60F75A6" w14:textId="0C2E4ED3" w:rsidR="00DD492A" w:rsidRPr="00485B06" w:rsidRDefault="00DD492A" w:rsidP="00485B06">
            <w:pPr>
              <w:jc w:val="center"/>
              <w:rPr>
                <w:rStyle w:val="tabletextcentered"/>
              </w:rPr>
            </w:pPr>
            <w:r w:rsidRPr="00485B06">
              <w:rPr>
                <w:rStyle w:val="tabletextcentered"/>
              </w:rPr>
              <w:t>0.5</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3A211F7F" w14:textId="6792A3A1" w:rsidR="00DD492A" w:rsidRPr="00485B06" w:rsidRDefault="00DD492A" w:rsidP="00485B06">
            <w:pPr>
              <w:jc w:val="center"/>
              <w:rPr>
                <w:rStyle w:val="tabletextcentered"/>
              </w:rPr>
            </w:pPr>
            <w:r w:rsidRPr="00485B06">
              <w:rPr>
                <w:rStyle w:val="tabletextcentered"/>
              </w:rPr>
              <w:t>0.7</w:t>
            </w:r>
          </w:p>
        </w:tc>
        <w:tc>
          <w:tcPr>
            <w:tcW w:w="789" w:type="dxa"/>
            <w:tcBorders>
              <w:top w:val="nil"/>
              <w:left w:val="single" w:sz="8" w:space="0" w:color="auto"/>
              <w:bottom w:val="single" w:sz="4" w:space="0" w:color="auto"/>
              <w:right w:val="single" w:sz="4" w:space="0" w:color="auto"/>
            </w:tcBorders>
            <w:shd w:val="clear" w:color="000000" w:fill="BFBFBF"/>
            <w:noWrap/>
            <w:vAlign w:val="center"/>
          </w:tcPr>
          <w:p w14:paraId="23C21BD6" w14:textId="7F9C536B" w:rsidR="00DD492A" w:rsidRPr="00485B06" w:rsidRDefault="00DD492A" w:rsidP="00485B06">
            <w:pPr>
              <w:jc w:val="center"/>
              <w:rPr>
                <w:rStyle w:val="tabletextcentered"/>
              </w:rPr>
            </w:pPr>
            <w:r w:rsidRPr="00485B06">
              <w:rPr>
                <w:rStyle w:val="tabletextcentered"/>
              </w:rPr>
              <w:t>2.1</w:t>
            </w:r>
          </w:p>
        </w:tc>
        <w:tc>
          <w:tcPr>
            <w:tcW w:w="790" w:type="dxa"/>
            <w:tcBorders>
              <w:top w:val="nil"/>
              <w:left w:val="single" w:sz="8" w:space="0" w:color="auto"/>
              <w:bottom w:val="single" w:sz="4" w:space="0" w:color="auto"/>
              <w:right w:val="single" w:sz="4" w:space="0" w:color="auto"/>
            </w:tcBorders>
            <w:shd w:val="clear" w:color="000000" w:fill="BFBFBF"/>
            <w:noWrap/>
            <w:vAlign w:val="center"/>
          </w:tcPr>
          <w:p w14:paraId="68B2AC45" w14:textId="2B391A59" w:rsidR="00DD492A" w:rsidRPr="00485B06" w:rsidRDefault="00DD492A" w:rsidP="00485B06">
            <w:pPr>
              <w:jc w:val="center"/>
              <w:rPr>
                <w:rStyle w:val="tabletextcentered"/>
              </w:rPr>
            </w:pPr>
            <w:r w:rsidRPr="00485B06">
              <w:rPr>
                <w:rStyle w:val="tabletextcentered"/>
              </w:rPr>
              <w:t>1.2</w:t>
            </w:r>
          </w:p>
        </w:tc>
      </w:tr>
      <w:tr w:rsidR="00DD492A" w:rsidRPr="00152709" w14:paraId="592914D0" w14:textId="77777777" w:rsidTr="0074477D">
        <w:trPr>
          <w:trHeight w:val="518"/>
        </w:trPr>
        <w:tc>
          <w:tcPr>
            <w:tcW w:w="2646" w:type="dxa"/>
            <w:tcBorders>
              <w:top w:val="nil"/>
              <w:left w:val="single" w:sz="8" w:space="0" w:color="auto"/>
              <w:bottom w:val="single" w:sz="8" w:space="0" w:color="auto"/>
              <w:right w:val="single" w:sz="8" w:space="0" w:color="auto"/>
            </w:tcBorders>
            <w:shd w:val="clear" w:color="000000" w:fill="FFFFFF"/>
            <w:vAlign w:val="center"/>
            <w:hideMark/>
          </w:tcPr>
          <w:p w14:paraId="558B0BBF" w14:textId="77777777" w:rsidR="00DD492A" w:rsidRPr="00485B06" w:rsidRDefault="00DD492A" w:rsidP="00485B06">
            <w:pPr>
              <w:rPr>
                <w:rStyle w:val="StyleItalic"/>
              </w:rPr>
            </w:pPr>
            <w:r w:rsidRPr="00485B06">
              <w:rPr>
                <w:rStyle w:val="StyleItalic"/>
              </w:rPr>
              <w:t>Estimated prevalence of active trachoma‡ (%)</w:t>
            </w:r>
          </w:p>
        </w:tc>
        <w:tc>
          <w:tcPr>
            <w:tcW w:w="789" w:type="dxa"/>
            <w:tcBorders>
              <w:top w:val="nil"/>
              <w:left w:val="nil"/>
              <w:bottom w:val="single" w:sz="4" w:space="0" w:color="auto"/>
              <w:right w:val="single" w:sz="4" w:space="0" w:color="auto"/>
            </w:tcBorders>
            <w:shd w:val="clear" w:color="000000" w:fill="000000"/>
            <w:noWrap/>
          </w:tcPr>
          <w:p w14:paraId="524E71C8" w14:textId="4BD41B33" w:rsidR="00DD492A" w:rsidRPr="005878DC" w:rsidRDefault="00DD492A" w:rsidP="00A25B1A">
            <w:pPr>
              <w:jc w:val="center"/>
              <w:rPr>
                <w:rStyle w:val="tabletextcentered"/>
              </w:rPr>
            </w:pPr>
          </w:p>
        </w:tc>
        <w:tc>
          <w:tcPr>
            <w:tcW w:w="789" w:type="dxa"/>
            <w:tcBorders>
              <w:top w:val="nil"/>
              <w:left w:val="nil"/>
              <w:bottom w:val="single" w:sz="4" w:space="0" w:color="auto"/>
              <w:right w:val="single" w:sz="4" w:space="0" w:color="auto"/>
            </w:tcBorders>
            <w:shd w:val="clear" w:color="auto" w:fill="auto"/>
            <w:noWrap/>
          </w:tcPr>
          <w:p w14:paraId="266FE5DE" w14:textId="4FA53E5F" w:rsidR="00DD492A" w:rsidRPr="005878DC" w:rsidRDefault="00DD492A" w:rsidP="00A25B1A">
            <w:pPr>
              <w:jc w:val="center"/>
              <w:rPr>
                <w:rStyle w:val="tabletextcentered"/>
              </w:rPr>
            </w:pPr>
            <w:r w:rsidRPr="005878DC">
              <w:rPr>
                <w:rStyle w:val="tabletextcentered"/>
              </w:rPr>
              <w:t>0.5</w:t>
            </w:r>
          </w:p>
        </w:tc>
        <w:tc>
          <w:tcPr>
            <w:tcW w:w="790" w:type="dxa"/>
            <w:tcBorders>
              <w:top w:val="nil"/>
              <w:left w:val="nil"/>
              <w:bottom w:val="single" w:sz="4" w:space="0" w:color="auto"/>
              <w:right w:val="single" w:sz="4" w:space="0" w:color="auto"/>
            </w:tcBorders>
            <w:shd w:val="clear" w:color="000000" w:fill="000000"/>
            <w:noWrap/>
          </w:tcPr>
          <w:p w14:paraId="2DD231D1" w14:textId="23243E62" w:rsidR="00DD492A" w:rsidRPr="005878DC" w:rsidRDefault="00DD492A" w:rsidP="00A25B1A">
            <w:pPr>
              <w:jc w:val="center"/>
              <w:rPr>
                <w:rStyle w:val="tabletextcentered"/>
              </w:rPr>
            </w:pPr>
          </w:p>
        </w:tc>
        <w:tc>
          <w:tcPr>
            <w:tcW w:w="789" w:type="dxa"/>
            <w:tcBorders>
              <w:top w:val="nil"/>
              <w:left w:val="nil"/>
              <w:bottom w:val="single" w:sz="4" w:space="0" w:color="auto"/>
              <w:right w:val="single" w:sz="8" w:space="0" w:color="auto"/>
            </w:tcBorders>
            <w:shd w:val="clear" w:color="000000" w:fill="000000"/>
            <w:noWrap/>
          </w:tcPr>
          <w:p w14:paraId="73CDF34B" w14:textId="4079FAB0" w:rsidR="00DD492A" w:rsidRPr="005878DC" w:rsidRDefault="00DD492A" w:rsidP="00A25B1A">
            <w:pPr>
              <w:jc w:val="center"/>
              <w:rPr>
                <w:rStyle w:val="tabletextcentered"/>
              </w:rPr>
            </w:pPr>
          </w:p>
        </w:tc>
        <w:tc>
          <w:tcPr>
            <w:tcW w:w="789" w:type="dxa"/>
            <w:tcBorders>
              <w:top w:val="nil"/>
              <w:left w:val="nil"/>
              <w:bottom w:val="single" w:sz="4" w:space="0" w:color="auto"/>
              <w:right w:val="single" w:sz="4" w:space="0" w:color="auto"/>
            </w:tcBorders>
            <w:shd w:val="clear" w:color="000000" w:fill="000000"/>
            <w:noWrap/>
          </w:tcPr>
          <w:p w14:paraId="3EFB7251" w14:textId="2292F78C" w:rsidR="00DD492A" w:rsidRPr="005878DC" w:rsidRDefault="00DD492A" w:rsidP="00A25B1A">
            <w:pPr>
              <w:jc w:val="center"/>
              <w:rPr>
                <w:rStyle w:val="tabletextcentered"/>
              </w:rPr>
            </w:pPr>
          </w:p>
        </w:tc>
        <w:tc>
          <w:tcPr>
            <w:tcW w:w="790" w:type="dxa"/>
            <w:tcBorders>
              <w:top w:val="nil"/>
              <w:left w:val="nil"/>
              <w:bottom w:val="single" w:sz="4" w:space="0" w:color="auto"/>
              <w:right w:val="single" w:sz="4" w:space="0" w:color="auto"/>
            </w:tcBorders>
            <w:shd w:val="clear" w:color="auto" w:fill="auto"/>
            <w:noWrap/>
          </w:tcPr>
          <w:p w14:paraId="4F5D60D2" w14:textId="543BC037" w:rsidR="00DD492A" w:rsidRPr="005878DC" w:rsidRDefault="00DD492A" w:rsidP="00A25B1A">
            <w:pPr>
              <w:jc w:val="center"/>
              <w:rPr>
                <w:rStyle w:val="tabletextcentered"/>
              </w:rPr>
            </w:pPr>
            <w:r w:rsidRPr="005878DC">
              <w:rPr>
                <w:rStyle w:val="tabletextcentered"/>
              </w:rPr>
              <w:t>0</w:t>
            </w:r>
          </w:p>
        </w:tc>
        <w:tc>
          <w:tcPr>
            <w:tcW w:w="789" w:type="dxa"/>
            <w:tcBorders>
              <w:top w:val="nil"/>
              <w:left w:val="nil"/>
              <w:bottom w:val="single" w:sz="4" w:space="0" w:color="auto"/>
              <w:right w:val="single" w:sz="4" w:space="0" w:color="auto"/>
            </w:tcBorders>
            <w:shd w:val="clear" w:color="000000" w:fill="000000"/>
            <w:noWrap/>
          </w:tcPr>
          <w:p w14:paraId="4C58387F" w14:textId="7B2F85E1" w:rsidR="00DD492A" w:rsidRPr="005878DC" w:rsidRDefault="00DD492A" w:rsidP="00A25B1A">
            <w:pPr>
              <w:jc w:val="center"/>
              <w:rPr>
                <w:rStyle w:val="tabletextcentered"/>
              </w:rPr>
            </w:pPr>
          </w:p>
        </w:tc>
        <w:tc>
          <w:tcPr>
            <w:tcW w:w="790" w:type="dxa"/>
            <w:tcBorders>
              <w:top w:val="nil"/>
              <w:left w:val="nil"/>
              <w:bottom w:val="single" w:sz="4" w:space="0" w:color="auto"/>
              <w:right w:val="single" w:sz="8" w:space="0" w:color="auto"/>
            </w:tcBorders>
            <w:shd w:val="clear" w:color="000000" w:fill="000000"/>
            <w:noWrap/>
          </w:tcPr>
          <w:p w14:paraId="6F7C42AA" w14:textId="693008A4" w:rsidR="00DD492A" w:rsidRPr="005878DC" w:rsidRDefault="00DD492A" w:rsidP="00A25B1A">
            <w:pPr>
              <w:jc w:val="center"/>
              <w:rPr>
                <w:rStyle w:val="tabletextcentered"/>
              </w:rPr>
            </w:pPr>
          </w:p>
        </w:tc>
        <w:tc>
          <w:tcPr>
            <w:tcW w:w="789" w:type="dxa"/>
            <w:tcBorders>
              <w:top w:val="nil"/>
              <w:left w:val="nil"/>
              <w:bottom w:val="single" w:sz="4" w:space="0" w:color="auto"/>
              <w:right w:val="single" w:sz="4" w:space="0" w:color="auto"/>
            </w:tcBorders>
            <w:shd w:val="clear" w:color="000000" w:fill="000000"/>
            <w:noWrap/>
          </w:tcPr>
          <w:p w14:paraId="0D166E7E" w14:textId="72C857D0" w:rsidR="00DD492A" w:rsidRPr="005878DC" w:rsidRDefault="00DD492A" w:rsidP="00A25B1A">
            <w:pPr>
              <w:jc w:val="center"/>
              <w:rPr>
                <w:rStyle w:val="tabletextcentered"/>
              </w:rPr>
            </w:pPr>
          </w:p>
        </w:tc>
        <w:tc>
          <w:tcPr>
            <w:tcW w:w="789" w:type="dxa"/>
            <w:tcBorders>
              <w:top w:val="nil"/>
              <w:left w:val="nil"/>
              <w:bottom w:val="single" w:sz="4" w:space="0" w:color="auto"/>
              <w:right w:val="single" w:sz="4" w:space="0" w:color="auto"/>
            </w:tcBorders>
            <w:shd w:val="clear" w:color="auto" w:fill="auto"/>
            <w:noWrap/>
          </w:tcPr>
          <w:p w14:paraId="30999FA2" w14:textId="3BB30453" w:rsidR="00DD492A" w:rsidRPr="005878DC" w:rsidRDefault="00DD492A" w:rsidP="00A25B1A">
            <w:pPr>
              <w:jc w:val="center"/>
              <w:rPr>
                <w:rStyle w:val="tabletextcentered"/>
              </w:rPr>
            </w:pPr>
            <w:r w:rsidRPr="005878DC">
              <w:rPr>
                <w:rStyle w:val="tabletextcentered"/>
              </w:rPr>
              <w:t>1.4</w:t>
            </w:r>
          </w:p>
        </w:tc>
        <w:tc>
          <w:tcPr>
            <w:tcW w:w="790" w:type="dxa"/>
            <w:tcBorders>
              <w:top w:val="nil"/>
              <w:left w:val="nil"/>
              <w:bottom w:val="single" w:sz="4" w:space="0" w:color="auto"/>
              <w:right w:val="single" w:sz="4" w:space="0" w:color="auto"/>
            </w:tcBorders>
            <w:shd w:val="clear" w:color="000000" w:fill="000000"/>
            <w:noWrap/>
          </w:tcPr>
          <w:p w14:paraId="108DC4C0" w14:textId="0ADDB768" w:rsidR="00DD492A" w:rsidRPr="005878DC" w:rsidRDefault="00DD492A" w:rsidP="00A25B1A">
            <w:pPr>
              <w:jc w:val="center"/>
              <w:rPr>
                <w:rStyle w:val="tabletextcentered"/>
              </w:rPr>
            </w:pPr>
          </w:p>
        </w:tc>
        <w:tc>
          <w:tcPr>
            <w:tcW w:w="789" w:type="dxa"/>
            <w:tcBorders>
              <w:top w:val="nil"/>
              <w:left w:val="nil"/>
              <w:bottom w:val="single" w:sz="4" w:space="0" w:color="auto"/>
              <w:right w:val="single" w:sz="8" w:space="0" w:color="auto"/>
            </w:tcBorders>
            <w:shd w:val="clear" w:color="000000" w:fill="000000"/>
            <w:noWrap/>
          </w:tcPr>
          <w:p w14:paraId="29C1A463" w14:textId="76D1D989" w:rsidR="00DD492A" w:rsidRPr="005878DC" w:rsidRDefault="00DD492A" w:rsidP="00A25B1A">
            <w:pPr>
              <w:jc w:val="center"/>
              <w:rPr>
                <w:rStyle w:val="tabletextcentered"/>
              </w:rPr>
            </w:pPr>
          </w:p>
        </w:tc>
        <w:tc>
          <w:tcPr>
            <w:tcW w:w="789" w:type="dxa"/>
            <w:tcBorders>
              <w:top w:val="nil"/>
              <w:left w:val="nil"/>
              <w:bottom w:val="single" w:sz="4" w:space="0" w:color="auto"/>
              <w:right w:val="single" w:sz="4" w:space="0" w:color="auto"/>
            </w:tcBorders>
            <w:shd w:val="clear" w:color="000000" w:fill="000000"/>
            <w:noWrap/>
          </w:tcPr>
          <w:p w14:paraId="04CC2B02" w14:textId="6B9344EB" w:rsidR="00DD492A" w:rsidRPr="005878DC" w:rsidRDefault="00DD492A" w:rsidP="00A25B1A">
            <w:pPr>
              <w:jc w:val="center"/>
              <w:rPr>
                <w:rStyle w:val="tabletextcentered"/>
              </w:rPr>
            </w:pPr>
          </w:p>
        </w:tc>
        <w:tc>
          <w:tcPr>
            <w:tcW w:w="790" w:type="dxa"/>
            <w:tcBorders>
              <w:top w:val="nil"/>
              <w:left w:val="nil"/>
              <w:bottom w:val="single" w:sz="4" w:space="0" w:color="auto"/>
              <w:right w:val="single" w:sz="4" w:space="0" w:color="auto"/>
            </w:tcBorders>
            <w:shd w:val="clear" w:color="auto" w:fill="auto"/>
            <w:noWrap/>
          </w:tcPr>
          <w:p w14:paraId="279A9251" w14:textId="76508FC5" w:rsidR="00DD492A" w:rsidRPr="005878DC" w:rsidRDefault="00DD492A" w:rsidP="00A25B1A">
            <w:pPr>
              <w:jc w:val="center"/>
              <w:rPr>
                <w:rStyle w:val="tabletextcentered"/>
              </w:rPr>
            </w:pPr>
            <w:r w:rsidRPr="005878DC">
              <w:rPr>
                <w:rStyle w:val="tabletextcentered"/>
              </w:rPr>
              <w:t>0.7</w:t>
            </w:r>
          </w:p>
        </w:tc>
        <w:tc>
          <w:tcPr>
            <w:tcW w:w="789" w:type="dxa"/>
            <w:tcBorders>
              <w:top w:val="nil"/>
              <w:left w:val="nil"/>
              <w:bottom w:val="single" w:sz="4" w:space="0" w:color="auto"/>
              <w:right w:val="single" w:sz="4" w:space="0" w:color="auto"/>
            </w:tcBorders>
            <w:shd w:val="clear" w:color="000000" w:fill="000000"/>
            <w:noWrap/>
          </w:tcPr>
          <w:p w14:paraId="6FEBF5CE" w14:textId="0BC7D7CC" w:rsidR="00DD492A" w:rsidRPr="005878DC" w:rsidRDefault="00DD492A" w:rsidP="00A25B1A">
            <w:pPr>
              <w:jc w:val="center"/>
              <w:rPr>
                <w:rStyle w:val="tabletextcentered"/>
              </w:rPr>
            </w:pPr>
          </w:p>
        </w:tc>
        <w:tc>
          <w:tcPr>
            <w:tcW w:w="790" w:type="dxa"/>
            <w:tcBorders>
              <w:top w:val="nil"/>
              <w:left w:val="nil"/>
              <w:bottom w:val="single" w:sz="4" w:space="0" w:color="auto"/>
              <w:right w:val="single" w:sz="8" w:space="0" w:color="auto"/>
            </w:tcBorders>
            <w:shd w:val="clear" w:color="000000" w:fill="000000"/>
            <w:noWrap/>
          </w:tcPr>
          <w:p w14:paraId="4A41CB82" w14:textId="75B5CA04" w:rsidR="00DD492A" w:rsidRPr="005878DC" w:rsidRDefault="00DD492A" w:rsidP="005878DC">
            <w:pPr>
              <w:rPr>
                <w:rStyle w:val="tabletextcentered"/>
              </w:rPr>
            </w:pPr>
            <w:r w:rsidRPr="005878DC">
              <w:rPr>
                <w:rStyle w:val="tabletextcentered"/>
              </w:rPr>
              <w:t> </w:t>
            </w:r>
          </w:p>
        </w:tc>
      </w:tr>
      <w:tr w:rsidR="00DD492A" w:rsidRPr="00152709" w14:paraId="4DA79349" w14:textId="77777777" w:rsidTr="0074477D">
        <w:trPr>
          <w:trHeight w:val="552"/>
        </w:trPr>
        <w:tc>
          <w:tcPr>
            <w:tcW w:w="2646" w:type="dxa"/>
            <w:tcBorders>
              <w:top w:val="nil"/>
              <w:left w:val="single" w:sz="8" w:space="0" w:color="auto"/>
              <w:bottom w:val="single" w:sz="8" w:space="0" w:color="auto"/>
              <w:right w:val="single" w:sz="8" w:space="0" w:color="auto"/>
            </w:tcBorders>
            <w:shd w:val="clear" w:color="000000" w:fill="D9D9D9"/>
            <w:vAlign w:val="center"/>
            <w:hideMark/>
          </w:tcPr>
          <w:p w14:paraId="1810608F" w14:textId="77777777" w:rsidR="00DD492A" w:rsidRPr="00485B06" w:rsidRDefault="00DD492A" w:rsidP="00485B06">
            <w:pPr>
              <w:rPr>
                <w:rStyle w:val="StyleItalic"/>
              </w:rPr>
            </w:pPr>
            <w:r w:rsidRPr="00485B06">
              <w:rPr>
                <w:rStyle w:val="StyleItalic"/>
              </w:rPr>
              <w:lastRenderedPageBreak/>
              <w:t>Overall prevalence of active trachoma‡ (%)</w:t>
            </w:r>
          </w:p>
        </w:tc>
        <w:tc>
          <w:tcPr>
            <w:tcW w:w="789" w:type="dxa"/>
            <w:tcBorders>
              <w:top w:val="nil"/>
              <w:left w:val="nil"/>
              <w:bottom w:val="single" w:sz="8" w:space="0" w:color="auto"/>
              <w:right w:val="single" w:sz="4" w:space="0" w:color="auto"/>
            </w:tcBorders>
            <w:shd w:val="clear" w:color="000000" w:fill="000000"/>
            <w:noWrap/>
          </w:tcPr>
          <w:p w14:paraId="4754FE21" w14:textId="5A13EE04" w:rsidR="00DD492A" w:rsidRPr="00CC4BC0" w:rsidRDefault="00DD492A" w:rsidP="002A166A">
            <w:pPr>
              <w:rPr>
                <w:rStyle w:val="tabletextcentered"/>
              </w:rPr>
            </w:pPr>
            <w:r w:rsidRPr="00CC4BC0">
              <w:rPr>
                <w:rStyle w:val="tabletextcentered"/>
              </w:rPr>
              <w:t> </w:t>
            </w:r>
          </w:p>
        </w:tc>
        <w:tc>
          <w:tcPr>
            <w:tcW w:w="789" w:type="dxa"/>
            <w:tcBorders>
              <w:top w:val="nil"/>
              <w:left w:val="nil"/>
              <w:bottom w:val="single" w:sz="8" w:space="0" w:color="auto"/>
              <w:right w:val="single" w:sz="4" w:space="0" w:color="auto"/>
            </w:tcBorders>
            <w:shd w:val="clear" w:color="000000" w:fill="BFBFBF"/>
            <w:noWrap/>
          </w:tcPr>
          <w:p w14:paraId="22A609F6" w14:textId="499F0551" w:rsidR="00DD492A" w:rsidRPr="005878DC" w:rsidRDefault="00DD492A" w:rsidP="00A25B1A">
            <w:pPr>
              <w:jc w:val="center"/>
              <w:rPr>
                <w:rStyle w:val="tabletextcentered"/>
              </w:rPr>
            </w:pPr>
            <w:r w:rsidRPr="005878DC">
              <w:rPr>
                <w:rStyle w:val="tabletextcentered"/>
              </w:rPr>
              <w:t>0.5</w:t>
            </w:r>
          </w:p>
        </w:tc>
        <w:tc>
          <w:tcPr>
            <w:tcW w:w="790" w:type="dxa"/>
            <w:tcBorders>
              <w:top w:val="nil"/>
              <w:left w:val="nil"/>
              <w:bottom w:val="single" w:sz="8" w:space="0" w:color="auto"/>
              <w:right w:val="single" w:sz="4" w:space="0" w:color="auto"/>
            </w:tcBorders>
            <w:shd w:val="clear" w:color="000000" w:fill="000000"/>
            <w:noWrap/>
          </w:tcPr>
          <w:p w14:paraId="56D8F144" w14:textId="290859D4" w:rsidR="00DD492A" w:rsidRPr="005878DC" w:rsidRDefault="00DD492A" w:rsidP="00A25B1A">
            <w:pPr>
              <w:jc w:val="center"/>
              <w:rPr>
                <w:rStyle w:val="tabletextcentered"/>
              </w:rPr>
            </w:pPr>
          </w:p>
        </w:tc>
        <w:tc>
          <w:tcPr>
            <w:tcW w:w="789" w:type="dxa"/>
            <w:tcBorders>
              <w:top w:val="nil"/>
              <w:left w:val="nil"/>
              <w:bottom w:val="single" w:sz="8" w:space="0" w:color="auto"/>
              <w:right w:val="single" w:sz="8" w:space="0" w:color="auto"/>
            </w:tcBorders>
            <w:shd w:val="clear" w:color="000000" w:fill="000000"/>
            <w:noWrap/>
          </w:tcPr>
          <w:p w14:paraId="5BACA1CE" w14:textId="406ADCB4" w:rsidR="00DD492A" w:rsidRPr="005878DC" w:rsidRDefault="00DD492A" w:rsidP="00A25B1A">
            <w:pPr>
              <w:jc w:val="center"/>
              <w:rPr>
                <w:rStyle w:val="tabletextcentered"/>
              </w:rPr>
            </w:pPr>
          </w:p>
        </w:tc>
        <w:tc>
          <w:tcPr>
            <w:tcW w:w="789" w:type="dxa"/>
            <w:tcBorders>
              <w:top w:val="nil"/>
              <w:left w:val="nil"/>
              <w:bottom w:val="single" w:sz="8" w:space="0" w:color="auto"/>
              <w:right w:val="single" w:sz="4" w:space="0" w:color="auto"/>
            </w:tcBorders>
            <w:shd w:val="clear" w:color="000000" w:fill="000000"/>
            <w:noWrap/>
          </w:tcPr>
          <w:p w14:paraId="08C84F74" w14:textId="5EA1B231" w:rsidR="00DD492A" w:rsidRPr="005878DC" w:rsidRDefault="00DD492A" w:rsidP="00A25B1A">
            <w:pPr>
              <w:jc w:val="center"/>
              <w:rPr>
                <w:rStyle w:val="tabletextcentered"/>
              </w:rPr>
            </w:pPr>
          </w:p>
        </w:tc>
        <w:tc>
          <w:tcPr>
            <w:tcW w:w="790" w:type="dxa"/>
            <w:tcBorders>
              <w:top w:val="nil"/>
              <w:left w:val="single" w:sz="8" w:space="0" w:color="auto"/>
              <w:bottom w:val="single" w:sz="8" w:space="0" w:color="auto"/>
              <w:right w:val="single" w:sz="4" w:space="0" w:color="auto"/>
            </w:tcBorders>
            <w:shd w:val="clear" w:color="000000" w:fill="BFBFBF"/>
            <w:noWrap/>
          </w:tcPr>
          <w:p w14:paraId="079CD309" w14:textId="30CB75CE" w:rsidR="00DD492A" w:rsidRPr="005878DC" w:rsidRDefault="00DD492A" w:rsidP="00A25B1A">
            <w:pPr>
              <w:jc w:val="center"/>
              <w:rPr>
                <w:rStyle w:val="tabletextcentered"/>
              </w:rPr>
            </w:pPr>
            <w:r w:rsidRPr="005878DC">
              <w:rPr>
                <w:rStyle w:val="tabletextcentered"/>
              </w:rPr>
              <w:t>0.0</w:t>
            </w:r>
          </w:p>
        </w:tc>
        <w:tc>
          <w:tcPr>
            <w:tcW w:w="789" w:type="dxa"/>
            <w:tcBorders>
              <w:top w:val="nil"/>
              <w:left w:val="nil"/>
              <w:bottom w:val="single" w:sz="8" w:space="0" w:color="auto"/>
              <w:right w:val="single" w:sz="4" w:space="0" w:color="auto"/>
            </w:tcBorders>
            <w:shd w:val="clear" w:color="000000" w:fill="000000"/>
            <w:noWrap/>
          </w:tcPr>
          <w:p w14:paraId="2658B519" w14:textId="7C3DE29B" w:rsidR="00DD492A" w:rsidRPr="005878DC" w:rsidRDefault="00DD492A" w:rsidP="00A25B1A">
            <w:pPr>
              <w:jc w:val="center"/>
              <w:rPr>
                <w:rStyle w:val="tabletextcentered"/>
              </w:rPr>
            </w:pPr>
          </w:p>
        </w:tc>
        <w:tc>
          <w:tcPr>
            <w:tcW w:w="790" w:type="dxa"/>
            <w:tcBorders>
              <w:top w:val="nil"/>
              <w:left w:val="nil"/>
              <w:bottom w:val="single" w:sz="8" w:space="0" w:color="auto"/>
              <w:right w:val="single" w:sz="8" w:space="0" w:color="auto"/>
            </w:tcBorders>
            <w:shd w:val="clear" w:color="000000" w:fill="000000"/>
            <w:noWrap/>
          </w:tcPr>
          <w:p w14:paraId="342835BB" w14:textId="6D2B4838" w:rsidR="00DD492A" w:rsidRPr="005878DC" w:rsidRDefault="00DD492A" w:rsidP="00A25B1A">
            <w:pPr>
              <w:jc w:val="center"/>
              <w:rPr>
                <w:rStyle w:val="tabletextcentered"/>
              </w:rPr>
            </w:pPr>
          </w:p>
        </w:tc>
        <w:tc>
          <w:tcPr>
            <w:tcW w:w="789" w:type="dxa"/>
            <w:tcBorders>
              <w:top w:val="nil"/>
              <w:left w:val="nil"/>
              <w:bottom w:val="single" w:sz="8" w:space="0" w:color="auto"/>
              <w:right w:val="single" w:sz="4" w:space="0" w:color="auto"/>
            </w:tcBorders>
            <w:shd w:val="clear" w:color="000000" w:fill="000000"/>
            <w:noWrap/>
          </w:tcPr>
          <w:p w14:paraId="05A222E0" w14:textId="307E8C8C" w:rsidR="00DD492A" w:rsidRPr="005878DC" w:rsidRDefault="00DD492A" w:rsidP="00A25B1A">
            <w:pPr>
              <w:jc w:val="center"/>
              <w:rPr>
                <w:rStyle w:val="tabletextcentered"/>
              </w:rPr>
            </w:pPr>
          </w:p>
        </w:tc>
        <w:tc>
          <w:tcPr>
            <w:tcW w:w="789" w:type="dxa"/>
            <w:tcBorders>
              <w:top w:val="nil"/>
              <w:left w:val="single" w:sz="8" w:space="0" w:color="auto"/>
              <w:bottom w:val="single" w:sz="8" w:space="0" w:color="auto"/>
              <w:right w:val="single" w:sz="4" w:space="0" w:color="auto"/>
            </w:tcBorders>
            <w:shd w:val="clear" w:color="000000" w:fill="BFBFBF"/>
            <w:noWrap/>
          </w:tcPr>
          <w:p w14:paraId="382099FB" w14:textId="6003BFE3" w:rsidR="00DD492A" w:rsidRPr="005878DC" w:rsidRDefault="00DD492A" w:rsidP="00A25B1A">
            <w:pPr>
              <w:jc w:val="center"/>
              <w:rPr>
                <w:rStyle w:val="tabletextcentered"/>
              </w:rPr>
            </w:pPr>
            <w:r w:rsidRPr="005878DC">
              <w:rPr>
                <w:rStyle w:val="tabletextcentered"/>
              </w:rPr>
              <w:t>1.2</w:t>
            </w:r>
          </w:p>
        </w:tc>
        <w:tc>
          <w:tcPr>
            <w:tcW w:w="790" w:type="dxa"/>
            <w:tcBorders>
              <w:top w:val="nil"/>
              <w:left w:val="nil"/>
              <w:bottom w:val="single" w:sz="8" w:space="0" w:color="auto"/>
              <w:right w:val="single" w:sz="4" w:space="0" w:color="auto"/>
            </w:tcBorders>
            <w:shd w:val="clear" w:color="000000" w:fill="000000"/>
            <w:noWrap/>
          </w:tcPr>
          <w:p w14:paraId="55C00B46" w14:textId="01E2A89C" w:rsidR="00DD492A" w:rsidRPr="005878DC" w:rsidRDefault="00DD492A" w:rsidP="00A25B1A">
            <w:pPr>
              <w:jc w:val="center"/>
              <w:rPr>
                <w:rStyle w:val="tabletextcentered"/>
              </w:rPr>
            </w:pPr>
          </w:p>
        </w:tc>
        <w:tc>
          <w:tcPr>
            <w:tcW w:w="789" w:type="dxa"/>
            <w:tcBorders>
              <w:top w:val="nil"/>
              <w:left w:val="nil"/>
              <w:bottom w:val="single" w:sz="8" w:space="0" w:color="auto"/>
              <w:right w:val="single" w:sz="8" w:space="0" w:color="auto"/>
            </w:tcBorders>
            <w:shd w:val="clear" w:color="000000" w:fill="000000"/>
            <w:noWrap/>
          </w:tcPr>
          <w:p w14:paraId="437D5525" w14:textId="6F6B22AA" w:rsidR="00DD492A" w:rsidRPr="005878DC" w:rsidRDefault="00DD492A" w:rsidP="00A25B1A">
            <w:pPr>
              <w:jc w:val="center"/>
              <w:rPr>
                <w:rStyle w:val="tabletextcentered"/>
              </w:rPr>
            </w:pPr>
          </w:p>
        </w:tc>
        <w:tc>
          <w:tcPr>
            <w:tcW w:w="789" w:type="dxa"/>
            <w:tcBorders>
              <w:top w:val="nil"/>
              <w:left w:val="nil"/>
              <w:bottom w:val="single" w:sz="8" w:space="0" w:color="auto"/>
              <w:right w:val="single" w:sz="4" w:space="0" w:color="auto"/>
            </w:tcBorders>
            <w:shd w:val="clear" w:color="000000" w:fill="000000"/>
            <w:noWrap/>
          </w:tcPr>
          <w:p w14:paraId="3A3848AE" w14:textId="7C1DC439" w:rsidR="00DD492A" w:rsidRPr="005878DC" w:rsidRDefault="00DD492A" w:rsidP="00A25B1A">
            <w:pPr>
              <w:jc w:val="center"/>
              <w:rPr>
                <w:rStyle w:val="tabletextcentered"/>
              </w:rPr>
            </w:pPr>
          </w:p>
        </w:tc>
        <w:tc>
          <w:tcPr>
            <w:tcW w:w="790" w:type="dxa"/>
            <w:tcBorders>
              <w:top w:val="nil"/>
              <w:left w:val="single" w:sz="8" w:space="0" w:color="auto"/>
              <w:bottom w:val="single" w:sz="8" w:space="0" w:color="auto"/>
              <w:right w:val="single" w:sz="4" w:space="0" w:color="auto"/>
            </w:tcBorders>
            <w:shd w:val="clear" w:color="000000" w:fill="BFBFBF"/>
            <w:noWrap/>
          </w:tcPr>
          <w:p w14:paraId="1C4905B1" w14:textId="74CA0F48" w:rsidR="00DD492A" w:rsidRPr="005878DC" w:rsidRDefault="00DD492A" w:rsidP="00A25B1A">
            <w:pPr>
              <w:jc w:val="center"/>
              <w:rPr>
                <w:rStyle w:val="tabletextcentered"/>
              </w:rPr>
            </w:pPr>
            <w:r w:rsidRPr="005878DC">
              <w:rPr>
                <w:rStyle w:val="tabletextcentered"/>
              </w:rPr>
              <w:t>0.5</w:t>
            </w:r>
          </w:p>
        </w:tc>
        <w:tc>
          <w:tcPr>
            <w:tcW w:w="789" w:type="dxa"/>
            <w:tcBorders>
              <w:top w:val="nil"/>
              <w:left w:val="nil"/>
              <w:bottom w:val="single" w:sz="8" w:space="0" w:color="auto"/>
              <w:right w:val="single" w:sz="4" w:space="0" w:color="auto"/>
            </w:tcBorders>
            <w:shd w:val="clear" w:color="000000" w:fill="000000"/>
            <w:noWrap/>
          </w:tcPr>
          <w:p w14:paraId="386C1FE8" w14:textId="06B93A37" w:rsidR="00DD492A" w:rsidRPr="005878DC" w:rsidRDefault="00DD492A" w:rsidP="005878DC">
            <w:pPr>
              <w:rPr>
                <w:rStyle w:val="tabletextcentered"/>
              </w:rPr>
            </w:pPr>
            <w:r w:rsidRPr="005878DC">
              <w:rPr>
                <w:rStyle w:val="tabletextcentered"/>
              </w:rPr>
              <w:t> </w:t>
            </w:r>
          </w:p>
        </w:tc>
        <w:tc>
          <w:tcPr>
            <w:tcW w:w="790" w:type="dxa"/>
            <w:tcBorders>
              <w:top w:val="nil"/>
              <w:left w:val="nil"/>
              <w:bottom w:val="single" w:sz="8" w:space="0" w:color="auto"/>
              <w:right w:val="single" w:sz="8" w:space="0" w:color="auto"/>
            </w:tcBorders>
            <w:shd w:val="clear" w:color="000000" w:fill="000000"/>
            <w:noWrap/>
          </w:tcPr>
          <w:p w14:paraId="2710E17F" w14:textId="0AFB099B" w:rsidR="00DD492A" w:rsidRPr="005878DC" w:rsidRDefault="00DD492A" w:rsidP="005878DC">
            <w:pPr>
              <w:rPr>
                <w:rStyle w:val="tabletextcentered"/>
              </w:rPr>
            </w:pPr>
            <w:r w:rsidRPr="005878DC">
              <w:rPr>
                <w:rStyle w:val="tabletextcentered"/>
              </w:rPr>
              <w:t> </w:t>
            </w:r>
          </w:p>
        </w:tc>
      </w:tr>
    </w:tbl>
    <w:p w14:paraId="30CA42AB" w14:textId="77777777" w:rsidR="00724975" w:rsidRPr="00E10A52" w:rsidRDefault="00724975" w:rsidP="002A3CA2">
      <w:pPr>
        <w:pStyle w:val="tablefigfootnote"/>
      </w:pPr>
      <w:r w:rsidRPr="00E10A52">
        <w:t>* ABS estimate</w:t>
      </w:r>
    </w:p>
    <w:p w14:paraId="5A6C6A38" w14:textId="6633C641" w:rsidR="00724975" w:rsidRPr="00E10A52" w:rsidRDefault="00724975" w:rsidP="002A3CA2">
      <w:pPr>
        <w:pStyle w:val="tablefigfootnote"/>
      </w:pPr>
      <w:r w:rsidRPr="00E10A52">
        <w:t>† Communities that were screened for trachoma in 201</w:t>
      </w:r>
      <w:r w:rsidR="00D166BB">
        <w:t>8</w:t>
      </w:r>
    </w:p>
    <w:p w14:paraId="3960713D" w14:textId="77AE291D" w:rsidR="00724975" w:rsidRPr="00E10A52" w:rsidRDefault="00724975" w:rsidP="002A3CA2">
      <w:pPr>
        <w:pStyle w:val="tablefigfootnote"/>
        <w:sectPr w:rsidR="00724975" w:rsidRPr="00E10A52" w:rsidSect="00724975">
          <w:pgSz w:w="16838" w:h="11906" w:orient="landscape"/>
          <w:pgMar w:top="720" w:right="720" w:bottom="720" w:left="720" w:header="709" w:footer="709" w:gutter="0"/>
          <w:cols w:space="708"/>
          <w:docGrid w:linePitch="360"/>
        </w:sectPr>
      </w:pPr>
      <w:r w:rsidRPr="00E10A52">
        <w:t>‡ Methods of calculating the diffe</w:t>
      </w:r>
      <w:r w:rsidR="00A93388">
        <w:t>rent prevalence rates on page 2</w:t>
      </w:r>
      <w:r w:rsidR="00AD532B">
        <w:t>2</w:t>
      </w:r>
      <w:r w:rsidRPr="00E10A52">
        <w:t xml:space="preserve"> APY: Anangu Pitjantjatjara Yankunytjatjara</w:t>
      </w:r>
      <w:bookmarkStart w:id="299" w:name="_Toc392153917"/>
    </w:p>
    <w:p w14:paraId="55DFB4A5" w14:textId="545A6BAA" w:rsidR="00DD7C63" w:rsidRPr="00E10A52" w:rsidRDefault="00D82933" w:rsidP="00D82933">
      <w:pPr>
        <w:pStyle w:val="Caption"/>
        <w:rPr>
          <w:rFonts w:eastAsia="MS Gothic"/>
        </w:rPr>
      </w:pPr>
      <w:bookmarkStart w:id="300" w:name="_Table_3.3_Number"/>
      <w:bookmarkStart w:id="301" w:name="_Toc520298309"/>
      <w:bookmarkStart w:id="302" w:name="_Toc17894597"/>
      <w:bookmarkEnd w:id="300"/>
      <w:r>
        <w:lastRenderedPageBreak/>
        <w:t>Table 3.</w:t>
      </w:r>
      <w:r w:rsidR="002B40F9">
        <w:fldChar w:fldCharType="begin"/>
      </w:r>
      <w:r w:rsidR="002B40F9">
        <w:instrText xml:space="preserve"> SEQ Table_3. \* ARABIC </w:instrText>
      </w:r>
      <w:r w:rsidR="002B40F9">
        <w:fldChar w:fldCharType="separate"/>
      </w:r>
      <w:r w:rsidR="00D92A5B">
        <w:rPr>
          <w:noProof/>
        </w:rPr>
        <w:t>3</w:t>
      </w:r>
      <w:r w:rsidR="002B40F9">
        <w:rPr>
          <w:noProof/>
        </w:rPr>
        <w:fldChar w:fldCharType="end"/>
      </w:r>
      <w:r w:rsidR="00724975" w:rsidRPr="00E10A52">
        <w:rPr>
          <w:rFonts w:eastAsia="MS Gothic"/>
        </w:rPr>
        <w:t xml:space="preserve"> Number and proportion* of at-risk communities according to level of trachoma prevalence in children aged 5-9 years, South Australia 2007-201</w:t>
      </w:r>
      <w:bookmarkEnd w:id="301"/>
      <w:r w:rsidR="00D166BB">
        <w:rPr>
          <w:rFonts w:eastAsia="MS Gothic"/>
        </w:rPr>
        <w:t>8</w:t>
      </w:r>
      <w:bookmarkEnd w:id="302"/>
    </w:p>
    <w:tbl>
      <w:tblPr>
        <w:tblW w:w="5000" w:type="pct"/>
        <w:tblLook w:val="04A0" w:firstRow="1" w:lastRow="0" w:firstColumn="1" w:lastColumn="0" w:noHBand="0" w:noVBand="1"/>
        <w:tblCaption w:val="Number and proportion* of at-risk communities according to level of trachoma prevalence in children aged 5-9 years, South Australia 2007-2018. "/>
        <w:tblDescription w:val="Table 3.3 compares the prevalence of trachoma in children aged 5 to 9 years is categorised by greater than or equal to 20%, greater than or equal to 10% but less than 20%, greater than or equal to 5% but less than 10%, greater than 0% but less than 5%, and 0% prevalence."/>
      </w:tblPr>
      <w:tblGrid>
        <w:gridCol w:w="1909"/>
        <w:gridCol w:w="328"/>
        <w:gridCol w:w="811"/>
        <w:gridCol w:w="328"/>
        <w:gridCol w:w="811"/>
        <w:gridCol w:w="328"/>
        <w:gridCol w:w="811"/>
        <w:gridCol w:w="328"/>
        <w:gridCol w:w="811"/>
        <w:gridCol w:w="440"/>
        <w:gridCol w:w="670"/>
        <w:gridCol w:w="440"/>
        <w:gridCol w:w="670"/>
        <w:gridCol w:w="440"/>
        <w:gridCol w:w="670"/>
        <w:gridCol w:w="440"/>
        <w:gridCol w:w="670"/>
        <w:gridCol w:w="328"/>
        <w:gridCol w:w="812"/>
        <w:gridCol w:w="440"/>
        <w:gridCol w:w="671"/>
        <w:gridCol w:w="440"/>
        <w:gridCol w:w="671"/>
        <w:gridCol w:w="440"/>
        <w:gridCol w:w="671"/>
      </w:tblGrid>
      <w:tr w:rsidR="00DD7C63" w:rsidRPr="00485B06" w14:paraId="57DDD493" w14:textId="77777777" w:rsidTr="00F123B6">
        <w:trPr>
          <w:trHeight w:val="599"/>
          <w:tblHeader/>
        </w:trPr>
        <w:tc>
          <w:tcPr>
            <w:tcW w:w="627"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02220546" w14:textId="77777777" w:rsidR="00DD7C63" w:rsidRPr="00485B06" w:rsidRDefault="00DD7C63" w:rsidP="00485B06">
            <w:pPr>
              <w:pStyle w:val="Tableheadings"/>
            </w:pPr>
            <w:r w:rsidRPr="00485B06">
              <w:t> </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E30EE0C" w14:textId="77777777" w:rsidR="00DD7C63" w:rsidRPr="00485B06" w:rsidRDefault="00DD7C63" w:rsidP="00485B06">
            <w:pPr>
              <w:pStyle w:val="Tableheadings"/>
            </w:pPr>
            <w:r w:rsidRPr="00485B06">
              <w:t>2007</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629353A" w14:textId="77777777" w:rsidR="00DD7C63" w:rsidRPr="00485B06" w:rsidRDefault="00DD7C63" w:rsidP="00485B06">
            <w:pPr>
              <w:pStyle w:val="Tableheadings"/>
            </w:pPr>
            <w:r w:rsidRPr="00485B06">
              <w:t>2008</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5EBCE02" w14:textId="77777777" w:rsidR="00DD7C63" w:rsidRPr="00485B06" w:rsidRDefault="00DD7C63" w:rsidP="00485B06">
            <w:pPr>
              <w:pStyle w:val="Tableheadings"/>
            </w:pPr>
            <w:r w:rsidRPr="00485B06">
              <w:t>2009</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24AF7B2" w14:textId="77777777" w:rsidR="00DD7C63" w:rsidRPr="00485B06" w:rsidRDefault="00DD7C63" w:rsidP="00485B06">
            <w:pPr>
              <w:pStyle w:val="Tableheadings"/>
            </w:pPr>
            <w:r w:rsidRPr="00485B06">
              <w:t>2010</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10D40C2" w14:textId="77777777" w:rsidR="00DD7C63" w:rsidRPr="00485B06" w:rsidRDefault="00DD7C63" w:rsidP="00485B06">
            <w:pPr>
              <w:pStyle w:val="Tableheadings"/>
            </w:pPr>
            <w:r w:rsidRPr="00485B06">
              <w:t>2011</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7A04D5" w14:textId="77777777" w:rsidR="00DD7C63" w:rsidRPr="00485B06" w:rsidRDefault="00DD7C63" w:rsidP="00485B06">
            <w:pPr>
              <w:pStyle w:val="Tableheadings"/>
            </w:pPr>
            <w:r w:rsidRPr="00485B06">
              <w:t>2012</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8181541" w14:textId="77777777" w:rsidR="00DD7C63" w:rsidRPr="00485B06" w:rsidRDefault="00DD7C63" w:rsidP="00485B06">
            <w:pPr>
              <w:pStyle w:val="Tableheadings"/>
            </w:pPr>
            <w:r w:rsidRPr="00485B06">
              <w:t>2013</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EF42918" w14:textId="77777777" w:rsidR="00DD7C63" w:rsidRPr="00485B06" w:rsidRDefault="00DD7C63" w:rsidP="00485B06">
            <w:pPr>
              <w:pStyle w:val="Tableheadings"/>
            </w:pPr>
            <w:r w:rsidRPr="00485B06">
              <w:t>2014</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7D94653" w14:textId="77777777" w:rsidR="00DD7C63" w:rsidRPr="00485B06" w:rsidRDefault="00DD7C63" w:rsidP="00485B06">
            <w:pPr>
              <w:pStyle w:val="Tableheadings"/>
            </w:pPr>
            <w:r w:rsidRPr="00485B06">
              <w:t>2015</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56BB85E" w14:textId="77777777" w:rsidR="00DD7C63" w:rsidRPr="00485B06" w:rsidRDefault="00DD7C63" w:rsidP="00485B06">
            <w:pPr>
              <w:pStyle w:val="Tableheadings"/>
            </w:pPr>
            <w:r w:rsidRPr="00485B06">
              <w:t>2016</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08CBC4D" w14:textId="77777777" w:rsidR="00DD7C63" w:rsidRPr="00485B06" w:rsidRDefault="00DD7C63" w:rsidP="00485B06">
            <w:pPr>
              <w:pStyle w:val="Tableheadings"/>
            </w:pPr>
            <w:r w:rsidRPr="00485B06">
              <w:t>2017</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2209AC2" w14:textId="77777777" w:rsidR="00DD7C63" w:rsidRPr="00485B06" w:rsidRDefault="00DD7C63" w:rsidP="00485B06">
            <w:pPr>
              <w:pStyle w:val="Tableheadings"/>
            </w:pPr>
            <w:r w:rsidRPr="00485B06">
              <w:t>2018</w:t>
            </w:r>
          </w:p>
        </w:tc>
      </w:tr>
      <w:tr w:rsidR="00DD7C63" w:rsidRPr="00DD7C63" w14:paraId="324F5279" w14:textId="77777777" w:rsidTr="00485B06">
        <w:trPr>
          <w:trHeight w:val="795"/>
        </w:trPr>
        <w:tc>
          <w:tcPr>
            <w:tcW w:w="627" w:type="pct"/>
            <w:tcBorders>
              <w:top w:val="nil"/>
              <w:left w:val="single" w:sz="8" w:space="0" w:color="auto"/>
              <w:bottom w:val="single" w:sz="8" w:space="0" w:color="auto"/>
              <w:right w:val="single" w:sz="8" w:space="0" w:color="auto"/>
            </w:tcBorders>
            <w:shd w:val="clear" w:color="auto" w:fill="auto"/>
            <w:vAlign w:val="center"/>
            <w:hideMark/>
          </w:tcPr>
          <w:p w14:paraId="7430EBE8" w14:textId="77777777" w:rsidR="00DD7C63" w:rsidRPr="00485B06" w:rsidRDefault="00DD7C63" w:rsidP="00485B06">
            <w:pPr>
              <w:rPr>
                <w:rStyle w:val="tabletextcentered"/>
              </w:rPr>
            </w:pPr>
            <w:r w:rsidRPr="00485B06">
              <w:rPr>
                <w:rStyle w:val="tabletextcentered"/>
              </w:rPr>
              <w:t>Communities at-risk †</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3D721B0" w14:textId="77777777" w:rsidR="00DD7C63" w:rsidRPr="00485B06" w:rsidRDefault="00DD7C63" w:rsidP="00485B06">
            <w:pPr>
              <w:jc w:val="center"/>
              <w:rPr>
                <w:rStyle w:val="tabletextcentered"/>
              </w:rPr>
            </w:pPr>
            <w:r w:rsidRPr="00485B06">
              <w:rPr>
                <w:rStyle w:val="tabletextcentered"/>
              </w:rPr>
              <w:t>68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F3420E6" w14:textId="77777777" w:rsidR="00DD7C63" w:rsidRPr="00485B06" w:rsidRDefault="00DD7C63" w:rsidP="00485B06">
            <w:pPr>
              <w:jc w:val="center"/>
              <w:rPr>
                <w:rStyle w:val="tabletextcentered"/>
              </w:rPr>
            </w:pPr>
            <w:r w:rsidRPr="00485B06">
              <w:rPr>
                <w:rStyle w:val="tabletextcentered"/>
              </w:rPr>
              <w:t>72</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DDEE7BA" w14:textId="77777777" w:rsidR="00DD7C63" w:rsidRPr="00485B06" w:rsidRDefault="00DD7C63" w:rsidP="00485B06">
            <w:pPr>
              <w:jc w:val="center"/>
              <w:rPr>
                <w:rStyle w:val="tabletextcentered"/>
              </w:rPr>
            </w:pPr>
            <w:r w:rsidRPr="00485B06">
              <w:rPr>
                <w:rStyle w:val="tabletextcentered"/>
              </w:rPr>
              <w:t>72</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B6CB20B" w14:textId="77777777" w:rsidR="00DD7C63" w:rsidRPr="00485B06" w:rsidRDefault="00DD7C63" w:rsidP="00485B06">
            <w:pPr>
              <w:jc w:val="center"/>
              <w:rPr>
                <w:rStyle w:val="tabletextcentered"/>
              </w:rPr>
            </w:pPr>
            <w:r w:rsidRPr="00485B06">
              <w:rPr>
                <w:rStyle w:val="tabletextcentered"/>
              </w:rPr>
              <w:t>72</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3F74A48" w14:textId="77777777" w:rsidR="00DD7C63" w:rsidRPr="00485B06" w:rsidRDefault="00DD7C63" w:rsidP="00485B06">
            <w:pPr>
              <w:jc w:val="center"/>
              <w:rPr>
                <w:rStyle w:val="tabletextcentered"/>
              </w:rPr>
            </w:pPr>
            <w:r w:rsidRPr="00485B06">
              <w:rPr>
                <w:rStyle w:val="tabletextcentered"/>
              </w:rPr>
              <w:t>46</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0E9706B" w14:textId="77777777" w:rsidR="00DD7C63" w:rsidRPr="00485B06" w:rsidRDefault="00DD7C63" w:rsidP="00485B06">
            <w:pPr>
              <w:jc w:val="center"/>
              <w:rPr>
                <w:rStyle w:val="tabletextcentered"/>
              </w:rPr>
            </w:pPr>
            <w:r w:rsidRPr="00485B06">
              <w:rPr>
                <w:rStyle w:val="tabletextcentered"/>
              </w:rPr>
              <w:t>38</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68A7E8D" w14:textId="77777777" w:rsidR="00DD7C63" w:rsidRPr="00485B06" w:rsidRDefault="00DD7C63" w:rsidP="00485B06">
            <w:pPr>
              <w:jc w:val="center"/>
              <w:rPr>
                <w:rStyle w:val="tabletextcentered"/>
              </w:rPr>
            </w:pPr>
            <w:r w:rsidRPr="00485B06">
              <w:rPr>
                <w:rStyle w:val="tabletextcentered"/>
              </w:rPr>
              <w:t>22</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A25E493" w14:textId="77777777" w:rsidR="00DD7C63" w:rsidRPr="00485B06" w:rsidRDefault="00DD7C63" w:rsidP="00485B06">
            <w:pPr>
              <w:jc w:val="center"/>
              <w:rPr>
                <w:rStyle w:val="tabletextcentered"/>
              </w:rPr>
            </w:pPr>
            <w:r w:rsidRPr="00485B06">
              <w:rPr>
                <w:rStyle w:val="tabletextcentered"/>
              </w:rPr>
              <w:t>21</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ABED72F" w14:textId="77777777" w:rsidR="00DD7C63" w:rsidRPr="00485B06" w:rsidRDefault="00DD7C63" w:rsidP="00485B06">
            <w:pPr>
              <w:jc w:val="center"/>
              <w:rPr>
                <w:rStyle w:val="tabletextcentered"/>
              </w:rPr>
            </w:pPr>
            <w:r w:rsidRPr="00485B06">
              <w:rPr>
                <w:rStyle w:val="tabletextcentered"/>
              </w:rPr>
              <w:t>19</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652029D" w14:textId="77777777" w:rsidR="00DD7C63" w:rsidRPr="00485B06" w:rsidRDefault="00DD7C63" w:rsidP="00485B06">
            <w:pPr>
              <w:jc w:val="center"/>
              <w:rPr>
                <w:rStyle w:val="tabletextcentered"/>
              </w:rPr>
            </w:pPr>
            <w:r w:rsidRPr="00485B06">
              <w:rPr>
                <w:rStyle w:val="tabletextcentered"/>
              </w:rPr>
              <w:t>19</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33B0106" w14:textId="77777777" w:rsidR="00DD7C63" w:rsidRPr="00485B06" w:rsidRDefault="00DD7C63" w:rsidP="00485B06">
            <w:pPr>
              <w:jc w:val="center"/>
              <w:rPr>
                <w:rStyle w:val="tabletextcentered"/>
              </w:rPr>
            </w:pPr>
            <w:r w:rsidRPr="00485B06">
              <w:rPr>
                <w:rStyle w:val="tabletextcentered"/>
              </w:rPr>
              <w:t>18</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9A321A9" w14:textId="77777777" w:rsidR="00DD7C63" w:rsidRPr="00485B06" w:rsidRDefault="00DD7C63" w:rsidP="00485B06">
            <w:pPr>
              <w:jc w:val="center"/>
              <w:rPr>
                <w:rStyle w:val="tabletextcentered"/>
              </w:rPr>
            </w:pPr>
            <w:r w:rsidRPr="00485B06">
              <w:rPr>
                <w:rStyle w:val="tabletextcentered"/>
              </w:rPr>
              <w:t>15</w:t>
            </w:r>
          </w:p>
        </w:tc>
      </w:tr>
      <w:tr w:rsidR="00DD7C63" w:rsidRPr="00DD7C63" w14:paraId="04010C2A" w14:textId="77777777" w:rsidTr="00485B06">
        <w:trPr>
          <w:trHeight w:val="564"/>
        </w:trPr>
        <w:tc>
          <w:tcPr>
            <w:tcW w:w="627" w:type="pct"/>
            <w:tcBorders>
              <w:top w:val="nil"/>
              <w:left w:val="single" w:sz="8" w:space="0" w:color="auto"/>
              <w:bottom w:val="single" w:sz="8" w:space="0" w:color="auto"/>
              <w:right w:val="single" w:sz="8" w:space="0" w:color="auto"/>
            </w:tcBorders>
            <w:shd w:val="clear" w:color="000000" w:fill="BFBFBF"/>
            <w:vAlign w:val="center"/>
            <w:hideMark/>
          </w:tcPr>
          <w:p w14:paraId="281BAC06" w14:textId="77777777" w:rsidR="00DD7C63" w:rsidRPr="00485B06" w:rsidRDefault="00DD7C63" w:rsidP="00485B06">
            <w:pPr>
              <w:rPr>
                <w:rStyle w:val="tabletextcentered"/>
              </w:rPr>
            </w:pPr>
            <w:r w:rsidRPr="00485B06">
              <w:rPr>
                <w:rStyle w:val="tabletextcentered"/>
              </w:rPr>
              <w:t>Communities not screened ‡</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8A32145" w14:textId="77777777" w:rsidR="00DD7C63" w:rsidRPr="00485B06" w:rsidRDefault="00DD7C63" w:rsidP="00485B06">
            <w:pPr>
              <w:jc w:val="center"/>
              <w:rPr>
                <w:rStyle w:val="tabletextcentered"/>
              </w:rPr>
            </w:pPr>
            <w:r w:rsidRPr="00485B06">
              <w:rPr>
                <w:rStyle w:val="tabletextcentered"/>
              </w:rPr>
              <w:t>60</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5402BA9" w14:textId="77777777" w:rsidR="00DD7C63" w:rsidRPr="00485B06" w:rsidRDefault="00DD7C63" w:rsidP="00485B06">
            <w:pPr>
              <w:jc w:val="center"/>
              <w:rPr>
                <w:rStyle w:val="tabletextcentered"/>
              </w:rPr>
            </w:pPr>
            <w:r w:rsidRPr="00485B06">
              <w:rPr>
                <w:rStyle w:val="tabletextcentered"/>
              </w:rPr>
              <w:t>61</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9D7B2D4" w14:textId="77777777" w:rsidR="00DD7C63" w:rsidRPr="00485B06" w:rsidRDefault="00DD7C63" w:rsidP="00485B06">
            <w:pPr>
              <w:jc w:val="center"/>
              <w:rPr>
                <w:rStyle w:val="tabletextcentered"/>
              </w:rPr>
            </w:pPr>
            <w:r w:rsidRPr="00485B06">
              <w:rPr>
                <w:rStyle w:val="tabletextcentered"/>
              </w:rPr>
              <w:t>60</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2F4774F" w14:textId="77777777" w:rsidR="00DD7C63" w:rsidRPr="00485B06" w:rsidRDefault="00DD7C63" w:rsidP="00485B06">
            <w:pPr>
              <w:jc w:val="center"/>
              <w:rPr>
                <w:rStyle w:val="tabletextcentered"/>
              </w:rPr>
            </w:pPr>
            <w:r w:rsidRPr="00485B06">
              <w:rPr>
                <w:rStyle w:val="tabletextcentered"/>
              </w:rPr>
              <w:t>60</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791FB1F" w14:textId="77777777" w:rsidR="00DD7C63" w:rsidRPr="00485B06" w:rsidRDefault="00DD7C63" w:rsidP="00485B06">
            <w:pPr>
              <w:jc w:val="center"/>
              <w:rPr>
                <w:rStyle w:val="tabletextcentered"/>
              </w:rPr>
            </w:pPr>
            <w:r w:rsidRPr="00485B06">
              <w:rPr>
                <w:rStyle w:val="tabletextcentered"/>
              </w:rPr>
              <w:t>27</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65BC3E8" w14:textId="77777777" w:rsidR="00DD7C63" w:rsidRPr="00485B06" w:rsidRDefault="00DD7C63" w:rsidP="00485B06">
            <w:pPr>
              <w:jc w:val="center"/>
              <w:rPr>
                <w:rStyle w:val="tabletextcentered"/>
              </w:rPr>
            </w:pPr>
            <w:r w:rsidRPr="00485B06">
              <w:rPr>
                <w:rStyle w:val="tabletextcentered"/>
              </w:rPr>
              <w:t>2</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977677B" w14:textId="77777777" w:rsidR="00DD7C63" w:rsidRPr="00485B06" w:rsidRDefault="00DD7C63" w:rsidP="00485B06">
            <w:pPr>
              <w:jc w:val="center"/>
              <w:rPr>
                <w:rStyle w:val="tabletextcentered"/>
              </w:rPr>
            </w:pPr>
            <w:r w:rsidRPr="00485B06">
              <w:rPr>
                <w:rStyle w:val="tabletextcentered"/>
              </w:rPr>
              <w:t>6</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4C9CF78" w14:textId="77777777" w:rsidR="00DD7C63" w:rsidRPr="00485B06" w:rsidRDefault="00DD7C63" w:rsidP="00485B06">
            <w:pPr>
              <w:jc w:val="center"/>
              <w:rPr>
                <w:rStyle w:val="tabletextcentered"/>
              </w:rPr>
            </w:pPr>
            <w:r w:rsidRPr="00485B06">
              <w:rPr>
                <w:rStyle w:val="tabletextcentered"/>
              </w:rPr>
              <w:t>0</w:t>
            </w:r>
          </w:p>
        </w:tc>
        <w:tc>
          <w:tcPr>
            <w:tcW w:w="366"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D291D1D" w14:textId="77777777" w:rsidR="00DD7C63" w:rsidRPr="00485B06" w:rsidRDefault="00DD7C63" w:rsidP="00485B06">
            <w:pPr>
              <w:jc w:val="center"/>
              <w:rPr>
                <w:rStyle w:val="tabletextcentered"/>
              </w:rPr>
            </w:pPr>
            <w:r w:rsidRPr="00485B06">
              <w:rPr>
                <w:rStyle w:val="tabletextcentered"/>
              </w:rPr>
              <w:t>0</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D4EB84E" w14:textId="77777777" w:rsidR="00DD7C63" w:rsidRPr="00485B06" w:rsidRDefault="00DD7C63" w:rsidP="00485B06">
            <w:pPr>
              <w:jc w:val="center"/>
              <w:rPr>
                <w:rStyle w:val="tabletextcentered"/>
              </w:rPr>
            </w:pPr>
            <w:r w:rsidRPr="00485B06">
              <w:rPr>
                <w:rStyle w:val="tabletextcentered"/>
              </w:rPr>
              <w:t>0</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00148DA" w14:textId="77777777" w:rsidR="00DD7C63" w:rsidRPr="00485B06" w:rsidRDefault="00DD7C63" w:rsidP="00485B06">
            <w:pPr>
              <w:jc w:val="center"/>
              <w:rPr>
                <w:rStyle w:val="tabletextcentered"/>
              </w:rPr>
            </w:pPr>
            <w:r w:rsidRPr="00485B06">
              <w:rPr>
                <w:rStyle w:val="tabletextcentered"/>
              </w:rPr>
              <w:t>0</w:t>
            </w:r>
          </w:p>
        </w:tc>
        <w:tc>
          <w:tcPr>
            <w:tcW w:w="363"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6C5495BB" w14:textId="77777777" w:rsidR="00DD7C63" w:rsidRPr="00485B06" w:rsidRDefault="00DD7C63" w:rsidP="00485B06">
            <w:pPr>
              <w:jc w:val="center"/>
              <w:rPr>
                <w:rStyle w:val="tabletextcentered"/>
              </w:rPr>
            </w:pPr>
            <w:r w:rsidRPr="00485B06">
              <w:rPr>
                <w:rStyle w:val="tabletextcentered"/>
              </w:rPr>
              <w:t>0</w:t>
            </w:r>
          </w:p>
        </w:tc>
      </w:tr>
      <w:tr w:rsidR="00DD7C63" w:rsidRPr="00DD7C63" w14:paraId="446530C3" w14:textId="77777777" w:rsidTr="00485B06">
        <w:trPr>
          <w:trHeight w:val="558"/>
        </w:trPr>
        <w:tc>
          <w:tcPr>
            <w:tcW w:w="627" w:type="pct"/>
            <w:tcBorders>
              <w:top w:val="nil"/>
              <w:left w:val="single" w:sz="8" w:space="0" w:color="auto"/>
              <w:bottom w:val="single" w:sz="8" w:space="0" w:color="auto"/>
              <w:right w:val="single" w:sz="8" w:space="0" w:color="auto"/>
            </w:tcBorders>
            <w:shd w:val="clear" w:color="auto" w:fill="auto"/>
            <w:vAlign w:val="center"/>
            <w:hideMark/>
          </w:tcPr>
          <w:p w14:paraId="373C6A05" w14:textId="77777777" w:rsidR="00DD7C63" w:rsidRPr="00485B06" w:rsidRDefault="00DD7C63" w:rsidP="00485B06">
            <w:pPr>
              <w:rPr>
                <w:rStyle w:val="tabletextcentered"/>
              </w:rPr>
            </w:pPr>
            <w:r w:rsidRPr="00485B06">
              <w:rPr>
                <w:rStyle w:val="tabletextcentered"/>
              </w:rPr>
              <w:t>Number of communities §</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3BC1597" w14:textId="77777777" w:rsidR="00DD7C63" w:rsidRPr="00485B06" w:rsidRDefault="00DD7C63" w:rsidP="00485B06">
            <w:pPr>
              <w:jc w:val="center"/>
              <w:rPr>
                <w:rStyle w:val="tabletextcentered"/>
              </w:rPr>
            </w:pPr>
            <w:r w:rsidRPr="00485B06">
              <w:rPr>
                <w:rStyle w:val="tabletextcentered"/>
              </w:rPr>
              <w:t>8</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194F82F" w14:textId="77777777" w:rsidR="00DD7C63" w:rsidRPr="00485B06" w:rsidRDefault="00DD7C63" w:rsidP="00485B06">
            <w:pPr>
              <w:jc w:val="center"/>
              <w:rPr>
                <w:rStyle w:val="tabletextcentered"/>
              </w:rPr>
            </w:pPr>
            <w:r w:rsidRPr="00485B06">
              <w:rPr>
                <w:rStyle w:val="tabletextcentered"/>
              </w:rPr>
              <w:t>11</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B01CAA3" w14:textId="77777777" w:rsidR="00DD7C63" w:rsidRPr="00485B06" w:rsidRDefault="00DD7C63" w:rsidP="00485B06">
            <w:pPr>
              <w:jc w:val="center"/>
              <w:rPr>
                <w:rStyle w:val="tabletextcentered"/>
              </w:rPr>
            </w:pPr>
            <w:r w:rsidRPr="00485B06">
              <w:rPr>
                <w:rStyle w:val="tabletextcentered"/>
              </w:rPr>
              <w:t>12</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EC7A576" w14:textId="77777777" w:rsidR="00DD7C63" w:rsidRPr="00485B06" w:rsidRDefault="00DD7C63" w:rsidP="00485B06">
            <w:pPr>
              <w:jc w:val="center"/>
              <w:rPr>
                <w:rStyle w:val="tabletextcentered"/>
              </w:rPr>
            </w:pPr>
            <w:r w:rsidRPr="00485B06">
              <w:rPr>
                <w:rStyle w:val="tabletextcentered"/>
              </w:rPr>
              <w:t>11</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C23616D" w14:textId="77777777" w:rsidR="00DD7C63" w:rsidRPr="00485B06" w:rsidRDefault="00DD7C63" w:rsidP="00485B06">
            <w:pPr>
              <w:jc w:val="center"/>
              <w:rPr>
                <w:rStyle w:val="tabletextcentered"/>
              </w:rPr>
            </w:pPr>
            <w:r w:rsidRPr="00485B06">
              <w:rPr>
                <w:rStyle w:val="tabletextcentered"/>
              </w:rPr>
              <w:t>19</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45D9054" w14:textId="77777777" w:rsidR="00DD7C63" w:rsidRPr="00485B06" w:rsidRDefault="00DD7C63" w:rsidP="00485B06">
            <w:pPr>
              <w:jc w:val="center"/>
              <w:rPr>
                <w:rStyle w:val="tabletextcentered"/>
              </w:rPr>
            </w:pPr>
            <w:r w:rsidRPr="00485B06">
              <w:rPr>
                <w:rStyle w:val="tabletextcentered"/>
              </w:rPr>
              <w:t>36</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476B86A" w14:textId="77777777" w:rsidR="00DD7C63" w:rsidRPr="00485B06" w:rsidRDefault="00DD7C63" w:rsidP="00485B06">
            <w:pPr>
              <w:jc w:val="center"/>
              <w:rPr>
                <w:rStyle w:val="tabletextcentered"/>
              </w:rPr>
            </w:pPr>
            <w:r w:rsidRPr="00485B06">
              <w:rPr>
                <w:rStyle w:val="tabletextcentered"/>
              </w:rPr>
              <w:t>16</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98D8270" w14:textId="77777777" w:rsidR="00DD7C63" w:rsidRPr="00485B06" w:rsidRDefault="00DD7C63" w:rsidP="00485B06">
            <w:pPr>
              <w:jc w:val="center"/>
              <w:rPr>
                <w:rStyle w:val="tabletextcentered"/>
              </w:rPr>
            </w:pPr>
            <w:r w:rsidRPr="00485B06">
              <w:rPr>
                <w:rStyle w:val="tabletextcentered"/>
              </w:rPr>
              <w:t>21</w:t>
            </w:r>
          </w:p>
        </w:tc>
        <w:tc>
          <w:tcPr>
            <w:tcW w:w="366"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4D1EAE9" w14:textId="77777777" w:rsidR="00DD7C63" w:rsidRPr="00485B06" w:rsidRDefault="00DD7C63" w:rsidP="00485B06">
            <w:pPr>
              <w:jc w:val="center"/>
              <w:rPr>
                <w:rStyle w:val="tabletextcentered"/>
              </w:rPr>
            </w:pPr>
            <w:r w:rsidRPr="00485B06">
              <w:rPr>
                <w:rStyle w:val="tabletextcentered"/>
              </w:rPr>
              <w:t>19</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42DDFE3" w14:textId="77777777" w:rsidR="00DD7C63" w:rsidRPr="00485B06" w:rsidRDefault="00DD7C63" w:rsidP="00485B06">
            <w:pPr>
              <w:jc w:val="center"/>
              <w:rPr>
                <w:rStyle w:val="tabletextcentered"/>
              </w:rPr>
            </w:pPr>
            <w:r w:rsidRPr="00485B06">
              <w:rPr>
                <w:rStyle w:val="tabletextcentered"/>
              </w:rPr>
              <w:t>19</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EF2C8E1" w14:textId="77777777" w:rsidR="00DD7C63" w:rsidRPr="00485B06" w:rsidRDefault="00DD7C63" w:rsidP="00485B06">
            <w:pPr>
              <w:jc w:val="center"/>
              <w:rPr>
                <w:rStyle w:val="tabletextcentered"/>
              </w:rPr>
            </w:pPr>
            <w:r w:rsidRPr="00485B06">
              <w:rPr>
                <w:rStyle w:val="tabletextcentered"/>
              </w:rPr>
              <w:t>18</w:t>
            </w:r>
          </w:p>
        </w:tc>
        <w:tc>
          <w:tcPr>
            <w:tcW w:w="363"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311292C" w14:textId="77777777" w:rsidR="00DD7C63" w:rsidRPr="00485B06" w:rsidRDefault="00DD7C63" w:rsidP="00485B06">
            <w:pPr>
              <w:jc w:val="center"/>
              <w:rPr>
                <w:rStyle w:val="tabletextcentered"/>
              </w:rPr>
            </w:pPr>
            <w:r w:rsidRPr="00485B06">
              <w:rPr>
                <w:rStyle w:val="tabletextcentered"/>
              </w:rPr>
              <w:t>15</w:t>
            </w:r>
          </w:p>
        </w:tc>
      </w:tr>
      <w:tr w:rsidR="00DD7C63" w:rsidRPr="00DD7C63" w14:paraId="19E2DAD4" w14:textId="77777777" w:rsidTr="00485B06">
        <w:trPr>
          <w:trHeight w:val="795"/>
        </w:trPr>
        <w:tc>
          <w:tcPr>
            <w:tcW w:w="627" w:type="pct"/>
            <w:tcBorders>
              <w:top w:val="nil"/>
              <w:left w:val="single" w:sz="8" w:space="0" w:color="auto"/>
              <w:bottom w:val="single" w:sz="8" w:space="0" w:color="auto"/>
              <w:right w:val="single" w:sz="8" w:space="0" w:color="auto"/>
            </w:tcBorders>
            <w:shd w:val="clear" w:color="000000" w:fill="BFBFBF"/>
            <w:noWrap/>
            <w:vAlign w:val="center"/>
            <w:hideMark/>
          </w:tcPr>
          <w:p w14:paraId="790C7005" w14:textId="77777777" w:rsidR="00DD7C63" w:rsidRPr="00485B06" w:rsidRDefault="00DD7C63" w:rsidP="00485B06">
            <w:pPr>
              <w:rPr>
                <w:rStyle w:val="tabletextcentered"/>
              </w:rPr>
            </w:pPr>
            <w:r w:rsidRPr="00485B06">
              <w:rPr>
                <w:rStyle w:val="tabletextcentered"/>
              </w:rPr>
              <w:t>≥20%</w:t>
            </w:r>
          </w:p>
        </w:tc>
        <w:tc>
          <w:tcPr>
            <w:tcW w:w="96" w:type="pct"/>
            <w:tcBorders>
              <w:top w:val="nil"/>
              <w:left w:val="nil"/>
              <w:bottom w:val="single" w:sz="8" w:space="0" w:color="auto"/>
              <w:right w:val="single" w:sz="8" w:space="0" w:color="auto"/>
            </w:tcBorders>
            <w:shd w:val="clear" w:color="000000" w:fill="BFBFBF"/>
            <w:noWrap/>
            <w:vAlign w:val="center"/>
            <w:hideMark/>
          </w:tcPr>
          <w:p w14:paraId="6D327616"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000000" w:fill="BFBFBF"/>
            <w:noWrap/>
            <w:vAlign w:val="center"/>
            <w:hideMark/>
          </w:tcPr>
          <w:p w14:paraId="43E91703" w14:textId="77777777" w:rsidR="00DD7C63" w:rsidRPr="00485B06" w:rsidRDefault="00DD7C63" w:rsidP="00485B06">
            <w:pPr>
              <w:jc w:val="center"/>
              <w:rPr>
                <w:rStyle w:val="tabletextcentered"/>
              </w:rPr>
            </w:pPr>
            <w:r w:rsidRPr="00485B06">
              <w:rPr>
                <w:rStyle w:val="tabletextcentered"/>
              </w:rPr>
              <w:t>25%</w:t>
            </w:r>
          </w:p>
        </w:tc>
        <w:tc>
          <w:tcPr>
            <w:tcW w:w="96" w:type="pct"/>
            <w:tcBorders>
              <w:top w:val="nil"/>
              <w:left w:val="nil"/>
              <w:bottom w:val="single" w:sz="8" w:space="0" w:color="auto"/>
              <w:right w:val="single" w:sz="8" w:space="0" w:color="auto"/>
            </w:tcBorders>
            <w:shd w:val="clear" w:color="000000" w:fill="BFBFBF"/>
            <w:noWrap/>
            <w:vAlign w:val="center"/>
            <w:hideMark/>
          </w:tcPr>
          <w:p w14:paraId="6024B304" w14:textId="77777777" w:rsidR="00DD7C63" w:rsidRPr="00485B06" w:rsidRDefault="00DD7C63" w:rsidP="00485B06">
            <w:pPr>
              <w:jc w:val="center"/>
              <w:rPr>
                <w:rStyle w:val="tabletextcentered"/>
              </w:rPr>
            </w:pPr>
            <w:r w:rsidRPr="00485B06">
              <w:rPr>
                <w:rStyle w:val="tabletextcentered"/>
              </w:rPr>
              <w:t>0</w:t>
            </w:r>
          </w:p>
        </w:tc>
        <w:tc>
          <w:tcPr>
            <w:tcW w:w="270" w:type="pct"/>
            <w:tcBorders>
              <w:top w:val="nil"/>
              <w:left w:val="nil"/>
              <w:bottom w:val="single" w:sz="8" w:space="0" w:color="auto"/>
              <w:right w:val="single" w:sz="8" w:space="0" w:color="auto"/>
            </w:tcBorders>
            <w:shd w:val="clear" w:color="000000" w:fill="BFBFBF"/>
            <w:noWrap/>
            <w:vAlign w:val="center"/>
            <w:hideMark/>
          </w:tcPr>
          <w:p w14:paraId="7AF493FD" w14:textId="77777777" w:rsidR="00DD7C63" w:rsidRPr="00485B06" w:rsidRDefault="00DD7C63" w:rsidP="00485B06">
            <w:pPr>
              <w:jc w:val="center"/>
              <w:rPr>
                <w:rStyle w:val="tabletextcentered"/>
              </w:rPr>
            </w:pPr>
            <w:r w:rsidRPr="00485B06">
              <w:rPr>
                <w:rStyle w:val="tabletextcentered"/>
              </w:rPr>
              <w:t>0%</w:t>
            </w:r>
          </w:p>
        </w:tc>
        <w:tc>
          <w:tcPr>
            <w:tcW w:w="96" w:type="pct"/>
            <w:tcBorders>
              <w:top w:val="nil"/>
              <w:left w:val="nil"/>
              <w:bottom w:val="single" w:sz="8" w:space="0" w:color="auto"/>
              <w:right w:val="single" w:sz="8" w:space="0" w:color="auto"/>
            </w:tcBorders>
            <w:shd w:val="clear" w:color="000000" w:fill="BFBFBF"/>
            <w:noWrap/>
            <w:vAlign w:val="center"/>
            <w:hideMark/>
          </w:tcPr>
          <w:p w14:paraId="13DE5490" w14:textId="77777777" w:rsidR="00DD7C63" w:rsidRPr="00485B06" w:rsidRDefault="00DD7C63" w:rsidP="00485B06">
            <w:pPr>
              <w:jc w:val="center"/>
              <w:rPr>
                <w:rStyle w:val="tabletextcentered"/>
              </w:rPr>
            </w:pPr>
            <w:r w:rsidRPr="00485B06">
              <w:rPr>
                <w:rStyle w:val="tabletextcentered"/>
              </w:rPr>
              <w:t>3</w:t>
            </w:r>
          </w:p>
        </w:tc>
        <w:tc>
          <w:tcPr>
            <w:tcW w:w="270" w:type="pct"/>
            <w:tcBorders>
              <w:top w:val="nil"/>
              <w:left w:val="nil"/>
              <w:bottom w:val="single" w:sz="8" w:space="0" w:color="auto"/>
              <w:right w:val="single" w:sz="8" w:space="0" w:color="auto"/>
            </w:tcBorders>
            <w:shd w:val="clear" w:color="000000" w:fill="BFBFBF"/>
            <w:noWrap/>
            <w:vAlign w:val="center"/>
            <w:hideMark/>
          </w:tcPr>
          <w:p w14:paraId="535ED155" w14:textId="77777777" w:rsidR="00DD7C63" w:rsidRPr="00485B06" w:rsidRDefault="00DD7C63" w:rsidP="00485B06">
            <w:pPr>
              <w:jc w:val="center"/>
              <w:rPr>
                <w:rStyle w:val="tabletextcentered"/>
              </w:rPr>
            </w:pPr>
            <w:r w:rsidRPr="00485B06">
              <w:rPr>
                <w:rStyle w:val="tabletextcentered"/>
              </w:rPr>
              <w:t>25%</w:t>
            </w:r>
          </w:p>
        </w:tc>
        <w:tc>
          <w:tcPr>
            <w:tcW w:w="96" w:type="pct"/>
            <w:tcBorders>
              <w:top w:val="nil"/>
              <w:left w:val="nil"/>
              <w:bottom w:val="single" w:sz="8" w:space="0" w:color="auto"/>
              <w:right w:val="single" w:sz="8" w:space="0" w:color="auto"/>
            </w:tcBorders>
            <w:shd w:val="clear" w:color="000000" w:fill="BFBFBF"/>
            <w:noWrap/>
            <w:vAlign w:val="center"/>
            <w:hideMark/>
          </w:tcPr>
          <w:p w14:paraId="77918C7B" w14:textId="77777777" w:rsidR="00DD7C63" w:rsidRPr="00485B06" w:rsidRDefault="00DD7C63" w:rsidP="00485B06">
            <w:pPr>
              <w:jc w:val="center"/>
              <w:rPr>
                <w:rStyle w:val="tabletextcentered"/>
              </w:rPr>
            </w:pPr>
            <w:r w:rsidRPr="00485B06">
              <w:rPr>
                <w:rStyle w:val="tabletextcentered"/>
              </w:rPr>
              <w:t>3</w:t>
            </w:r>
          </w:p>
        </w:tc>
        <w:tc>
          <w:tcPr>
            <w:tcW w:w="270" w:type="pct"/>
            <w:tcBorders>
              <w:top w:val="nil"/>
              <w:left w:val="nil"/>
              <w:bottom w:val="single" w:sz="8" w:space="0" w:color="auto"/>
              <w:right w:val="single" w:sz="8" w:space="0" w:color="auto"/>
            </w:tcBorders>
            <w:shd w:val="clear" w:color="000000" w:fill="BFBFBF"/>
            <w:noWrap/>
            <w:vAlign w:val="center"/>
            <w:hideMark/>
          </w:tcPr>
          <w:p w14:paraId="25C74C63" w14:textId="77777777" w:rsidR="00DD7C63" w:rsidRPr="00485B06" w:rsidRDefault="00DD7C63" w:rsidP="00485B06">
            <w:pPr>
              <w:jc w:val="center"/>
              <w:rPr>
                <w:rStyle w:val="tabletextcentered"/>
              </w:rPr>
            </w:pPr>
            <w:r w:rsidRPr="00485B06">
              <w:rPr>
                <w:rStyle w:val="tabletextcentered"/>
              </w:rPr>
              <w:t>27%</w:t>
            </w:r>
          </w:p>
        </w:tc>
        <w:tc>
          <w:tcPr>
            <w:tcW w:w="139" w:type="pct"/>
            <w:tcBorders>
              <w:top w:val="nil"/>
              <w:left w:val="nil"/>
              <w:bottom w:val="single" w:sz="8" w:space="0" w:color="auto"/>
              <w:right w:val="single" w:sz="8" w:space="0" w:color="auto"/>
            </w:tcBorders>
            <w:shd w:val="clear" w:color="000000" w:fill="BFBFBF"/>
            <w:noWrap/>
            <w:vAlign w:val="center"/>
            <w:hideMark/>
          </w:tcPr>
          <w:p w14:paraId="69CA359F" w14:textId="77777777" w:rsidR="00DD7C63" w:rsidRPr="00485B06" w:rsidRDefault="00DD7C63" w:rsidP="00485B06">
            <w:pPr>
              <w:jc w:val="center"/>
              <w:rPr>
                <w:rStyle w:val="tabletextcentered"/>
              </w:rPr>
            </w:pPr>
            <w:r w:rsidRPr="00485B06">
              <w:rPr>
                <w:rStyle w:val="tabletextcentered"/>
              </w:rPr>
              <w:t>2</w:t>
            </w:r>
          </w:p>
        </w:tc>
        <w:tc>
          <w:tcPr>
            <w:tcW w:w="224" w:type="pct"/>
            <w:tcBorders>
              <w:top w:val="nil"/>
              <w:left w:val="nil"/>
              <w:bottom w:val="single" w:sz="8" w:space="0" w:color="auto"/>
              <w:right w:val="single" w:sz="8" w:space="0" w:color="auto"/>
            </w:tcBorders>
            <w:shd w:val="clear" w:color="000000" w:fill="BFBFBF"/>
            <w:noWrap/>
            <w:vAlign w:val="center"/>
            <w:hideMark/>
          </w:tcPr>
          <w:p w14:paraId="0D7815CB" w14:textId="77777777" w:rsidR="00DD7C63" w:rsidRPr="00485B06" w:rsidRDefault="00DD7C63" w:rsidP="00485B06">
            <w:pPr>
              <w:jc w:val="center"/>
              <w:rPr>
                <w:rStyle w:val="tabletextcentered"/>
              </w:rPr>
            </w:pPr>
            <w:r w:rsidRPr="00485B06">
              <w:rPr>
                <w:rStyle w:val="tabletextcentered"/>
              </w:rPr>
              <w:t>11%</w:t>
            </w:r>
          </w:p>
        </w:tc>
        <w:tc>
          <w:tcPr>
            <w:tcW w:w="139" w:type="pct"/>
            <w:tcBorders>
              <w:top w:val="nil"/>
              <w:left w:val="nil"/>
              <w:bottom w:val="single" w:sz="8" w:space="0" w:color="auto"/>
              <w:right w:val="single" w:sz="8" w:space="0" w:color="auto"/>
            </w:tcBorders>
            <w:shd w:val="clear" w:color="000000" w:fill="BFBFBF"/>
            <w:noWrap/>
            <w:vAlign w:val="center"/>
            <w:hideMark/>
          </w:tcPr>
          <w:p w14:paraId="52E8B7FB"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44E6EA9B" w14:textId="77777777" w:rsidR="00DD7C63" w:rsidRPr="00485B06" w:rsidRDefault="00DD7C63" w:rsidP="00485B06">
            <w:pPr>
              <w:jc w:val="center"/>
              <w:rPr>
                <w:rStyle w:val="tabletextcentered"/>
              </w:rPr>
            </w:pPr>
            <w:r w:rsidRPr="00485B06">
              <w:rPr>
                <w:rStyle w:val="tabletextcentered"/>
              </w:rPr>
              <w:t>3%</w:t>
            </w:r>
          </w:p>
        </w:tc>
        <w:tc>
          <w:tcPr>
            <w:tcW w:w="139" w:type="pct"/>
            <w:tcBorders>
              <w:top w:val="nil"/>
              <w:left w:val="nil"/>
              <w:bottom w:val="single" w:sz="8" w:space="0" w:color="auto"/>
              <w:right w:val="single" w:sz="8" w:space="0" w:color="auto"/>
            </w:tcBorders>
            <w:shd w:val="clear" w:color="000000" w:fill="BFBFBF"/>
            <w:noWrap/>
            <w:vAlign w:val="center"/>
            <w:hideMark/>
          </w:tcPr>
          <w:p w14:paraId="69C30EA7" w14:textId="77777777" w:rsidR="00DD7C63" w:rsidRPr="00485B06" w:rsidRDefault="00DD7C63" w:rsidP="00485B06">
            <w:pPr>
              <w:jc w:val="center"/>
              <w:rPr>
                <w:rStyle w:val="tabletextcentered"/>
              </w:rPr>
            </w:pPr>
            <w:r w:rsidRPr="00485B06">
              <w:rPr>
                <w:rStyle w:val="tabletextcentered"/>
              </w:rPr>
              <w:t>2</w:t>
            </w:r>
          </w:p>
        </w:tc>
        <w:tc>
          <w:tcPr>
            <w:tcW w:w="224" w:type="pct"/>
            <w:tcBorders>
              <w:top w:val="nil"/>
              <w:left w:val="nil"/>
              <w:bottom w:val="single" w:sz="8" w:space="0" w:color="auto"/>
              <w:right w:val="single" w:sz="8" w:space="0" w:color="auto"/>
            </w:tcBorders>
            <w:shd w:val="clear" w:color="000000" w:fill="BFBFBF"/>
            <w:noWrap/>
            <w:vAlign w:val="center"/>
            <w:hideMark/>
          </w:tcPr>
          <w:p w14:paraId="7B160E68" w14:textId="77777777" w:rsidR="00DD7C63" w:rsidRPr="00485B06" w:rsidRDefault="00DD7C63" w:rsidP="00485B06">
            <w:pPr>
              <w:jc w:val="center"/>
              <w:rPr>
                <w:rStyle w:val="tabletextcentered"/>
              </w:rPr>
            </w:pPr>
            <w:r w:rsidRPr="00485B06">
              <w:rPr>
                <w:rStyle w:val="tabletextcentered"/>
              </w:rPr>
              <w:t>13%</w:t>
            </w:r>
          </w:p>
        </w:tc>
        <w:tc>
          <w:tcPr>
            <w:tcW w:w="139" w:type="pct"/>
            <w:tcBorders>
              <w:top w:val="nil"/>
              <w:left w:val="nil"/>
              <w:bottom w:val="single" w:sz="8" w:space="0" w:color="auto"/>
              <w:right w:val="single" w:sz="8" w:space="0" w:color="auto"/>
            </w:tcBorders>
            <w:shd w:val="clear" w:color="000000" w:fill="BFBFBF"/>
            <w:noWrap/>
            <w:vAlign w:val="center"/>
            <w:hideMark/>
          </w:tcPr>
          <w:p w14:paraId="1833A1A5"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0FCD0625" w14:textId="77777777" w:rsidR="00DD7C63" w:rsidRPr="00485B06" w:rsidRDefault="00DD7C63" w:rsidP="00485B06">
            <w:pPr>
              <w:jc w:val="center"/>
              <w:rPr>
                <w:rStyle w:val="tabletextcentered"/>
              </w:rPr>
            </w:pPr>
            <w:r w:rsidRPr="00485B06">
              <w:rPr>
                <w:rStyle w:val="tabletextcentered"/>
              </w:rPr>
              <w:t>5%</w:t>
            </w:r>
          </w:p>
        </w:tc>
        <w:tc>
          <w:tcPr>
            <w:tcW w:w="96" w:type="pct"/>
            <w:tcBorders>
              <w:top w:val="nil"/>
              <w:left w:val="nil"/>
              <w:bottom w:val="single" w:sz="8" w:space="0" w:color="auto"/>
              <w:right w:val="single" w:sz="8" w:space="0" w:color="auto"/>
            </w:tcBorders>
            <w:shd w:val="clear" w:color="000000" w:fill="BFBFBF"/>
            <w:noWrap/>
            <w:vAlign w:val="center"/>
            <w:hideMark/>
          </w:tcPr>
          <w:p w14:paraId="47716CB1"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000000" w:fill="BFBFBF"/>
            <w:noWrap/>
            <w:vAlign w:val="center"/>
            <w:hideMark/>
          </w:tcPr>
          <w:p w14:paraId="6563A56E" w14:textId="77777777" w:rsidR="00DD7C63" w:rsidRPr="00485B06" w:rsidRDefault="00DD7C63" w:rsidP="00485B06">
            <w:pPr>
              <w:jc w:val="center"/>
              <w:rPr>
                <w:rStyle w:val="tabletextcentered"/>
              </w:rPr>
            </w:pPr>
            <w:r w:rsidRPr="00485B06">
              <w:rPr>
                <w:rStyle w:val="tabletextcentered"/>
              </w:rPr>
              <w:t>11%</w:t>
            </w:r>
          </w:p>
        </w:tc>
        <w:tc>
          <w:tcPr>
            <w:tcW w:w="139" w:type="pct"/>
            <w:tcBorders>
              <w:top w:val="nil"/>
              <w:left w:val="nil"/>
              <w:bottom w:val="single" w:sz="8" w:space="0" w:color="auto"/>
              <w:right w:val="single" w:sz="8" w:space="0" w:color="auto"/>
            </w:tcBorders>
            <w:shd w:val="clear" w:color="000000" w:fill="BFBFBF"/>
            <w:noWrap/>
            <w:vAlign w:val="center"/>
            <w:hideMark/>
          </w:tcPr>
          <w:p w14:paraId="3ACE52B7"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18480396" w14:textId="77777777" w:rsidR="00DD7C63" w:rsidRPr="00485B06" w:rsidRDefault="00DD7C63" w:rsidP="00485B06">
            <w:pPr>
              <w:jc w:val="center"/>
              <w:rPr>
                <w:rStyle w:val="tabletextcentered"/>
              </w:rPr>
            </w:pPr>
            <w:r w:rsidRPr="00485B06">
              <w:rPr>
                <w:rStyle w:val="tabletextcentered"/>
              </w:rPr>
              <w:t>5%</w:t>
            </w:r>
          </w:p>
        </w:tc>
        <w:tc>
          <w:tcPr>
            <w:tcW w:w="139" w:type="pct"/>
            <w:tcBorders>
              <w:top w:val="nil"/>
              <w:left w:val="nil"/>
              <w:bottom w:val="single" w:sz="8" w:space="0" w:color="auto"/>
              <w:right w:val="single" w:sz="8" w:space="0" w:color="auto"/>
            </w:tcBorders>
            <w:shd w:val="clear" w:color="000000" w:fill="BFBFBF"/>
            <w:noWrap/>
            <w:vAlign w:val="center"/>
            <w:hideMark/>
          </w:tcPr>
          <w:p w14:paraId="1DBE4173"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26E195D9" w14:textId="77777777" w:rsidR="00DD7C63" w:rsidRPr="00485B06" w:rsidRDefault="00DD7C63" w:rsidP="00485B06">
            <w:pPr>
              <w:jc w:val="center"/>
              <w:rPr>
                <w:rStyle w:val="tabletextcentered"/>
              </w:rPr>
            </w:pPr>
            <w:r w:rsidRPr="00485B06">
              <w:rPr>
                <w:rStyle w:val="tabletextcentered"/>
              </w:rPr>
              <w:t>5%</w:t>
            </w:r>
          </w:p>
        </w:tc>
        <w:tc>
          <w:tcPr>
            <w:tcW w:w="139" w:type="pct"/>
            <w:tcBorders>
              <w:top w:val="nil"/>
              <w:left w:val="nil"/>
              <w:bottom w:val="single" w:sz="8" w:space="0" w:color="auto"/>
              <w:right w:val="single" w:sz="8" w:space="0" w:color="auto"/>
            </w:tcBorders>
            <w:shd w:val="clear" w:color="000000" w:fill="BFBFBF"/>
            <w:noWrap/>
            <w:vAlign w:val="center"/>
            <w:hideMark/>
          </w:tcPr>
          <w:p w14:paraId="373E5ABB"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6E2B9AE9" w14:textId="77777777" w:rsidR="00DD7C63" w:rsidRPr="00485B06" w:rsidRDefault="00DD7C63" w:rsidP="00485B06">
            <w:pPr>
              <w:jc w:val="center"/>
              <w:rPr>
                <w:rStyle w:val="tabletextcentered"/>
              </w:rPr>
            </w:pPr>
            <w:r w:rsidRPr="00485B06">
              <w:rPr>
                <w:rStyle w:val="tabletextcentered"/>
              </w:rPr>
              <w:t>7%</w:t>
            </w:r>
          </w:p>
        </w:tc>
      </w:tr>
      <w:tr w:rsidR="00DD7C63" w:rsidRPr="00DD7C63" w14:paraId="7B652BA6" w14:textId="77777777" w:rsidTr="00485B06">
        <w:trPr>
          <w:trHeight w:val="795"/>
        </w:trPr>
        <w:tc>
          <w:tcPr>
            <w:tcW w:w="627" w:type="pct"/>
            <w:tcBorders>
              <w:top w:val="nil"/>
              <w:left w:val="single" w:sz="8" w:space="0" w:color="auto"/>
              <w:bottom w:val="single" w:sz="8" w:space="0" w:color="auto"/>
              <w:right w:val="single" w:sz="8" w:space="0" w:color="auto"/>
            </w:tcBorders>
            <w:shd w:val="clear" w:color="auto" w:fill="auto"/>
            <w:noWrap/>
            <w:vAlign w:val="center"/>
            <w:hideMark/>
          </w:tcPr>
          <w:p w14:paraId="2EF1A5FF" w14:textId="77777777" w:rsidR="00DD7C63" w:rsidRPr="00485B06" w:rsidRDefault="00DD7C63" w:rsidP="00485B06">
            <w:pPr>
              <w:rPr>
                <w:rStyle w:val="tabletextcentered"/>
              </w:rPr>
            </w:pPr>
            <w:r w:rsidRPr="00485B06">
              <w:rPr>
                <w:rStyle w:val="tabletextcentered"/>
              </w:rPr>
              <w:t>≥10% but &lt;20%</w:t>
            </w:r>
          </w:p>
        </w:tc>
        <w:tc>
          <w:tcPr>
            <w:tcW w:w="96" w:type="pct"/>
            <w:tcBorders>
              <w:top w:val="nil"/>
              <w:left w:val="nil"/>
              <w:bottom w:val="single" w:sz="8" w:space="0" w:color="auto"/>
              <w:right w:val="single" w:sz="8" w:space="0" w:color="auto"/>
            </w:tcBorders>
            <w:shd w:val="clear" w:color="auto" w:fill="auto"/>
            <w:noWrap/>
            <w:vAlign w:val="center"/>
            <w:hideMark/>
          </w:tcPr>
          <w:p w14:paraId="0779FD35"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auto" w:fill="auto"/>
            <w:noWrap/>
            <w:vAlign w:val="center"/>
            <w:hideMark/>
          </w:tcPr>
          <w:p w14:paraId="6DF39E5C" w14:textId="77777777" w:rsidR="00DD7C63" w:rsidRPr="00485B06" w:rsidRDefault="00DD7C63" w:rsidP="00485B06">
            <w:pPr>
              <w:jc w:val="center"/>
              <w:rPr>
                <w:rStyle w:val="tabletextcentered"/>
              </w:rPr>
            </w:pPr>
            <w:r w:rsidRPr="00485B06">
              <w:rPr>
                <w:rStyle w:val="tabletextcentered"/>
              </w:rPr>
              <w:t>25%</w:t>
            </w:r>
          </w:p>
        </w:tc>
        <w:tc>
          <w:tcPr>
            <w:tcW w:w="96" w:type="pct"/>
            <w:tcBorders>
              <w:top w:val="nil"/>
              <w:left w:val="nil"/>
              <w:bottom w:val="single" w:sz="8" w:space="0" w:color="auto"/>
              <w:right w:val="single" w:sz="8" w:space="0" w:color="auto"/>
            </w:tcBorders>
            <w:shd w:val="clear" w:color="auto" w:fill="auto"/>
            <w:noWrap/>
            <w:vAlign w:val="center"/>
            <w:hideMark/>
          </w:tcPr>
          <w:p w14:paraId="360F33E5"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auto" w:fill="auto"/>
            <w:noWrap/>
            <w:vAlign w:val="center"/>
            <w:hideMark/>
          </w:tcPr>
          <w:p w14:paraId="0046B76E" w14:textId="77777777" w:rsidR="00DD7C63" w:rsidRPr="00485B06" w:rsidRDefault="00DD7C63" w:rsidP="00485B06">
            <w:pPr>
              <w:jc w:val="center"/>
              <w:rPr>
                <w:rStyle w:val="tabletextcentered"/>
              </w:rPr>
            </w:pPr>
            <w:r w:rsidRPr="00485B06">
              <w:rPr>
                <w:rStyle w:val="tabletextcentered"/>
              </w:rPr>
              <w:t>9%</w:t>
            </w:r>
          </w:p>
        </w:tc>
        <w:tc>
          <w:tcPr>
            <w:tcW w:w="96" w:type="pct"/>
            <w:tcBorders>
              <w:top w:val="nil"/>
              <w:left w:val="nil"/>
              <w:bottom w:val="single" w:sz="8" w:space="0" w:color="auto"/>
              <w:right w:val="single" w:sz="8" w:space="0" w:color="auto"/>
            </w:tcBorders>
            <w:shd w:val="clear" w:color="auto" w:fill="auto"/>
            <w:noWrap/>
            <w:vAlign w:val="center"/>
            <w:hideMark/>
          </w:tcPr>
          <w:p w14:paraId="33F7A545"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auto" w:fill="auto"/>
            <w:noWrap/>
            <w:vAlign w:val="center"/>
            <w:hideMark/>
          </w:tcPr>
          <w:p w14:paraId="3E8C0549" w14:textId="77777777" w:rsidR="00DD7C63" w:rsidRPr="00485B06" w:rsidRDefault="00DD7C63" w:rsidP="00485B06">
            <w:pPr>
              <w:jc w:val="center"/>
              <w:rPr>
                <w:rStyle w:val="tabletextcentered"/>
              </w:rPr>
            </w:pPr>
            <w:r w:rsidRPr="00485B06">
              <w:rPr>
                <w:rStyle w:val="tabletextcentered"/>
              </w:rPr>
              <w:t>17%</w:t>
            </w:r>
          </w:p>
        </w:tc>
        <w:tc>
          <w:tcPr>
            <w:tcW w:w="96" w:type="pct"/>
            <w:tcBorders>
              <w:top w:val="nil"/>
              <w:left w:val="nil"/>
              <w:bottom w:val="single" w:sz="8" w:space="0" w:color="auto"/>
              <w:right w:val="single" w:sz="8" w:space="0" w:color="auto"/>
            </w:tcBorders>
            <w:shd w:val="clear" w:color="auto" w:fill="auto"/>
            <w:noWrap/>
            <w:vAlign w:val="center"/>
            <w:hideMark/>
          </w:tcPr>
          <w:p w14:paraId="1CB392BF"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auto" w:fill="auto"/>
            <w:noWrap/>
            <w:vAlign w:val="center"/>
            <w:hideMark/>
          </w:tcPr>
          <w:p w14:paraId="301158F8" w14:textId="77777777" w:rsidR="00DD7C63" w:rsidRPr="00485B06" w:rsidRDefault="00DD7C63" w:rsidP="00485B06">
            <w:pPr>
              <w:jc w:val="center"/>
              <w:rPr>
                <w:rStyle w:val="tabletextcentered"/>
              </w:rPr>
            </w:pPr>
            <w:r w:rsidRPr="00485B06">
              <w:rPr>
                <w:rStyle w:val="tabletextcentered"/>
              </w:rPr>
              <w:t>9%</w:t>
            </w:r>
          </w:p>
        </w:tc>
        <w:tc>
          <w:tcPr>
            <w:tcW w:w="139" w:type="pct"/>
            <w:tcBorders>
              <w:top w:val="nil"/>
              <w:left w:val="nil"/>
              <w:bottom w:val="single" w:sz="8" w:space="0" w:color="auto"/>
              <w:right w:val="single" w:sz="8" w:space="0" w:color="auto"/>
            </w:tcBorders>
            <w:shd w:val="clear" w:color="auto" w:fill="auto"/>
            <w:noWrap/>
            <w:vAlign w:val="center"/>
            <w:hideMark/>
          </w:tcPr>
          <w:p w14:paraId="248EE2AF" w14:textId="77777777" w:rsidR="00DD7C63" w:rsidRPr="00485B06" w:rsidRDefault="00DD7C63" w:rsidP="00485B06">
            <w:pPr>
              <w:jc w:val="center"/>
              <w:rPr>
                <w:rStyle w:val="tabletextcentered"/>
              </w:rPr>
            </w:pPr>
            <w:r w:rsidRPr="00485B06">
              <w:rPr>
                <w:rStyle w:val="tabletextcentered"/>
              </w:rPr>
              <w:t>3</w:t>
            </w:r>
          </w:p>
        </w:tc>
        <w:tc>
          <w:tcPr>
            <w:tcW w:w="224" w:type="pct"/>
            <w:tcBorders>
              <w:top w:val="nil"/>
              <w:left w:val="nil"/>
              <w:bottom w:val="single" w:sz="8" w:space="0" w:color="auto"/>
              <w:right w:val="single" w:sz="8" w:space="0" w:color="auto"/>
            </w:tcBorders>
            <w:shd w:val="clear" w:color="auto" w:fill="auto"/>
            <w:noWrap/>
            <w:vAlign w:val="center"/>
            <w:hideMark/>
          </w:tcPr>
          <w:p w14:paraId="189B1D15" w14:textId="77777777" w:rsidR="00DD7C63" w:rsidRPr="00485B06" w:rsidRDefault="00DD7C63" w:rsidP="00485B06">
            <w:pPr>
              <w:jc w:val="center"/>
              <w:rPr>
                <w:rStyle w:val="tabletextcentered"/>
              </w:rPr>
            </w:pPr>
            <w:r w:rsidRPr="00485B06">
              <w:rPr>
                <w:rStyle w:val="tabletextcentered"/>
              </w:rPr>
              <w:t>16%</w:t>
            </w:r>
          </w:p>
        </w:tc>
        <w:tc>
          <w:tcPr>
            <w:tcW w:w="139" w:type="pct"/>
            <w:tcBorders>
              <w:top w:val="nil"/>
              <w:left w:val="nil"/>
              <w:bottom w:val="single" w:sz="8" w:space="0" w:color="auto"/>
              <w:right w:val="single" w:sz="8" w:space="0" w:color="auto"/>
            </w:tcBorders>
            <w:shd w:val="clear" w:color="auto" w:fill="auto"/>
            <w:noWrap/>
            <w:vAlign w:val="center"/>
            <w:hideMark/>
          </w:tcPr>
          <w:p w14:paraId="11B76960"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auto" w:fill="auto"/>
            <w:noWrap/>
            <w:vAlign w:val="center"/>
            <w:hideMark/>
          </w:tcPr>
          <w:p w14:paraId="44524AF0" w14:textId="77777777" w:rsidR="00DD7C63" w:rsidRPr="00485B06" w:rsidRDefault="00DD7C63" w:rsidP="00485B06">
            <w:pPr>
              <w:jc w:val="center"/>
              <w:rPr>
                <w:rStyle w:val="tabletextcentered"/>
              </w:rPr>
            </w:pPr>
            <w:r w:rsidRPr="00485B06">
              <w:rPr>
                <w:rStyle w:val="tabletextcentered"/>
              </w:rPr>
              <w:t>3%</w:t>
            </w:r>
          </w:p>
        </w:tc>
        <w:tc>
          <w:tcPr>
            <w:tcW w:w="139" w:type="pct"/>
            <w:tcBorders>
              <w:top w:val="nil"/>
              <w:left w:val="nil"/>
              <w:bottom w:val="single" w:sz="8" w:space="0" w:color="auto"/>
              <w:right w:val="single" w:sz="8" w:space="0" w:color="auto"/>
            </w:tcBorders>
            <w:shd w:val="clear" w:color="auto" w:fill="auto"/>
            <w:noWrap/>
            <w:vAlign w:val="center"/>
            <w:hideMark/>
          </w:tcPr>
          <w:p w14:paraId="2411A278" w14:textId="77777777" w:rsidR="00DD7C63" w:rsidRPr="00485B06" w:rsidRDefault="00DD7C63" w:rsidP="00485B06">
            <w:pPr>
              <w:jc w:val="center"/>
              <w:rPr>
                <w:rStyle w:val="tabletextcentered"/>
              </w:rPr>
            </w:pPr>
            <w:r w:rsidRPr="00485B06">
              <w:rPr>
                <w:rStyle w:val="tabletextcentered"/>
              </w:rPr>
              <w:t>3</w:t>
            </w:r>
          </w:p>
        </w:tc>
        <w:tc>
          <w:tcPr>
            <w:tcW w:w="224" w:type="pct"/>
            <w:tcBorders>
              <w:top w:val="nil"/>
              <w:left w:val="nil"/>
              <w:bottom w:val="single" w:sz="8" w:space="0" w:color="auto"/>
              <w:right w:val="single" w:sz="8" w:space="0" w:color="auto"/>
            </w:tcBorders>
            <w:shd w:val="clear" w:color="auto" w:fill="auto"/>
            <w:noWrap/>
            <w:vAlign w:val="center"/>
            <w:hideMark/>
          </w:tcPr>
          <w:p w14:paraId="5392A1CC" w14:textId="77777777" w:rsidR="00DD7C63" w:rsidRPr="00485B06" w:rsidRDefault="00DD7C63" w:rsidP="00485B06">
            <w:pPr>
              <w:jc w:val="center"/>
              <w:rPr>
                <w:rStyle w:val="tabletextcentered"/>
              </w:rPr>
            </w:pPr>
            <w:r w:rsidRPr="00485B06">
              <w:rPr>
                <w:rStyle w:val="tabletextcentered"/>
              </w:rPr>
              <w:t>19%</w:t>
            </w:r>
          </w:p>
        </w:tc>
        <w:tc>
          <w:tcPr>
            <w:tcW w:w="139" w:type="pct"/>
            <w:tcBorders>
              <w:top w:val="nil"/>
              <w:left w:val="nil"/>
              <w:bottom w:val="single" w:sz="8" w:space="0" w:color="auto"/>
              <w:right w:val="single" w:sz="8" w:space="0" w:color="auto"/>
            </w:tcBorders>
            <w:shd w:val="clear" w:color="auto" w:fill="auto"/>
            <w:noWrap/>
            <w:vAlign w:val="center"/>
            <w:hideMark/>
          </w:tcPr>
          <w:p w14:paraId="3B55DE89" w14:textId="77777777" w:rsidR="00DD7C63" w:rsidRPr="00485B06" w:rsidRDefault="00DD7C63" w:rsidP="00485B06">
            <w:pPr>
              <w:jc w:val="center"/>
              <w:rPr>
                <w:rStyle w:val="tabletextcentered"/>
              </w:rPr>
            </w:pPr>
            <w:r w:rsidRPr="00485B06">
              <w:rPr>
                <w:rStyle w:val="tabletextcentered"/>
              </w:rPr>
              <w:t>9</w:t>
            </w:r>
          </w:p>
        </w:tc>
        <w:tc>
          <w:tcPr>
            <w:tcW w:w="224" w:type="pct"/>
            <w:tcBorders>
              <w:top w:val="nil"/>
              <w:left w:val="nil"/>
              <w:bottom w:val="single" w:sz="8" w:space="0" w:color="auto"/>
              <w:right w:val="single" w:sz="8" w:space="0" w:color="auto"/>
            </w:tcBorders>
            <w:shd w:val="clear" w:color="auto" w:fill="auto"/>
            <w:noWrap/>
            <w:vAlign w:val="center"/>
            <w:hideMark/>
          </w:tcPr>
          <w:p w14:paraId="6846F5EC" w14:textId="77777777" w:rsidR="00DD7C63" w:rsidRPr="00485B06" w:rsidRDefault="00DD7C63" w:rsidP="00485B06">
            <w:pPr>
              <w:jc w:val="center"/>
              <w:rPr>
                <w:rStyle w:val="tabletextcentered"/>
              </w:rPr>
            </w:pPr>
            <w:r w:rsidRPr="00485B06">
              <w:rPr>
                <w:rStyle w:val="tabletextcentered"/>
              </w:rPr>
              <w:t>43%</w:t>
            </w:r>
          </w:p>
        </w:tc>
        <w:tc>
          <w:tcPr>
            <w:tcW w:w="96" w:type="pct"/>
            <w:tcBorders>
              <w:top w:val="nil"/>
              <w:left w:val="nil"/>
              <w:bottom w:val="single" w:sz="8" w:space="0" w:color="auto"/>
              <w:right w:val="single" w:sz="8" w:space="0" w:color="auto"/>
            </w:tcBorders>
            <w:shd w:val="clear" w:color="auto" w:fill="auto"/>
            <w:noWrap/>
            <w:vAlign w:val="center"/>
            <w:hideMark/>
          </w:tcPr>
          <w:p w14:paraId="05555BDE" w14:textId="77777777" w:rsidR="00DD7C63" w:rsidRPr="00485B06" w:rsidRDefault="00DD7C63" w:rsidP="00485B06">
            <w:pPr>
              <w:jc w:val="center"/>
              <w:rPr>
                <w:rStyle w:val="tabletextcentered"/>
              </w:rPr>
            </w:pPr>
            <w:r w:rsidRPr="00485B06">
              <w:rPr>
                <w:rStyle w:val="tabletextcentered"/>
              </w:rPr>
              <w:t>3</w:t>
            </w:r>
          </w:p>
        </w:tc>
        <w:tc>
          <w:tcPr>
            <w:tcW w:w="270" w:type="pct"/>
            <w:tcBorders>
              <w:top w:val="nil"/>
              <w:left w:val="nil"/>
              <w:bottom w:val="single" w:sz="8" w:space="0" w:color="auto"/>
              <w:right w:val="single" w:sz="8" w:space="0" w:color="auto"/>
            </w:tcBorders>
            <w:shd w:val="clear" w:color="auto" w:fill="auto"/>
            <w:noWrap/>
            <w:vAlign w:val="center"/>
            <w:hideMark/>
          </w:tcPr>
          <w:p w14:paraId="36B2142A" w14:textId="77777777" w:rsidR="00DD7C63" w:rsidRPr="00485B06" w:rsidRDefault="00DD7C63" w:rsidP="00485B06">
            <w:pPr>
              <w:jc w:val="center"/>
              <w:rPr>
                <w:rStyle w:val="tabletextcentered"/>
              </w:rPr>
            </w:pPr>
            <w:r w:rsidRPr="00485B06">
              <w:rPr>
                <w:rStyle w:val="tabletextcentered"/>
              </w:rPr>
              <w:t>16%</w:t>
            </w:r>
          </w:p>
        </w:tc>
        <w:tc>
          <w:tcPr>
            <w:tcW w:w="139" w:type="pct"/>
            <w:tcBorders>
              <w:top w:val="nil"/>
              <w:left w:val="nil"/>
              <w:bottom w:val="single" w:sz="8" w:space="0" w:color="auto"/>
              <w:right w:val="single" w:sz="8" w:space="0" w:color="auto"/>
            </w:tcBorders>
            <w:shd w:val="clear" w:color="auto" w:fill="auto"/>
            <w:noWrap/>
            <w:vAlign w:val="center"/>
            <w:hideMark/>
          </w:tcPr>
          <w:p w14:paraId="68BC51CB"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auto" w:fill="auto"/>
            <w:noWrap/>
            <w:vAlign w:val="center"/>
            <w:hideMark/>
          </w:tcPr>
          <w:p w14:paraId="1B9ABDFA" w14:textId="77777777" w:rsidR="00DD7C63" w:rsidRPr="00485B06" w:rsidRDefault="00DD7C63" w:rsidP="00485B06">
            <w:pPr>
              <w:jc w:val="center"/>
              <w:rPr>
                <w:rStyle w:val="tabletextcentered"/>
              </w:rPr>
            </w:pPr>
            <w:r w:rsidRPr="00485B06">
              <w:rPr>
                <w:rStyle w:val="tabletextcentered"/>
              </w:rPr>
              <w:t>5%</w:t>
            </w:r>
          </w:p>
        </w:tc>
        <w:tc>
          <w:tcPr>
            <w:tcW w:w="139" w:type="pct"/>
            <w:tcBorders>
              <w:top w:val="nil"/>
              <w:left w:val="nil"/>
              <w:bottom w:val="single" w:sz="8" w:space="0" w:color="auto"/>
              <w:right w:val="single" w:sz="8" w:space="0" w:color="auto"/>
            </w:tcBorders>
            <w:shd w:val="clear" w:color="auto" w:fill="auto"/>
            <w:noWrap/>
            <w:vAlign w:val="center"/>
            <w:hideMark/>
          </w:tcPr>
          <w:p w14:paraId="1A76E282"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auto" w:fill="auto"/>
            <w:noWrap/>
            <w:vAlign w:val="center"/>
            <w:hideMark/>
          </w:tcPr>
          <w:p w14:paraId="5DDC6207" w14:textId="77777777" w:rsidR="00DD7C63" w:rsidRPr="00485B06" w:rsidRDefault="00DD7C63" w:rsidP="00485B06">
            <w:pPr>
              <w:jc w:val="center"/>
              <w:rPr>
                <w:rStyle w:val="tabletextcentered"/>
              </w:rPr>
            </w:pPr>
            <w:r w:rsidRPr="00485B06">
              <w:rPr>
                <w:rStyle w:val="tabletextcentered"/>
              </w:rPr>
              <w:t>6%</w:t>
            </w:r>
          </w:p>
        </w:tc>
        <w:tc>
          <w:tcPr>
            <w:tcW w:w="139" w:type="pct"/>
            <w:tcBorders>
              <w:top w:val="nil"/>
              <w:left w:val="nil"/>
              <w:bottom w:val="single" w:sz="8" w:space="0" w:color="auto"/>
              <w:right w:val="single" w:sz="8" w:space="0" w:color="auto"/>
            </w:tcBorders>
            <w:shd w:val="clear" w:color="auto" w:fill="auto"/>
            <w:noWrap/>
            <w:vAlign w:val="center"/>
            <w:hideMark/>
          </w:tcPr>
          <w:p w14:paraId="6AA98759" w14:textId="77777777" w:rsidR="00DD7C63" w:rsidRPr="00485B06" w:rsidRDefault="00DD7C63" w:rsidP="00485B06">
            <w:pPr>
              <w:jc w:val="center"/>
              <w:rPr>
                <w:rStyle w:val="tabletextcentered"/>
              </w:rPr>
            </w:pPr>
            <w:r w:rsidRPr="00485B06">
              <w:rPr>
                <w:rStyle w:val="tabletextcentered"/>
              </w:rPr>
              <w:t>0</w:t>
            </w:r>
          </w:p>
        </w:tc>
        <w:tc>
          <w:tcPr>
            <w:tcW w:w="224" w:type="pct"/>
            <w:tcBorders>
              <w:top w:val="nil"/>
              <w:left w:val="nil"/>
              <w:bottom w:val="single" w:sz="8" w:space="0" w:color="auto"/>
              <w:right w:val="single" w:sz="8" w:space="0" w:color="auto"/>
            </w:tcBorders>
            <w:shd w:val="clear" w:color="auto" w:fill="auto"/>
            <w:noWrap/>
            <w:vAlign w:val="center"/>
            <w:hideMark/>
          </w:tcPr>
          <w:p w14:paraId="04BA5540" w14:textId="77777777" w:rsidR="00DD7C63" w:rsidRPr="00485B06" w:rsidRDefault="00DD7C63" w:rsidP="00485B06">
            <w:pPr>
              <w:jc w:val="center"/>
              <w:rPr>
                <w:rStyle w:val="tabletextcentered"/>
              </w:rPr>
            </w:pPr>
            <w:r w:rsidRPr="00485B06">
              <w:rPr>
                <w:rStyle w:val="tabletextcentered"/>
              </w:rPr>
              <w:t>0%</w:t>
            </w:r>
          </w:p>
        </w:tc>
      </w:tr>
      <w:tr w:rsidR="00DD7C63" w:rsidRPr="00DD7C63" w14:paraId="63FB7411" w14:textId="77777777" w:rsidTr="00485B06">
        <w:trPr>
          <w:trHeight w:val="795"/>
        </w:trPr>
        <w:tc>
          <w:tcPr>
            <w:tcW w:w="627" w:type="pct"/>
            <w:tcBorders>
              <w:top w:val="nil"/>
              <w:left w:val="single" w:sz="8" w:space="0" w:color="auto"/>
              <w:bottom w:val="single" w:sz="8" w:space="0" w:color="auto"/>
              <w:right w:val="single" w:sz="8" w:space="0" w:color="auto"/>
            </w:tcBorders>
            <w:shd w:val="clear" w:color="000000" w:fill="BFBFBF"/>
            <w:noWrap/>
            <w:vAlign w:val="center"/>
            <w:hideMark/>
          </w:tcPr>
          <w:p w14:paraId="7348705E" w14:textId="77777777" w:rsidR="00DD7C63" w:rsidRPr="00485B06" w:rsidRDefault="00DD7C63" w:rsidP="00485B06">
            <w:pPr>
              <w:rPr>
                <w:rStyle w:val="tabletextcentered"/>
              </w:rPr>
            </w:pPr>
            <w:r w:rsidRPr="00485B06">
              <w:rPr>
                <w:rStyle w:val="tabletextcentered"/>
              </w:rPr>
              <w:t xml:space="preserve">≥5% but &lt;10% </w:t>
            </w:r>
          </w:p>
        </w:tc>
        <w:tc>
          <w:tcPr>
            <w:tcW w:w="96" w:type="pct"/>
            <w:tcBorders>
              <w:top w:val="nil"/>
              <w:left w:val="nil"/>
              <w:bottom w:val="single" w:sz="8" w:space="0" w:color="auto"/>
              <w:right w:val="single" w:sz="8" w:space="0" w:color="auto"/>
            </w:tcBorders>
            <w:shd w:val="clear" w:color="000000" w:fill="BFBFBF"/>
            <w:noWrap/>
            <w:vAlign w:val="center"/>
            <w:hideMark/>
          </w:tcPr>
          <w:p w14:paraId="3D0BCA19"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000000" w:fill="BFBFBF"/>
            <w:noWrap/>
            <w:vAlign w:val="center"/>
            <w:hideMark/>
          </w:tcPr>
          <w:p w14:paraId="0854F5FB" w14:textId="77777777" w:rsidR="00DD7C63" w:rsidRPr="00485B06" w:rsidRDefault="00DD7C63" w:rsidP="00485B06">
            <w:pPr>
              <w:jc w:val="center"/>
              <w:rPr>
                <w:rStyle w:val="tabletextcentered"/>
              </w:rPr>
            </w:pPr>
            <w:r w:rsidRPr="00485B06">
              <w:rPr>
                <w:rStyle w:val="tabletextcentered"/>
              </w:rPr>
              <w:t>25%</w:t>
            </w:r>
          </w:p>
        </w:tc>
        <w:tc>
          <w:tcPr>
            <w:tcW w:w="96" w:type="pct"/>
            <w:tcBorders>
              <w:top w:val="nil"/>
              <w:left w:val="nil"/>
              <w:bottom w:val="single" w:sz="8" w:space="0" w:color="auto"/>
              <w:right w:val="single" w:sz="8" w:space="0" w:color="auto"/>
            </w:tcBorders>
            <w:shd w:val="clear" w:color="000000" w:fill="BFBFBF"/>
            <w:noWrap/>
            <w:vAlign w:val="center"/>
            <w:hideMark/>
          </w:tcPr>
          <w:p w14:paraId="3E6D49F1"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000000" w:fill="BFBFBF"/>
            <w:noWrap/>
            <w:vAlign w:val="center"/>
            <w:hideMark/>
          </w:tcPr>
          <w:p w14:paraId="01BA7F64" w14:textId="77777777" w:rsidR="00DD7C63" w:rsidRPr="00485B06" w:rsidRDefault="00DD7C63" w:rsidP="00485B06">
            <w:pPr>
              <w:jc w:val="center"/>
              <w:rPr>
                <w:rStyle w:val="tabletextcentered"/>
              </w:rPr>
            </w:pPr>
            <w:r w:rsidRPr="00485B06">
              <w:rPr>
                <w:rStyle w:val="tabletextcentered"/>
              </w:rPr>
              <w:t>18%</w:t>
            </w:r>
          </w:p>
        </w:tc>
        <w:tc>
          <w:tcPr>
            <w:tcW w:w="96" w:type="pct"/>
            <w:tcBorders>
              <w:top w:val="nil"/>
              <w:left w:val="nil"/>
              <w:bottom w:val="single" w:sz="8" w:space="0" w:color="auto"/>
              <w:right w:val="single" w:sz="8" w:space="0" w:color="auto"/>
            </w:tcBorders>
            <w:shd w:val="clear" w:color="000000" w:fill="BFBFBF"/>
            <w:noWrap/>
            <w:vAlign w:val="center"/>
            <w:hideMark/>
          </w:tcPr>
          <w:p w14:paraId="6AB5D4D3"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000000" w:fill="BFBFBF"/>
            <w:noWrap/>
            <w:vAlign w:val="center"/>
            <w:hideMark/>
          </w:tcPr>
          <w:p w14:paraId="5CB29704" w14:textId="77777777" w:rsidR="00DD7C63" w:rsidRPr="00485B06" w:rsidRDefault="00DD7C63" w:rsidP="00485B06">
            <w:pPr>
              <w:jc w:val="center"/>
              <w:rPr>
                <w:rStyle w:val="tabletextcentered"/>
              </w:rPr>
            </w:pPr>
            <w:r w:rsidRPr="00485B06">
              <w:rPr>
                <w:rStyle w:val="tabletextcentered"/>
              </w:rPr>
              <w:t>8%</w:t>
            </w:r>
          </w:p>
        </w:tc>
        <w:tc>
          <w:tcPr>
            <w:tcW w:w="96" w:type="pct"/>
            <w:tcBorders>
              <w:top w:val="nil"/>
              <w:left w:val="nil"/>
              <w:bottom w:val="single" w:sz="8" w:space="0" w:color="auto"/>
              <w:right w:val="single" w:sz="8" w:space="0" w:color="auto"/>
            </w:tcBorders>
            <w:shd w:val="clear" w:color="000000" w:fill="BFBFBF"/>
            <w:noWrap/>
            <w:vAlign w:val="center"/>
            <w:hideMark/>
          </w:tcPr>
          <w:p w14:paraId="4A5868AB" w14:textId="77777777" w:rsidR="00DD7C63" w:rsidRPr="00485B06" w:rsidRDefault="00DD7C63" w:rsidP="00485B06">
            <w:pPr>
              <w:jc w:val="center"/>
              <w:rPr>
                <w:rStyle w:val="tabletextcentered"/>
              </w:rPr>
            </w:pPr>
            <w:r w:rsidRPr="00485B06">
              <w:rPr>
                <w:rStyle w:val="tabletextcentered"/>
              </w:rPr>
              <w:t>0</w:t>
            </w:r>
          </w:p>
        </w:tc>
        <w:tc>
          <w:tcPr>
            <w:tcW w:w="270" w:type="pct"/>
            <w:tcBorders>
              <w:top w:val="nil"/>
              <w:left w:val="nil"/>
              <w:bottom w:val="single" w:sz="8" w:space="0" w:color="auto"/>
              <w:right w:val="single" w:sz="8" w:space="0" w:color="auto"/>
            </w:tcBorders>
            <w:shd w:val="clear" w:color="000000" w:fill="BFBFBF"/>
            <w:noWrap/>
            <w:vAlign w:val="center"/>
            <w:hideMark/>
          </w:tcPr>
          <w:p w14:paraId="3CB43765" w14:textId="77777777" w:rsidR="00DD7C63" w:rsidRPr="00485B06" w:rsidRDefault="00DD7C63" w:rsidP="00485B06">
            <w:pPr>
              <w:jc w:val="center"/>
              <w:rPr>
                <w:rStyle w:val="tabletextcentered"/>
              </w:rPr>
            </w:pPr>
            <w:r w:rsidRPr="00485B06">
              <w:rPr>
                <w:rStyle w:val="tabletextcentered"/>
              </w:rPr>
              <w:t>0%</w:t>
            </w:r>
          </w:p>
        </w:tc>
        <w:tc>
          <w:tcPr>
            <w:tcW w:w="139" w:type="pct"/>
            <w:tcBorders>
              <w:top w:val="nil"/>
              <w:left w:val="nil"/>
              <w:bottom w:val="single" w:sz="8" w:space="0" w:color="auto"/>
              <w:right w:val="single" w:sz="8" w:space="0" w:color="auto"/>
            </w:tcBorders>
            <w:shd w:val="clear" w:color="000000" w:fill="BFBFBF"/>
            <w:noWrap/>
            <w:vAlign w:val="center"/>
            <w:hideMark/>
          </w:tcPr>
          <w:p w14:paraId="68BDFE46" w14:textId="77777777" w:rsidR="00DD7C63" w:rsidRPr="00485B06" w:rsidRDefault="00DD7C63" w:rsidP="00485B06">
            <w:pPr>
              <w:jc w:val="center"/>
              <w:rPr>
                <w:rStyle w:val="tabletextcentered"/>
              </w:rPr>
            </w:pPr>
            <w:r w:rsidRPr="00485B06">
              <w:rPr>
                <w:rStyle w:val="tabletextcentered"/>
              </w:rPr>
              <w:t>2</w:t>
            </w:r>
          </w:p>
        </w:tc>
        <w:tc>
          <w:tcPr>
            <w:tcW w:w="224" w:type="pct"/>
            <w:tcBorders>
              <w:top w:val="nil"/>
              <w:left w:val="nil"/>
              <w:bottom w:val="single" w:sz="8" w:space="0" w:color="auto"/>
              <w:right w:val="single" w:sz="8" w:space="0" w:color="auto"/>
            </w:tcBorders>
            <w:shd w:val="clear" w:color="000000" w:fill="BFBFBF"/>
            <w:noWrap/>
            <w:vAlign w:val="center"/>
            <w:hideMark/>
          </w:tcPr>
          <w:p w14:paraId="5BD0A270" w14:textId="77777777" w:rsidR="00DD7C63" w:rsidRPr="00485B06" w:rsidRDefault="00DD7C63" w:rsidP="00485B06">
            <w:pPr>
              <w:jc w:val="center"/>
              <w:rPr>
                <w:rStyle w:val="tabletextcentered"/>
              </w:rPr>
            </w:pPr>
            <w:r w:rsidRPr="00485B06">
              <w:rPr>
                <w:rStyle w:val="tabletextcentered"/>
              </w:rPr>
              <w:t>11%</w:t>
            </w:r>
          </w:p>
        </w:tc>
        <w:tc>
          <w:tcPr>
            <w:tcW w:w="139" w:type="pct"/>
            <w:tcBorders>
              <w:top w:val="nil"/>
              <w:left w:val="nil"/>
              <w:bottom w:val="single" w:sz="8" w:space="0" w:color="auto"/>
              <w:right w:val="single" w:sz="8" w:space="0" w:color="auto"/>
            </w:tcBorders>
            <w:shd w:val="clear" w:color="000000" w:fill="BFBFBF"/>
            <w:noWrap/>
            <w:vAlign w:val="center"/>
            <w:hideMark/>
          </w:tcPr>
          <w:p w14:paraId="6DF488D0"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59318381" w14:textId="77777777" w:rsidR="00DD7C63" w:rsidRPr="00485B06" w:rsidRDefault="00DD7C63" w:rsidP="00485B06">
            <w:pPr>
              <w:jc w:val="center"/>
              <w:rPr>
                <w:rStyle w:val="tabletextcentered"/>
              </w:rPr>
            </w:pPr>
            <w:r w:rsidRPr="00485B06">
              <w:rPr>
                <w:rStyle w:val="tabletextcentered"/>
              </w:rPr>
              <w:t>3%</w:t>
            </w:r>
          </w:p>
        </w:tc>
        <w:tc>
          <w:tcPr>
            <w:tcW w:w="139" w:type="pct"/>
            <w:tcBorders>
              <w:top w:val="nil"/>
              <w:left w:val="nil"/>
              <w:bottom w:val="single" w:sz="8" w:space="0" w:color="auto"/>
              <w:right w:val="single" w:sz="8" w:space="0" w:color="auto"/>
            </w:tcBorders>
            <w:shd w:val="clear" w:color="000000" w:fill="BFBFBF"/>
            <w:noWrap/>
            <w:vAlign w:val="center"/>
            <w:hideMark/>
          </w:tcPr>
          <w:p w14:paraId="5B8ED3F0"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000000" w:fill="BFBFBF"/>
            <w:noWrap/>
            <w:vAlign w:val="center"/>
            <w:hideMark/>
          </w:tcPr>
          <w:p w14:paraId="1165837E" w14:textId="77777777" w:rsidR="00DD7C63" w:rsidRPr="00485B06" w:rsidRDefault="00DD7C63" w:rsidP="00485B06">
            <w:pPr>
              <w:jc w:val="center"/>
              <w:rPr>
                <w:rStyle w:val="tabletextcentered"/>
              </w:rPr>
            </w:pPr>
            <w:r w:rsidRPr="00485B06">
              <w:rPr>
                <w:rStyle w:val="tabletextcentered"/>
              </w:rPr>
              <w:t>6%</w:t>
            </w:r>
          </w:p>
        </w:tc>
        <w:tc>
          <w:tcPr>
            <w:tcW w:w="139" w:type="pct"/>
            <w:tcBorders>
              <w:top w:val="nil"/>
              <w:left w:val="nil"/>
              <w:bottom w:val="single" w:sz="8" w:space="0" w:color="auto"/>
              <w:right w:val="single" w:sz="8" w:space="0" w:color="auto"/>
            </w:tcBorders>
            <w:shd w:val="clear" w:color="000000" w:fill="BFBFBF"/>
            <w:noWrap/>
            <w:vAlign w:val="center"/>
            <w:hideMark/>
          </w:tcPr>
          <w:p w14:paraId="7E72426D" w14:textId="77777777" w:rsidR="00DD7C63" w:rsidRPr="00485B06" w:rsidRDefault="00DD7C63" w:rsidP="00485B06">
            <w:pPr>
              <w:jc w:val="center"/>
              <w:rPr>
                <w:rStyle w:val="tabletextcentered"/>
              </w:rPr>
            </w:pPr>
            <w:r w:rsidRPr="00485B06">
              <w:rPr>
                <w:rStyle w:val="tabletextcentered"/>
              </w:rPr>
              <w:t>0</w:t>
            </w:r>
          </w:p>
        </w:tc>
        <w:tc>
          <w:tcPr>
            <w:tcW w:w="224" w:type="pct"/>
            <w:tcBorders>
              <w:top w:val="nil"/>
              <w:left w:val="nil"/>
              <w:bottom w:val="single" w:sz="8" w:space="0" w:color="auto"/>
              <w:right w:val="single" w:sz="8" w:space="0" w:color="auto"/>
            </w:tcBorders>
            <w:shd w:val="clear" w:color="000000" w:fill="BFBFBF"/>
            <w:noWrap/>
            <w:vAlign w:val="center"/>
            <w:hideMark/>
          </w:tcPr>
          <w:p w14:paraId="006B3EA5" w14:textId="77777777" w:rsidR="00DD7C63" w:rsidRPr="00485B06" w:rsidRDefault="00DD7C63" w:rsidP="00485B06">
            <w:pPr>
              <w:jc w:val="center"/>
              <w:rPr>
                <w:rStyle w:val="tabletextcentered"/>
              </w:rPr>
            </w:pPr>
            <w:r w:rsidRPr="00485B06">
              <w:rPr>
                <w:rStyle w:val="tabletextcentered"/>
              </w:rPr>
              <w:t>0%</w:t>
            </w:r>
          </w:p>
        </w:tc>
        <w:tc>
          <w:tcPr>
            <w:tcW w:w="96" w:type="pct"/>
            <w:tcBorders>
              <w:top w:val="nil"/>
              <w:left w:val="nil"/>
              <w:bottom w:val="single" w:sz="8" w:space="0" w:color="auto"/>
              <w:right w:val="single" w:sz="8" w:space="0" w:color="auto"/>
            </w:tcBorders>
            <w:shd w:val="clear" w:color="000000" w:fill="BFBFBF"/>
            <w:noWrap/>
            <w:vAlign w:val="center"/>
            <w:hideMark/>
          </w:tcPr>
          <w:p w14:paraId="2D4EFAC3" w14:textId="77777777" w:rsidR="00DD7C63" w:rsidRPr="00485B06" w:rsidRDefault="00DD7C63" w:rsidP="00485B06">
            <w:pPr>
              <w:jc w:val="center"/>
              <w:rPr>
                <w:rStyle w:val="tabletextcentered"/>
              </w:rPr>
            </w:pPr>
            <w:r w:rsidRPr="00485B06">
              <w:rPr>
                <w:rStyle w:val="tabletextcentered"/>
              </w:rPr>
              <w:t>9</w:t>
            </w:r>
          </w:p>
        </w:tc>
        <w:tc>
          <w:tcPr>
            <w:tcW w:w="270" w:type="pct"/>
            <w:tcBorders>
              <w:top w:val="nil"/>
              <w:left w:val="nil"/>
              <w:bottom w:val="single" w:sz="8" w:space="0" w:color="auto"/>
              <w:right w:val="single" w:sz="8" w:space="0" w:color="auto"/>
            </w:tcBorders>
            <w:shd w:val="clear" w:color="000000" w:fill="BFBFBF"/>
            <w:noWrap/>
            <w:vAlign w:val="center"/>
            <w:hideMark/>
          </w:tcPr>
          <w:p w14:paraId="49F6D4DF" w14:textId="77777777" w:rsidR="00DD7C63" w:rsidRPr="00485B06" w:rsidRDefault="00DD7C63" w:rsidP="00485B06">
            <w:pPr>
              <w:jc w:val="center"/>
              <w:rPr>
                <w:rStyle w:val="tabletextcentered"/>
              </w:rPr>
            </w:pPr>
            <w:r w:rsidRPr="00485B06">
              <w:rPr>
                <w:rStyle w:val="tabletextcentered"/>
              </w:rPr>
              <w:t>47%</w:t>
            </w:r>
          </w:p>
        </w:tc>
        <w:tc>
          <w:tcPr>
            <w:tcW w:w="139" w:type="pct"/>
            <w:tcBorders>
              <w:top w:val="nil"/>
              <w:left w:val="nil"/>
              <w:bottom w:val="single" w:sz="8" w:space="0" w:color="auto"/>
              <w:right w:val="single" w:sz="8" w:space="0" w:color="auto"/>
            </w:tcBorders>
            <w:shd w:val="clear" w:color="000000" w:fill="BFBFBF"/>
            <w:noWrap/>
            <w:vAlign w:val="center"/>
            <w:hideMark/>
          </w:tcPr>
          <w:p w14:paraId="1D513FAD" w14:textId="77777777" w:rsidR="00DD7C63" w:rsidRPr="00485B06" w:rsidRDefault="00DD7C63" w:rsidP="00485B06">
            <w:pPr>
              <w:jc w:val="center"/>
              <w:rPr>
                <w:rStyle w:val="tabletextcentered"/>
              </w:rPr>
            </w:pPr>
            <w:r w:rsidRPr="00485B06">
              <w:rPr>
                <w:rStyle w:val="tabletextcentered"/>
              </w:rPr>
              <w:t>2</w:t>
            </w:r>
          </w:p>
        </w:tc>
        <w:tc>
          <w:tcPr>
            <w:tcW w:w="224" w:type="pct"/>
            <w:tcBorders>
              <w:top w:val="nil"/>
              <w:left w:val="nil"/>
              <w:bottom w:val="single" w:sz="8" w:space="0" w:color="auto"/>
              <w:right w:val="single" w:sz="8" w:space="0" w:color="auto"/>
            </w:tcBorders>
            <w:shd w:val="clear" w:color="000000" w:fill="BFBFBF"/>
            <w:noWrap/>
            <w:vAlign w:val="center"/>
            <w:hideMark/>
          </w:tcPr>
          <w:p w14:paraId="510484BF" w14:textId="77777777" w:rsidR="00DD7C63" w:rsidRPr="00485B06" w:rsidRDefault="00DD7C63" w:rsidP="00485B06">
            <w:pPr>
              <w:jc w:val="center"/>
              <w:rPr>
                <w:rStyle w:val="tabletextcentered"/>
              </w:rPr>
            </w:pPr>
            <w:r w:rsidRPr="00485B06">
              <w:rPr>
                <w:rStyle w:val="tabletextcentered"/>
              </w:rPr>
              <w:t>11%</w:t>
            </w:r>
          </w:p>
        </w:tc>
        <w:tc>
          <w:tcPr>
            <w:tcW w:w="139" w:type="pct"/>
            <w:tcBorders>
              <w:top w:val="nil"/>
              <w:left w:val="nil"/>
              <w:bottom w:val="single" w:sz="8" w:space="0" w:color="auto"/>
              <w:right w:val="single" w:sz="8" w:space="0" w:color="auto"/>
            </w:tcBorders>
            <w:shd w:val="clear" w:color="000000" w:fill="BFBFBF"/>
            <w:noWrap/>
            <w:vAlign w:val="center"/>
            <w:hideMark/>
          </w:tcPr>
          <w:p w14:paraId="3565765E" w14:textId="77777777" w:rsidR="00DD7C63" w:rsidRPr="00485B06" w:rsidRDefault="00DD7C63" w:rsidP="00485B06">
            <w:pPr>
              <w:jc w:val="center"/>
              <w:rPr>
                <w:rStyle w:val="tabletextcentered"/>
              </w:rPr>
            </w:pPr>
            <w:r w:rsidRPr="00485B06">
              <w:rPr>
                <w:rStyle w:val="tabletextcentered"/>
              </w:rPr>
              <w:t>3</w:t>
            </w:r>
          </w:p>
        </w:tc>
        <w:tc>
          <w:tcPr>
            <w:tcW w:w="224" w:type="pct"/>
            <w:tcBorders>
              <w:top w:val="nil"/>
              <w:left w:val="nil"/>
              <w:bottom w:val="single" w:sz="8" w:space="0" w:color="auto"/>
              <w:right w:val="single" w:sz="8" w:space="0" w:color="auto"/>
            </w:tcBorders>
            <w:shd w:val="clear" w:color="000000" w:fill="BFBFBF"/>
            <w:noWrap/>
            <w:vAlign w:val="center"/>
            <w:hideMark/>
          </w:tcPr>
          <w:p w14:paraId="107ACBF8" w14:textId="77777777" w:rsidR="00DD7C63" w:rsidRPr="00485B06" w:rsidRDefault="00DD7C63" w:rsidP="00485B06">
            <w:pPr>
              <w:jc w:val="center"/>
              <w:rPr>
                <w:rStyle w:val="tabletextcentered"/>
              </w:rPr>
            </w:pPr>
            <w:r w:rsidRPr="00485B06">
              <w:rPr>
                <w:rStyle w:val="tabletextcentered"/>
              </w:rPr>
              <w:t>17%</w:t>
            </w:r>
          </w:p>
        </w:tc>
        <w:tc>
          <w:tcPr>
            <w:tcW w:w="139" w:type="pct"/>
            <w:tcBorders>
              <w:top w:val="nil"/>
              <w:left w:val="nil"/>
              <w:bottom w:val="single" w:sz="8" w:space="0" w:color="auto"/>
              <w:right w:val="single" w:sz="8" w:space="0" w:color="auto"/>
            </w:tcBorders>
            <w:shd w:val="clear" w:color="000000" w:fill="BFBFBF"/>
            <w:noWrap/>
            <w:vAlign w:val="center"/>
            <w:hideMark/>
          </w:tcPr>
          <w:p w14:paraId="51EF9813" w14:textId="77777777" w:rsidR="00DD7C63" w:rsidRPr="00485B06" w:rsidRDefault="00DD7C63" w:rsidP="00485B06">
            <w:pPr>
              <w:jc w:val="center"/>
              <w:rPr>
                <w:rStyle w:val="tabletextcentered"/>
              </w:rPr>
            </w:pPr>
            <w:r w:rsidRPr="00485B06">
              <w:rPr>
                <w:rStyle w:val="tabletextcentered"/>
              </w:rPr>
              <w:t>0</w:t>
            </w:r>
          </w:p>
        </w:tc>
        <w:tc>
          <w:tcPr>
            <w:tcW w:w="224" w:type="pct"/>
            <w:tcBorders>
              <w:top w:val="nil"/>
              <w:left w:val="nil"/>
              <w:bottom w:val="single" w:sz="8" w:space="0" w:color="auto"/>
              <w:right w:val="single" w:sz="8" w:space="0" w:color="auto"/>
            </w:tcBorders>
            <w:shd w:val="clear" w:color="000000" w:fill="BFBFBF"/>
            <w:noWrap/>
            <w:vAlign w:val="center"/>
            <w:hideMark/>
          </w:tcPr>
          <w:p w14:paraId="6FA9E678" w14:textId="77777777" w:rsidR="00DD7C63" w:rsidRPr="00485B06" w:rsidRDefault="00DD7C63" w:rsidP="00485B06">
            <w:pPr>
              <w:jc w:val="center"/>
              <w:rPr>
                <w:rStyle w:val="tabletextcentered"/>
              </w:rPr>
            </w:pPr>
            <w:r w:rsidRPr="00485B06">
              <w:rPr>
                <w:rStyle w:val="tabletextcentered"/>
              </w:rPr>
              <w:t>0%</w:t>
            </w:r>
          </w:p>
        </w:tc>
      </w:tr>
      <w:tr w:rsidR="00DD7C63" w:rsidRPr="00DD7C63" w14:paraId="67DB6C4F" w14:textId="77777777" w:rsidTr="00485B06">
        <w:trPr>
          <w:trHeight w:val="795"/>
        </w:trPr>
        <w:tc>
          <w:tcPr>
            <w:tcW w:w="627" w:type="pct"/>
            <w:tcBorders>
              <w:top w:val="nil"/>
              <w:left w:val="single" w:sz="8" w:space="0" w:color="auto"/>
              <w:bottom w:val="single" w:sz="8" w:space="0" w:color="auto"/>
              <w:right w:val="single" w:sz="8" w:space="0" w:color="auto"/>
            </w:tcBorders>
            <w:shd w:val="clear" w:color="auto" w:fill="auto"/>
            <w:noWrap/>
            <w:vAlign w:val="center"/>
            <w:hideMark/>
          </w:tcPr>
          <w:p w14:paraId="40A08E5C" w14:textId="77777777" w:rsidR="00DD7C63" w:rsidRPr="00485B06" w:rsidRDefault="00DD7C63" w:rsidP="00485B06">
            <w:pPr>
              <w:rPr>
                <w:rStyle w:val="tabletextcentered"/>
              </w:rPr>
            </w:pPr>
            <w:r w:rsidRPr="00485B06">
              <w:rPr>
                <w:rStyle w:val="tabletextcentered"/>
              </w:rPr>
              <w:t xml:space="preserve">&gt;0% but &lt;5% </w:t>
            </w:r>
          </w:p>
        </w:tc>
        <w:tc>
          <w:tcPr>
            <w:tcW w:w="96" w:type="pct"/>
            <w:tcBorders>
              <w:top w:val="nil"/>
              <w:left w:val="nil"/>
              <w:bottom w:val="single" w:sz="8" w:space="0" w:color="auto"/>
              <w:right w:val="single" w:sz="8" w:space="0" w:color="auto"/>
            </w:tcBorders>
            <w:shd w:val="clear" w:color="auto" w:fill="auto"/>
            <w:noWrap/>
            <w:vAlign w:val="center"/>
            <w:hideMark/>
          </w:tcPr>
          <w:p w14:paraId="6A82459F" w14:textId="77777777" w:rsidR="00DD7C63" w:rsidRPr="00485B06" w:rsidRDefault="00DD7C63" w:rsidP="00485B06">
            <w:pPr>
              <w:jc w:val="center"/>
              <w:rPr>
                <w:rStyle w:val="tabletextcentered"/>
              </w:rPr>
            </w:pPr>
            <w:r w:rsidRPr="00485B06">
              <w:rPr>
                <w:rStyle w:val="tabletextcentered"/>
              </w:rPr>
              <w:t>0</w:t>
            </w:r>
          </w:p>
        </w:tc>
        <w:tc>
          <w:tcPr>
            <w:tcW w:w="270" w:type="pct"/>
            <w:tcBorders>
              <w:top w:val="nil"/>
              <w:left w:val="nil"/>
              <w:bottom w:val="single" w:sz="8" w:space="0" w:color="auto"/>
              <w:right w:val="single" w:sz="8" w:space="0" w:color="auto"/>
            </w:tcBorders>
            <w:shd w:val="clear" w:color="auto" w:fill="auto"/>
            <w:noWrap/>
            <w:vAlign w:val="center"/>
            <w:hideMark/>
          </w:tcPr>
          <w:p w14:paraId="22B5DBAD" w14:textId="77777777" w:rsidR="00DD7C63" w:rsidRPr="00485B06" w:rsidRDefault="00DD7C63" w:rsidP="00485B06">
            <w:pPr>
              <w:jc w:val="center"/>
              <w:rPr>
                <w:rStyle w:val="tabletextcentered"/>
              </w:rPr>
            </w:pPr>
            <w:r w:rsidRPr="00485B06">
              <w:rPr>
                <w:rStyle w:val="tabletextcentered"/>
              </w:rPr>
              <w:t>0%</w:t>
            </w:r>
          </w:p>
        </w:tc>
        <w:tc>
          <w:tcPr>
            <w:tcW w:w="96" w:type="pct"/>
            <w:tcBorders>
              <w:top w:val="nil"/>
              <w:left w:val="nil"/>
              <w:bottom w:val="single" w:sz="8" w:space="0" w:color="auto"/>
              <w:right w:val="single" w:sz="8" w:space="0" w:color="auto"/>
            </w:tcBorders>
            <w:shd w:val="clear" w:color="auto" w:fill="auto"/>
            <w:noWrap/>
            <w:vAlign w:val="center"/>
            <w:hideMark/>
          </w:tcPr>
          <w:p w14:paraId="35B93971"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auto" w:fill="auto"/>
            <w:noWrap/>
            <w:vAlign w:val="center"/>
            <w:hideMark/>
          </w:tcPr>
          <w:p w14:paraId="1DDD635E" w14:textId="77777777" w:rsidR="00DD7C63" w:rsidRPr="00485B06" w:rsidRDefault="00DD7C63" w:rsidP="00485B06">
            <w:pPr>
              <w:jc w:val="center"/>
              <w:rPr>
                <w:rStyle w:val="tabletextcentered"/>
              </w:rPr>
            </w:pPr>
            <w:r w:rsidRPr="00485B06">
              <w:rPr>
                <w:rStyle w:val="tabletextcentered"/>
              </w:rPr>
              <w:t>9%</w:t>
            </w:r>
          </w:p>
        </w:tc>
        <w:tc>
          <w:tcPr>
            <w:tcW w:w="96" w:type="pct"/>
            <w:tcBorders>
              <w:top w:val="nil"/>
              <w:left w:val="nil"/>
              <w:bottom w:val="single" w:sz="8" w:space="0" w:color="auto"/>
              <w:right w:val="single" w:sz="8" w:space="0" w:color="auto"/>
            </w:tcBorders>
            <w:shd w:val="clear" w:color="auto" w:fill="auto"/>
            <w:noWrap/>
            <w:vAlign w:val="center"/>
            <w:hideMark/>
          </w:tcPr>
          <w:p w14:paraId="5139D348"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auto" w:fill="auto"/>
            <w:noWrap/>
            <w:vAlign w:val="center"/>
            <w:hideMark/>
          </w:tcPr>
          <w:p w14:paraId="326B4B99" w14:textId="77777777" w:rsidR="00DD7C63" w:rsidRPr="00485B06" w:rsidRDefault="00DD7C63" w:rsidP="00485B06">
            <w:pPr>
              <w:jc w:val="center"/>
              <w:rPr>
                <w:rStyle w:val="tabletextcentered"/>
              </w:rPr>
            </w:pPr>
            <w:r w:rsidRPr="00485B06">
              <w:rPr>
                <w:rStyle w:val="tabletextcentered"/>
              </w:rPr>
              <w:t>8%</w:t>
            </w:r>
          </w:p>
        </w:tc>
        <w:tc>
          <w:tcPr>
            <w:tcW w:w="96" w:type="pct"/>
            <w:tcBorders>
              <w:top w:val="nil"/>
              <w:left w:val="nil"/>
              <w:bottom w:val="single" w:sz="8" w:space="0" w:color="auto"/>
              <w:right w:val="single" w:sz="8" w:space="0" w:color="auto"/>
            </w:tcBorders>
            <w:shd w:val="clear" w:color="auto" w:fill="auto"/>
            <w:noWrap/>
            <w:vAlign w:val="center"/>
            <w:hideMark/>
          </w:tcPr>
          <w:p w14:paraId="593FE946" w14:textId="77777777" w:rsidR="00DD7C63" w:rsidRPr="00485B06" w:rsidRDefault="00DD7C63" w:rsidP="00485B06">
            <w:pPr>
              <w:jc w:val="center"/>
              <w:rPr>
                <w:rStyle w:val="tabletextcentered"/>
              </w:rPr>
            </w:pPr>
            <w:r w:rsidRPr="00485B06">
              <w:rPr>
                <w:rStyle w:val="tabletextcentered"/>
              </w:rPr>
              <w:t>0</w:t>
            </w:r>
          </w:p>
        </w:tc>
        <w:tc>
          <w:tcPr>
            <w:tcW w:w="270" w:type="pct"/>
            <w:tcBorders>
              <w:top w:val="nil"/>
              <w:left w:val="nil"/>
              <w:bottom w:val="single" w:sz="8" w:space="0" w:color="auto"/>
              <w:right w:val="single" w:sz="8" w:space="0" w:color="auto"/>
            </w:tcBorders>
            <w:shd w:val="clear" w:color="auto" w:fill="auto"/>
            <w:noWrap/>
            <w:vAlign w:val="center"/>
            <w:hideMark/>
          </w:tcPr>
          <w:p w14:paraId="03E50138" w14:textId="77777777" w:rsidR="00DD7C63" w:rsidRPr="00485B06" w:rsidRDefault="00DD7C63" w:rsidP="00485B06">
            <w:pPr>
              <w:jc w:val="center"/>
              <w:rPr>
                <w:rStyle w:val="tabletextcentered"/>
              </w:rPr>
            </w:pPr>
            <w:r w:rsidRPr="00485B06">
              <w:rPr>
                <w:rStyle w:val="tabletextcentered"/>
              </w:rPr>
              <w:t>0%</w:t>
            </w:r>
          </w:p>
        </w:tc>
        <w:tc>
          <w:tcPr>
            <w:tcW w:w="139" w:type="pct"/>
            <w:tcBorders>
              <w:top w:val="nil"/>
              <w:left w:val="nil"/>
              <w:bottom w:val="single" w:sz="8" w:space="0" w:color="auto"/>
              <w:right w:val="single" w:sz="8" w:space="0" w:color="auto"/>
            </w:tcBorders>
            <w:shd w:val="clear" w:color="auto" w:fill="auto"/>
            <w:noWrap/>
            <w:vAlign w:val="center"/>
            <w:hideMark/>
          </w:tcPr>
          <w:p w14:paraId="036C6C35"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auto" w:fill="auto"/>
            <w:noWrap/>
            <w:vAlign w:val="center"/>
            <w:hideMark/>
          </w:tcPr>
          <w:p w14:paraId="717FDCD5" w14:textId="77777777" w:rsidR="00DD7C63" w:rsidRPr="00485B06" w:rsidRDefault="00DD7C63" w:rsidP="00485B06">
            <w:pPr>
              <w:jc w:val="center"/>
              <w:rPr>
                <w:rStyle w:val="tabletextcentered"/>
              </w:rPr>
            </w:pPr>
            <w:r w:rsidRPr="00485B06">
              <w:rPr>
                <w:rStyle w:val="tabletextcentered"/>
              </w:rPr>
              <w:t>5%</w:t>
            </w:r>
          </w:p>
        </w:tc>
        <w:tc>
          <w:tcPr>
            <w:tcW w:w="139" w:type="pct"/>
            <w:tcBorders>
              <w:top w:val="nil"/>
              <w:left w:val="nil"/>
              <w:bottom w:val="single" w:sz="8" w:space="0" w:color="auto"/>
              <w:right w:val="single" w:sz="8" w:space="0" w:color="auto"/>
            </w:tcBorders>
            <w:shd w:val="clear" w:color="auto" w:fill="auto"/>
            <w:noWrap/>
            <w:vAlign w:val="center"/>
            <w:hideMark/>
          </w:tcPr>
          <w:p w14:paraId="5147BE54" w14:textId="77777777" w:rsidR="00DD7C63" w:rsidRPr="00485B06" w:rsidRDefault="00DD7C63" w:rsidP="00485B06">
            <w:pPr>
              <w:jc w:val="center"/>
              <w:rPr>
                <w:rStyle w:val="tabletextcentered"/>
              </w:rPr>
            </w:pPr>
            <w:r w:rsidRPr="00485B06">
              <w:rPr>
                <w:rStyle w:val="tabletextcentered"/>
              </w:rPr>
              <w:t>4</w:t>
            </w:r>
          </w:p>
        </w:tc>
        <w:tc>
          <w:tcPr>
            <w:tcW w:w="224" w:type="pct"/>
            <w:tcBorders>
              <w:top w:val="nil"/>
              <w:left w:val="nil"/>
              <w:bottom w:val="single" w:sz="8" w:space="0" w:color="auto"/>
              <w:right w:val="single" w:sz="8" w:space="0" w:color="auto"/>
            </w:tcBorders>
            <w:shd w:val="clear" w:color="auto" w:fill="auto"/>
            <w:noWrap/>
            <w:vAlign w:val="center"/>
            <w:hideMark/>
          </w:tcPr>
          <w:p w14:paraId="485D8C62" w14:textId="77777777" w:rsidR="00DD7C63" w:rsidRPr="00485B06" w:rsidRDefault="00DD7C63" w:rsidP="00485B06">
            <w:pPr>
              <w:jc w:val="center"/>
              <w:rPr>
                <w:rStyle w:val="tabletextcentered"/>
              </w:rPr>
            </w:pPr>
            <w:r w:rsidRPr="00485B06">
              <w:rPr>
                <w:rStyle w:val="tabletextcentered"/>
              </w:rPr>
              <w:t>11%</w:t>
            </w:r>
          </w:p>
        </w:tc>
        <w:tc>
          <w:tcPr>
            <w:tcW w:w="139" w:type="pct"/>
            <w:tcBorders>
              <w:top w:val="nil"/>
              <w:left w:val="nil"/>
              <w:bottom w:val="single" w:sz="8" w:space="0" w:color="auto"/>
              <w:right w:val="single" w:sz="8" w:space="0" w:color="auto"/>
            </w:tcBorders>
            <w:shd w:val="clear" w:color="auto" w:fill="auto"/>
            <w:noWrap/>
            <w:vAlign w:val="center"/>
            <w:hideMark/>
          </w:tcPr>
          <w:p w14:paraId="47DF6CB5" w14:textId="77777777" w:rsidR="00DD7C63" w:rsidRPr="00485B06" w:rsidRDefault="00DD7C63" w:rsidP="00485B06">
            <w:pPr>
              <w:jc w:val="center"/>
              <w:rPr>
                <w:rStyle w:val="tabletextcentered"/>
              </w:rPr>
            </w:pPr>
            <w:r w:rsidRPr="00485B06">
              <w:rPr>
                <w:rStyle w:val="tabletextcentered"/>
              </w:rPr>
              <w:t>0</w:t>
            </w:r>
          </w:p>
        </w:tc>
        <w:tc>
          <w:tcPr>
            <w:tcW w:w="224" w:type="pct"/>
            <w:tcBorders>
              <w:top w:val="nil"/>
              <w:left w:val="nil"/>
              <w:bottom w:val="single" w:sz="8" w:space="0" w:color="auto"/>
              <w:right w:val="single" w:sz="8" w:space="0" w:color="auto"/>
            </w:tcBorders>
            <w:shd w:val="clear" w:color="auto" w:fill="auto"/>
            <w:noWrap/>
            <w:vAlign w:val="center"/>
            <w:hideMark/>
          </w:tcPr>
          <w:p w14:paraId="615A452D" w14:textId="77777777" w:rsidR="00DD7C63" w:rsidRPr="00485B06" w:rsidRDefault="00DD7C63" w:rsidP="00485B06">
            <w:pPr>
              <w:jc w:val="center"/>
              <w:rPr>
                <w:rStyle w:val="tabletextcentered"/>
              </w:rPr>
            </w:pPr>
            <w:r w:rsidRPr="00485B06">
              <w:rPr>
                <w:rStyle w:val="tabletextcentered"/>
              </w:rPr>
              <w:t>0%</w:t>
            </w:r>
          </w:p>
        </w:tc>
        <w:tc>
          <w:tcPr>
            <w:tcW w:w="139" w:type="pct"/>
            <w:tcBorders>
              <w:top w:val="nil"/>
              <w:left w:val="nil"/>
              <w:bottom w:val="single" w:sz="8" w:space="0" w:color="auto"/>
              <w:right w:val="single" w:sz="8" w:space="0" w:color="auto"/>
            </w:tcBorders>
            <w:shd w:val="clear" w:color="auto" w:fill="auto"/>
            <w:noWrap/>
            <w:vAlign w:val="center"/>
            <w:hideMark/>
          </w:tcPr>
          <w:p w14:paraId="5F1CBEFD" w14:textId="77777777" w:rsidR="00DD7C63" w:rsidRPr="00485B06" w:rsidRDefault="00DD7C63" w:rsidP="00485B06">
            <w:pPr>
              <w:jc w:val="center"/>
              <w:rPr>
                <w:rStyle w:val="tabletextcentered"/>
              </w:rPr>
            </w:pPr>
            <w:r w:rsidRPr="00485B06">
              <w:rPr>
                <w:rStyle w:val="tabletextcentered"/>
              </w:rPr>
              <w:t>1</w:t>
            </w:r>
          </w:p>
        </w:tc>
        <w:tc>
          <w:tcPr>
            <w:tcW w:w="224" w:type="pct"/>
            <w:tcBorders>
              <w:top w:val="nil"/>
              <w:left w:val="nil"/>
              <w:bottom w:val="single" w:sz="8" w:space="0" w:color="auto"/>
              <w:right w:val="single" w:sz="8" w:space="0" w:color="auto"/>
            </w:tcBorders>
            <w:shd w:val="clear" w:color="auto" w:fill="auto"/>
            <w:noWrap/>
            <w:vAlign w:val="center"/>
            <w:hideMark/>
          </w:tcPr>
          <w:p w14:paraId="6CD7E279" w14:textId="77777777" w:rsidR="00DD7C63" w:rsidRPr="00485B06" w:rsidRDefault="00DD7C63" w:rsidP="00485B06">
            <w:pPr>
              <w:jc w:val="center"/>
              <w:rPr>
                <w:rStyle w:val="tabletextcentered"/>
              </w:rPr>
            </w:pPr>
            <w:r w:rsidRPr="00485B06">
              <w:rPr>
                <w:rStyle w:val="tabletextcentered"/>
              </w:rPr>
              <w:t>5%</w:t>
            </w:r>
          </w:p>
        </w:tc>
        <w:tc>
          <w:tcPr>
            <w:tcW w:w="96" w:type="pct"/>
            <w:tcBorders>
              <w:top w:val="nil"/>
              <w:left w:val="nil"/>
              <w:bottom w:val="single" w:sz="8" w:space="0" w:color="auto"/>
              <w:right w:val="single" w:sz="8" w:space="0" w:color="auto"/>
            </w:tcBorders>
            <w:shd w:val="clear" w:color="auto" w:fill="auto"/>
            <w:noWrap/>
            <w:vAlign w:val="center"/>
            <w:hideMark/>
          </w:tcPr>
          <w:p w14:paraId="311831BF" w14:textId="77777777" w:rsidR="00DD7C63" w:rsidRPr="00485B06" w:rsidRDefault="00DD7C63" w:rsidP="00485B06">
            <w:pPr>
              <w:jc w:val="center"/>
              <w:rPr>
                <w:rStyle w:val="tabletextcentered"/>
              </w:rPr>
            </w:pPr>
            <w:r w:rsidRPr="00485B06">
              <w:rPr>
                <w:rStyle w:val="tabletextcentered"/>
              </w:rPr>
              <w:t>1</w:t>
            </w:r>
          </w:p>
        </w:tc>
        <w:tc>
          <w:tcPr>
            <w:tcW w:w="270" w:type="pct"/>
            <w:tcBorders>
              <w:top w:val="nil"/>
              <w:left w:val="nil"/>
              <w:bottom w:val="single" w:sz="8" w:space="0" w:color="auto"/>
              <w:right w:val="single" w:sz="8" w:space="0" w:color="auto"/>
            </w:tcBorders>
            <w:shd w:val="clear" w:color="auto" w:fill="auto"/>
            <w:noWrap/>
            <w:vAlign w:val="center"/>
            <w:hideMark/>
          </w:tcPr>
          <w:p w14:paraId="0839348C" w14:textId="77777777" w:rsidR="00DD7C63" w:rsidRPr="00485B06" w:rsidRDefault="00DD7C63" w:rsidP="00485B06">
            <w:pPr>
              <w:jc w:val="center"/>
              <w:rPr>
                <w:rStyle w:val="tabletextcentered"/>
              </w:rPr>
            </w:pPr>
            <w:r w:rsidRPr="00485B06">
              <w:rPr>
                <w:rStyle w:val="tabletextcentered"/>
              </w:rPr>
              <w:t>5%</w:t>
            </w:r>
          </w:p>
        </w:tc>
        <w:tc>
          <w:tcPr>
            <w:tcW w:w="139" w:type="pct"/>
            <w:tcBorders>
              <w:top w:val="nil"/>
              <w:left w:val="nil"/>
              <w:bottom w:val="single" w:sz="8" w:space="0" w:color="auto"/>
              <w:right w:val="single" w:sz="8" w:space="0" w:color="auto"/>
            </w:tcBorders>
            <w:shd w:val="clear" w:color="auto" w:fill="auto"/>
            <w:noWrap/>
            <w:vAlign w:val="center"/>
            <w:hideMark/>
          </w:tcPr>
          <w:p w14:paraId="15A18F44" w14:textId="77777777" w:rsidR="00DD7C63" w:rsidRPr="00485B06" w:rsidRDefault="00DD7C63" w:rsidP="00485B06">
            <w:pPr>
              <w:jc w:val="center"/>
              <w:rPr>
                <w:rStyle w:val="tabletextcentered"/>
              </w:rPr>
            </w:pPr>
            <w:r w:rsidRPr="00485B06">
              <w:rPr>
                <w:rStyle w:val="tabletextcentered"/>
              </w:rPr>
              <w:t>11</w:t>
            </w:r>
          </w:p>
        </w:tc>
        <w:tc>
          <w:tcPr>
            <w:tcW w:w="224" w:type="pct"/>
            <w:tcBorders>
              <w:top w:val="nil"/>
              <w:left w:val="nil"/>
              <w:bottom w:val="single" w:sz="8" w:space="0" w:color="auto"/>
              <w:right w:val="single" w:sz="8" w:space="0" w:color="auto"/>
            </w:tcBorders>
            <w:shd w:val="clear" w:color="auto" w:fill="auto"/>
            <w:noWrap/>
            <w:vAlign w:val="center"/>
            <w:hideMark/>
          </w:tcPr>
          <w:p w14:paraId="7201E437" w14:textId="77777777" w:rsidR="00DD7C63" w:rsidRPr="00485B06" w:rsidRDefault="00DD7C63" w:rsidP="00485B06">
            <w:pPr>
              <w:jc w:val="center"/>
              <w:rPr>
                <w:rStyle w:val="tabletextcentered"/>
              </w:rPr>
            </w:pPr>
            <w:r w:rsidRPr="00485B06">
              <w:rPr>
                <w:rStyle w:val="tabletextcentered"/>
              </w:rPr>
              <w:t>58%</w:t>
            </w:r>
          </w:p>
        </w:tc>
        <w:tc>
          <w:tcPr>
            <w:tcW w:w="139" w:type="pct"/>
            <w:tcBorders>
              <w:top w:val="nil"/>
              <w:left w:val="nil"/>
              <w:bottom w:val="single" w:sz="8" w:space="0" w:color="auto"/>
              <w:right w:val="single" w:sz="8" w:space="0" w:color="auto"/>
            </w:tcBorders>
            <w:shd w:val="clear" w:color="auto" w:fill="auto"/>
            <w:noWrap/>
            <w:vAlign w:val="center"/>
            <w:hideMark/>
          </w:tcPr>
          <w:p w14:paraId="4D9CFAE1" w14:textId="77777777" w:rsidR="00DD7C63" w:rsidRPr="00485B06" w:rsidRDefault="00DD7C63" w:rsidP="00485B06">
            <w:pPr>
              <w:jc w:val="center"/>
              <w:rPr>
                <w:rStyle w:val="tabletextcentered"/>
              </w:rPr>
            </w:pPr>
            <w:r w:rsidRPr="00485B06">
              <w:rPr>
                <w:rStyle w:val="tabletextcentered"/>
              </w:rPr>
              <w:t>10</w:t>
            </w:r>
          </w:p>
        </w:tc>
        <w:tc>
          <w:tcPr>
            <w:tcW w:w="224" w:type="pct"/>
            <w:tcBorders>
              <w:top w:val="nil"/>
              <w:left w:val="nil"/>
              <w:bottom w:val="single" w:sz="8" w:space="0" w:color="auto"/>
              <w:right w:val="single" w:sz="8" w:space="0" w:color="auto"/>
            </w:tcBorders>
            <w:shd w:val="clear" w:color="auto" w:fill="auto"/>
            <w:noWrap/>
            <w:vAlign w:val="center"/>
            <w:hideMark/>
          </w:tcPr>
          <w:p w14:paraId="1A516EF8" w14:textId="77777777" w:rsidR="00DD7C63" w:rsidRPr="00485B06" w:rsidRDefault="00DD7C63" w:rsidP="00485B06">
            <w:pPr>
              <w:jc w:val="center"/>
              <w:rPr>
                <w:rStyle w:val="tabletextcentered"/>
              </w:rPr>
            </w:pPr>
            <w:r w:rsidRPr="00485B06">
              <w:rPr>
                <w:rStyle w:val="tabletextcentered"/>
              </w:rPr>
              <w:t>56%</w:t>
            </w:r>
          </w:p>
        </w:tc>
        <w:tc>
          <w:tcPr>
            <w:tcW w:w="139" w:type="pct"/>
            <w:tcBorders>
              <w:top w:val="nil"/>
              <w:left w:val="nil"/>
              <w:bottom w:val="single" w:sz="8" w:space="0" w:color="auto"/>
              <w:right w:val="single" w:sz="8" w:space="0" w:color="auto"/>
            </w:tcBorders>
            <w:shd w:val="clear" w:color="auto" w:fill="auto"/>
            <w:noWrap/>
            <w:vAlign w:val="center"/>
            <w:hideMark/>
          </w:tcPr>
          <w:p w14:paraId="411AE2C8" w14:textId="77777777" w:rsidR="00DD7C63" w:rsidRPr="00485B06" w:rsidRDefault="00DD7C63" w:rsidP="00485B06">
            <w:pPr>
              <w:jc w:val="center"/>
              <w:rPr>
                <w:rStyle w:val="tabletextcentered"/>
              </w:rPr>
            </w:pPr>
            <w:r w:rsidRPr="00485B06">
              <w:rPr>
                <w:rStyle w:val="tabletextcentered"/>
              </w:rPr>
              <w:t>10</w:t>
            </w:r>
          </w:p>
        </w:tc>
        <w:tc>
          <w:tcPr>
            <w:tcW w:w="224" w:type="pct"/>
            <w:tcBorders>
              <w:top w:val="nil"/>
              <w:left w:val="nil"/>
              <w:bottom w:val="single" w:sz="8" w:space="0" w:color="auto"/>
              <w:right w:val="single" w:sz="8" w:space="0" w:color="auto"/>
            </w:tcBorders>
            <w:shd w:val="clear" w:color="auto" w:fill="auto"/>
            <w:noWrap/>
            <w:vAlign w:val="center"/>
            <w:hideMark/>
          </w:tcPr>
          <w:p w14:paraId="3F7ADF75" w14:textId="77777777" w:rsidR="00DD7C63" w:rsidRPr="00485B06" w:rsidRDefault="00DD7C63" w:rsidP="00485B06">
            <w:pPr>
              <w:jc w:val="center"/>
              <w:rPr>
                <w:rStyle w:val="tabletextcentered"/>
              </w:rPr>
            </w:pPr>
            <w:r w:rsidRPr="00485B06">
              <w:rPr>
                <w:rStyle w:val="tabletextcentered"/>
              </w:rPr>
              <w:t>66%</w:t>
            </w:r>
          </w:p>
        </w:tc>
      </w:tr>
      <w:tr w:rsidR="00DD7C63" w:rsidRPr="00DD7C63" w14:paraId="3CB784A8" w14:textId="77777777" w:rsidTr="00485B06">
        <w:trPr>
          <w:trHeight w:val="795"/>
        </w:trPr>
        <w:tc>
          <w:tcPr>
            <w:tcW w:w="627" w:type="pct"/>
            <w:tcBorders>
              <w:top w:val="nil"/>
              <w:left w:val="single" w:sz="8" w:space="0" w:color="auto"/>
              <w:bottom w:val="single" w:sz="8" w:space="0" w:color="auto"/>
              <w:right w:val="single" w:sz="8" w:space="0" w:color="auto"/>
            </w:tcBorders>
            <w:shd w:val="clear" w:color="000000" w:fill="BFBFBF"/>
            <w:noWrap/>
            <w:vAlign w:val="center"/>
            <w:hideMark/>
          </w:tcPr>
          <w:p w14:paraId="67D7069C" w14:textId="77777777" w:rsidR="00DD7C63" w:rsidRPr="00485B06" w:rsidRDefault="00DD7C63" w:rsidP="00485B06">
            <w:pPr>
              <w:rPr>
                <w:rStyle w:val="tabletextcentered"/>
              </w:rPr>
            </w:pPr>
            <w:r w:rsidRPr="00485B06">
              <w:rPr>
                <w:rStyle w:val="tabletextcentered"/>
              </w:rPr>
              <w:t>0%</w:t>
            </w:r>
          </w:p>
        </w:tc>
        <w:tc>
          <w:tcPr>
            <w:tcW w:w="96" w:type="pct"/>
            <w:tcBorders>
              <w:top w:val="nil"/>
              <w:left w:val="nil"/>
              <w:bottom w:val="single" w:sz="8" w:space="0" w:color="auto"/>
              <w:right w:val="single" w:sz="8" w:space="0" w:color="auto"/>
            </w:tcBorders>
            <w:shd w:val="clear" w:color="000000" w:fill="BFBFBF"/>
            <w:noWrap/>
            <w:vAlign w:val="center"/>
            <w:hideMark/>
          </w:tcPr>
          <w:p w14:paraId="3F258ECD" w14:textId="77777777" w:rsidR="00DD7C63" w:rsidRPr="00485B06" w:rsidRDefault="00DD7C63" w:rsidP="00485B06">
            <w:pPr>
              <w:jc w:val="center"/>
              <w:rPr>
                <w:rStyle w:val="tabletextcentered"/>
              </w:rPr>
            </w:pPr>
            <w:r w:rsidRPr="00485B06">
              <w:rPr>
                <w:rStyle w:val="tabletextcentered"/>
              </w:rPr>
              <w:t>2</w:t>
            </w:r>
          </w:p>
        </w:tc>
        <w:tc>
          <w:tcPr>
            <w:tcW w:w="270" w:type="pct"/>
            <w:tcBorders>
              <w:top w:val="nil"/>
              <w:left w:val="nil"/>
              <w:bottom w:val="single" w:sz="8" w:space="0" w:color="auto"/>
              <w:right w:val="single" w:sz="8" w:space="0" w:color="auto"/>
            </w:tcBorders>
            <w:shd w:val="clear" w:color="000000" w:fill="BFBFBF"/>
            <w:noWrap/>
            <w:vAlign w:val="center"/>
            <w:hideMark/>
          </w:tcPr>
          <w:p w14:paraId="1EE4192E" w14:textId="77777777" w:rsidR="00DD7C63" w:rsidRPr="00485B06" w:rsidRDefault="00DD7C63" w:rsidP="00485B06">
            <w:pPr>
              <w:jc w:val="center"/>
              <w:rPr>
                <w:rStyle w:val="tabletextcentered"/>
              </w:rPr>
            </w:pPr>
            <w:r w:rsidRPr="00485B06">
              <w:rPr>
                <w:rStyle w:val="tabletextcentered"/>
              </w:rPr>
              <w:t>25%</w:t>
            </w:r>
          </w:p>
        </w:tc>
        <w:tc>
          <w:tcPr>
            <w:tcW w:w="96" w:type="pct"/>
            <w:tcBorders>
              <w:top w:val="nil"/>
              <w:left w:val="nil"/>
              <w:bottom w:val="single" w:sz="8" w:space="0" w:color="auto"/>
              <w:right w:val="single" w:sz="8" w:space="0" w:color="auto"/>
            </w:tcBorders>
            <w:shd w:val="clear" w:color="000000" w:fill="BFBFBF"/>
            <w:noWrap/>
            <w:vAlign w:val="center"/>
            <w:hideMark/>
          </w:tcPr>
          <w:p w14:paraId="2FA6B0DC" w14:textId="77777777" w:rsidR="00DD7C63" w:rsidRPr="00485B06" w:rsidRDefault="00DD7C63" w:rsidP="00485B06">
            <w:pPr>
              <w:jc w:val="center"/>
              <w:rPr>
                <w:rStyle w:val="tabletextcentered"/>
              </w:rPr>
            </w:pPr>
            <w:r w:rsidRPr="00485B06">
              <w:rPr>
                <w:rStyle w:val="tabletextcentered"/>
              </w:rPr>
              <w:t>7</w:t>
            </w:r>
          </w:p>
        </w:tc>
        <w:tc>
          <w:tcPr>
            <w:tcW w:w="270" w:type="pct"/>
            <w:tcBorders>
              <w:top w:val="nil"/>
              <w:left w:val="nil"/>
              <w:bottom w:val="single" w:sz="8" w:space="0" w:color="auto"/>
              <w:right w:val="single" w:sz="8" w:space="0" w:color="auto"/>
            </w:tcBorders>
            <w:shd w:val="clear" w:color="000000" w:fill="BFBFBF"/>
            <w:noWrap/>
            <w:vAlign w:val="center"/>
            <w:hideMark/>
          </w:tcPr>
          <w:p w14:paraId="28DBB5C6" w14:textId="77777777" w:rsidR="00DD7C63" w:rsidRPr="00485B06" w:rsidRDefault="00DD7C63" w:rsidP="00485B06">
            <w:pPr>
              <w:jc w:val="center"/>
              <w:rPr>
                <w:rStyle w:val="tabletextcentered"/>
              </w:rPr>
            </w:pPr>
            <w:r w:rsidRPr="00485B06">
              <w:rPr>
                <w:rStyle w:val="tabletextcentered"/>
              </w:rPr>
              <w:t>64%</w:t>
            </w:r>
          </w:p>
        </w:tc>
        <w:tc>
          <w:tcPr>
            <w:tcW w:w="96" w:type="pct"/>
            <w:tcBorders>
              <w:top w:val="nil"/>
              <w:left w:val="nil"/>
              <w:bottom w:val="single" w:sz="8" w:space="0" w:color="auto"/>
              <w:right w:val="single" w:sz="8" w:space="0" w:color="auto"/>
            </w:tcBorders>
            <w:shd w:val="clear" w:color="000000" w:fill="BFBFBF"/>
            <w:noWrap/>
            <w:vAlign w:val="center"/>
            <w:hideMark/>
          </w:tcPr>
          <w:p w14:paraId="0FD93C35" w14:textId="77777777" w:rsidR="00DD7C63" w:rsidRPr="00485B06" w:rsidRDefault="00DD7C63" w:rsidP="00485B06">
            <w:pPr>
              <w:jc w:val="center"/>
              <w:rPr>
                <w:rStyle w:val="tabletextcentered"/>
              </w:rPr>
            </w:pPr>
            <w:r w:rsidRPr="00485B06">
              <w:rPr>
                <w:rStyle w:val="tabletextcentered"/>
              </w:rPr>
              <w:t>5</w:t>
            </w:r>
          </w:p>
        </w:tc>
        <w:tc>
          <w:tcPr>
            <w:tcW w:w="270" w:type="pct"/>
            <w:tcBorders>
              <w:top w:val="nil"/>
              <w:left w:val="nil"/>
              <w:bottom w:val="single" w:sz="8" w:space="0" w:color="auto"/>
              <w:right w:val="single" w:sz="8" w:space="0" w:color="auto"/>
            </w:tcBorders>
            <w:shd w:val="clear" w:color="000000" w:fill="BFBFBF"/>
            <w:noWrap/>
            <w:vAlign w:val="center"/>
            <w:hideMark/>
          </w:tcPr>
          <w:p w14:paraId="1BE7777A" w14:textId="77777777" w:rsidR="00DD7C63" w:rsidRPr="00485B06" w:rsidRDefault="00DD7C63" w:rsidP="00485B06">
            <w:pPr>
              <w:jc w:val="center"/>
              <w:rPr>
                <w:rStyle w:val="tabletextcentered"/>
              </w:rPr>
            </w:pPr>
            <w:r w:rsidRPr="00485B06">
              <w:rPr>
                <w:rStyle w:val="tabletextcentered"/>
              </w:rPr>
              <w:t>42%</w:t>
            </w:r>
          </w:p>
        </w:tc>
        <w:tc>
          <w:tcPr>
            <w:tcW w:w="96" w:type="pct"/>
            <w:tcBorders>
              <w:top w:val="nil"/>
              <w:left w:val="nil"/>
              <w:bottom w:val="single" w:sz="8" w:space="0" w:color="auto"/>
              <w:right w:val="single" w:sz="8" w:space="0" w:color="auto"/>
            </w:tcBorders>
            <w:shd w:val="clear" w:color="000000" w:fill="BFBFBF"/>
            <w:noWrap/>
            <w:vAlign w:val="center"/>
            <w:hideMark/>
          </w:tcPr>
          <w:p w14:paraId="19DF3BF8" w14:textId="77777777" w:rsidR="00DD7C63" w:rsidRPr="00485B06" w:rsidRDefault="00DD7C63" w:rsidP="00485B06">
            <w:pPr>
              <w:jc w:val="center"/>
              <w:rPr>
                <w:rStyle w:val="tabletextcentered"/>
              </w:rPr>
            </w:pPr>
            <w:r w:rsidRPr="00485B06">
              <w:rPr>
                <w:rStyle w:val="tabletextcentered"/>
              </w:rPr>
              <w:t>7</w:t>
            </w:r>
          </w:p>
        </w:tc>
        <w:tc>
          <w:tcPr>
            <w:tcW w:w="270" w:type="pct"/>
            <w:tcBorders>
              <w:top w:val="nil"/>
              <w:left w:val="nil"/>
              <w:bottom w:val="single" w:sz="8" w:space="0" w:color="auto"/>
              <w:right w:val="single" w:sz="8" w:space="0" w:color="auto"/>
            </w:tcBorders>
            <w:shd w:val="clear" w:color="000000" w:fill="BFBFBF"/>
            <w:noWrap/>
            <w:vAlign w:val="center"/>
            <w:hideMark/>
          </w:tcPr>
          <w:p w14:paraId="240C58DC" w14:textId="77777777" w:rsidR="00DD7C63" w:rsidRPr="00485B06" w:rsidRDefault="00DD7C63" w:rsidP="00485B06">
            <w:pPr>
              <w:jc w:val="center"/>
              <w:rPr>
                <w:rStyle w:val="tabletextcentered"/>
              </w:rPr>
            </w:pPr>
            <w:r w:rsidRPr="00485B06">
              <w:rPr>
                <w:rStyle w:val="tabletextcentered"/>
              </w:rPr>
              <w:t>64%</w:t>
            </w:r>
          </w:p>
        </w:tc>
        <w:tc>
          <w:tcPr>
            <w:tcW w:w="139" w:type="pct"/>
            <w:tcBorders>
              <w:top w:val="nil"/>
              <w:left w:val="nil"/>
              <w:bottom w:val="single" w:sz="8" w:space="0" w:color="auto"/>
              <w:right w:val="single" w:sz="8" w:space="0" w:color="auto"/>
            </w:tcBorders>
            <w:shd w:val="clear" w:color="000000" w:fill="BFBFBF"/>
            <w:noWrap/>
            <w:vAlign w:val="center"/>
            <w:hideMark/>
          </w:tcPr>
          <w:p w14:paraId="08B9B981" w14:textId="77777777" w:rsidR="00DD7C63" w:rsidRPr="00485B06" w:rsidRDefault="00DD7C63" w:rsidP="00485B06">
            <w:pPr>
              <w:jc w:val="center"/>
              <w:rPr>
                <w:rStyle w:val="tabletextcentered"/>
              </w:rPr>
            </w:pPr>
            <w:r w:rsidRPr="00485B06">
              <w:rPr>
                <w:rStyle w:val="tabletextcentered"/>
              </w:rPr>
              <w:t>11</w:t>
            </w:r>
          </w:p>
        </w:tc>
        <w:tc>
          <w:tcPr>
            <w:tcW w:w="224" w:type="pct"/>
            <w:tcBorders>
              <w:top w:val="nil"/>
              <w:left w:val="nil"/>
              <w:bottom w:val="single" w:sz="8" w:space="0" w:color="auto"/>
              <w:right w:val="single" w:sz="8" w:space="0" w:color="auto"/>
            </w:tcBorders>
            <w:shd w:val="clear" w:color="000000" w:fill="BFBFBF"/>
            <w:noWrap/>
            <w:vAlign w:val="center"/>
            <w:hideMark/>
          </w:tcPr>
          <w:p w14:paraId="580E4B93" w14:textId="77777777" w:rsidR="00DD7C63" w:rsidRPr="00485B06" w:rsidRDefault="00DD7C63" w:rsidP="00485B06">
            <w:pPr>
              <w:jc w:val="center"/>
              <w:rPr>
                <w:rStyle w:val="tabletextcentered"/>
              </w:rPr>
            </w:pPr>
            <w:r w:rsidRPr="00485B06">
              <w:rPr>
                <w:rStyle w:val="tabletextcentered"/>
              </w:rPr>
              <w:t>58%</w:t>
            </w:r>
          </w:p>
        </w:tc>
        <w:tc>
          <w:tcPr>
            <w:tcW w:w="139" w:type="pct"/>
            <w:tcBorders>
              <w:top w:val="nil"/>
              <w:left w:val="nil"/>
              <w:bottom w:val="single" w:sz="8" w:space="0" w:color="auto"/>
              <w:right w:val="single" w:sz="8" w:space="0" w:color="auto"/>
            </w:tcBorders>
            <w:shd w:val="clear" w:color="000000" w:fill="BFBFBF"/>
            <w:noWrap/>
            <w:vAlign w:val="center"/>
            <w:hideMark/>
          </w:tcPr>
          <w:p w14:paraId="37762BB5" w14:textId="77777777" w:rsidR="00DD7C63" w:rsidRPr="00485B06" w:rsidRDefault="00DD7C63" w:rsidP="00485B06">
            <w:pPr>
              <w:jc w:val="center"/>
              <w:rPr>
                <w:rStyle w:val="tabletextcentered"/>
              </w:rPr>
            </w:pPr>
            <w:r w:rsidRPr="00485B06">
              <w:rPr>
                <w:rStyle w:val="tabletextcentered"/>
              </w:rPr>
              <w:t>29</w:t>
            </w:r>
          </w:p>
        </w:tc>
        <w:tc>
          <w:tcPr>
            <w:tcW w:w="224" w:type="pct"/>
            <w:tcBorders>
              <w:top w:val="nil"/>
              <w:left w:val="nil"/>
              <w:bottom w:val="single" w:sz="8" w:space="0" w:color="auto"/>
              <w:right w:val="single" w:sz="8" w:space="0" w:color="auto"/>
            </w:tcBorders>
            <w:shd w:val="clear" w:color="000000" w:fill="BFBFBF"/>
            <w:noWrap/>
            <w:vAlign w:val="center"/>
            <w:hideMark/>
          </w:tcPr>
          <w:p w14:paraId="4B778868" w14:textId="77777777" w:rsidR="00DD7C63" w:rsidRPr="00485B06" w:rsidRDefault="00DD7C63" w:rsidP="00485B06">
            <w:pPr>
              <w:jc w:val="center"/>
              <w:rPr>
                <w:rStyle w:val="tabletextcentered"/>
              </w:rPr>
            </w:pPr>
            <w:r w:rsidRPr="00485B06">
              <w:rPr>
                <w:rStyle w:val="tabletextcentered"/>
              </w:rPr>
              <w:t>81%</w:t>
            </w:r>
          </w:p>
        </w:tc>
        <w:tc>
          <w:tcPr>
            <w:tcW w:w="139" w:type="pct"/>
            <w:tcBorders>
              <w:top w:val="nil"/>
              <w:left w:val="nil"/>
              <w:bottom w:val="single" w:sz="8" w:space="0" w:color="auto"/>
              <w:right w:val="single" w:sz="8" w:space="0" w:color="auto"/>
            </w:tcBorders>
            <w:shd w:val="clear" w:color="000000" w:fill="BFBFBF"/>
            <w:noWrap/>
            <w:vAlign w:val="center"/>
            <w:hideMark/>
          </w:tcPr>
          <w:p w14:paraId="43B8ECD3" w14:textId="77777777" w:rsidR="00DD7C63" w:rsidRPr="00485B06" w:rsidRDefault="00DD7C63" w:rsidP="00485B06">
            <w:pPr>
              <w:jc w:val="center"/>
              <w:rPr>
                <w:rStyle w:val="tabletextcentered"/>
              </w:rPr>
            </w:pPr>
            <w:r w:rsidRPr="00485B06">
              <w:rPr>
                <w:rStyle w:val="tabletextcentered"/>
              </w:rPr>
              <w:t>10</w:t>
            </w:r>
          </w:p>
        </w:tc>
        <w:tc>
          <w:tcPr>
            <w:tcW w:w="224" w:type="pct"/>
            <w:tcBorders>
              <w:top w:val="nil"/>
              <w:left w:val="nil"/>
              <w:bottom w:val="single" w:sz="8" w:space="0" w:color="auto"/>
              <w:right w:val="single" w:sz="8" w:space="0" w:color="auto"/>
            </w:tcBorders>
            <w:shd w:val="clear" w:color="000000" w:fill="BFBFBF"/>
            <w:noWrap/>
            <w:vAlign w:val="center"/>
            <w:hideMark/>
          </w:tcPr>
          <w:p w14:paraId="28623BD6" w14:textId="77777777" w:rsidR="00DD7C63" w:rsidRPr="00485B06" w:rsidRDefault="00DD7C63" w:rsidP="00485B06">
            <w:pPr>
              <w:jc w:val="center"/>
              <w:rPr>
                <w:rStyle w:val="tabletextcentered"/>
              </w:rPr>
            </w:pPr>
            <w:r w:rsidRPr="00485B06">
              <w:rPr>
                <w:rStyle w:val="tabletextcentered"/>
              </w:rPr>
              <w:t>63%</w:t>
            </w:r>
          </w:p>
        </w:tc>
        <w:tc>
          <w:tcPr>
            <w:tcW w:w="139" w:type="pct"/>
            <w:tcBorders>
              <w:top w:val="nil"/>
              <w:left w:val="nil"/>
              <w:bottom w:val="single" w:sz="8" w:space="0" w:color="auto"/>
              <w:right w:val="single" w:sz="8" w:space="0" w:color="auto"/>
            </w:tcBorders>
            <w:shd w:val="clear" w:color="000000" w:fill="BFBFBF"/>
            <w:noWrap/>
            <w:vAlign w:val="center"/>
            <w:hideMark/>
          </w:tcPr>
          <w:p w14:paraId="5B9E4AC5" w14:textId="77777777" w:rsidR="00DD7C63" w:rsidRPr="00485B06" w:rsidRDefault="00DD7C63" w:rsidP="00485B06">
            <w:pPr>
              <w:jc w:val="center"/>
              <w:rPr>
                <w:rStyle w:val="tabletextcentered"/>
              </w:rPr>
            </w:pPr>
            <w:r w:rsidRPr="00485B06">
              <w:rPr>
                <w:rStyle w:val="tabletextcentered"/>
              </w:rPr>
              <w:t>10</w:t>
            </w:r>
          </w:p>
        </w:tc>
        <w:tc>
          <w:tcPr>
            <w:tcW w:w="224" w:type="pct"/>
            <w:tcBorders>
              <w:top w:val="nil"/>
              <w:left w:val="nil"/>
              <w:bottom w:val="single" w:sz="8" w:space="0" w:color="auto"/>
              <w:right w:val="single" w:sz="8" w:space="0" w:color="auto"/>
            </w:tcBorders>
            <w:shd w:val="clear" w:color="000000" w:fill="BFBFBF"/>
            <w:noWrap/>
            <w:vAlign w:val="center"/>
            <w:hideMark/>
          </w:tcPr>
          <w:p w14:paraId="62A75316" w14:textId="77777777" w:rsidR="00DD7C63" w:rsidRPr="00485B06" w:rsidRDefault="00DD7C63" w:rsidP="00485B06">
            <w:pPr>
              <w:jc w:val="center"/>
              <w:rPr>
                <w:rStyle w:val="tabletextcentered"/>
              </w:rPr>
            </w:pPr>
            <w:r w:rsidRPr="00485B06">
              <w:rPr>
                <w:rStyle w:val="tabletextcentered"/>
              </w:rPr>
              <w:t>48%</w:t>
            </w:r>
          </w:p>
        </w:tc>
        <w:tc>
          <w:tcPr>
            <w:tcW w:w="96" w:type="pct"/>
            <w:tcBorders>
              <w:top w:val="nil"/>
              <w:left w:val="nil"/>
              <w:bottom w:val="single" w:sz="8" w:space="0" w:color="auto"/>
              <w:right w:val="single" w:sz="8" w:space="0" w:color="auto"/>
            </w:tcBorders>
            <w:shd w:val="clear" w:color="000000" w:fill="BFBFBF"/>
            <w:noWrap/>
            <w:vAlign w:val="center"/>
            <w:hideMark/>
          </w:tcPr>
          <w:p w14:paraId="482B65EF" w14:textId="77777777" w:rsidR="00DD7C63" w:rsidRPr="00485B06" w:rsidRDefault="00DD7C63" w:rsidP="00485B06">
            <w:pPr>
              <w:jc w:val="center"/>
              <w:rPr>
                <w:rStyle w:val="tabletextcentered"/>
              </w:rPr>
            </w:pPr>
            <w:r w:rsidRPr="00485B06">
              <w:rPr>
                <w:rStyle w:val="tabletextcentered"/>
              </w:rPr>
              <w:t>4</w:t>
            </w:r>
          </w:p>
        </w:tc>
        <w:tc>
          <w:tcPr>
            <w:tcW w:w="270" w:type="pct"/>
            <w:tcBorders>
              <w:top w:val="nil"/>
              <w:left w:val="nil"/>
              <w:bottom w:val="single" w:sz="8" w:space="0" w:color="auto"/>
              <w:right w:val="single" w:sz="8" w:space="0" w:color="auto"/>
            </w:tcBorders>
            <w:shd w:val="clear" w:color="000000" w:fill="BFBFBF"/>
            <w:noWrap/>
            <w:vAlign w:val="center"/>
            <w:hideMark/>
          </w:tcPr>
          <w:p w14:paraId="43F24DBA" w14:textId="77777777" w:rsidR="00DD7C63" w:rsidRPr="00485B06" w:rsidRDefault="00DD7C63" w:rsidP="00485B06">
            <w:pPr>
              <w:jc w:val="center"/>
              <w:rPr>
                <w:rStyle w:val="tabletextcentered"/>
              </w:rPr>
            </w:pPr>
            <w:r w:rsidRPr="00485B06">
              <w:rPr>
                <w:rStyle w:val="tabletextcentered"/>
              </w:rPr>
              <w:t>21%</w:t>
            </w:r>
          </w:p>
        </w:tc>
        <w:tc>
          <w:tcPr>
            <w:tcW w:w="139" w:type="pct"/>
            <w:tcBorders>
              <w:top w:val="nil"/>
              <w:left w:val="nil"/>
              <w:bottom w:val="single" w:sz="8" w:space="0" w:color="auto"/>
              <w:right w:val="single" w:sz="8" w:space="0" w:color="auto"/>
            </w:tcBorders>
            <w:shd w:val="clear" w:color="000000" w:fill="BFBFBF"/>
            <w:noWrap/>
            <w:vAlign w:val="center"/>
            <w:hideMark/>
          </w:tcPr>
          <w:p w14:paraId="419CB27C" w14:textId="77777777" w:rsidR="00DD7C63" w:rsidRPr="00485B06" w:rsidRDefault="00DD7C63" w:rsidP="00485B06">
            <w:pPr>
              <w:jc w:val="center"/>
              <w:rPr>
                <w:rStyle w:val="tabletextcentered"/>
              </w:rPr>
            </w:pPr>
            <w:r w:rsidRPr="00485B06">
              <w:rPr>
                <w:rStyle w:val="tabletextcentered"/>
              </w:rPr>
              <w:t>4</w:t>
            </w:r>
          </w:p>
        </w:tc>
        <w:tc>
          <w:tcPr>
            <w:tcW w:w="224" w:type="pct"/>
            <w:tcBorders>
              <w:top w:val="nil"/>
              <w:left w:val="nil"/>
              <w:bottom w:val="single" w:sz="8" w:space="0" w:color="auto"/>
              <w:right w:val="single" w:sz="8" w:space="0" w:color="auto"/>
            </w:tcBorders>
            <w:shd w:val="clear" w:color="000000" w:fill="BFBFBF"/>
            <w:noWrap/>
            <w:vAlign w:val="center"/>
            <w:hideMark/>
          </w:tcPr>
          <w:p w14:paraId="337817B0" w14:textId="77777777" w:rsidR="00DD7C63" w:rsidRPr="00485B06" w:rsidRDefault="00DD7C63" w:rsidP="00485B06">
            <w:pPr>
              <w:jc w:val="center"/>
              <w:rPr>
                <w:rStyle w:val="tabletextcentered"/>
              </w:rPr>
            </w:pPr>
            <w:r w:rsidRPr="00485B06">
              <w:rPr>
                <w:rStyle w:val="tabletextcentered"/>
              </w:rPr>
              <w:t>21%</w:t>
            </w:r>
          </w:p>
        </w:tc>
        <w:tc>
          <w:tcPr>
            <w:tcW w:w="139" w:type="pct"/>
            <w:tcBorders>
              <w:top w:val="nil"/>
              <w:left w:val="nil"/>
              <w:bottom w:val="single" w:sz="8" w:space="0" w:color="auto"/>
              <w:right w:val="single" w:sz="8" w:space="0" w:color="auto"/>
            </w:tcBorders>
            <w:shd w:val="clear" w:color="000000" w:fill="BFBFBF"/>
            <w:noWrap/>
            <w:vAlign w:val="center"/>
            <w:hideMark/>
          </w:tcPr>
          <w:p w14:paraId="21319035" w14:textId="77777777" w:rsidR="00DD7C63" w:rsidRPr="00485B06" w:rsidRDefault="00DD7C63" w:rsidP="00485B06">
            <w:pPr>
              <w:jc w:val="center"/>
              <w:rPr>
                <w:rStyle w:val="tabletextcentered"/>
              </w:rPr>
            </w:pPr>
            <w:r w:rsidRPr="00485B06">
              <w:rPr>
                <w:rStyle w:val="tabletextcentered"/>
              </w:rPr>
              <w:t>3</w:t>
            </w:r>
          </w:p>
        </w:tc>
        <w:tc>
          <w:tcPr>
            <w:tcW w:w="224" w:type="pct"/>
            <w:tcBorders>
              <w:top w:val="nil"/>
              <w:left w:val="nil"/>
              <w:bottom w:val="single" w:sz="8" w:space="0" w:color="auto"/>
              <w:right w:val="single" w:sz="8" w:space="0" w:color="auto"/>
            </w:tcBorders>
            <w:shd w:val="clear" w:color="000000" w:fill="BFBFBF"/>
            <w:noWrap/>
            <w:vAlign w:val="center"/>
            <w:hideMark/>
          </w:tcPr>
          <w:p w14:paraId="05760FDC" w14:textId="77777777" w:rsidR="00DD7C63" w:rsidRPr="00485B06" w:rsidRDefault="00DD7C63" w:rsidP="00485B06">
            <w:pPr>
              <w:jc w:val="center"/>
              <w:rPr>
                <w:rStyle w:val="tabletextcentered"/>
              </w:rPr>
            </w:pPr>
            <w:r w:rsidRPr="00485B06">
              <w:rPr>
                <w:rStyle w:val="tabletextcentered"/>
              </w:rPr>
              <w:t>17%</w:t>
            </w:r>
          </w:p>
        </w:tc>
        <w:tc>
          <w:tcPr>
            <w:tcW w:w="139" w:type="pct"/>
            <w:tcBorders>
              <w:top w:val="nil"/>
              <w:left w:val="nil"/>
              <w:bottom w:val="single" w:sz="8" w:space="0" w:color="auto"/>
              <w:right w:val="single" w:sz="8" w:space="0" w:color="auto"/>
            </w:tcBorders>
            <w:shd w:val="clear" w:color="000000" w:fill="BFBFBF"/>
            <w:noWrap/>
            <w:vAlign w:val="center"/>
            <w:hideMark/>
          </w:tcPr>
          <w:p w14:paraId="1D4B0CCB" w14:textId="77777777" w:rsidR="00DD7C63" w:rsidRPr="00485B06" w:rsidRDefault="00DD7C63" w:rsidP="00485B06">
            <w:pPr>
              <w:jc w:val="center"/>
              <w:rPr>
                <w:rStyle w:val="tabletextcentered"/>
              </w:rPr>
            </w:pPr>
            <w:r w:rsidRPr="00485B06">
              <w:rPr>
                <w:rStyle w:val="tabletextcentered"/>
              </w:rPr>
              <w:t>4</w:t>
            </w:r>
          </w:p>
        </w:tc>
        <w:tc>
          <w:tcPr>
            <w:tcW w:w="224" w:type="pct"/>
            <w:tcBorders>
              <w:top w:val="nil"/>
              <w:left w:val="nil"/>
              <w:bottom w:val="single" w:sz="8" w:space="0" w:color="auto"/>
              <w:right w:val="single" w:sz="8" w:space="0" w:color="auto"/>
            </w:tcBorders>
            <w:shd w:val="clear" w:color="000000" w:fill="BFBFBF"/>
            <w:noWrap/>
            <w:vAlign w:val="center"/>
            <w:hideMark/>
          </w:tcPr>
          <w:p w14:paraId="63367F1E" w14:textId="77777777" w:rsidR="00DD7C63" w:rsidRPr="00485B06" w:rsidRDefault="00DD7C63" w:rsidP="00485B06">
            <w:pPr>
              <w:jc w:val="center"/>
              <w:rPr>
                <w:rStyle w:val="tabletextcentered"/>
              </w:rPr>
            </w:pPr>
            <w:r w:rsidRPr="00485B06">
              <w:rPr>
                <w:rStyle w:val="tabletextcentered"/>
              </w:rPr>
              <w:t>27%</w:t>
            </w:r>
          </w:p>
        </w:tc>
      </w:tr>
    </w:tbl>
    <w:p w14:paraId="7E5B33C9" w14:textId="5FB5FB64" w:rsidR="00724975" w:rsidRPr="00E10A52" w:rsidRDefault="00724975" w:rsidP="003D7B29">
      <w:pPr>
        <w:pStyle w:val="tablefigfootnote"/>
      </w:pPr>
      <w:r w:rsidRPr="00E10A52">
        <w:t>* Based</w:t>
      </w:r>
      <w:r w:rsidR="003D7B29">
        <w:t xml:space="preserve"> on current or most recent year</w:t>
      </w:r>
    </w:p>
    <w:p w14:paraId="0BDE9930" w14:textId="5EBA0B09" w:rsidR="00724975" w:rsidRPr="00E10A52" w:rsidRDefault="00724975" w:rsidP="003D7B29">
      <w:pPr>
        <w:pStyle w:val="tablefigfootnote"/>
      </w:pPr>
      <w:r w:rsidRPr="00E10A52">
        <w:t>† As define</w:t>
      </w:r>
      <w:r w:rsidR="003D7B29">
        <w:t>d annually by each jurisdiction</w:t>
      </w:r>
    </w:p>
    <w:p w14:paraId="75A780F4" w14:textId="77777777" w:rsidR="00724975" w:rsidRPr="00E10A52" w:rsidRDefault="00724975" w:rsidP="003D7B29">
      <w:pPr>
        <w:pStyle w:val="tablefigfootnote"/>
      </w:pPr>
      <w:r w:rsidRPr="00E10A52">
        <w:t>‡ Or treated as required per Guidelines</w:t>
      </w:r>
    </w:p>
    <w:p w14:paraId="134E4ACC" w14:textId="77777777" w:rsidR="00E977FA" w:rsidRDefault="00724975" w:rsidP="003D7B29">
      <w:pPr>
        <w:pStyle w:val="tablefigfootnote"/>
      </w:pPr>
      <w:r w:rsidRPr="00E10A52">
        <w:t>§ Screened or receiving ongoing annual treatment as per Guidelines</w:t>
      </w:r>
    </w:p>
    <w:p w14:paraId="2394E03C" w14:textId="438653EC" w:rsidR="00724975" w:rsidRPr="00EF26C0" w:rsidRDefault="00724975" w:rsidP="00EF26C0">
      <w:pPr>
        <w:sectPr w:rsidR="00724975" w:rsidRPr="00EF26C0" w:rsidSect="00724975">
          <w:pgSz w:w="16838" w:h="11906" w:orient="landscape"/>
          <w:pgMar w:top="720" w:right="720" w:bottom="720" w:left="720" w:header="709" w:footer="709" w:gutter="0"/>
          <w:cols w:space="708"/>
          <w:docGrid w:linePitch="360"/>
        </w:sectPr>
      </w:pPr>
      <w:bookmarkStart w:id="303" w:name="Table34"/>
    </w:p>
    <w:p w14:paraId="216B116D" w14:textId="2C8AD28C" w:rsidR="00724975" w:rsidRPr="00E10A52" w:rsidRDefault="00D92A5B" w:rsidP="00D92A5B">
      <w:pPr>
        <w:pStyle w:val="Caption"/>
        <w:rPr>
          <w:rFonts w:eastAsia="MS Gothic"/>
        </w:rPr>
      </w:pPr>
      <w:bookmarkStart w:id="304" w:name="_Table_3.4_Treatment"/>
      <w:bookmarkStart w:id="305" w:name="_Toc520298310"/>
      <w:bookmarkStart w:id="306" w:name="_Toc17894598"/>
      <w:bookmarkEnd w:id="303"/>
      <w:bookmarkEnd w:id="304"/>
      <w:r>
        <w:lastRenderedPageBreak/>
        <w:t>Table 3.</w:t>
      </w:r>
      <w:r w:rsidR="002B40F9">
        <w:fldChar w:fldCharType="begin"/>
      </w:r>
      <w:r w:rsidR="002B40F9">
        <w:instrText xml:space="preserve"> SEQ Table_3. \* ARABIC </w:instrText>
      </w:r>
      <w:r w:rsidR="002B40F9">
        <w:fldChar w:fldCharType="separate"/>
      </w:r>
      <w:r>
        <w:rPr>
          <w:noProof/>
        </w:rPr>
        <w:t>4</w:t>
      </w:r>
      <w:r w:rsidR="002B40F9">
        <w:rPr>
          <w:noProof/>
        </w:rPr>
        <w:fldChar w:fldCharType="end"/>
      </w:r>
      <w:r>
        <w:rPr>
          <w:rFonts w:eastAsia="MS Gothic"/>
        </w:rPr>
        <w:t xml:space="preserve"> </w:t>
      </w:r>
      <w:r w:rsidR="00724975" w:rsidRPr="00E10A52">
        <w:rPr>
          <w:rFonts w:eastAsia="MS Gothic"/>
        </w:rPr>
        <w:t>Treatment strategies by region, South Australia 201</w:t>
      </w:r>
      <w:bookmarkEnd w:id="299"/>
      <w:bookmarkEnd w:id="305"/>
      <w:r w:rsidR="00D166BB">
        <w:rPr>
          <w:rFonts w:eastAsia="MS Gothic"/>
        </w:rPr>
        <w:t>8</w:t>
      </w:r>
      <w:bookmarkEnd w:id="306"/>
    </w:p>
    <w:tbl>
      <w:tblPr>
        <w:tblW w:w="5000" w:type="pct"/>
        <w:tblLook w:val="04A0" w:firstRow="1" w:lastRow="0" w:firstColumn="1" w:lastColumn="0" w:noHBand="0" w:noVBand="1"/>
        <w:tblCaption w:val="Treatment strategies by region, South Australia 2018. "/>
        <w:tblDescription w:val="Table 3.4 identifies the number of communities which undertook different trachoma treatment strategies in SA regions. "/>
      </w:tblPr>
      <w:tblGrid>
        <w:gridCol w:w="3003"/>
        <w:gridCol w:w="1860"/>
        <w:gridCol w:w="1861"/>
        <w:gridCol w:w="1861"/>
        <w:gridCol w:w="1861"/>
      </w:tblGrid>
      <w:tr w:rsidR="007167F2" w:rsidRPr="00485B06" w14:paraId="24D81864" w14:textId="77777777" w:rsidTr="00485B06">
        <w:trPr>
          <w:trHeight w:val="510"/>
          <w:tblHeader/>
        </w:trPr>
        <w:tc>
          <w:tcPr>
            <w:tcW w:w="1437"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23883BD8" w14:textId="77777777" w:rsidR="00D82555" w:rsidRPr="00485B06" w:rsidRDefault="00D82555" w:rsidP="00485B06">
            <w:pPr>
              <w:pStyle w:val="Tableheadings"/>
            </w:pPr>
            <w:r w:rsidRPr="00485B06">
              <w:t> </w:t>
            </w:r>
          </w:p>
        </w:tc>
        <w:tc>
          <w:tcPr>
            <w:tcW w:w="890" w:type="pct"/>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3C6C9E9E" w14:textId="77777777" w:rsidR="00D82555" w:rsidRPr="00485B06" w:rsidRDefault="00D82555" w:rsidP="00485B06">
            <w:pPr>
              <w:pStyle w:val="Tableheadings"/>
            </w:pPr>
            <w:r w:rsidRPr="00485B06">
              <w:t>APY Lands</w:t>
            </w:r>
          </w:p>
        </w:tc>
        <w:tc>
          <w:tcPr>
            <w:tcW w:w="891" w:type="pct"/>
            <w:tcBorders>
              <w:top w:val="single" w:sz="8" w:space="0" w:color="auto"/>
              <w:left w:val="nil"/>
              <w:bottom w:val="single" w:sz="4" w:space="0" w:color="auto"/>
              <w:right w:val="single" w:sz="4" w:space="0" w:color="auto"/>
            </w:tcBorders>
            <w:shd w:val="clear" w:color="000000" w:fill="BFBFBF"/>
            <w:noWrap/>
            <w:vAlign w:val="center"/>
            <w:hideMark/>
          </w:tcPr>
          <w:p w14:paraId="2E0DE260" w14:textId="77777777" w:rsidR="00D82555" w:rsidRPr="00485B06" w:rsidRDefault="00D82555" w:rsidP="00485B06">
            <w:pPr>
              <w:pStyle w:val="Tableheadings"/>
            </w:pPr>
            <w:r w:rsidRPr="00485B06">
              <w:t>Eyre and Western</w:t>
            </w:r>
          </w:p>
        </w:tc>
        <w:tc>
          <w:tcPr>
            <w:tcW w:w="891" w:type="pct"/>
            <w:tcBorders>
              <w:top w:val="single" w:sz="8" w:space="0" w:color="auto"/>
              <w:left w:val="nil"/>
              <w:bottom w:val="single" w:sz="4" w:space="0" w:color="auto"/>
              <w:right w:val="single" w:sz="4" w:space="0" w:color="auto"/>
            </w:tcBorders>
            <w:shd w:val="clear" w:color="000000" w:fill="BFBFBF"/>
            <w:noWrap/>
            <w:vAlign w:val="center"/>
            <w:hideMark/>
          </w:tcPr>
          <w:p w14:paraId="65B24195" w14:textId="77777777" w:rsidR="00D82555" w:rsidRPr="00485B06" w:rsidRDefault="00D82555" w:rsidP="00485B06">
            <w:pPr>
              <w:pStyle w:val="Tableheadings"/>
            </w:pPr>
            <w:r w:rsidRPr="00485B06">
              <w:t>Far North</w:t>
            </w:r>
          </w:p>
        </w:tc>
        <w:tc>
          <w:tcPr>
            <w:tcW w:w="891" w:type="pct"/>
            <w:tcBorders>
              <w:top w:val="single" w:sz="8" w:space="0" w:color="auto"/>
              <w:left w:val="nil"/>
              <w:bottom w:val="single" w:sz="4" w:space="0" w:color="auto"/>
              <w:right w:val="single" w:sz="8" w:space="0" w:color="auto"/>
            </w:tcBorders>
            <w:shd w:val="clear" w:color="000000" w:fill="BFBFBF"/>
            <w:noWrap/>
            <w:vAlign w:val="center"/>
            <w:hideMark/>
          </w:tcPr>
          <w:p w14:paraId="028AE0A0" w14:textId="77777777" w:rsidR="00D82555" w:rsidRPr="00485B06" w:rsidRDefault="00D82555" w:rsidP="00485B06">
            <w:pPr>
              <w:pStyle w:val="Tableheadings"/>
            </w:pPr>
            <w:r w:rsidRPr="00485B06">
              <w:t>Total</w:t>
            </w:r>
          </w:p>
        </w:tc>
      </w:tr>
      <w:tr w:rsidR="00DD7C63" w:rsidRPr="00D82555" w14:paraId="35D042B3" w14:textId="77777777" w:rsidTr="00485B06">
        <w:trPr>
          <w:trHeight w:val="794"/>
        </w:trPr>
        <w:tc>
          <w:tcPr>
            <w:tcW w:w="1437" w:type="pct"/>
            <w:tcBorders>
              <w:top w:val="nil"/>
              <w:left w:val="single" w:sz="8" w:space="0" w:color="auto"/>
              <w:bottom w:val="single" w:sz="8" w:space="0" w:color="auto"/>
              <w:right w:val="single" w:sz="8" w:space="0" w:color="auto"/>
            </w:tcBorders>
            <w:shd w:val="clear" w:color="auto" w:fill="auto"/>
            <w:vAlign w:val="center"/>
            <w:hideMark/>
          </w:tcPr>
          <w:p w14:paraId="112C8C00" w14:textId="77777777" w:rsidR="00DD7C63" w:rsidRPr="002E4D4C" w:rsidRDefault="00DD7C63" w:rsidP="002E4D4C">
            <w:pPr>
              <w:rPr>
                <w:rStyle w:val="tabletextcentered"/>
              </w:rPr>
            </w:pPr>
            <w:r w:rsidRPr="002E4D4C">
              <w:rPr>
                <w:rStyle w:val="tabletextcentered"/>
              </w:rPr>
              <w:t xml:space="preserve">Required treatment for trachoma </w:t>
            </w:r>
          </w:p>
        </w:tc>
        <w:tc>
          <w:tcPr>
            <w:tcW w:w="890" w:type="pct"/>
            <w:tcBorders>
              <w:top w:val="nil"/>
              <w:left w:val="single" w:sz="4" w:space="0" w:color="auto"/>
              <w:bottom w:val="single" w:sz="4" w:space="0" w:color="auto"/>
              <w:right w:val="single" w:sz="4" w:space="0" w:color="auto"/>
            </w:tcBorders>
            <w:shd w:val="clear" w:color="auto" w:fill="auto"/>
            <w:noWrap/>
            <w:vAlign w:val="center"/>
          </w:tcPr>
          <w:p w14:paraId="7503940B" w14:textId="1A7F9DE9" w:rsidR="00DD7C63" w:rsidRPr="005878DC" w:rsidRDefault="00DD7C63" w:rsidP="00485B06">
            <w:pPr>
              <w:jc w:val="center"/>
              <w:rPr>
                <w:rStyle w:val="tabletextcentered"/>
              </w:rPr>
            </w:pPr>
            <w:r w:rsidRPr="005878DC">
              <w:rPr>
                <w:rStyle w:val="tabletextcentered"/>
              </w:rPr>
              <w:t>9</w:t>
            </w:r>
          </w:p>
        </w:tc>
        <w:tc>
          <w:tcPr>
            <w:tcW w:w="891" w:type="pct"/>
            <w:tcBorders>
              <w:top w:val="nil"/>
              <w:left w:val="nil"/>
              <w:bottom w:val="single" w:sz="4" w:space="0" w:color="auto"/>
              <w:right w:val="single" w:sz="4" w:space="0" w:color="auto"/>
            </w:tcBorders>
            <w:shd w:val="clear" w:color="auto" w:fill="auto"/>
            <w:noWrap/>
            <w:vAlign w:val="center"/>
          </w:tcPr>
          <w:p w14:paraId="2553651B" w14:textId="2CD9A3FA" w:rsidR="00DD7C63" w:rsidRPr="005878DC" w:rsidRDefault="00DD7C63" w:rsidP="00485B06">
            <w:pPr>
              <w:jc w:val="center"/>
              <w:rPr>
                <w:rStyle w:val="tabletextcentered"/>
              </w:rPr>
            </w:pPr>
            <w:r w:rsidRPr="005878DC">
              <w:rPr>
                <w:rStyle w:val="tabletextcentered"/>
              </w:rPr>
              <w:t>1</w:t>
            </w:r>
          </w:p>
        </w:tc>
        <w:tc>
          <w:tcPr>
            <w:tcW w:w="891" w:type="pct"/>
            <w:tcBorders>
              <w:top w:val="nil"/>
              <w:left w:val="nil"/>
              <w:bottom w:val="single" w:sz="4" w:space="0" w:color="auto"/>
              <w:right w:val="single" w:sz="4" w:space="0" w:color="auto"/>
            </w:tcBorders>
            <w:shd w:val="clear" w:color="auto" w:fill="auto"/>
            <w:noWrap/>
            <w:vAlign w:val="center"/>
          </w:tcPr>
          <w:p w14:paraId="0B5A8112" w14:textId="3474675E" w:rsidR="00DD7C63" w:rsidRPr="005878DC" w:rsidRDefault="00DD7C63" w:rsidP="00485B06">
            <w:pPr>
              <w:jc w:val="center"/>
              <w:rPr>
                <w:rStyle w:val="tabletextcentered"/>
              </w:rPr>
            </w:pPr>
            <w:r w:rsidRPr="005878DC">
              <w:rPr>
                <w:rStyle w:val="tabletextcentered"/>
              </w:rPr>
              <w:t>2</w:t>
            </w:r>
          </w:p>
        </w:tc>
        <w:tc>
          <w:tcPr>
            <w:tcW w:w="891" w:type="pct"/>
            <w:tcBorders>
              <w:top w:val="nil"/>
              <w:left w:val="nil"/>
              <w:bottom w:val="single" w:sz="4" w:space="0" w:color="auto"/>
              <w:right w:val="single" w:sz="8" w:space="0" w:color="auto"/>
            </w:tcBorders>
            <w:shd w:val="clear" w:color="auto" w:fill="auto"/>
            <w:noWrap/>
            <w:vAlign w:val="center"/>
          </w:tcPr>
          <w:p w14:paraId="2A165539" w14:textId="70AE47CE" w:rsidR="00DD7C63" w:rsidRPr="005878DC" w:rsidRDefault="00DD7C63" w:rsidP="00485B06">
            <w:pPr>
              <w:jc w:val="center"/>
              <w:rPr>
                <w:rStyle w:val="tabletextcentered"/>
              </w:rPr>
            </w:pPr>
            <w:r w:rsidRPr="005878DC">
              <w:rPr>
                <w:rStyle w:val="tabletextcentered"/>
              </w:rPr>
              <w:t>12</w:t>
            </w:r>
          </w:p>
        </w:tc>
      </w:tr>
      <w:tr w:rsidR="00DD7C63" w:rsidRPr="00D82555" w14:paraId="1255ECFF" w14:textId="77777777" w:rsidTr="00485B06">
        <w:trPr>
          <w:trHeight w:val="794"/>
        </w:trPr>
        <w:tc>
          <w:tcPr>
            <w:tcW w:w="1437" w:type="pct"/>
            <w:tcBorders>
              <w:top w:val="nil"/>
              <w:left w:val="single" w:sz="8" w:space="0" w:color="auto"/>
              <w:bottom w:val="single" w:sz="8" w:space="0" w:color="auto"/>
              <w:right w:val="single" w:sz="8" w:space="0" w:color="auto"/>
            </w:tcBorders>
            <w:shd w:val="clear" w:color="000000" w:fill="BFBFBF"/>
            <w:vAlign w:val="center"/>
            <w:hideMark/>
          </w:tcPr>
          <w:p w14:paraId="119BA273" w14:textId="77777777" w:rsidR="00DD7C63" w:rsidRPr="002E4D4C" w:rsidRDefault="00DD7C63" w:rsidP="002E4D4C">
            <w:pPr>
              <w:rPr>
                <w:rStyle w:val="tabletextcentered"/>
              </w:rPr>
            </w:pPr>
            <w:r w:rsidRPr="002E4D4C">
              <w:rPr>
                <w:rStyle w:val="tabletextcentered"/>
              </w:rPr>
              <w:t>Treated for trachoma*</w:t>
            </w:r>
          </w:p>
        </w:tc>
        <w:tc>
          <w:tcPr>
            <w:tcW w:w="890" w:type="pct"/>
            <w:tcBorders>
              <w:top w:val="nil"/>
              <w:left w:val="single" w:sz="4" w:space="0" w:color="auto"/>
              <w:bottom w:val="single" w:sz="4" w:space="0" w:color="auto"/>
              <w:right w:val="single" w:sz="4" w:space="0" w:color="auto"/>
            </w:tcBorders>
            <w:shd w:val="clear" w:color="000000" w:fill="BFBFBF"/>
            <w:noWrap/>
            <w:vAlign w:val="center"/>
          </w:tcPr>
          <w:p w14:paraId="1AB3CBF4" w14:textId="69058EB0" w:rsidR="00DD7C63" w:rsidRPr="005878DC" w:rsidRDefault="00DD7C63" w:rsidP="00485B06">
            <w:pPr>
              <w:jc w:val="center"/>
              <w:rPr>
                <w:rStyle w:val="tabletextcentered"/>
              </w:rPr>
            </w:pPr>
            <w:r w:rsidRPr="005878DC">
              <w:rPr>
                <w:rStyle w:val="tabletextcentered"/>
              </w:rPr>
              <w:t>9</w:t>
            </w:r>
          </w:p>
        </w:tc>
        <w:tc>
          <w:tcPr>
            <w:tcW w:w="891" w:type="pct"/>
            <w:tcBorders>
              <w:top w:val="nil"/>
              <w:left w:val="nil"/>
              <w:bottom w:val="single" w:sz="4" w:space="0" w:color="auto"/>
              <w:right w:val="single" w:sz="4" w:space="0" w:color="auto"/>
            </w:tcBorders>
            <w:shd w:val="clear" w:color="000000" w:fill="BFBFBF"/>
            <w:noWrap/>
            <w:vAlign w:val="center"/>
          </w:tcPr>
          <w:p w14:paraId="7EA40FA0" w14:textId="153FE283" w:rsidR="00DD7C63" w:rsidRPr="005878DC" w:rsidRDefault="00DD7C63" w:rsidP="00485B06">
            <w:pPr>
              <w:jc w:val="center"/>
              <w:rPr>
                <w:rStyle w:val="tabletextcentered"/>
              </w:rPr>
            </w:pPr>
            <w:r w:rsidRPr="005878DC">
              <w:rPr>
                <w:rStyle w:val="tabletextcentered"/>
              </w:rPr>
              <w:t>1</w:t>
            </w:r>
          </w:p>
        </w:tc>
        <w:tc>
          <w:tcPr>
            <w:tcW w:w="891" w:type="pct"/>
            <w:tcBorders>
              <w:top w:val="nil"/>
              <w:left w:val="nil"/>
              <w:bottom w:val="single" w:sz="4" w:space="0" w:color="auto"/>
              <w:right w:val="single" w:sz="4" w:space="0" w:color="auto"/>
            </w:tcBorders>
            <w:shd w:val="clear" w:color="000000" w:fill="BFBFBF"/>
            <w:noWrap/>
            <w:vAlign w:val="center"/>
          </w:tcPr>
          <w:p w14:paraId="76F871F8" w14:textId="4EE176A2" w:rsidR="00DD7C63" w:rsidRPr="005878DC" w:rsidRDefault="00DD7C63" w:rsidP="00485B06">
            <w:pPr>
              <w:jc w:val="center"/>
              <w:rPr>
                <w:rStyle w:val="tabletextcentered"/>
              </w:rPr>
            </w:pPr>
            <w:r w:rsidRPr="005878DC">
              <w:rPr>
                <w:rStyle w:val="tabletextcentered"/>
              </w:rPr>
              <w:t>2</w:t>
            </w:r>
          </w:p>
        </w:tc>
        <w:tc>
          <w:tcPr>
            <w:tcW w:w="891" w:type="pct"/>
            <w:tcBorders>
              <w:top w:val="nil"/>
              <w:left w:val="nil"/>
              <w:bottom w:val="single" w:sz="4" w:space="0" w:color="auto"/>
              <w:right w:val="single" w:sz="8" w:space="0" w:color="auto"/>
            </w:tcBorders>
            <w:shd w:val="clear" w:color="000000" w:fill="BFBFBF"/>
            <w:noWrap/>
            <w:vAlign w:val="center"/>
          </w:tcPr>
          <w:p w14:paraId="3439393F" w14:textId="3A9103C9" w:rsidR="00DD7C63" w:rsidRPr="005878DC" w:rsidRDefault="00DD7C63" w:rsidP="00485B06">
            <w:pPr>
              <w:jc w:val="center"/>
              <w:rPr>
                <w:rStyle w:val="tabletextcentered"/>
              </w:rPr>
            </w:pPr>
            <w:r w:rsidRPr="005878DC">
              <w:rPr>
                <w:rStyle w:val="tabletextcentered"/>
              </w:rPr>
              <w:t>12</w:t>
            </w:r>
          </w:p>
        </w:tc>
      </w:tr>
      <w:tr w:rsidR="00DD7C63" w:rsidRPr="00D82555" w14:paraId="13EB4EBB" w14:textId="77777777" w:rsidTr="00485B06">
        <w:trPr>
          <w:trHeight w:val="794"/>
        </w:trPr>
        <w:tc>
          <w:tcPr>
            <w:tcW w:w="1437" w:type="pct"/>
            <w:tcBorders>
              <w:top w:val="nil"/>
              <w:left w:val="single" w:sz="8" w:space="0" w:color="auto"/>
              <w:bottom w:val="single" w:sz="8" w:space="0" w:color="auto"/>
              <w:right w:val="single" w:sz="8" w:space="0" w:color="auto"/>
            </w:tcBorders>
            <w:shd w:val="clear" w:color="auto" w:fill="auto"/>
            <w:vAlign w:val="center"/>
            <w:hideMark/>
          </w:tcPr>
          <w:p w14:paraId="0571B494" w14:textId="77777777" w:rsidR="00DD7C63" w:rsidRPr="002E4D4C" w:rsidRDefault="00DD7C63" w:rsidP="002E4D4C">
            <w:pPr>
              <w:rPr>
                <w:rStyle w:val="tabletextcentered"/>
              </w:rPr>
            </w:pPr>
            <w:r w:rsidRPr="002E4D4C">
              <w:rPr>
                <w:rStyle w:val="tabletextcentered"/>
              </w:rPr>
              <w:t>Screened and treated</w:t>
            </w:r>
          </w:p>
        </w:tc>
        <w:tc>
          <w:tcPr>
            <w:tcW w:w="890" w:type="pct"/>
            <w:tcBorders>
              <w:top w:val="nil"/>
              <w:left w:val="single" w:sz="4" w:space="0" w:color="auto"/>
              <w:bottom w:val="single" w:sz="4" w:space="0" w:color="auto"/>
              <w:right w:val="single" w:sz="4" w:space="0" w:color="auto"/>
            </w:tcBorders>
            <w:shd w:val="clear" w:color="auto" w:fill="auto"/>
            <w:noWrap/>
            <w:vAlign w:val="center"/>
          </w:tcPr>
          <w:p w14:paraId="76293F3E" w14:textId="684B152D" w:rsidR="00DD7C63" w:rsidRPr="005878DC" w:rsidRDefault="00DD7C63" w:rsidP="00485B06">
            <w:pPr>
              <w:jc w:val="center"/>
              <w:rPr>
                <w:rStyle w:val="tabletextcentered"/>
              </w:rPr>
            </w:pPr>
            <w:r w:rsidRPr="005878DC">
              <w:rPr>
                <w:rStyle w:val="tabletextcentered"/>
              </w:rPr>
              <w:t>9</w:t>
            </w:r>
          </w:p>
        </w:tc>
        <w:tc>
          <w:tcPr>
            <w:tcW w:w="891" w:type="pct"/>
            <w:tcBorders>
              <w:top w:val="nil"/>
              <w:left w:val="nil"/>
              <w:bottom w:val="single" w:sz="4" w:space="0" w:color="auto"/>
              <w:right w:val="single" w:sz="4" w:space="0" w:color="auto"/>
            </w:tcBorders>
            <w:shd w:val="clear" w:color="auto" w:fill="auto"/>
            <w:noWrap/>
            <w:vAlign w:val="center"/>
          </w:tcPr>
          <w:p w14:paraId="276C378B" w14:textId="2378536A" w:rsidR="00DD7C63" w:rsidRPr="005878DC" w:rsidRDefault="00DD7C63" w:rsidP="00485B06">
            <w:pPr>
              <w:jc w:val="center"/>
              <w:rPr>
                <w:rStyle w:val="tabletextcentered"/>
              </w:rPr>
            </w:pPr>
            <w:r w:rsidRPr="005878DC">
              <w:rPr>
                <w:rStyle w:val="tabletextcentered"/>
              </w:rPr>
              <w:t>1</w:t>
            </w:r>
          </w:p>
        </w:tc>
        <w:tc>
          <w:tcPr>
            <w:tcW w:w="891" w:type="pct"/>
            <w:tcBorders>
              <w:top w:val="nil"/>
              <w:left w:val="nil"/>
              <w:bottom w:val="single" w:sz="4" w:space="0" w:color="auto"/>
              <w:right w:val="single" w:sz="4" w:space="0" w:color="auto"/>
            </w:tcBorders>
            <w:shd w:val="clear" w:color="auto" w:fill="auto"/>
            <w:noWrap/>
            <w:vAlign w:val="center"/>
          </w:tcPr>
          <w:p w14:paraId="7D9B9972" w14:textId="5A24CAD8" w:rsidR="00DD7C63" w:rsidRPr="005878DC" w:rsidRDefault="00DD7C63" w:rsidP="00485B06">
            <w:pPr>
              <w:jc w:val="center"/>
              <w:rPr>
                <w:rStyle w:val="tabletextcentered"/>
              </w:rPr>
            </w:pPr>
            <w:r w:rsidRPr="005878DC">
              <w:rPr>
                <w:rStyle w:val="tabletextcentered"/>
              </w:rPr>
              <w:t>2</w:t>
            </w:r>
          </w:p>
        </w:tc>
        <w:tc>
          <w:tcPr>
            <w:tcW w:w="891" w:type="pct"/>
            <w:tcBorders>
              <w:top w:val="nil"/>
              <w:left w:val="nil"/>
              <w:bottom w:val="single" w:sz="4" w:space="0" w:color="auto"/>
              <w:right w:val="single" w:sz="8" w:space="0" w:color="auto"/>
            </w:tcBorders>
            <w:shd w:val="clear" w:color="auto" w:fill="auto"/>
            <w:noWrap/>
            <w:vAlign w:val="center"/>
          </w:tcPr>
          <w:p w14:paraId="555AB555" w14:textId="5086A94B" w:rsidR="00DD7C63" w:rsidRPr="005878DC" w:rsidRDefault="00DD7C63" w:rsidP="00485B06">
            <w:pPr>
              <w:jc w:val="center"/>
              <w:rPr>
                <w:rStyle w:val="tabletextcentered"/>
              </w:rPr>
            </w:pPr>
            <w:r w:rsidRPr="005878DC">
              <w:rPr>
                <w:rStyle w:val="tabletextcentered"/>
              </w:rPr>
              <w:t>12</w:t>
            </w:r>
          </w:p>
        </w:tc>
      </w:tr>
      <w:tr w:rsidR="00DD7C63" w:rsidRPr="00D82555" w14:paraId="55F4E68D" w14:textId="77777777" w:rsidTr="00485B06">
        <w:trPr>
          <w:trHeight w:val="794"/>
        </w:trPr>
        <w:tc>
          <w:tcPr>
            <w:tcW w:w="1437" w:type="pct"/>
            <w:tcBorders>
              <w:top w:val="nil"/>
              <w:left w:val="single" w:sz="8" w:space="0" w:color="auto"/>
              <w:bottom w:val="single" w:sz="8" w:space="0" w:color="auto"/>
              <w:right w:val="single" w:sz="8" w:space="0" w:color="auto"/>
            </w:tcBorders>
            <w:shd w:val="clear" w:color="000000" w:fill="BFBFBF"/>
            <w:vAlign w:val="center"/>
            <w:hideMark/>
          </w:tcPr>
          <w:p w14:paraId="45380F09" w14:textId="77777777" w:rsidR="00DD7C63" w:rsidRPr="002E4D4C" w:rsidRDefault="00DD7C63" w:rsidP="002E4D4C">
            <w:pPr>
              <w:rPr>
                <w:rStyle w:val="tabletextcentered"/>
              </w:rPr>
            </w:pPr>
            <w:r w:rsidRPr="002E4D4C">
              <w:rPr>
                <w:rStyle w:val="tabletextcentered"/>
              </w:rPr>
              <w:t>Received treatment only</w:t>
            </w:r>
          </w:p>
        </w:tc>
        <w:tc>
          <w:tcPr>
            <w:tcW w:w="890" w:type="pct"/>
            <w:tcBorders>
              <w:top w:val="nil"/>
              <w:left w:val="single" w:sz="4" w:space="0" w:color="auto"/>
              <w:bottom w:val="single" w:sz="4" w:space="0" w:color="auto"/>
              <w:right w:val="single" w:sz="4" w:space="0" w:color="auto"/>
            </w:tcBorders>
            <w:shd w:val="clear" w:color="000000" w:fill="BFBFBF"/>
            <w:noWrap/>
            <w:vAlign w:val="center"/>
          </w:tcPr>
          <w:p w14:paraId="12A5A177" w14:textId="59198081"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000000" w:fill="BFBFBF"/>
            <w:noWrap/>
            <w:vAlign w:val="center"/>
          </w:tcPr>
          <w:p w14:paraId="773019DC" w14:textId="4263C209"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000000" w:fill="BFBFBF"/>
            <w:noWrap/>
            <w:vAlign w:val="center"/>
          </w:tcPr>
          <w:p w14:paraId="0B5CFFA4" w14:textId="08179FB3"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8" w:space="0" w:color="auto"/>
            </w:tcBorders>
            <w:shd w:val="clear" w:color="000000" w:fill="BFBFBF"/>
            <w:noWrap/>
            <w:vAlign w:val="center"/>
          </w:tcPr>
          <w:p w14:paraId="09C7EDA7" w14:textId="0D5653FF" w:rsidR="00DD7C63" w:rsidRPr="005878DC" w:rsidRDefault="00DD7C63" w:rsidP="00485B06">
            <w:pPr>
              <w:jc w:val="center"/>
              <w:rPr>
                <w:rStyle w:val="tabletextcentered"/>
              </w:rPr>
            </w:pPr>
            <w:r w:rsidRPr="005878DC">
              <w:rPr>
                <w:rStyle w:val="tabletextcentered"/>
              </w:rPr>
              <w:t>0</w:t>
            </w:r>
          </w:p>
        </w:tc>
      </w:tr>
      <w:tr w:rsidR="00DD7C63" w:rsidRPr="00D82555" w14:paraId="30811EF0" w14:textId="77777777" w:rsidTr="00485B06">
        <w:trPr>
          <w:trHeight w:val="794"/>
        </w:trPr>
        <w:tc>
          <w:tcPr>
            <w:tcW w:w="1437" w:type="pct"/>
            <w:tcBorders>
              <w:top w:val="nil"/>
              <w:left w:val="single" w:sz="8" w:space="0" w:color="auto"/>
              <w:bottom w:val="single" w:sz="8" w:space="0" w:color="auto"/>
              <w:right w:val="single" w:sz="8" w:space="0" w:color="auto"/>
            </w:tcBorders>
            <w:shd w:val="clear" w:color="auto" w:fill="auto"/>
            <w:vAlign w:val="center"/>
            <w:hideMark/>
          </w:tcPr>
          <w:p w14:paraId="2F3D829F" w14:textId="77777777" w:rsidR="00DD7C63" w:rsidRPr="002E4D4C" w:rsidRDefault="00DD7C63" w:rsidP="002E4D4C">
            <w:pPr>
              <w:rPr>
                <w:rStyle w:val="tabletextcentered"/>
              </w:rPr>
            </w:pPr>
            <w:r w:rsidRPr="002E4D4C">
              <w:rPr>
                <w:rStyle w:val="tabletextcentered"/>
              </w:rPr>
              <w:t>Received 6-monthly treatment</w:t>
            </w:r>
          </w:p>
        </w:tc>
        <w:tc>
          <w:tcPr>
            <w:tcW w:w="890" w:type="pct"/>
            <w:tcBorders>
              <w:top w:val="nil"/>
              <w:left w:val="single" w:sz="4" w:space="0" w:color="auto"/>
              <w:bottom w:val="single" w:sz="4" w:space="0" w:color="auto"/>
              <w:right w:val="single" w:sz="4" w:space="0" w:color="auto"/>
            </w:tcBorders>
            <w:shd w:val="clear" w:color="auto" w:fill="auto"/>
            <w:noWrap/>
            <w:vAlign w:val="center"/>
          </w:tcPr>
          <w:p w14:paraId="65C8C79B" w14:textId="43E1196E"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auto" w:fill="auto"/>
            <w:noWrap/>
            <w:vAlign w:val="center"/>
          </w:tcPr>
          <w:p w14:paraId="629E67D6" w14:textId="2D9968DA"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auto" w:fill="auto"/>
            <w:noWrap/>
            <w:vAlign w:val="center"/>
          </w:tcPr>
          <w:p w14:paraId="72027779" w14:textId="71584F81"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8" w:space="0" w:color="auto"/>
            </w:tcBorders>
            <w:shd w:val="clear" w:color="auto" w:fill="auto"/>
            <w:noWrap/>
            <w:vAlign w:val="center"/>
          </w:tcPr>
          <w:p w14:paraId="63AE4B06" w14:textId="63EEFFAC" w:rsidR="00DD7C63" w:rsidRPr="005878DC" w:rsidRDefault="00DD7C63" w:rsidP="00485B06">
            <w:pPr>
              <w:jc w:val="center"/>
              <w:rPr>
                <w:rStyle w:val="tabletextcentered"/>
              </w:rPr>
            </w:pPr>
            <w:r w:rsidRPr="005878DC">
              <w:rPr>
                <w:rStyle w:val="tabletextcentered"/>
              </w:rPr>
              <w:t>0</w:t>
            </w:r>
          </w:p>
        </w:tc>
      </w:tr>
      <w:tr w:rsidR="00DD7C63" w:rsidRPr="00D82555" w14:paraId="01C3A169" w14:textId="77777777" w:rsidTr="00485B06">
        <w:trPr>
          <w:trHeight w:val="794"/>
        </w:trPr>
        <w:tc>
          <w:tcPr>
            <w:tcW w:w="1437" w:type="pct"/>
            <w:tcBorders>
              <w:top w:val="nil"/>
              <w:left w:val="single" w:sz="8" w:space="0" w:color="auto"/>
              <w:bottom w:val="single" w:sz="8" w:space="0" w:color="auto"/>
              <w:right w:val="single" w:sz="8" w:space="0" w:color="auto"/>
            </w:tcBorders>
            <w:shd w:val="clear" w:color="000000" w:fill="BFBFBF"/>
            <w:vAlign w:val="center"/>
            <w:hideMark/>
          </w:tcPr>
          <w:p w14:paraId="648CBD65" w14:textId="77777777" w:rsidR="00DD7C63" w:rsidRPr="002E4D4C" w:rsidRDefault="00DD7C63" w:rsidP="002E4D4C">
            <w:pPr>
              <w:rPr>
                <w:rStyle w:val="tabletextcentered"/>
              </w:rPr>
            </w:pPr>
            <w:r w:rsidRPr="002E4D4C">
              <w:rPr>
                <w:rStyle w:val="tabletextcentered"/>
              </w:rPr>
              <w:t>Did not require treatment</w:t>
            </w:r>
          </w:p>
        </w:tc>
        <w:tc>
          <w:tcPr>
            <w:tcW w:w="890" w:type="pct"/>
            <w:tcBorders>
              <w:top w:val="nil"/>
              <w:left w:val="single" w:sz="4" w:space="0" w:color="auto"/>
              <w:bottom w:val="single" w:sz="4" w:space="0" w:color="auto"/>
              <w:right w:val="single" w:sz="4" w:space="0" w:color="auto"/>
            </w:tcBorders>
            <w:shd w:val="clear" w:color="000000" w:fill="BFBFBF"/>
            <w:noWrap/>
            <w:vAlign w:val="center"/>
          </w:tcPr>
          <w:p w14:paraId="064AAE3A" w14:textId="62D35468"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000000" w:fill="BFBFBF"/>
            <w:noWrap/>
            <w:vAlign w:val="center"/>
          </w:tcPr>
          <w:p w14:paraId="7A0A9513" w14:textId="6059FB56" w:rsidR="00DD7C63" w:rsidRPr="005878DC" w:rsidRDefault="00DD7C63" w:rsidP="00485B06">
            <w:pPr>
              <w:jc w:val="center"/>
              <w:rPr>
                <w:rStyle w:val="tabletextcentered"/>
              </w:rPr>
            </w:pPr>
            <w:r w:rsidRPr="005878DC">
              <w:rPr>
                <w:rStyle w:val="tabletextcentered"/>
              </w:rPr>
              <w:t>2</w:t>
            </w:r>
          </w:p>
        </w:tc>
        <w:tc>
          <w:tcPr>
            <w:tcW w:w="891" w:type="pct"/>
            <w:tcBorders>
              <w:top w:val="nil"/>
              <w:left w:val="nil"/>
              <w:bottom w:val="single" w:sz="4" w:space="0" w:color="auto"/>
              <w:right w:val="single" w:sz="4" w:space="0" w:color="auto"/>
            </w:tcBorders>
            <w:shd w:val="clear" w:color="000000" w:fill="BFBFBF"/>
            <w:noWrap/>
            <w:vAlign w:val="center"/>
          </w:tcPr>
          <w:p w14:paraId="0305E7FA" w14:textId="770BFF1C" w:rsidR="00DD7C63" w:rsidRPr="005878DC" w:rsidRDefault="00DD7C63" w:rsidP="00485B06">
            <w:pPr>
              <w:jc w:val="center"/>
              <w:rPr>
                <w:rStyle w:val="tabletextcentered"/>
              </w:rPr>
            </w:pPr>
            <w:r w:rsidRPr="005878DC">
              <w:rPr>
                <w:rStyle w:val="tabletextcentered"/>
              </w:rPr>
              <w:t>1</w:t>
            </w:r>
          </w:p>
        </w:tc>
        <w:tc>
          <w:tcPr>
            <w:tcW w:w="891" w:type="pct"/>
            <w:tcBorders>
              <w:top w:val="nil"/>
              <w:left w:val="nil"/>
              <w:bottom w:val="single" w:sz="4" w:space="0" w:color="auto"/>
              <w:right w:val="single" w:sz="8" w:space="0" w:color="auto"/>
            </w:tcBorders>
            <w:shd w:val="clear" w:color="000000" w:fill="BFBFBF"/>
            <w:noWrap/>
            <w:vAlign w:val="center"/>
          </w:tcPr>
          <w:p w14:paraId="14A10EDB" w14:textId="2246D274" w:rsidR="00DD7C63" w:rsidRPr="005878DC" w:rsidRDefault="00DD7C63" w:rsidP="00485B06">
            <w:pPr>
              <w:jc w:val="center"/>
              <w:rPr>
                <w:rStyle w:val="tabletextcentered"/>
              </w:rPr>
            </w:pPr>
            <w:r w:rsidRPr="005878DC">
              <w:rPr>
                <w:rStyle w:val="tabletextcentered"/>
              </w:rPr>
              <w:t>3</w:t>
            </w:r>
          </w:p>
        </w:tc>
      </w:tr>
      <w:tr w:rsidR="00DD7C63" w:rsidRPr="00D82555" w14:paraId="229BB3C8" w14:textId="77777777" w:rsidTr="00485B06">
        <w:trPr>
          <w:trHeight w:val="794"/>
        </w:trPr>
        <w:tc>
          <w:tcPr>
            <w:tcW w:w="1437" w:type="pct"/>
            <w:tcBorders>
              <w:top w:val="nil"/>
              <w:left w:val="single" w:sz="8" w:space="0" w:color="auto"/>
              <w:bottom w:val="single" w:sz="8" w:space="0" w:color="auto"/>
              <w:right w:val="single" w:sz="8" w:space="0" w:color="auto"/>
            </w:tcBorders>
            <w:shd w:val="clear" w:color="auto" w:fill="auto"/>
            <w:vAlign w:val="center"/>
            <w:hideMark/>
          </w:tcPr>
          <w:p w14:paraId="4913E5F4" w14:textId="77777777" w:rsidR="00DD7C63" w:rsidRPr="002E4D4C" w:rsidRDefault="00DD7C63" w:rsidP="002E4D4C">
            <w:pPr>
              <w:rPr>
                <w:rStyle w:val="tabletextcentered"/>
              </w:rPr>
            </w:pPr>
            <w:r w:rsidRPr="002E4D4C">
              <w:rPr>
                <w:rStyle w:val="tabletextcentered"/>
              </w:rPr>
              <w:t>Treated active trachoma and households</w:t>
            </w:r>
          </w:p>
        </w:tc>
        <w:tc>
          <w:tcPr>
            <w:tcW w:w="890" w:type="pct"/>
            <w:tcBorders>
              <w:top w:val="nil"/>
              <w:left w:val="single" w:sz="4" w:space="0" w:color="auto"/>
              <w:bottom w:val="single" w:sz="4" w:space="0" w:color="auto"/>
              <w:right w:val="single" w:sz="4" w:space="0" w:color="auto"/>
            </w:tcBorders>
            <w:shd w:val="clear" w:color="auto" w:fill="auto"/>
            <w:noWrap/>
            <w:vAlign w:val="center"/>
          </w:tcPr>
          <w:p w14:paraId="1B698CF3" w14:textId="12047A98" w:rsidR="00DD7C63" w:rsidRPr="005878DC" w:rsidRDefault="00DD7C63" w:rsidP="00485B06">
            <w:pPr>
              <w:jc w:val="center"/>
              <w:rPr>
                <w:rStyle w:val="tabletextcentered"/>
              </w:rPr>
            </w:pPr>
            <w:r w:rsidRPr="005878DC">
              <w:rPr>
                <w:rStyle w:val="tabletextcentered"/>
              </w:rPr>
              <w:t>9</w:t>
            </w:r>
          </w:p>
        </w:tc>
        <w:tc>
          <w:tcPr>
            <w:tcW w:w="891" w:type="pct"/>
            <w:tcBorders>
              <w:top w:val="nil"/>
              <w:left w:val="nil"/>
              <w:bottom w:val="single" w:sz="4" w:space="0" w:color="auto"/>
              <w:right w:val="single" w:sz="4" w:space="0" w:color="auto"/>
            </w:tcBorders>
            <w:shd w:val="clear" w:color="auto" w:fill="auto"/>
            <w:noWrap/>
            <w:vAlign w:val="center"/>
          </w:tcPr>
          <w:p w14:paraId="3B50FF73" w14:textId="50DFD383" w:rsidR="00DD7C63" w:rsidRPr="005878DC" w:rsidRDefault="00DD7C63" w:rsidP="00485B06">
            <w:pPr>
              <w:jc w:val="center"/>
              <w:rPr>
                <w:rStyle w:val="tabletextcentered"/>
              </w:rPr>
            </w:pPr>
            <w:r w:rsidRPr="005878DC">
              <w:rPr>
                <w:rStyle w:val="tabletextcentered"/>
              </w:rPr>
              <w:t>1</w:t>
            </w:r>
          </w:p>
        </w:tc>
        <w:tc>
          <w:tcPr>
            <w:tcW w:w="891" w:type="pct"/>
            <w:tcBorders>
              <w:top w:val="nil"/>
              <w:left w:val="nil"/>
              <w:bottom w:val="single" w:sz="4" w:space="0" w:color="auto"/>
              <w:right w:val="single" w:sz="4" w:space="0" w:color="auto"/>
            </w:tcBorders>
            <w:shd w:val="clear" w:color="auto" w:fill="auto"/>
            <w:noWrap/>
            <w:vAlign w:val="center"/>
          </w:tcPr>
          <w:p w14:paraId="2D64A8F5" w14:textId="35C22E91" w:rsidR="00DD7C63" w:rsidRPr="005878DC" w:rsidRDefault="00DD7C63" w:rsidP="00485B06">
            <w:pPr>
              <w:jc w:val="center"/>
              <w:rPr>
                <w:rStyle w:val="tabletextcentered"/>
              </w:rPr>
            </w:pPr>
            <w:r w:rsidRPr="005878DC">
              <w:rPr>
                <w:rStyle w:val="tabletextcentered"/>
              </w:rPr>
              <w:t>2</w:t>
            </w:r>
          </w:p>
        </w:tc>
        <w:tc>
          <w:tcPr>
            <w:tcW w:w="891" w:type="pct"/>
            <w:tcBorders>
              <w:top w:val="nil"/>
              <w:left w:val="nil"/>
              <w:bottom w:val="single" w:sz="4" w:space="0" w:color="auto"/>
              <w:right w:val="single" w:sz="8" w:space="0" w:color="auto"/>
            </w:tcBorders>
            <w:shd w:val="clear" w:color="auto" w:fill="auto"/>
            <w:noWrap/>
            <w:vAlign w:val="center"/>
          </w:tcPr>
          <w:p w14:paraId="09B2921A" w14:textId="758152AE" w:rsidR="00DD7C63" w:rsidRPr="005878DC" w:rsidRDefault="00DD7C63" w:rsidP="00485B06">
            <w:pPr>
              <w:jc w:val="center"/>
              <w:rPr>
                <w:rStyle w:val="tabletextcentered"/>
              </w:rPr>
            </w:pPr>
            <w:r w:rsidRPr="005878DC">
              <w:rPr>
                <w:rStyle w:val="tabletextcentered"/>
              </w:rPr>
              <w:t>12</w:t>
            </w:r>
          </w:p>
        </w:tc>
      </w:tr>
      <w:tr w:rsidR="00DD7C63" w:rsidRPr="00D82555" w14:paraId="5184FDEF" w14:textId="77777777" w:rsidTr="00485B06">
        <w:trPr>
          <w:trHeight w:val="794"/>
        </w:trPr>
        <w:tc>
          <w:tcPr>
            <w:tcW w:w="1437" w:type="pct"/>
            <w:tcBorders>
              <w:top w:val="nil"/>
              <w:left w:val="single" w:sz="8" w:space="0" w:color="auto"/>
              <w:bottom w:val="single" w:sz="8" w:space="0" w:color="auto"/>
              <w:right w:val="single" w:sz="8" w:space="0" w:color="auto"/>
            </w:tcBorders>
            <w:shd w:val="clear" w:color="000000" w:fill="BFBFBF"/>
            <w:vAlign w:val="center"/>
            <w:hideMark/>
          </w:tcPr>
          <w:p w14:paraId="4A4CCC4F" w14:textId="39CA50CB" w:rsidR="00DD7C63" w:rsidRPr="002E4D4C" w:rsidRDefault="00DD7C63" w:rsidP="002E4D4C">
            <w:pPr>
              <w:rPr>
                <w:rStyle w:val="tabletextcentered"/>
              </w:rPr>
            </w:pPr>
            <w:r w:rsidRPr="002E4D4C">
              <w:rPr>
                <w:rStyle w:val="tabletextcentered"/>
              </w:rPr>
              <w:t>Community</w:t>
            </w:r>
            <w:r w:rsidR="000D0391" w:rsidRPr="002E4D4C">
              <w:rPr>
                <w:rStyle w:val="tabletextcentered"/>
              </w:rPr>
              <w:t>-</w:t>
            </w:r>
            <w:r w:rsidRPr="002E4D4C">
              <w:rPr>
                <w:rStyle w:val="tabletextcentered"/>
              </w:rPr>
              <w:t>wide treatment</w:t>
            </w:r>
          </w:p>
        </w:tc>
        <w:tc>
          <w:tcPr>
            <w:tcW w:w="890" w:type="pct"/>
            <w:tcBorders>
              <w:top w:val="nil"/>
              <w:left w:val="single" w:sz="4" w:space="0" w:color="auto"/>
              <w:bottom w:val="single" w:sz="4" w:space="0" w:color="auto"/>
              <w:right w:val="single" w:sz="4" w:space="0" w:color="auto"/>
            </w:tcBorders>
            <w:shd w:val="clear" w:color="000000" w:fill="BFBFBF"/>
            <w:noWrap/>
            <w:vAlign w:val="center"/>
          </w:tcPr>
          <w:p w14:paraId="7F46C591" w14:textId="7D4DCD86"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000000" w:fill="BFBFBF"/>
            <w:noWrap/>
            <w:vAlign w:val="center"/>
          </w:tcPr>
          <w:p w14:paraId="591647D5" w14:textId="2CD298AC"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4" w:space="0" w:color="auto"/>
            </w:tcBorders>
            <w:shd w:val="clear" w:color="000000" w:fill="BFBFBF"/>
            <w:noWrap/>
            <w:vAlign w:val="center"/>
          </w:tcPr>
          <w:p w14:paraId="46CE8F78" w14:textId="2637D63A"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4" w:space="0" w:color="auto"/>
              <w:right w:val="single" w:sz="8" w:space="0" w:color="auto"/>
            </w:tcBorders>
            <w:shd w:val="clear" w:color="000000" w:fill="BFBFBF"/>
            <w:noWrap/>
            <w:vAlign w:val="center"/>
          </w:tcPr>
          <w:p w14:paraId="7D62C74E" w14:textId="47223D72" w:rsidR="00DD7C63" w:rsidRPr="005878DC" w:rsidRDefault="00DD7C63" w:rsidP="00485B06">
            <w:pPr>
              <w:jc w:val="center"/>
              <w:rPr>
                <w:rStyle w:val="tabletextcentered"/>
              </w:rPr>
            </w:pPr>
            <w:r w:rsidRPr="005878DC">
              <w:rPr>
                <w:rStyle w:val="tabletextcentered"/>
              </w:rPr>
              <w:t>0</w:t>
            </w:r>
          </w:p>
        </w:tc>
      </w:tr>
      <w:tr w:rsidR="00DD7C63" w:rsidRPr="00D82555" w14:paraId="067E60B9" w14:textId="77777777" w:rsidTr="00485B06">
        <w:trPr>
          <w:trHeight w:val="794"/>
        </w:trPr>
        <w:tc>
          <w:tcPr>
            <w:tcW w:w="1437" w:type="pct"/>
            <w:tcBorders>
              <w:top w:val="nil"/>
              <w:left w:val="single" w:sz="8" w:space="0" w:color="auto"/>
              <w:bottom w:val="single" w:sz="8" w:space="0" w:color="auto"/>
              <w:right w:val="single" w:sz="8" w:space="0" w:color="auto"/>
            </w:tcBorders>
            <w:shd w:val="clear" w:color="auto" w:fill="auto"/>
            <w:vAlign w:val="center"/>
            <w:hideMark/>
          </w:tcPr>
          <w:p w14:paraId="760EAABD" w14:textId="77777777" w:rsidR="00DD7C63" w:rsidRPr="002E4D4C" w:rsidRDefault="00DD7C63" w:rsidP="002E4D4C">
            <w:pPr>
              <w:rPr>
                <w:rStyle w:val="tabletextcentered"/>
              </w:rPr>
            </w:pPr>
            <w:r w:rsidRPr="002E4D4C">
              <w:rPr>
                <w:rStyle w:val="tabletextcentered"/>
              </w:rPr>
              <w:t>Not treated according to CDNA Guidelines*</w:t>
            </w:r>
          </w:p>
        </w:tc>
        <w:tc>
          <w:tcPr>
            <w:tcW w:w="890" w:type="pct"/>
            <w:tcBorders>
              <w:top w:val="nil"/>
              <w:left w:val="single" w:sz="4" w:space="0" w:color="auto"/>
              <w:bottom w:val="single" w:sz="8" w:space="0" w:color="auto"/>
              <w:right w:val="single" w:sz="4" w:space="0" w:color="auto"/>
            </w:tcBorders>
            <w:shd w:val="clear" w:color="auto" w:fill="auto"/>
            <w:noWrap/>
            <w:vAlign w:val="center"/>
          </w:tcPr>
          <w:p w14:paraId="2BB90A99" w14:textId="079C181B"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8" w:space="0" w:color="auto"/>
              <w:right w:val="single" w:sz="4" w:space="0" w:color="auto"/>
            </w:tcBorders>
            <w:shd w:val="clear" w:color="auto" w:fill="auto"/>
            <w:noWrap/>
            <w:vAlign w:val="center"/>
          </w:tcPr>
          <w:p w14:paraId="74D865D2" w14:textId="0A55878C"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8" w:space="0" w:color="auto"/>
              <w:right w:val="single" w:sz="4" w:space="0" w:color="auto"/>
            </w:tcBorders>
            <w:shd w:val="clear" w:color="auto" w:fill="auto"/>
            <w:noWrap/>
            <w:vAlign w:val="center"/>
          </w:tcPr>
          <w:p w14:paraId="2CC72C1E" w14:textId="0E3DC122" w:rsidR="00DD7C63" w:rsidRPr="005878DC" w:rsidRDefault="00DD7C63" w:rsidP="00485B06">
            <w:pPr>
              <w:jc w:val="center"/>
              <w:rPr>
                <w:rStyle w:val="tabletextcentered"/>
              </w:rPr>
            </w:pPr>
            <w:r w:rsidRPr="005878DC">
              <w:rPr>
                <w:rStyle w:val="tabletextcentered"/>
              </w:rPr>
              <w:t>0</w:t>
            </w:r>
          </w:p>
        </w:tc>
        <w:tc>
          <w:tcPr>
            <w:tcW w:w="891" w:type="pct"/>
            <w:tcBorders>
              <w:top w:val="nil"/>
              <w:left w:val="nil"/>
              <w:bottom w:val="single" w:sz="8" w:space="0" w:color="auto"/>
              <w:right w:val="single" w:sz="8" w:space="0" w:color="auto"/>
            </w:tcBorders>
            <w:shd w:val="clear" w:color="auto" w:fill="auto"/>
            <w:noWrap/>
            <w:vAlign w:val="center"/>
          </w:tcPr>
          <w:p w14:paraId="6FF43411" w14:textId="7226DC76" w:rsidR="00DD7C63" w:rsidRPr="005878DC" w:rsidRDefault="00DD7C63" w:rsidP="00485B06">
            <w:pPr>
              <w:jc w:val="center"/>
              <w:rPr>
                <w:rStyle w:val="tabletextcentered"/>
              </w:rPr>
            </w:pPr>
            <w:r w:rsidRPr="005878DC">
              <w:rPr>
                <w:rStyle w:val="tabletextcentered"/>
              </w:rPr>
              <w:t>0</w:t>
            </w:r>
          </w:p>
        </w:tc>
      </w:tr>
    </w:tbl>
    <w:p w14:paraId="39514617" w14:textId="23492B40" w:rsidR="00724975" w:rsidRPr="00E10A52" w:rsidRDefault="00724975" w:rsidP="003D7B29">
      <w:pPr>
        <w:pStyle w:val="tablefigfootnote"/>
      </w:pPr>
      <w:r w:rsidRPr="00E10A52">
        <w:t xml:space="preserve">* In </w:t>
      </w:r>
      <w:r w:rsidR="00186126">
        <w:t>2018</w:t>
      </w:r>
      <w:r w:rsidRPr="00E10A52">
        <w:t xml:space="preserve"> APY Lands aggregated 9 communities into one community for presentation of data; details of the specific number of communities requiring treatment or treated were not supplied</w:t>
      </w:r>
    </w:p>
    <w:p w14:paraId="7DFAB2A0" w14:textId="77777777" w:rsidR="00724975" w:rsidRPr="00E10A52" w:rsidRDefault="00724975" w:rsidP="007167F2">
      <w:pPr>
        <w:pStyle w:val="tablefigfootnote"/>
      </w:pPr>
      <w:r w:rsidRPr="00E10A52">
        <w:t>APY: Anangu Pitjantjatjara Yankunytjatjara</w:t>
      </w:r>
    </w:p>
    <w:p w14:paraId="15A38EE7" w14:textId="77777777" w:rsidR="00724975" w:rsidRPr="00E10A52" w:rsidRDefault="00724975" w:rsidP="00724975">
      <w:pPr>
        <w:rPr>
          <w:rFonts w:eastAsia="Calibri"/>
          <w:lang w:val="en-AU"/>
        </w:rPr>
        <w:sectPr w:rsidR="00724975" w:rsidRPr="00E10A52" w:rsidSect="00724975">
          <w:pgSz w:w="11906" w:h="16838"/>
          <w:pgMar w:top="720" w:right="720" w:bottom="720" w:left="720" w:header="709" w:footer="709" w:gutter="0"/>
          <w:cols w:space="708"/>
          <w:docGrid w:linePitch="360"/>
        </w:sectPr>
      </w:pPr>
    </w:p>
    <w:p w14:paraId="0FE03BD0" w14:textId="67378D68" w:rsidR="00DD7C63" w:rsidRPr="00E10A52" w:rsidRDefault="00D92A5B" w:rsidP="00D92A5B">
      <w:pPr>
        <w:pStyle w:val="Caption"/>
        <w:rPr>
          <w:rFonts w:eastAsia="MS Gothic"/>
        </w:rPr>
      </w:pPr>
      <w:bookmarkStart w:id="307" w:name="_Table_3.5_Trachoma"/>
      <w:bookmarkStart w:id="308" w:name="_Toc392153918"/>
      <w:bookmarkStart w:id="309" w:name="_Toc520298311"/>
      <w:bookmarkStart w:id="310" w:name="_Toc17894599"/>
      <w:bookmarkEnd w:id="307"/>
      <w:r>
        <w:lastRenderedPageBreak/>
        <w:t>Table 3.</w:t>
      </w:r>
      <w:r w:rsidR="002B40F9">
        <w:fldChar w:fldCharType="begin"/>
      </w:r>
      <w:r w:rsidR="002B40F9">
        <w:instrText xml:space="preserve"> SEQ Table_3. \* ARABIC </w:instrText>
      </w:r>
      <w:r w:rsidR="002B40F9">
        <w:fldChar w:fldCharType="separate"/>
      </w:r>
      <w:r>
        <w:rPr>
          <w:noProof/>
        </w:rPr>
        <w:t>5</w:t>
      </w:r>
      <w:r w:rsidR="002B40F9">
        <w:rPr>
          <w:noProof/>
        </w:rPr>
        <w:fldChar w:fldCharType="end"/>
      </w:r>
      <w:r w:rsidR="00724975" w:rsidRPr="00E10A52">
        <w:rPr>
          <w:rFonts w:eastAsia="MS Gothic"/>
        </w:rPr>
        <w:t xml:space="preserve"> Trachoma treatment coverage by region, South Australia </w:t>
      </w:r>
      <w:bookmarkEnd w:id="308"/>
      <w:r w:rsidR="00186126">
        <w:rPr>
          <w:rFonts w:eastAsia="MS Gothic"/>
        </w:rPr>
        <w:t>2018</w:t>
      </w:r>
      <w:bookmarkEnd w:id="309"/>
      <w:bookmarkEnd w:id="310"/>
    </w:p>
    <w:tbl>
      <w:tblPr>
        <w:tblW w:w="5000" w:type="pct"/>
        <w:tblLook w:val="04A0" w:firstRow="1" w:lastRow="0" w:firstColumn="1" w:lastColumn="0" w:noHBand="0" w:noVBand="1"/>
        <w:tblCaption w:val="Trachoma treatment coverage by region, South Australia 2018. "/>
        <w:tblDescription w:val="Table 3.5 categorises trachoma treatment coverage in the South Australia regions."/>
      </w:tblPr>
      <w:tblGrid>
        <w:gridCol w:w="2269"/>
        <w:gridCol w:w="551"/>
        <w:gridCol w:w="608"/>
        <w:gridCol w:w="814"/>
        <w:gridCol w:w="623"/>
        <w:gridCol w:w="608"/>
        <w:gridCol w:w="608"/>
        <w:gridCol w:w="608"/>
        <w:gridCol w:w="863"/>
        <w:gridCol w:w="623"/>
        <w:gridCol w:w="608"/>
        <w:gridCol w:w="608"/>
        <w:gridCol w:w="608"/>
        <w:gridCol w:w="863"/>
        <w:gridCol w:w="623"/>
        <w:gridCol w:w="608"/>
        <w:gridCol w:w="608"/>
        <w:gridCol w:w="608"/>
        <w:gridCol w:w="863"/>
        <w:gridCol w:w="623"/>
        <w:gridCol w:w="583"/>
      </w:tblGrid>
      <w:tr w:rsidR="00DD7C63" w:rsidRPr="00DD7C63" w14:paraId="419B889A" w14:textId="77777777" w:rsidTr="00F123B6">
        <w:trPr>
          <w:trHeight w:val="459"/>
          <w:tblHeader/>
        </w:trPr>
        <w:tc>
          <w:tcPr>
            <w:tcW w:w="738" w:type="pct"/>
            <w:tcBorders>
              <w:top w:val="single" w:sz="8" w:space="0" w:color="auto"/>
              <w:left w:val="single" w:sz="8" w:space="0" w:color="auto"/>
              <w:bottom w:val="single" w:sz="4" w:space="0" w:color="auto"/>
              <w:right w:val="single" w:sz="8" w:space="0" w:color="auto"/>
            </w:tcBorders>
            <w:shd w:val="clear" w:color="000000" w:fill="BFBFBF"/>
            <w:vAlign w:val="center"/>
            <w:hideMark/>
          </w:tcPr>
          <w:p w14:paraId="1777CF83" w14:textId="77777777" w:rsidR="00DD7C63" w:rsidRPr="00707E86" w:rsidRDefault="00DD7C63" w:rsidP="00707E86">
            <w:pPr>
              <w:pStyle w:val="Tableheadings"/>
            </w:pPr>
            <w:r w:rsidRPr="00707E86">
              <w:t> </w:t>
            </w:r>
          </w:p>
        </w:tc>
        <w:tc>
          <w:tcPr>
            <w:tcW w:w="1036" w:type="pct"/>
            <w:gridSpan w:val="5"/>
            <w:tcBorders>
              <w:top w:val="single" w:sz="8" w:space="0" w:color="auto"/>
              <w:left w:val="nil"/>
              <w:bottom w:val="single" w:sz="8" w:space="0" w:color="auto"/>
              <w:right w:val="single" w:sz="4" w:space="0" w:color="auto"/>
            </w:tcBorders>
            <w:shd w:val="clear" w:color="000000" w:fill="BFBFBF"/>
            <w:noWrap/>
            <w:vAlign w:val="center"/>
            <w:hideMark/>
          </w:tcPr>
          <w:p w14:paraId="6A60849E" w14:textId="77777777" w:rsidR="00DD7C63" w:rsidRPr="00707E86" w:rsidRDefault="00DD7C63" w:rsidP="00707E86">
            <w:pPr>
              <w:pStyle w:val="Tableheadings"/>
            </w:pPr>
            <w:r w:rsidRPr="00707E86">
              <w:t>APY Lands</w:t>
            </w:r>
          </w:p>
        </w:tc>
        <w:tc>
          <w:tcPr>
            <w:tcW w:w="1078" w:type="pct"/>
            <w:gridSpan w:val="5"/>
            <w:tcBorders>
              <w:top w:val="single" w:sz="8" w:space="0" w:color="auto"/>
              <w:left w:val="nil"/>
              <w:bottom w:val="single" w:sz="8" w:space="0" w:color="auto"/>
              <w:right w:val="single" w:sz="4" w:space="0" w:color="auto"/>
            </w:tcBorders>
            <w:shd w:val="clear" w:color="000000" w:fill="BFBFBF"/>
            <w:noWrap/>
            <w:vAlign w:val="center"/>
            <w:hideMark/>
          </w:tcPr>
          <w:p w14:paraId="13CC8BCD" w14:textId="77777777" w:rsidR="00DD7C63" w:rsidRPr="00707E86" w:rsidRDefault="00DD7C63" w:rsidP="00707E86">
            <w:pPr>
              <w:pStyle w:val="Tableheadings"/>
            </w:pPr>
            <w:r w:rsidRPr="00707E86">
              <w:t>Eyre and Western</w:t>
            </w:r>
          </w:p>
        </w:tc>
        <w:tc>
          <w:tcPr>
            <w:tcW w:w="1078" w:type="pct"/>
            <w:gridSpan w:val="5"/>
            <w:tcBorders>
              <w:top w:val="single" w:sz="8" w:space="0" w:color="auto"/>
              <w:left w:val="nil"/>
              <w:bottom w:val="single" w:sz="8" w:space="0" w:color="auto"/>
              <w:right w:val="single" w:sz="4" w:space="0" w:color="auto"/>
            </w:tcBorders>
            <w:shd w:val="clear" w:color="000000" w:fill="BFBFBF"/>
            <w:noWrap/>
            <w:vAlign w:val="center"/>
            <w:hideMark/>
          </w:tcPr>
          <w:p w14:paraId="291BE841" w14:textId="77777777" w:rsidR="00DD7C63" w:rsidRPr="00707E86" w:rsidRDefault="00DD7C63" w:rsidP="00707E86">
            <w:pPr>
              <w:pStyle w:val="Tableheadings"/>
            </w:pPr>
            <w:r w:rsidRPr="00707E86">
              <w:t>Far North</w:t>
            </w:r>
          </w:p>
        </w:tc>
        <w:tc>
          <w:tcPr>
            <w:tcW w:w="1070" w:type="pct"/>
            <w:gridSpan w:val="5"/>
            <w:tcBorders>
              <w:top w:val="single" w:sz="8" w:space="0" w:color="auto"/>
              <w:left w:val="nil"/>
              <w:bottom w:val="single" w:sz="8" w:space="0" w:color="auto"/>
              <w:right w:val="single" w:sz="8" w:space="0" w:color="000000"/>
            </w:tcBorders>
            <w:shd w:val="clear" w:color="000000" w:fill="BFBFBF"/>
            <w:noWrap/>
            <w:vAlign w:val="center"/>
            <w:hideMark/>
          </w:tcPr>
          <w:p w14:paraId="2EA9C29B" w14:textId="77777777" w:rsidR="00DD7C63" w:rsidRPr="00707E86" w:rsidRDefault="00DD7C63" w:rsidP="00707E86">
            <w:pPr>
              <w:pStyle w:val="Tableheadings"/>
            </w:pPr>
            <w:r w:rsidRPr="00707E86">
              <w:t>Total</w:t>
            </w:r>
          </w:p>
        </w:tc>
      </w:tr>
      <w:tr w:rsidR="00DD7C63" w:rsidRPr="00707E86" w14:paraId="5EBE2853" w14:textId="77777777" w:rsidTr="00F123B6">
        <w:trPr>
          <w:trHeight w:val="630"/>
          <w:tblHeader/>
        </w:trPr>
        <w:tc>
          <w:tcPr>
            <w:tcW w:w="738" w:type="pct"/>
            <w:tcBorders>
              <w:top w:val="nil"/>
              <w:left w:val="single" w:sz="8" w:space="0" w:color="auto"/>
              <w:bottom w:val="single" w:sz="4" w:space="0" w:color="auto"/>
              <w:right w:val="single" w:sz="8" w:space="0" w:color="auto"/>
            </w:tcBorders>
            <w:shd w:val="clear" w:color="000000" w:fill="FFFFFF"/>
            <w:vAlign w:val="center"/>
            <w:hideMark/>
          </w:tcPr>
          <w:p w14:paraId="06D4630D" w14:textId="77777777" w:rsidR="00DD7C63" w:rsidRPr="00707E86" w:rsidRDefault="00DD7C63" w:rsidP="00707E86">
            <w:pPr>
              <w:pStyle w:val="Tableheadings"/>
            </w:pPr>
            <w:r w:rsidRPr="00707E86">
              <w:t> </w:t>
            </w:r>
          </w:p>
        </w:tc>
        <w:tc>
          <w:tcPr>
            <w:tcW w:w="172" w:type="pct"/>
            <w:tcBorders>
              <w:top w:val="nil"/>
              <w:left w:val="nil"/>
              <w:bottom w:val="single" w:sz="4" w:space="0" w:color="auto"/>
              <w:right w:val="single" w:sz="4" w:space="0" w:color="auto"/>
            </w:tcBorders>
            <w:shd w:val="clear" w:color="000000" w:fill="FFFFFF"/>
            <w:noWrap/>
            <w:vAlign w:val="center"/>
            <w:hideMark/>
          </w:tcPr>
          <w:p w14:paraId="1CE89ACE" w14:textId="77777777" w:rsidR="00DD7C63" w:rsidRPr="00707E86" w:rsidRDefault="00DD7C63" w:rsidP="00707E86">
            <w:pPr>
              <w:pStyle w:val="Tableheadings"/>
            </w:pPr>
            <w:r w:rsidRPr="00707E86">
              <w:t>0-4</w:t>
            </w:r>
          </w:p>
        </w:tc>
        <w:tc>
          <w:tcPr>
            <w:tcW w:w="198" w:type="pct"/>
            <w:tcBorders>
              <w:top w:val="nil"/>
              <w:left w:val="nil"/>
              <w:bottom w:val="single" w:sz="4" w:space="0" w:color="auto"/>
              <w:right w:val="single" w:sz="4" w:space="0" w:color="auto"/>
            </w:tcBorders>
            <w:shd w:val="clear" w:color="000000" w:fill="FFFFFF"/>
            <w:noWrap/>
            <w:vAlign w:val="center"/>
            <w:hideMark/>
          </w:tcPr>
          <w:p w14:paraId="22878357" w14:textId="77777777" w:rsidR="00DD7C63" w:rsidRPr="00707E86" w:rsidRDefault="00DD7C63" w:rsidP="00707E86">
            <w:pPr>
              <w:pStyle w:val="Tableheadings"/>
            </w:pPr>
            <w:r w:rsidRPr="00707E86">
              <w:t>5-9</w:t>
            </w:r>
          </w:p>
        </w:tc>
        <w:tc>
          <w:tcPr>
            <w:tcW w:w="265" w:type="pct"/>
            <w:tcBorders>
              <w:top w:val="nil"/>
              <w:left w:val="nil"/>
              <w:bottom w:val="single" w:sz="4" w:space="0" w:color="auto"/>
              <w:right w:val="single" w:sz="4" w:space="0" w:color="auto"/>
            </w:tcBorders>
            <w:shd w:val="clear" w:color="000000" w:fill="FFFFFF"/>
            <w:noWrap/>
            <w:vAlign w:val="center"/>
            <w:hideMark/>
          </w:tcPr>
          <w:p w14:paraId="43C6646A" w14:textId="77777777" w:rsidR="00DD7C63" w:rsidRPr="00707E86" w:rsidRDefault="00DD7C63" w:rsidP="00707E86">
            <w:pPr>
              <w:pStyle w:val="Tableheadings"/>
            </w:pPr>
            <w:r w:rsidRPr="00707E86">
              <w:t>10-14</w:t>
            </w:r>
          </w:p>
        </w:tc>
        <w:tc>
          <w:tcPr>
            <w:tcW w:w="203" w:type="pct"/>
            <w:tcBorders>
              <w:top w:val="nil"/>
              <w:left w:val="nil"/>
              <w:bottom w:val="single" w:sz="4" w:space="0" w:color="auto"/>
              <w:right w:val="single" w:sz="4" w:space="0" w:color="auto"/>
            </w:tcBorders>
            <w:shd w:val="clear" w:color="000000" w:fill="FFFFFF"/>
            <w:noWrap/>
            <w:vAlign w:val="center"/>
            <w:hideMark/>
          </w:tcPr>
          <w:p w14:paraId="2D071F1C" w14:textId="77777777" w:rsidR="00DD7C63" w:rsidRPr="00707E86" w:rsidRDefault="00DD7C63" w:rsidP="00707E86">
            <w:pPr>
              <w:pStyle w:val="Tableheadings"/>
            </w:pPr>
            <w:r w:rsidRPr="00707E86">
              <w:t>15+</w:t>
            </w:r>
          </w:p>
        </w:tc>
        <w:tc>
          <w:tcPr>
            <w:tcW w:w="198" w:type="pct"/>
            <w:tcBorders>
              <w:top w:val="nil"/>
              <w:left w:val="nil"/>
              <w:bottom w:val="single" w:sz="4" w:space="0" w:color="auto"/>
              <w:right w:val="single" w:sz="4" w:space="0" w:color="auto"/>
            </w:tcBorders>
            <w:shd w:val="clear" w:color="000000" w:fill="FFFFFF"/>
            <w:noWrap/>
            <w:vAlign w:val="center"/>
            <w:hideMark/>
          </w:tcPr>
          <w:p w14:paraId="05413E88" w14:textId="77777777" w:rsidR="00DD7C63" w:rsidRPr="00707E86" w:rsidRDefault="00DD7C63" w:rsidP="00707E86">
            <w:pPr>
              <w:pStyle w:val="Tableheadings"/>
            </w:pPr>
            <w:r w:rsidRPr="00707E86">
              <w:t>All</w:t>
            </w:r>
          </w:p>
        </w:tc>
        <w:tc>
          <w:tcPr>
            <w:tcW w:w="198" w:type="pct"/>
            <w:tcBorders>
              <w:top w:val="nil"/>
              <w:left w:val="nil"/>
              <w:bottom w:val="single" w:sz="4" w:space="0" w:color="auto"/>
              <w:right w:val="single" w:sz="4" w:space="0" w:color="auto"/>
            </w:tcBorders>
            <w:shd w:val="clear" w:color="000000" w:fill="FFFFFF"/>
            <w:noWrap/>
            <w:vAlign w:val="center"/>
            <w:hideMark/>
          </w:tcPr>
          <w:p w14:paraId="33089437" w14:textId="77777777" w:rsidR="00DD7C63" w:rsidRPr="00707E86" w:rsidRDefault="00DD7C63" w:rsidP="00707E86">
            <w:pPr>
              <w:pStyle w:val="Tableheadings"/>
            </w:pPr>
            <w:r w:rsidRPr="00707E86">
              <w:t>0-4</w:t>
            </w:r>
          </w:p>
        </w:tc>
        <w:tc>
          <w:tcPr>
            <w:tcW w:w="198" w:type="pct"/>
            <w:tcBorders>
              <w:top w:val="nil"/>
              <w:left w:val="nil"/>
              <w:bottom w:val="single" w:sz="4" w:space="0" w:color="auto"/>
              <w:right w:val="single" w:sz="4" w:space="0" w:color="auto"/>
            </w:tcBorders>
            <w:shd w:val="clear" w:color="000000" w:fill="FFFFFF"/>
            <w:noWrap/>
            <w:vAlign w:val="center"/>
            <w:hideMark/>
          </w:tcPr>
          <w:p w14:paraId="6B2ACD48" w14:textId="77777777" w:rsidR="00DD7C63" w:rsidRPr="00707E86" w:rsidRDefault="00DD7C63" w:rsidP="00707E86">
            <w:pPr>
              <w:pStyle w:val="Tableheadings"/>
            </w:pPr>
            <w:r w:rsidRPr="00707E86">
              <w:t>5-9</w:t>
            </w:r>
          </w:p>
        </w:tc>
        <w:tc>
          <w:tcPr>
            <w:tcW w:w="281" w:type="pct"/>
            <w:tcBorders>
              <w:top w:val="nil"/>
              <w:left w:val="nil"/>
              <w:bottom w:val="single" w:sz="4" w:space="0" w:color="auto"/>
              <w:right w:val="single" w:sz="4" w:space="0" w:color="auto"/>
            </w:tcBorders>
            <w:shd w:val="clear" w:color="000000" w:fill="FFFFFF"/>
            <w:noWrap/>
            <w:vAlign w:val="center"/>
            <w:hideMark/>
          </w:tcPr>
          <w:p w14:paraId="6412320C" w14:textId="77777777" w:rsidR="00DD7C63" w:rsidRPr="00707E86" w:rsidRDefault="00DD7C63" w:rsidP="00707E86">
            <w:pPr>
              <w:pStyle w:val="Tableheadings"/>
            </w:pPr>
            <w:r w:rsidRPr="00707E86">
              <w:t>10-14</w:t>
            </w:r>
          </w:p>
        </w:tc>
        <w:tc>
          <w:tcPr>
            <w:tcW w:w="203" w:type="pct"/>
            <w:tcBorders>
              <w:top w:val="nil"/>
              <w:left w:val="nil"/>
              <w:bottom w:val="single" w:sz="4" w:space="0" w:color="auto"/>
              <w:right w:val="single" w:sz="4" w:space="0" w:color="auto"/>
            </w:tcBorders>
            <w:shd w:val="clear" w:color="000000" w:fill="FFFFFF"/>
            <w:noWrap/>
            <w:vAlign w:val="center"/>
            <w:hideMark/>
          </w:tcPr>
          <w:p w14:paraId="2916EFF8" w14:textId="77777777" w:rsidR="00DD7C63" w:rsidRPr="00707E86" w:rsidRDefault="00DD7C63" w:rsidP="00707E86">
            <w:pPr>
              <w:pStyle w:val="Tableheadings"/>
            </w:pPr>
            <w:r w:rsidRPr="00707E86">
              <w:t>15+</w:t>
            </w:r>
          </w:p>
        </w:tc>
        <w:tc>
          <w:tcPr>
            <w:tcW w:w="198" w:type="pct"/>
            <w:tcBorders>
              <w:top w:val="nil"/>
              <w:left w:val="nil"/>
              <w:bottom w:val="single" w:sz="4" w:space="0" w:color="auto"/>
              <w:right w:val="single" w:sz="4" w:space="0" w:color="auto"/>
            </w:tcBorders>
            <w:shd w:val="clear" w:color="000000" w:fill="FFFFFF"/>
            <w:noWrap/>
            <w:vAlign w:val="center"/>
            <w:hideMark/>
          </w:tcPr>
          <w:p w14:paraId="7000CF5D" w14:textId="77777777" w:rsidR="00DD7C63" w:rsidRPr="00707E86" w:rsidRDefault="00DD7C63" w:rsidP="00707E86">
            <w:pPr>
              <w:pStyle w:val="Tableheadings"/>
            </w:pPr>
            <w:r w:rsidRPr="00707E86">
              <w:t>All</w:t>
            </w:r>
          </w:p>
        </w:tc>
        <w:tc>
          <w:tcPr>
            <w:tcW w:w="198" w:type="pct"/>
            <w:tcBorders>
              <w:top w:val="nil"/>
              <w:left w:val="nil"/>
              <w:bottom w:val="single" w:sz="4" w:space="0" w:color="auto"/>
              <w:right w:val="single" w:sz="4" w:space="0" w:color="auto"/>
            </w:tcBorders>
            <w:shd w:val="clear" w:color="000000" w:fill="FFFFFF"/>
            <w:noWrap/>
            <w:vAlign w:val="center"/>
            <w:hideMark/>
          </w:tcPr>
          <w:p w14:paraId="6A200D8E" w14:textId="77777777" w:rsidR="00DD7C63" w:rsidRPr="00707E86" w:rsidRDefault="00DD7C63" w:rsidP="00707E86">
            <w:pPr>
              <w:pStyle w:val="Tableheadings"/>
            </w:pPr>
            <w:r w:rsidRPr="00707E86">
              <w:t>0-4</w:t>
            </w:r>
          </w:p>
        </w:tc>
        <w:tc>
          <w:tcPr>
            <w:tcW w:w="198" w:type="pct"/>
            <w:tcBorders>
              <w:top w:val="nil"/>
              <w:left w:val="nil"/>
              <w:bottom w:val="single" w:sz="4" w:space="0" w:color="auto"/>
              <w:right w:val="single" w:sz="4" w:space="0" w:color="auto"/>
            </w:tcBorders>
            <w:shd w:val="clear" w:color="000000" w:fill="FFFFFF"/>
            <w:noWrap/>
            <w:vAlign w:val="center"/>
            <w:hideMark/>
          </w:tcPr>
          <w:p w14:paraId="6AB4FAA4" w14:textId="77777777" w:rsidR="00DD7C63" w:rsidRPr="00707E86" w:rsidRDefault="00DD7C63" w:rsidP="00707E86">
            <w:pPr>
              <w:pStyle w:val="Tableheadings"/>
            </w:pPr>
            <w:r w:rsidRPr="00707E86">
              <w:t>5-9</w:t>
            </w:r>
          </w:p>
        </w:tc>
        <w:tc>
          <w:tcPr>
            <w:tcW w:w="281" w:type="pct"/>
            <w:tcBorders>
              <w:top w:val="nil"/>
              <w:left w:val="nil"/>
              <w:bottom w:val="single" w:sz="4" w:space="0" w:color="auto"/>
              <w:right w:val="single" w:sz="4" w:space="0" w:color="auto"/>
            </w:tcBorders>
            <w:shd w:val="clear" w:color="000000" w:fill="FFFFFF"/>
            <w:noWrap/>
            <w:vAlign w:val="center"/>
            <w:hideMark/>
          </w:tcPr>
          <w:p w14:paraId="3C0061A9" w14:textId="77777777" w:rsidR="00DD7C63" w:rsidRPr="00707E86" w:rsidRDefault="00DD7C63" w:rsidP="00707E86">
            <w:pPr>
              <w:pStyle w:val="Tableheadings"/>
            </w:pPr>
            <w:r w:rsidRPr="00707E86">
              <w:t>10-14</w:t>
            </w:r>
          </w:p>
        </w:tc>
        <w:tc>
          <w:tcPr>
            <w:tcW w:w="203" w:type="pct"/>
            <w:tcBorders>
              <w:top w:val="nil"/>
              <w:left w:val="nil"/>
              <w:bottom w:val="single" w:sz="4" w:space="0" w:color="auto"/>
              <w:right w:val="single" w:sz="4" w:space="0" w:color="auto"/>
            </w:tcBorders>
            <w:shd w:val="clear" w:color="000000" w:fill="FFFFFF"/>
            <w:noWrap/>
            <w:vAlign w:val="center"/>
            <w:hideMark/>
          </w:tcPr>
          <w:p w14:paraId="75AF6270" w14:textId="77777777" w:rsidR="00DD7C63" w:rsidRPr="00707E86" w:rsidRDefault="00DD7C63" w:rsidP="00707E86">
            <w:pPr>
              <w:pStyle w:val="Tableheadings"/>
            </w:pPr>
            <w:r w:rsidRPr="00707E86">
              <w:t>15+</w:t>
            </w:r>
          </w:p>
        </w:tc>
        <w:tc>
          <w:tcPr>
            <w:tcW w:w="198" w:type="pct"/>
            <w:tcBorders>
              <w:top w:val="nil"/>
              <w:left w:val="nil"/>
              <w:bottom w:val="single" w:sz="4" w:space="0" w:color="auto"/>
              <w:right w:val="single" w:sz="4" w:space="0" w:color="auto"/>
            </w:tcBorders>
            <w:shd w:val="clear" w:color="000000" w:fill="FFFFFF"/>
            <w:noWrap/>
            <w:vAlign w:val="center"/>
            <w:hideMark/>
          </w:tcPr>
          <w:p w14:paraId="64605EEB" w14:textId="77777777" w:rsidR="00DD7C63" w:rsidRPr="00707E86" w:rsidRDefault="00DD7C63" w:rsidP="00707E86">
            <w:pPr>
              <w:pStyle w:val="Tableheadings"/>
            </w:pPr>
            <w:r w:rsidRPr="00707E86">
              <w:t>All</w:t>
            </w:r>
          </w:p>
        </w:tc>
        <w:tc>
          <w:tcPr>
            <w:tcW w:w="198" w:type="pct"/>
            <w:tcBorders>
              <w:top w:val="nil"/>
              <w:left w:val="nil"/>
              <w:bottom w:val="single" w:sz="4" w:space="0" w:color="auto"/>
              <w:right w:val="single" w:sz="4" w:space="0" w:color="auto"/>
            </w:tcBorders>
            <w:shd w:val="clear" w:color="000000" w:fill="FFFFFF"/>
            <w:noWrap/>
            <w:vAlign w:val="center"/>
            <w:hideMark/>
          </w:tcPr>
          <w:p w14:paraId="60263D5A" w14:textId="77777777" w:rsidR="00DD7C63" w:rsidRPr="00707E86" w:rsidRDefault="00DD7C63" w:rsidP="00707E86">
            <w:pPr>
              <w:pStyle w:val="Tableheadings"/>
            </w:pPr>
            <w:r w:rsidRPr="00707E86">
              <w:t>0-4</w:t>
            </w:r>
          </w:p>
        </w:tc>
        <w:tc>
          <w:tcPr>
            <w:tcW w:w="198" w:type="pct"/>
            <w:tcBorders>
              <w:top w:val="nil"/>
              <w:left w:val="nil"/>
              <w:bottom w:val="single" w:sz="4" w:space="0" w:color="auto"/>
              <w:right w:val="single" w:sz="4" w:space="0" w:color="auto"/>
            </w:tcBorders>
            <w:shd w:val="clear" w:color="000000" w:fill="FFFFFF"/>
            <w:noWrap/>
            <w:vAlign w:val="center"/>
            <w:hideMark/>
          </w:tcPr>
          <w:p w14:paraId="360C99AF" w14:textId="77777777" w:rsidR="00DD7C63" w:rsidRPr="00707E86" w:rsidRDefault="00DD7C63" w:rsidP="00707E86">
            <w:pPr>
              <w:pStyle w:val="Tableheadings"/>
            </w:pPr>
            <w:r w:rsidRPr="00707E86">
              <w:t>5-9</w:t>
            </w:r>
          </w:p>
        </w:tc>
        <w:tc>
          <w:tcPr>
            <w:tcW w:w="281" w:type="pct"/>
            <w:tcBorders>
              <w:top w:val="nil"/>
              <w:left w:val="nil"/>
              <w:bottom w:val="single" w:sz="4" w:space="0" w:color="auto"/>
              <w:right w:val="single" w:sz="4" w:space="0" w:color="auto"/>
            </w:tcBorders>
            <w:shd w:val="clear" w:color="000000" w:fill="FFFFFF"/>
            <w:noWrap/>
            <w:vAlign w:val="center"/>
            <w:hideMark/>
          </w:tcPr>
          <w:p w14:paraId="1C70AF4F" w14:textId="77777777" w:rsidR="00DD7C63" w:rsidRPr="00707E86" w:rsidRDefault="00DD7C63" w:rsidP="00707E86">
            <w:pPr>
              <w:pStyle w:val="Tableheadings"/>
            </w:pPr>
            <w:r w:rsidRPr="00707E86">
              <w:t>10-14</w:t>
            </w:r>
          </w:p>
        </w:tc>
        <w:tc>
          <w:tcPr>
            <w:tcW w:w="203" w:type="pct"/>
            <w:tcBorders>
              <w:top w:val="nil"/>
              <w:left w:val="nil"/>
              <w:bottom w:val="single" w:sz="4" w:space="0" w:color="auto"/>
              <w:right w:val="single" w:sz="4" w:space="0" w:color="auto"/>
            </w:tcBorders>
            <w:shd w:val="clear" w:color="000000" w:fill="FFFFFF"/>
            <w:noWrap/>
            <w:vAlign w:val="center"/>
            <w:hideMark/>
          </w:tcPr>
          <w:p w14:paraId="2A023049" w14:textId="77777777" w:rsidR="00DD7C63" w:rsidRPr="00707E86" w:rsidRDefault="00DD7C63" w:rsidP="00707E86">
            <w:pPr>
              <w:pStyle w:val="Tableheadings"/>
            </w:pPr>
            <w:r w:rsidRPr="00707E86">
              <w:t>15+</w:t>
            </w:r>
          </w:p>
        </w:tc>
        <w:tc>
          <w:tcPr>
            <w:tcW w:w="190" w:type="pct"/>
            <w:tcBorders>
              <w:top w:val="nil"/>
              <w:left w:val="nil"/>
              <w:bottom w:val="single" w:sz="4" w:space="0" w:color="auto"/>
              <w:right w:val="single" w:sz="8" w:space="0" w:color="auto"/>
            </w:tcBorders>
            <w:shd w:val="clear" w:color="000000" w:fill="FFFFFF"/>
            <w:noWrap/>
            <w:vAlign w:val="center"/>
            <w:hideMark/>
          </w:tcPr>
          <w:p w14:paraId="3103180B" w14:textId="77777777" w:rsidR="00DD7C63" w:rsidRPr="00707E86" w:rsidRDefault="00DD7C63" w:rsidP="00707E86">
            <w:pPr>
              <w:pStyle w:val="Tableheadings"/>
            </w:pPr>
            <w:r w:rsidRPr="00707E86">
              <w:t>All</w:t>
            </w:r>
          </w:p>
        </w:tc>
      </w:tr>
      <w:tr w:rsidR="00DD7C63" w:rsidRPr="00DD7C63" w14:paraId="49269D61" w14:textId="77777777" w:rsidTr="00707E86">
        <w:trPr>
          <w:trHeight w:val="630"/>
        </w:trPr>
        <w:tc>
          <w:tcPr>
            <w:tcW w:w="738" w:type="pct"/>
            <w:tcBorders>
              <w:top w:val="nil"/>
              <w:left w:val="single" w:sz="8" w:space="0" w:color="auto"/>
              <w:bottom w:val="single" w:sz="4" w:space="0" w:color="auto"/>
              <w:right w:val="single" w:sz="8" w:space="0" w:color="auto"/>
            </w:tcBorders>
            <w:shd w:val="clear" w:color="000000" w:fill="BFBFBF"/>
            <w:vAlign w:val="center"/>
            <w:hideMark/>
          </w:tcPr>
          <w:p w14:paraId="401DD92F" w14:textId="77777777" w:rsidR="00DD7C63" w:rsidRPr="00707E86" w:rsidRDefault="00DD7C63" w:rsidP="00707E86">
            <w:pPr>
              <w:rPr>
                <w:rStyle w:val="tabletextcentered"/>
              </w:rPr>
            </w:pPr>
            <w:r w:rsidRPr="00707E86">
              <w:rPr>
                <w:rStyle w:val="tabletextcentered"/>
              </w:rPr>
              <w:t>Requiring treatment for active trachoma</w:t>
            </w:r>
          </w:p>
        </w:tc>
        <w:tc>
          <w:tcPr>
            <w:tcW w:w="172" w:type="pct"/>
            <w:tcBorders>
              <w:top w:val="nil"/>
              <w:left w:val="nil"/>
              <w:bottom w:val="single" w:sz="4" w:space="0" w:color="auto"/>
              <w:right w:val="single" w:sz="4" w:space="0" w:color="auto"/>
            </w:tcBorders>
            <w:shd w:val="clear" w:color="000000" w:fill="BFBFBF"/>
            <w:noWrap/>
            <w:vAlign w:val="center"/>
            <w:hideMark/>
          </w:tcPr>
          <w:p w14:paraId="5421C287"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BFBFBF"/>
            <w:noWrap/>
            <w:vAlign w:val="center"/>
            <w:hideMark/>
          </w:tcPr>
          <w:p w14:paraId="2E30A8CF" w14:textId="77777777" w:rsidR="00DD7C63" w:rsidRPr="00707E86" w:rsidRDefault="00DD7C63" w:rsidP="00707E86">
            <w:pPr>
              <w:jc w:val="center"/>
              <w:rPr>
                <w:rStyle w:val="tabletextcentered"/>
              </w:rPr>
            </w:pPr>
            <w:r w:rsidRPr="00707E86">
              <w:rPr>
                <w:rStyle w:val="tabletextcentered"/>
              </w:rPr>
              <w:t>1</w:t>
            </w:r>
          </w:p>
        </w:tc>
        <w:tc>
          <w:tcPr>
            <w:tcW w:w="265" w:type="pct"/>
            <w:tcBorders>
              <w:top w:val="nil"/>
              <w:left w:val="nil"/>
              <w:bottom w:val="single" w:sz="4" w:space="0" w:color="auto"/>
              <w:right w:val="single" w:sz="4" w:space="0" w:color="auto"/>
            </w:tcBorders>
            <w:shd w:val="clear" w:color="000000" w:fill="BFBFBF"/>
            <w:noWrap/>
            <w:vAlign w:val="center"/>
            <w:hideMark/>
          </w:tcPr>
          <w:p w14:paraId="1BC8D907" w14:textId="77777777" w:rsidR="00DD7C63" w:rsidRPr="00707E86" w:rsidRDefault="00DD7C63" w:rsidP="00707E86">
            <w:pPr>
              <w:jc w:val="center"/>
              <w:rPr>
                <w:rStyle w:val="tabletextcentered"/>
              </w:rPr>
            </w:pPr>
            <w:r w:rsidRPr="00707E86">
              <w:rPr>
                <w:rStyle w:val="tabletextcentered"/>
              </w:rPr>
              <w:t>6</w:t>
            </w:r>
          </w:p>
        </w:tc>
        <w:tc>
          <w:tcPr>
            <w:tcW w:w="203" w:type="pct"/>
            <w:tcBorders>
              <w:top w:val="nil"/>
              <w:left w:val="nil"/>
              <w:bottom w:val="single" w:sz="4" w:space="0" w:color="auto"/>
              <w:right w:val="single" w:sz="4" w:space="0" w:color="auto"/>
            </w:tcBorders>
            <w:shd w:val="clear" w:color="000000" w:fill="000000"/>
            <w:noWrap/>
            <w:vAlign w:val="center"/>
            <w:hideMark/>
          </w:tcPr>
          <w:p w14:paraId="033AB47E"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7E2AFC2B" w14:textId="77777777" w:rsidR="00DD7C63" w:rsidRPr="00707E86" w:rsidRDefault="00DD7C63" w:rsidP="00707E86">
            <w:pPr>
              <w:jc w:val="center"/>
              <w:rPr>
                <w:rStyle w:val="tabletextcentered"/>
              </w:rPr>
            </w:pPr>
            <w:r w:rsidRPr="00707E86">
              <w:rPr>
                <w:rStyle w:val="tabletextcentered"/>
              </w:rPr>
              <w:t>8</w:t>
            </w:r>
          </w:p>
        </w:tc>
        <w:tc>
          <w:tcPr>
            <w:tcW w:w="198" w:type="pct"/>
            <w:tcBorders>
              <w:top w:val="nil"/>
              <w:left w:val="nil"/>
              <w:bottom w:val="single" w:sz="4" w:space="0" w:color="auto"/>
              <w:right w:val="single" w:sz="4" w:space="0" w:color="auto"/>
            </w:tcBorders>
            <w:shd w:val="clear" w:color="000000" w:fill="BFBFBF"/>
            <w:noWrap/>
            <w:vAlign w:val="center"/>
            <w:hideMark/>
          </w:tcPr>
          <w:p w14:paraId="5218F8E1" w14:textId="77777777" w:rsidR="00DD7C63" w:rsidRPr="00707E86" w:rsidRDefault="00DD7C63" w:rsidP="00707E86">
            <w:pPr>
              <w:jc w:val="center"/>
              <w:rPr>
                <w:rStyle w:val="tabletextcentered"/>
              </w:rPr>
            </w:pPr>
            <w:r w:rsidRPr="00707E8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2310B8DD" w14:textId="77777777" w:rsidR="00DD7C63" w:rsidRPr="00707E86" w:rsidRDefault="00DD7C63" w:rsidP="00707E86">
            <w:pPr>
              <w:jc w:val="center"/>
              <w:rPr>
                <w:rStyle w:val="tabletextcentered"/>
              </w:rPr>
            </w:pPr>
            <w:r w:rsidRPr="00707E86">
              <w:rPr>
                <w:rStyle w:val="tabletextcentered"/>
              </w:rPr>
              <w:t>0</w:t>
            </w:r>
          </w:p>
        </w:tc>
        <w:tc>
          <w:tcPr>
            <w:tcW w:w="281" w:type="pct"/>
            <w:tcBorders>
              <w:top w:val="nil"/>
              <w:left w:val="nil"/>
              <w:bottom w:val="single" w:sz="4" w:space="0" w:color="auto"/>
              <w:right w:val="single" w:sz="4" w:space="0" w:color="auto"/>
            </w:tcBorders>
            <w:shd w:val="clear" w:color="000000" w:fill="BFBFBF"/>
            <w:noWrap/>
            <w:vAlign w:val="center"/>
            <w:hideMark/>
          </w:tcPr>
          <w:p w14:paraId="5390CA0E" w14:textId="77777777" w:rsidR="00DD7C63" w:rsidRPr="00707E86" w:rsidRDefault="00DD7C63" w:rsidP="00707E86">
            <w:pPr>
              <w:jc w:val="center"/>
              <w:rPr>
                <w:rStyle w:val="tabletextcentered"/>
              </w:rPr>
            </w:pPr>
            <w:r w:rsidRPr="00707E86">
              <w:rPr>
                <w:rStyle w:val="tabletextcentered"/>
              </w:rPr>
              <w:t>1</w:t>
            </w:r>
          </w:p>
        </w:tc>
        <w:tc>
          <w:tcPr>
            <w:tcW w:w="203" w:type="pct"/>
            <w:tcBorders>
              <w:top w:val="nil"/>
              <w:left w:val="nil"/>
              <w:bottom w:val="single" w:sz="4" w:space="0" w:color="auto"/>
              <w:right w:val="single" w:sz="4" w:space="0" w:color="auto"/>
            </w:tcBorders>
            <w:shd w:val="clear" w:color="000000" w:fill="000000"/>
            <w:noWrap/>
            <w:vAlign w:val="center"/>
            <w:hideMark/>
          </w:tcPr>
          <w:p w14:paraId="74A457C5"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5FC814DA"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BFBFBF"/>
            <w:noWrap/>
            <w:vAlign w:val="center"/>
            <w:hideMark/>
          </w:tcPr>
          <w:p w14:paraId="19D4EBCE" w14:textId="77777777" w:rsidR="00DD7C63" w:rsidRPr="00707E86" w:rsidRDefault="00DD7C63" w:rsidP="00707E86">
            <w:pPr>
              <w:jc w:val="center"/>
              <w:rPr>
                <w:rStyle w:val="tabletextcentered"/>
              </w:rPr>
            </w:pPr>
            <w:r w:rsidRPr="00707E8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1866F3F0" w14:textId="77777777" w:rsidR="00DD7C63" w:rsidRPr="00707E86" w:rsidRDefault="00DD7C63" w:rsidP="00707E86">
            <w:pPr>
              <w:jc w:val="center"/>
              <w:rPr>
                <w:rStyle w:val="tabletextcentered"/>
              </w:rPr>
            </w:pPr>
            <w:r w:rsidRPr="00707E86">
              <w:rPr>
                <w:rStyle w:val="tabletextcentered"/>
              </w:rPr>
              <w:t>2</w:t>
            </w:r>
          </w:p>
        </w:tc>
        <w:tc>
          <w:tcPr>
            <w:tcW w:w="281" w:type="pct"/>
            <w:tcBorders>
              <w:top w:val="nil"/>
              <w:left w:val="nil"/>
              <w:bottom w:val="single" w:sz="4" w:space="0" w:color="auto"/>
              <w:right w:val="single" w:sz="4" w:space="0" w:color="auto"/>
            </w:tcBorders>
            <w:shd w:val="clear" w:color="000000" w:fill="BFBFBF"/>
            <w:noWrap/>
            <w:vAlign w:val="center"/>
            <w:hideMark/>
          </w:tcPr>
          <w:p w14:paraId="40A8F735" w14:textId="77777777" w:rsidR="00DD7C63" w:rsidRPr="00707E86" w:rsidRDefault="00DD7C63" w:rsidP="00707E86">
            <w:pPr>
              <w:jc w:val="center"/>
              <w:rPr>
                <w:rStyle w:val="tabletextcentered"/>
              </w:rPr>
            </w:pPr>
            <w:r w:rsidRPr="00707E86">
              <w:rPr>
                <w:rStyle w:val="tabletextcentered"/>
              </w:rPr>
              <w:t>1</w:t>
            </w:r>
          </w:p>
        </w:tc>
        <w:tc>
          <w:tcPr>
            <w:tcW w:w="203" w:type="pct"/>
            <w:tcBorders>
              <w:top w:val="nil"/>
              <w:left w:val="nil"/>
              <w:bottom w:val="single" w:sz="4" w:space="0" w:color="auto"/>
              <w:right w:val="single" w:sz="4" w:space="0" w:color="auto"/>
            </w:tcBorders>
            <w:shd w:val="clear" w:color="000000" w:fill="000000"/>
            <w:noWrap/>
            <w:vAlign w:val="center"/>
            <w:hideMark/>
          </w:tcPr>
          <w:p w14:paraId="2D208EDC"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55156942" w14:textId="77777777" w:rsidR="00DD7C63" w:rsidRPr="00707E86" w:rsidRDefault="00DD7C63" w:rsidP="00707E86">
            <w:pPr>
              <w:jc w:val="center"/>
              <w:rPr>
                <w:rStyle w:val="tabletextcentered"/>
              </w:rPr>
            </w:pPr>
            <w:r w:rsidRPr="00707E86">
              <w:rPr>
                <w:rStyle w:val="tabletextcentered"/>
              </w:rPr>
              <w:t>3</w:t>
            </w:r>
          </w:p>
        </w:tc>
        <w:tc>
          <w:tcPr>
            <w:tcW w:w="198" w:type="pct"/>
            <w:tcBorders>
              <w:top w:val="nil"/>
              <w:left w:val="nil"/>
              <w:bottom w:val="single" w:sz="4" w:space="0" w:color="auto"/>
              <w:right w:val="single" w:sz="4" w:space="0" w:color="auto"/>
            </w:tcBorders>
            <w:shd w:val="clear" w:color="000000" w:fill="BFBFBF"/>
            <w:noWrap/>
            <w:vAlign w:val="center"/>
            <w:hideMark/>
          </w:tcPr>
          <w:p w14:paraId="3173F2ED"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BFBFBF"/>
            <w:noWrap/>
            <w:vAlign w:val="center"/>
            <w:hideMark/>
          </w:tcPr>
          <w:p w14:paraId="483B41CB" w14:textId="77777777" w:rsidR="00DD7C63" w:rsidRPr="00707E86" w:rsidRDefault="00DD7C63" w:rsidP="00707E86">
            <w:pPr>
              <w:jc w:val="center"/>
              <w:rPr>
                <w:rStyle w:val="tabletextcentered"/>
              </w:rPr>
            </w:pPr>
            <w:r w:rsidRPr="00707E86">
              <w:rPr>
                <w:rStyle w:val="tabletextcentered"/>
              </w:rPr>
              <w:t>3</w:t>
            </w:r>
          </w:p>
        </w:tc>
        <w:tc>
          <w:tcPr>
            <w:tcW w:w="281" w:type="pct"/>
            <w:tcBorders>
              <w:top w:val="nil"/>
              <w:left w:val="nil"/>
              <w:bottom w:val="single" w:sz="4" w:space="0" w:color="auto"/>
              <w:right w:val="single" w:sz="4" w:space="0" w:color="auto"/>
            </w:tcBorders>
            <w:shd w:val="clear" w:color="000000" w:fill="BFBFBF"/>
            <w:noWrap/>
            <w:vAlign w:val="center"/>
            <w:hideMark/>
          </w:tcPr>
          <w:p w14:paraId="2457DE77" w14:textId="77777777" w:rsidR="00DD7C63" w:rsidRPr="00707E86" w:rsidRDefault="00DD7C63" w:rsidP="00707E86">
            <w:pPr>
              <w:jc w:val="center"/>
              <w:rPr>
                <w:rStyle w:val="tabletextcentered"/>
              </w:rPr>
            </w:pPr>
            <w:r w:rsidRPr="00707E86">
              <w:rPr>
                <w:rStyle w:val="tabletextcentered"/>
              </w:rPr>
              <w:t>8</w:t>
            </w:r>
          </w:p>
        </w:tc>
        <w:tc>
          <w:tcPr>
            <w:tcW w:w="203" w:type="pct"/>
            <w:tcBorders>
              <w:top w:val="nil"/>
              <w:left w:val="nil"/>
              <w:bottom w:val="single" w:sz="4" w:space="0" w:color="auto"/>
              <w:right w:val="single" w:sz="4" w:space="0" w:color="auto"/>
            </w:tcBorders>
            <w:shd w:val="clear" w:color="000000" w:fill="000000"/>
            <w:noWrap/>
            <w:vAlign w:val="center"/>
            <w:hideMark/>
          </w:tcPr>
          <w:p w14:paraId="59FE4D47" w14:textId="77777777" w:rsidR="00DD7C63" w:rsidRPr="00707E86" w:rsidRDefault="00DD7C63" w:rsidP="00707E86">
            <w:pPr>
              <w:rPr>
                <w:rStyle w:val="tabletextcentered"/>
              </w:rPr>
            </w:pPr>
            <w:r w:rsidRPr="00707E86">
              <w:rPr>
                <w:rStyle w:val="tabletextcentered"/>
              </w:rPr>
              <w:t>0</w:t>
            </w:r>
          </w:p>
        </w:tc>
        <w:tc>
          <w:tcPr>
            <w:tcW w:w="190" w:type="pct"/>
            <w:tcBorders>
              <w:top w:val="nil"/>
              <w:left w:val="nil"/>
              <w:bottom w:val="single" w:sz="4" w:space="0" w:color="auto"/>
              <w:right w:val="single" w:sz="8" w:space="0" w:color="auto"/>
            </w:tcBorders>
            <w:shd w:val="clear" w:color="000000" w:fill="BFBFBF"/>
            <w:noWrap/>
            <w:vAlign w:val="center"/>
            <w:hideMark/>
          </w:tcPr>
          <w:p w14:paraId="0BE772AA" w14:textId="77777777" w:rsidR="00DD7C63" w:rsidRPr="00707E86" w:rsidRDefault="00DD7C63" w:rsidP="00707E86">
            <w:pPr>
              <w:jc w:val="center"/>
              <w:rPr>
                <w:rStyle w:val="tabletextcentered"/>
              </w:rPr>
            </w:pPr>
            <w:r w:rsidRPr="00707E86">
              <w:rPr>
                <w:rStyle w:val="tabletextcentered"/>
              </w:rPr>
              <w:t>12</w:t>
            </w:r>
          </w:p>
        </w:tc>
      </w:tr>
      <w:tr w:rsidR="00DD7C63" w:rsidRPr="00DD7C63" w14:paraId="3C402986" w14:textId="77777777" w:rsidTr="00707E86">
        <w:trPr>
          <w:trHeight w:val="630"/>
        </w:trPr>
        <w:tc>
          <w:tcPr>
            <w:tcW w:w="738" w:type="pct"/>
            <w:tcBorders>
              <w:top w:val="nil"/>
              <w:left w:val="single" w:sz="8" w:space="0" w:color="auto"/>
              <w:bottom w:val="single" w:sz="4" w:space="0" w:color="auto"/>
              <w:right w:val="single" w:sz="8" w:space="0" w:color="auto"/>
            </w:tcBorders>
            <w:shd w:val="clear" w:color="auto" w:fill="auto"/>
            <w:vAlign w:val="center"/>
            <w:hideMark/>
          </w:tcPr>
          <w:p w14:paraId="69705FDD" w14:textId="77777777" w:rsidR="00DD7C63" w:rsidRPr="00707E86" w:rsidRDefault="00DD7C63" w:rsidP="00707E86">
            <w:pPr>
              <w:rPr>
                <w:rStyle w:val="tabletextcentered"/>
              </w:rPr>
            </w:pPr>
            <w:r w:rsidRPr="00707E86">
              <w:rPr>
                <w:rStyle w:val="tabletextcentered"/>
              </w:rPr>
              <w:t>Received treatment for active trachoma</w:t>
            </w:r>
          </w:p>
        </w:tc>
        <w:tc>
          <w:tcPr>
            <w:tcW w:w="172" w:type="pct"/>
            <w:tcBorders>
              <w:top w:val="nil"/>
              <w:left w:val="nil"/>
              <w:bottom w:val="single" w:sz="4" w:space="0" w:color="auto"/>
              <w:right w:val="single" w:sz="4" w:space="0" w:color="auto"/>
            </w:tcBorders>
            <w:shd w:val="clear" w:color="000000" w:fill="FFFFFF"/>
            <w:noWrap/>
            <w:vAlign w:val="center"/>
            <w:hideMark/>
          </w:tcPr>
          <w:p w14:paraId="171A8205"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FFFFFF"/>
            <w:noWrap/>
            <w:vAlign w:val="center"/>
            <w:hideMark/>
          </w:tcPr>
          <w:p w14:paraId="6EFAC065" w14:textId="77777777" w:rsidR="00DD7C63" w:rsidRPr="00707E86" w:rsidRDefault="00DD7C63" w:rsidP="00707E86">
            <w:pPr>
              <w:jc w:val="center"/>
              <w:rPr>
                <w:rStyle w:val="tabletextcentered"/>
              </w:rPr>
            </w:pPr>
            <w:r w:rsidRPr="00707E86">
              <w:rPr>
                <w:rStyle w:val="tabletextcentered"/>
              </w:rPr>
              <w:t>1</w:t>
            </w:r>
          </w:p>
        </w:tc>
        <w:tc>
          <w:tcPr>
            <w:tcW w:w="265" w:type="pct"/>
            <w:tcBorders>
              <w:top w:val="nil"/>
              <w:left w:val="nil"/>
              <w:bottom w:val="single" w:sz="4" w:space="0" w:color="auto"/>
              <w:right w:val="single" w:sz="4" w:space="0" w:color="auto"/>
            </w:tcBorders>
            <w:shd w:val="clear" w:color="000000" w:fill="FFFFFF"/>
            <w:noWrap/>
            <w:vAlign w:val="center"/>
            <w:hideMark/>
          </w:tcPr>
          <w:p w14:paraId="24B3E6F1" w14:textId="77777777" w:rsidR="00DD7C63" w:rsidRPr="00707E86" w:rsidRDefault="00DD7C63" w:rsidP="00707E86">
            <w:pPr>
              <w:jc w:val="center"/>
              <w:rPr>
                <w:rStyle w:val="tabletextcentered"/>
              </w:rPr>
            </w:pPr>
            <w:r w:rsidRPr="00707E86">
              <w:rPr>
                <w:rStyle w:val="tabletextcentered"/>
              </w:rPr>
              <w:t>6</w:t>
            </w:r>
          </w:p>
        </w:tc>
        <w:tc>
          <w:tcPr>
            <w:tcW w:w="203" w:type="pct"/>
            <w:tcBorders>
              <w:top w:val="nil"/>
              <w:left w:val="nil"/>
              <w:bottom w:val="single" w:sz="4" w:space="0" w:color="auto"/>
              <w:right w:val="single" w:sz="4" w:space="0" w:color="auto"/>
            </w:tcBorders>
            <w:shd w:val="clear" w:color="000000" w:fill="000000"/>
            <w:noWrap/>
            <w:vAlign w:val="center"/>
            <w:hideMark/>
          </w:tcPr>
          <w:p w14:paraId="24AF75F5"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FFFFFF"/>
            <w:noWrap/>
            <w:vAlign w:val="center"/>
            <w:hideMark/>
          </w:tcPr>
          <w:p w14:paraId="7A4CF9A3" w14:textId="77777777" w:rsidR="00DD7C63" w:rsidRPr="00707E86" w:rsidRDefault="00DD7C63" w:rsidP="00707E86">
            <w:pPr>
              <w:jc w:val="center"/>
              <w:rPr>
                <w:rStyle w:val="tabletextcentered"/>
              </w:rPr>
            </w:pPr>
            <w:r w:rsidRPr="00707E86">
              <w:rPr>
                <w:rStyle w:val="tabletextcentered"/>
              </w:rPr>
              <w:t>8</w:t>
            </w:r>
          </w:p>
        </w:tc>
        <w:tc>
          <w:tcPr>
            <w:tcW w:w="198" w:type="pct"/>
            <w:tcBorders>
              <w:top w:val="nil"/>
              <w:left w:val="nil"/>
              <w:bottom w:val="single" w:sz="4" w:space="0" w:color="auto"/>
              <w:right w:val="single" w:sz="4" w:space="0" w:color="auto"/>
            </w:tcBorders>
            <w:shd w:val="clear" w:color="000000" w:fill="FFFFFF"/>
            <w:noWrap/>
            <w:vAlign w:val="center"/>
            <w:hideMark/>
          </w:tcPr>
          <w:p w14:paraId="7611E6E9" w14:textId="77777777" w:rsidR="00DD7C63" w:rsidRPr="00707E86" w:rsidRDefault="00DD7C63" w:rsidP="00707E86">
            <w:pPr>
              <w:jc w:val="center"/>
              <w:rPr>
                <w:rStyle w:val="tabletextcentered"/>
              </w:rPr>
            </w:pPr>
            <w:r w:rsidRPr="00707E86">
              <w:rPr>
                <w:rStyle w:val="tabletextcentered"/>
              </w:rPr>
              <w:t>0</w:t>
            </w:r>
          </w:p>
        </w:tc>
        <w:tc>
          <w:tcPr>
            <w:tcW w:w="198" w:type="pct"/>
            <w:tcBorders>
              <w:top w:val="nil"/>
              <w:left w:val="nil"/>
              <w:bottom w:val="single" w:sz="4" w:space="0" w:color="auto"/>
              <w:right w:val="single" w:sz="4" w:space="0" w:color="auto"/>
            </w:tcBorders>
            <w:shd w:val="clear" w:color="000000" w:fill="FFFFFF"/>
            <w:noWrap/>
            <w:vAlign w:val="center"/>
            <w:hideMark/>
          </w:tcPr>
          <w:p w14:paraId="27D46CDC" w14:textId="77777777" w:rsidR="00DD7C63" w:rsidRPr="00707E86" w:rsidRDefault="00DD7C63" w:rsidP="00707E86">
            <w:pPr>
              <w:jc w:val="center"/>
              <w:rPr>
                <w:rStyle w:val="tabletextcentered"/>
              </w:rPr>
            </w:pPr>
            <w:r w:rsidRPr="00707E86">
              <w:rPr>
                <w:rStyle w:val="tabletextcentered"/>
              </w:rPr>
              <w:t>0</w:t>
            </w:r>
          </w:p>
        </w:tc>
        <w:tc>
          <w:tcPr>
            <w:tcW w:w="281" w:type="pct"/>
            <w:tcBorders>
              <w:top w:val="nil"/>
              <w:left w:val="nil"/>
              <w:bottom w:val="single" w:sz="4" w:space="0" w:color="auto"/>
              <w:right w:val="single" w:sz="4" w:space="0" w:color="auto"/>
            </w:tcBorders>
            <w:shd w:val="clear" w:color="000000" w:fill="FFFFFF"/>
            <w:noWrap/>
            <w:vAlign w:val="center"/>
            <w:hideMark/>
          </w:tcPr>
          <w:p w14:paraId="1B610346" w14:textId="77777777" w:rsidR="00DD7C63" w:rsidRPr="00707E86" w:rsidRDefault="00DD7C63" w:rsidP="00707E86">
            <w:pPr>
              <w:jc w:val="center"/>
              <w:rPr>
                <w:rStyle w:val="tabletextcentered"/>
              </w:rPr>
            </w:pPr>
            <w:r w:rsidRPr="00707E86">
              <w:rPr>
                <w:rStyle w:val="tabletextcentered"/>
              </w:rPr>
              <w:t>1</w:t>
            </w:r>
          </w:p>
        </w:tc>
        <w:tc>
          <w:tcPr>
            <w:tcW w:w="203" w:type="pct"/>
            <w:tcBorders>
              <w:top w:val="nil"/>
              <w:left w:val="nil"/>
              <w:bottom w:val="single" w:sz="4" w:space="0" w:color="auto"/>
              <w:right w:val="single" w:sz="4" w:space="0" w:color="auto"/>
            </w:tcBorders>
            <w:shd w:val="clear" w:color="000000" w:fill="000000"/>
            <w:noWrap/>
            <w:vAlign w:val="center"/>
            <w:hideMark/>
          </w:tcPr>
          <w:p w14:paraId="73C7559D"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FFFFFF"/>
            <w:noWrap/>
            <w:vAlign w:val="center"/>
            <w:hideMark/>
          </w:tcPr>
          <w:p w14:paraId="412C6949"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FFFFFF"/>
            <w:noWrap/>
            <w:vAlign w:val="center"/>
            <w:hideMark/>
          </w:tcPr>
          <w:p w14:paraId="5FCFFC18" w14:textId="77777777" w:rsidR="00DD7C63" w:rsidRPr="00707E86" w:rsidRDefault="00DD7C63" w:rsidP="00707E86">
            <w:pPr>
              <w:jc w:val="center"/>
              <w:rPr>
                <w:rStyle w:val="tabletextcentered"/>
              </w:rPr>
            </w:pPr>
            <w:r w:rsidRPr="00707E86">
              <w:rPr>
                <w:rStyle w:val="tabletextcentered"/>
              </w:rPr>
              <w:t>0</w:t>
            </w:r>
          </w:p>
        </w:tc>
        <w:tc>
          <w:tcPr>
            <w:tcW w:w="198" w:type="pct"/>
            <w:tcBorders>
              <w:top w:val="nil"/>
              <w:left w:val="nil"/>
              <w:bottom w:val="single" w:sz="4" w:space="0" w:color="auto"/>
              <w:right w:val="single" w:sz="4" w:space="0" w:color="auto"/>
            </w:tcBorders>
            <w:shd w:val="clear" w:color="000000" w:fill="FFFFFF"/>
            <w:noWrap/>
            <w:vAlign w:val="center"/>
            <w:hideMark/>
          </w:tcPr>
          <w:p w14:paraId="4907181C" w14:textId="77777777" w:rsidR="00DD7C63" w:rsidRPr="00707E86" w:rsidRDefault="00DD7C63" w:rsidP="00707E86">
            <w:pPr>
              <w:jc w:val="center"/>
              <w:rPr>
                <w:rStyle w:val="tabletextcentered"/>
              </w:rPr>
            </w:pPr>
            <w:r w:rsidRPr="00707E86">
              <w:rPr>
                <w:rStyle w:val="tabletextcentered"/>
              </w:rPr>
              <w:t>2</w:t>
            </w:r>
          </w:p>
        </w:tc>
        <w:tc>
          <w:tcPr>
            <w:tcW w:w="281" w:type="pct"/>
            <w:tcBorders>
              <w:top w:val="nil"/>
              <w:left w:val="nil"/>
              <w:bottom w:val="single" w:sz="4" w:space="0" w:color="auto"/>
              <w:right w:val="single" w:sz="4" w:space="0" w:color="auto"/>
            </w:tcBorders>
            <w:shd w:val="clear" w:color="000000" w:fill="FFFFFF"/>
            <w:noWrap/>
            <w:vAlign w:val="center"/>
            <w:hideMark/>
          </w:tcPr>
          <w:p w14:paraId="3034B986" w14:textId="77777777" w:rsidR="00DD7C63" w:rsidRPr="00707E86" w:rsidRDefault="00DD7C63" w:rsidP="00707E86">
            <w:pPr>
              <w:jc w:val="center"/>
              <w:rPr>
                <w:rStyle w:val="tabletextcentered"/>
              </w:rPr>
            </w:pPr>
            <w:r w:rsidRPr="00707E86">
              <w:rPr>
                <w:rStyle w:val="tabletextcentered"/>
              </w:rPr>
              <w:t>1</w:t>
            </w:r>
          </w:p>
        </w:tc>
        <w:tc>
          <w:tcPr>
            <w:tcW w:w="203" w:type="pct"/>
            <w:tcBorders>
              <w:top w:val="nil"/>
              <w:left w:val="nil"/>
              <w:bottom w:val="single" w:sz="4" w:space="0" w:color="auto"/>
              <w:right w:val="single" w:sz="4" w:space="0" w:color="auto"/>
            </w:tcBorders>
            <w:shd w:val="clear" w:color="000000" w:fill="000000"/>
            <w:noWrap/>
            <w:vAlign w:val="center"/>
            <w:hideMark/>
          </w:tcPr>
          <w:p w14:paraId="71BE0ADD"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FFFFFF"/>
            <w:noWrap/>
            <w:vAlign w:val="center"/>
            <w:hideMark/>
          </w:tcPr>
          <w:p w14:paraId="22B3C18A" w14:textId="77777777" w:rsidR="00DD7C63" w:rsidRPr="00707E86" w:rsidRDefault="00DD7C63" w:rsidP="00707E86">
            <w:pPr>
              <w:jc w:val="center"/>
              <w:rPr>
                <w:rStyle w:val="tabletextcentered"/>
              </w:rPr>
            </w:pPr>
            <w:r w:rsidRPr="00707E86">
              <w:rPr>
                <w:rStyle w:val="tabletextcentered"/>
              </w:rPr>
              <w:t>3</w:t>
            </w:r>
          </w:p>
        </w:tc>
        <w:tc>
          <w:tcPr>
            <w:tcW w:w="198" w:type="pct"/>
            <w:tcBorders>
              <w:top w:val="nil"/>
              <w:left w:val="nil"/>
              <w:bottom w:val="single" w:sz="4" w:space="0" w:color="auto"/>
              <w:right w:val="single" w:sz="4" w:space="0" w:color="auto"/>
            </w:tcBorders>
            <w:shd w:val="clear" w:color="000000" w:fill="FFFFFF"/>
            <w:noWrap/>
            <w:vAlign w:val="center"/>
            <w:hideMark/>
          </w:tcPr>
          <w:p w14:paraId="65148B58" w14:textId="77777777" w:rsidR="00DD7C63" w:rsidRPr="00707E86" w:rsidRDefault="00DD7C63" w:rsidP="00707E86">
            <w:pPr>
              <w:jc w:val="center"/>
              <w:rPr>
                <w:rStyle w:val="tabletextcentered"/>
              </w:rPr>
            </w:pPr>
            <w:r w:rsidRPr="00707E86">
              <w:rPr>
                <w:rStyle w:val="tabletextcentered"/>
              </w:rPr>
              <w:t>1</w:t>
            </w:r>
          </w:p>
        </w:tc>
        <w:tc>
          <w:tcPr>
            <w:tcW w:w="198" w:type="pct"/>
            <w:tcBorders>
              <w:top w:val="nil"/>
              <w:left w:val="nil"/>
              <w:bottom w:val="single" w:sz="4" w:space="0" w:color="auto"/>
              <w:right w:val="single" w:sz="4" w:space="0" w:color="auto"/>
            </w:tcBorders>
            <w:shd w:val="clear" w:color="000000" w:fill="FFFFFF"/>
            <w:noWrap/>
            <w:vAlign w:val="center"/>
            <w:hideMark/>
          </w:tcPr>
          <w:p w14:paraId="6032A25B" w14:textId="77777777" w:rsidR="00DD7C63" w:rsidRPr="00707E86" w:rsidRDefault="00DD7C63" w:rsidP="00707E86">
            <w:pPr>
              <w:jc w:val="center"/>
              <w:rPr>
                <w:rStyle w:val="tabletextcentered"/>
              </w:rPr>
            </w:pPr>
            <w:r w:rsidRPr="00707E86">
              <w:rPr>
                <w:rStyle w:val="tabletextcentered"/>
              </w:rPr>
              <w:t>3</w:t>
            </w:r>
          </w:p>
        </w:tc>
        <w:tc>
          <w:tcPr>
            <w:tcW w:w="281" w:type="pct"/>
            <w:tcBorders>
              <w:top w:val="nil"/>
              <w:left w:val="nil"/>
              <w:bottom w:val="single" w:sz="4" w:space="0" w:color="auto"/>
              <w:right w:val="single" w:sz="4" w:space="0" w:color="auto"/>
            </w:tcBorders>
            <w:shd w:val="clear" w:color="000000" w:fill="FFFFFF"/>
            <w:noWrap/>
            <w:vAlign w:val="center"/>
            <w:hideMark/>
          </w:tcPr>
          <w:p w14:paraId="118B72C6" w14:textId="77777777" w:rsidR="00DD7C63" w:rsidRPr="00707E86" w:rsidRDefault="00DD7C63" w:rsidP="00707E86">
            <w:pPr>
              <w:jc w:val="center"/>
              <w:rPr>
                <w:rStyle w:val="tabletextcentered"/>
              </w:rPr>
            </w:pPr>
            <w:r w:rsidRPr="00707E86">
              <w:rPr>
                <w:rStyle w:val="tabletextcentered"/>
              </w:rPr>
              <w:t>8</w:t>
            </w:r>
          </w:p>
        </w:tc>
        <w:tc>
          <w:tcPr>
            <w:tcW w:w="203" w:type="pct"/>
            <w:tcBorders>
              <w:top w:val="nil"/>
              <w:left w:val="nil"/>
              <w:bottom w:val="single" w:sz="4" w:space="0" w:color="auto"/>
              <w:right w:val="single" w:sz="4" w:space="0" w:color="auto"/>
            </w:tcBorders>
            <w:shd w:val="clear" w:color="000000" w:fill="000000"/>
            <w:noWrap/>
            <w:vAlign w:val="center"/>
            <w:hideMark/>
          </w:tcPr>
          <w:p w14:paraId="2DBED71E" w14:textId="77777777" w:rsidR="00DD7C63" w:rsidRPr="00707E86" w:rsidRDefault="00DD7C63" w:rsidP="00707E86">
            <w:pPr>
              <w:rPr>
                <w:rStyle w:val="tabletextcentered"/>
              </w:rPr>
            </w:pPr>
            <w:r w:rsidRPr="00707E86">
              <w:rPr>
                <w:rStyle w:val="tabletextcentered"/>
              </w:rPr>
              <w:t>0</w:t>
            </w:r>
          </w:p>
        </w:tc>
        <w:tc>
          <w:tcPr>
            <w:tcW w:w="190" w:type="pct"/>
            <w:tcBorders>
              <w:top w:val="nil"/>
              <w:left w:val="nil"/>
              <w:bottom w:val="single" w:sz="4" w:space="0" w:color="auto"/>
              <w:right w:val="single" w:sz="8" w:space="0" w:color="auto"/>
            </w:tcBorders>
            <w:shd w:val="clear" w:color="000000" w:fill="FFFFFF"/>
            <w:noWrap/>
            <w:vAlign w:val="center"/>
            <w:hideMark/>
          </w:tcPr>
          <w:p w14:paraId="0D4F74CA" w14:textId="77777777" w:rsidR="00DD7C63" w:rsidRPr="00707E86" w:rsidRDefault="00DD7C63" w:rsidP="00707E86">
            <w:pPr>
              <w:jc w:val="center"/>
              <w:rPr>
                <w:rStyle w:val="tabletextcentered"/>
              </w:rPr>
            </w:pPr>
            <w:r w:rsidRPr="00707E86">
              <w:rPr>
                <w:rStyle w:val="tabletextcentered"/>
              </w:rPr>
              <w:t>12</w:t>
            </w:r>
          </w:p>
        </w:tc>
      </w:tr>
      <w:tr w:rsidR="00DD7C63" w:rsidRPr="00DD7C63" w14:paraId="366012FF" w14:textId="77777777" w:rsidTr="00707E86">
        <w:trPr>
          <w:trHeight w:val="630"/>
        </w:trPr>
        <w:tc>
          <w:tcPr>
            <w:tcW w:w="738" w:type="pct"/>
            <w:tcBorders>
              <w:top w:val="nil"/>
              <w:left w:val="single" w:sz="8" w:space="0" w:color="auto"/>
              <w:bottom w:val="single" w:sz="4" w:space="0" w:color="auto"/>
              <w:right w:val="single" w:sz="8" w:space="0" w:color="auto"/>
            </w:tcBorders>
            <w:shd w:val="clear" w:color="000000" w:fill="BFBFBF"/>
            <w:vAlign w:val="center"/>
            <w:hideMark/>
          </w:tcPr>
          <w:p w14:paraId="0485BFBE" w14:textId="77777777" w:rsidR="00DD7C63" w:rsidRPr="00707E86" w:rsidRDefault="00DD7C63" w:rsidP="00707E86">
            <w:pPr>
              <w:rPr>
                <w:rStyle w:val="StyleItalic"/>
              </w:rPr>
            </w:pPr>
            <w:r w:rsidRPr="00707E86">
              <w:rPr>
                <w:rStyle w:val="StyleItalic"/>
              </w:rPr>
              <w:t>Received treatment for active trachoma (%)</w:t>
            </w:r>
          </w:p>
        </w:tc>
        <w:tc>
          <w:tcPr>
            <w:tcW w:w="172" w:type="pct"/>
            <w:tcBorders>
              <w:top w:val="nil"/>
              <w:left w:val="nil"/>
              <w:bottom w:val="single" w:sz="4" w:space="0" w:color="auto"/>
              <w:right w:val="single" w:sz="4" w:space="0" w:color="auto"/>
            </w:tcBorders>
            <w:shd w:val="clear" w:color="000000" w:fill="BFBFBF"/>
            <w:noWrap/>
            <w:vAlign w:val="center"/>
            <w:hideMark/>
          </w:tcPr>
          <w:p w14:paraId="1A198922"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60AE9E2A" w14:textId="77777777" w:rsidR="00DD7C63" w:rsidRPr="00707E86" w:rsidRDefault="00DD7C63" w:rsidP="00707E86">
            <w:pPr>
              <w:jc w:val="center"/>
              <w:rPr>
                <w:rStyle w:val="tabletextcentered"/>
              </w:rPr>
            </w:pPr>
            <w:r w:rsidRPr="00707E86">
              <w:rPr>
                <w:rStyle w:val="tabletextcentered"/>
              </w:rPr>
              <w:t>100</w:t>
            </w:r>
          </w:p>
        </w:tc>
        <w:tc>
          <w:tcPr>
            <w:tcW w:w="265" w:type="pct"/>
            <w:tcBorders>
              <w:top w:val="nil"/>
              <w:left w:val="nil"/>
              <w:bottom w:val="single" w:sz="4" w:space="0" w:color="auto"/>
              <w:right w:val="single" w:sz="4" w:space="0" w:color="auto"/>
            </w:tcBorders>
            <w:shd w:val="clear" w:color="000000" w:fill="BFBFBF"/>
            <w:noWrap/>
            <w:vAlign w:val="center"/>
            <w:hideMark/>
          </w:tcPr>
          <w:p w14:paraId="25F68FAB" w14:textId="77777777" w:rsidR="00DD7C63" w:rsidRPr="00707E86" w:rsidRDefault="00DD7C63" w:rsidP="00707E86">
            <w:pPr>
              <w:jc w:val="center"/>
              <w:rPr>
                <w:rStyle w:val="tabletextcentered"/>
              </w:rPr>
            </w:pPr>
            <w:r w:rsidRPr="00707E86">
              <w:rPr>
                <w:rStyle w:val="tabletextcentered"/>
              </w:rPr>
              <w:t>100</w:t>
            </w:r>
          </w:p>
        </w:tc>
        <w:tc>
          <w:tcPr>
            <w:tcW w:w="203" w:type="pct"/>
            <w:tcBorders>
              <w:top w:val="nil"/>
              <w:left w:val="nil"/>
              <w:bottom w:val="single" w:sz="4" w:space="0" w:color="auto"/>
              <w:right w:val="single" w:sz="4" w:space="0" w:color="auto"/>
            </w:tcBorders>
            <w:shd w:val="clear" w:color="000000" w:fill="000000"/>
            <w:noWrap/>
            <w:vAlign w:val="center"/>
            <w:hideMark/>
          </w:tcPr>
          <w:p w14:paraId="7EF267DD"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348773D6"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4B739775"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2C863E9E" w14:textId="77777777" w:rsidR="00DD7C63" w:rsidRPr="00707E86" w:rsidRDefault="00DD7C63" w:rsidP="00707E86">
            <w:pPr>
              <w:jc w:val="center"/>
              <w:rPr>
                <w:rStyle w:val="tabletextcentered"/>
              </w:rPr>
            </w:pPr>
            <w:r w:rsidRPr="00707E86">
              <w:rPr>
                <w:rStyle w:val="tabletextcentered"/>
              </w:rPr>
              <w:t>100</w:t>
            </w:r>
          </w:p>
        </w:tc>
        <w:tc>
          <w:tcPr>
            <w:tcW w:w="281" w:type="pct"/>
            <w:tcBorders>
              <w:top w:val="nil"/>
              <w:left w:val="nil"/>
              <w:bottom w:val="single" w:sz="4" w:space="0" w:color="auto"/>
              <w:right w:val="single" w:sz="4" w:space="0" w:color="auto"/>
            </w:tcBorders>
            <w:shd w:val="clear" w:color="000000" w:fill="BFBFBF"/>
            <w:noWrap/>
            <w:vAlign w:val="center"/>
            <w:hideMark/>
          </w:tcPr>
          <w:p w14:paraId="351D0871" w14:textId="77777777" w:rsidR="00DD7C63" w:rsidRPr="00707E86" w:rsidRDefault="00DD7C63" w:rsidP="00707E86">
            <w:pPr>
              <w:jc w:val="center"/>
              <w:rPr>
                <w:rStyle w:val="tabletextcentered"/>
              </w:rPr>
            </w:pPr>
            <w:r w:rsidRPr="00707E86">
              <w:rPr>
                <w:rStyle w:val="tabletextcentered"/>
              </w:rPr>
              <w:t>100</w:t>
            </w:r>
          </w:p>
        </w:tc>
        <w:tc>
          <w:tcPr>
            <w:tcW w:w="203" w:type="pct"/>
            <w:tcBorders>
              <w:top w:val="nil"/>
              <w:left w:val="nil"/>
              <w:bottom w:val="single" w:sz="4" w:space="0" w:color="auto"/>
              <w:right w:val="single" w:sz="4" w:space="0" w:color="auto"/>
            </w:tcBorders>
            <w:shd w:val="clear" w:color="000000" w:fill="000000"/>
            <w:noWrap/>
            <w:vAlign w:val="center"/>
            <w:hideMark/>
          </w:tcPr>
          <w:p w14:paraId="35D9B71C"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7C5281C3"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044918D2"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0349D0E3" w14:textId="77777777" w:rsidR="00DD7C63" w:rsidRPr="00707E86" w:rsidRDefault="00DD7C63" w:rsidP="00707E86">
            <w:pPr>
              <w:jc w:val="center"/>
              <w:rPr>
                <w:rStyle w:val="tabletextcentered"/>
              </w:rPr>
            </w:pPr>
            <w:r w:rsidRPr="00707E86">
              <w:rPr>
                <w:rStyle w:val="tabletextcentered"/>
              </w:rPr>
              <w:t>100</w:t>
            </w:r>
          </w:p>
        </w:tc>
        <w:tc>
          <w:tcPr>
            <w:tcW w:w="281" w:type="pct"/>
            <w:tcBorders>
              <w:top w:val="nil"/>
              <w:left w:val="nil"/>
              <w:bottom w:val="single" w:sz="4" w:space="0" w:color="auto"/>
              <w:right w:val="single" w:sz="4" w:space="0" w:color="auto"/>
            </w:tcBorders>
            <w:shd w:val="clear" w:color="000000" w:fill="BFBFBF"/>
            <w:noWrap/>
            <w:vAlign w:val="center"/>
            <w:hideMark/>
          </w:tcPr>
          <w:p w14:paraId="41DF4877" w14:textId="77777777" w:rsidR="00DD7C63" w:rsidRPr="00707E86" w:rsidRDefault="00DD7C63" w:rsidP="00707E86">
            <w:pPr>
              <w:jc w:val="center"/>
              <w:rPr>
                <w:rStyle w:val="tabletextcentered"/>
              </w:rPr>
            </w:pPr>
            <w:r w:rsidRPr="00707E86">
              <w:rPr>
                <w:rStyle w:val="tabletextcentered"/>
              </w:rPr>
              <w:t>100</w:t>
            </w:r>
          </w:p>
        </w:tc>
        <w:tc>
          <w:tcPr>
            <w:tcW w:w="203" w:type="pct"/>
            <w:tcBorders>
              <w:top w:val="nil"/>
              <w:left w:val="nil"/>
              <w:bottom w:val="single" w:sz="4" w:space="0" w:color="auto"/>
              <w:right w:val="single" w:sz="4" w:space="0" w:color="auto"/>
            </w:tcBorders>
            <w:shd w:val="clear" w:color="000000" w:fill="000000"/>
            <w:noWrap/>
            <w:vAlign w:val="center"/>
            <w:hideMark/>
          </w:tcPr>
          <w:p w14:paraId="2DEBD952" w14:textId="77777777" w:rsidR="00DD7C63" w:rsidRPr="00707E86" w:rsidRDefault="00DD7C63" w:rsidP="00707E86">
            <w:pPr>
              <w:rPr>
                <w:rStyle w:val="tabletextcentered"/>
              </w:rPr>
            </w:pPr>
            <w:r w:rsidRPr="00707E86">
              <w:rPr>
                <w:rStyle w:val="tabletextcentered"/>
              </w:rPr>
              <w:t> </w:t>
            </w:r>
          </w:p>
        </w:tc>
        <w:tc>
          <w:tcPr>
            <w:tcW w:w="198" w:type="pct"/>
            <w:tcBorders>
              <w:top w:val="nil"/>
              <w:left w:val="nil"/>
              <w:bottom w:val="single" w:sz="4" w:space="0" w:color="auto"/>
              <w:right w:val="single" w:sz="4" w:space="0" w:color="auto"/>
            </w:tcBorders>
            <w:shd w:val="clear" w:color="000000" w:fill="BFBFBF"/>
            <w:noWrap/>
            <w:vAlign w:val="center"/>
            <w:hideMark/>
          </w:tcPr>
          <w:p w14:paraId="4BFCF255"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41E99506" w14:textId="77777777" w:rsidR="00DD7C63" w:rsidRPr="00707E86" w:rsidRDefault="00DD7C63" w:rsidP="00707E86">
            <w:pPr>
              <w:jc w:val="center"/>
              <w:rPr>
                <w:rStyle w:val="tabletextcentered"/>
              </w:rPr>
            </w:pPr>
            <w:r w:rsidRPr="00707E86">
              <w:rPr>
                <w:rStyle w:val="tabletextcentered"/>
              </w:rPr>
              <w:t>100</w:t>
            </w:r>
          </w:p>
        </w:tc>
        <w:tc>
          <w:tcPr>
            <w:tcW w:w="198" w:type="pct"/>
            <w:tcBorders>
              <w:top w:val="nil"/>
              <w:left w:val="nil"/>
              <w:bottom w:val="single" w:sz="4" w:space="0" w:color="auto"/>
              <w:right w:val="single" w:sz="4" w:space="0" w:color="auto"/>
            </w:tcBorders>
            <w:shd w:val="clear" w:color="000000" w:fill="BFBFBF"/>
            <w:noWrap/>
            <w:vAlign w:val="center"/>
            <w:hideMark/>
          </w:tcPr>
          <w:p w14:paraId="3906E178" w14:textId="77777777" w:rsidR="00DD7C63" w:rsidRPr="00707E86" w:rsidRDefault="00DD7C63" w:rsidP="00707E86">
            <w:pPr>
              <w:jc w:val="center"/>
              <w:rPr>
                <w:rStyle w:val="tabletextcentered"/>
              </w:rPr>
            </w:pPr>
            <w:r w:rsidRPr="00707E86">
              <w:rPr>
                <w:rStyle w:val="tabletextcentered"/>
              </w:rPr>
              <w:t>100</w:t>
            </w:r>
          </w:p>
        </w:tc>
        <w:tc>
          <w:tcPr>
            <w:tcW w:w="281" w:type="pct"/>
            <w:tcBorders>
              <w:top w:val="nil"/>
              <w:left w:val="nil"/>
              <w:bottom w:val="single" w:sz="4" w:space="0" w:color="auto"/>
              <w:right w:val="single" w:sz="4" w:space="0" w:color="auto"/>
            </w:tcBorders>
            <w:shd w:val="clear" w:color="000000" w:fill="BFBFBF"/>
            <w:noWrap/>
            <w:vAlign w:val="center"/>
            <w:hideMark/>
          </w:tcPr>
          <w:p w14:paraId="58048DB6" w14:textId="77777777" w:rsidR="00DD7C63" w:rsidRPr="00707E86" w:rsidRDefault="00DD7C63" w:rsidP="00707E86">
            <w:pPr>
              <w:jc w:val="center"/>
              <w:rPr>
                <w:rStyle w:val="tabletextcentered"/>
              </w:rPr>
            </w:pPr>
            <w:r w:rsidRPr="00707E86">
              <w:rPr>
                <w:rStyle w:val="tabletextcentered"/>
              </w:rPr>
              <w:t>100</w:t>
            </w:r>
          </w:p>
        </w:tc>
        <w:tc>
          <w:tcPr>
            <w:tcW w:w="203" w:type="pct"/>
            <w:tcBorders>
              <w:top w:val="nil"/>
              <w:left w:val="nil"/>
              <w:bottom w:val="single" w:sz="4" w:space="0" w:color="auto"/>
              <w:right w:val="single" w:sz="4" w:space="0" w:color="auto"/>
            </w:tcBorders>
            <w:shd w:val="clear" w:color="000000" w:fill="000000"/>
            <w:noWrap/>
            <w:vAlign w:val="center"/>
            <w:hideMark/>
          </w:tcPr>
          <w:p w14:paraId="41BD6625" w14:textId="77777777" w:rsidR="00DD7C63" w:rsidRPr="00707E86" w:rsidRDefault="00DD7C63" w:rsidP="00707E86">
            <w:pPr>
              <w:rPr>
                <w:rStyle w:val="tabletextcentered"/>
              </w:rPr>
            </w:pPr>
            <w:r w:rsidRPr="00707E86">
              <w:rPr>
                <w:rStyle w:val="tabletextcentered"/>
              </w:rPr>
              <w:t> </w:t>
            </w:r>
          </w:p>
        </w:tc>
        <w:tc>
          <w:tcPr>
            <w:tcW w:w="190" w:type="pct"/>
            <w:tcBorders>
              <w:top w:val="nil"/>
              <w:left w:val="nil"/>
              <w:bottom w:val="single" w:sz="4" w:space="0" w:color="auto"/>
              <w:right w:val="single" w:sz="8" w:space="0" w:color="auto"/>
            </w:tcBorders>
            <w:shd w:val="clear" w:color="000000" w:fill="BFBFBF"/>
            <w:noWrap/>
            <w:vAlign w:val="center"/>
            <w:hideMark/>
          </w:tcPr>
          <w:p w14:paraId="1A0469EB" w14:textId="77777777" w:rsidR="00DD7C63" w:rsidRPr="00707E86" w:rsidRDefault="00DD7C63" w:rsidP="00707E86">
            <w:pPr>
              <w:jc w:val="center"/>
              <w:rPr>
                <w:rStyle w:val="tabletextcentered"/>
              </w:rPr>
            </w:pPr>
            <w:r w:rsidRPr="00707E86">
              <w:rPr>
                <w:rStyle w:val="tabletextcentered"/>
              </w:rPr>
              <w:t>100</w:t>
            </w:r>
          </w:p>
        </w:tc>
      </w:tr>
      <w:tr w:rsidR="00DD7C63" w:rsidRPr="00DD7C63" w14:paraId="7217A829" w14:textId="77777777" w:rsidTr="00707E86">
        <w:trPr>
          <w:trHeight w:val="630"/>
        </w:trPr>
        <w:tc>
          <w:tcPr>
            <w:tcW w:w="738" w:type="pct"/>
            <w:tcBorders>
              <w:top w:val="nil"/>
              <w:left w:val="single" w:sz="8" w:space="0" w:color="auto"/>
              <w:bottom w:val="single" w:sz="4" w:space="0" w:color="auto"/>
              <w:right w:val="single" w:sz="8" w:space="0" w:color="auto"/>
            </w:tcBorders>
            <w:shd w:val="clear" w:color="auto" w:fill="auto"/>
            <w:vAlign w:val="center"/>
            <w:hideMark/>
          </w:tcPr>
          <w:p w14:paraId="1EC58413" w14:textId="77777777" w:rsidR="00DD7C63" w:rsidRPr="00707E86" w:rsidRDefault="00DD7C63" w:rsidP="00707E86">
            <w:pPr>
              <w:rPr>
                <w:rStyle w:val="tabletextcentered"/>
              </w:rPr>
            </w:pPr>
            <w:r w:rsidRPr="00707E86">
              <w:rPr>
                <w:rStyle w:val="tabletextcentered"/>
              </w:rPr>
              <w:t>Estimated community members* requiring treatment</w:t>
            </w:r>
          </w:p>
        </w:tc>
        <w:tc>
          <w:tcPr>
            <w:tcW w:w="172" w:type="pct"/>
            <w:tcBorders>
              <w:top w:val="nil"/>
              <w:left w:val="nil"/>
              <w:bottom w:val="single" w:sz="4" w:space="0" w:color="auto"/>
              <w:right w:val="single" w:sz="4" w:space="0" w:color="auto"/>
            </w:tcBorders>
            <w:shd w:val="clear" w:color="000000" w:fill="FFFFFF"/>
            <w:noWrap/>
            <w:vAlign w:val="center"/>
            <w:hideMark/>
          </w:tcPr>
          <w:p w14:paraId="1A6892AA" w14:textId="77777777" w:rsidR="00DD7C63" w:rsidRPr="00485B06" w:rsidRDefault="00DD7C63" w:rsidP="00707E86">
            <w:pPr>
              <w:jc w:val="center"/>
              <w:rPr>
                <w:rStyle w:val="tabletextcentered"/>
              </w:rPr>
            </w:pPr>
            <w:r w:rsidRPr="00485B06">
              <w:rPr>
                <w:rStyle w:val="tabletextcentered"/>
              </w:rPr>
              <w:t>6</w:t>
            </w:r>
          </w:p>
        </w:tc>
        <w:tc>
          <w:tcPr>
            <w:tcW w:w="198" w:type="pct"/>
            <w:tcBorders>
              <w:top w:val="nil"/>
              <w:left w:val="nil"/>
              <w:bottom w:val="single" w:sz="4" w:space="0" w:color="auto"/>
              <w:right w:val="single" w:sz="4" w:space="0" w:color="auto"/>
            </w:tcBorders>
            <w:shd w:val="clear" w:color="000000" w:fill="FFFFFF"/>
            <w:noWrap/>
            <w:vAlign w:val="center"/>
            <w:hideMark/>
          </w:tcPr>
          <w:p w14:paraId="38CF3B5B" w14:textId="77777777" w:rsidR="00DD7C63" w:rsidRPr="00485B06" w:rsidRDefault="00DD7C63" w:rsidP="00707E86">
            <w:pPr>
              <w:jc w:val="center"/>
              <w:rPr>
                <w:rStyle w:val="tabletextcentered"/>
              </w:rPr>
            </w:pPr>
            <w:r w:rsidRPr="00485B06">
              <w:rPr>
                <w:rStyle w:val="tabletextcentered"/>
              </w:rPr>
              <w:t>3</w:t>
            </w:r>
          </w:p>
        </w:tc>
        <w:tc>
          <w:tcPr>
            <w:tcW w:w="265" w:type="pct"/>
            <w:tcBorders>
              <w:top w:val="nil"/>
              <w:left w:val="nil"/>
              <w:bottom w:val="single" w:sz="4" w:space="0" w:color="auto"/>
              <w:right w:val="single" w:sz="4" w:space="0" w:color="auto"/>
            </w:tcBorders>
            <w:shd w:val="clear" w:color="000000" w:fill="FFFFFF"/>
            <w:noWrap/>
            <w:vAlign w:val="center"/>
            <w:hideMark/>
          </w:tcPr>
          <w:p w14:paraId="0124E35C" w14:textId="77777777" w:rsidR="00DD7C63" w:rsidRPr="00485B06" w:rsidRDefault="00DD7C63" w:rsidP="00707E86">
            <w:pPr>
              <w:jc w:val="center"/>
              <w:rPr>
                <w:rStyle w:val="tabletextcentered"/>
              </w:rPr>
            </w:pPr>
            <w:r w:rsidRPr="00485B06">
              <w:rPr>
                <w:rStyle w:val="tabletextcentered"/>
              </w:rPr>
              <w:t>6</w:t>
            </w:r>
          </w:p>
        </w:tc>
        <w:tc>
          <w:tcPr>
            <w:tcW w:w="203" w:type="pct"/>
            <w:tcBorders>
              <w:top w:val="nil"/>
              <w:left w:val="nil"/>
              <w:bottom w:val="single" w:sz="4" w:space="0" w:color="auto"/>
              <w:right w:val="single" w:sz="4" w:space="0" w:color="auto"/>
            </w:tcBorders>
            <w:shd w:val="clear" w:color="000000" w:fill="FFFFFF"/>
            <w:noWrap/>
            <w:vAlign w:val="center"/>
            <w:hideMark/>
          </w:tcPr>
          <w:p w14:paraId="7F32F6F7" w14:textId="77777777" w:rsidR="00DD7C63" w:rsidRPr="00485B06" w:rsidRDefault="00DD7C63" w:rsidP="00707E86">
            <w:pPr>
              <w:jc w:val="center"/>
              <w:rPr>
                <w:rStyle w:val="tabletextcentered"/>
              </w:rPr>
            </w:pPr>
            <w:r w:rsidRPr="00485B06">
              <w:rPr>
                <w:rStyle w:val="tabletextcentered"/>
              </w:rPr>
              <w:t>39</w:t>
            </w:r>
          </w:p>
        </w:tc>
        <w:tc>
          <w:tcPr>
            <w:tcW w:w="198" w:type="pct"/>
            <w:tcBorders>
              <w:top w:val="nil"/>
              <w:left w:val="nil"/>
              <w:bottom w:val="single" w:sz="4" w:space="0" w:color="auto"/>
              <w:right w:val="single" w:sz="4" w:space="0" w:color="auto"/>
            </w:tcBorders>
            <w:shd w:val="clear" w:color="000000" w:fill="FFFFFF"/>
            <w:noWrap/>
            <w:vAlign w:val="center"/>
            <w:hideMark/>
          </w:tcPr>
          <w:p w14:paraId="61396AEC" w14:textId="77777777" w:rsidR="00DD7C63" w:rsidRPr="00485B06" w:rsidRDefault="00DD7C63" w:rsidP="00707E86">
            <w:pPr>
              <w:jc w:val="center"/>
              <w:rPr>
                <w:rStyle w:val="tabletextcentered"/>
              </w:rPr>
            </w:pPr>
            <w:r w:rsidRPr="00485B06">
              <w:rPr>
                <w:rStyle w:val="tabletextcentered"/>
              </w:rPr>
              <w:t>54</w:t>
            </w:r>
          </w:p>
        </w:tc>
        <w:tc>
          <w:tcPr>
            <w:tcW w:w="198" w:type="pct"/>
            <w:tcBorders>
              <w:top w:val="nil"/>
              <w:left w:val="nil"/>
              <w:bottom w:val="single" w:sz="4" w:space="0" w:color="auto"/>
              <w:right w:val="single" w:sz="4" w:space="0" w:color="auto"/>
            </w:tcBorders>
            <w:shd w:val="clear" w:color="000000" w:fill="FFFFFF"/>
            <w:noWrap/>
            <w:vAlign w:val="center"/>
            <w:hideMark/>
          </w:tcPr>
          <w:p w14:paraId="72C7DB70"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FFFFFF"/>
            <w:noWrap/>
            <w:vAlign w:val="center"/>
            <w:hideMark/>
          </w:tcPr>
          <w:p w14:paraId="783A539E"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000000" w:fill="FFFFFF"/>
            <w:noWrap/>
            <w:vAlign w:val="center"/>
            <w:hideMark/>
          </w:tcPr>
          <w:p w14:paraId="70A6BEDE" w14:textId="77777777" w:rsidR="00DD7C63" w:rsidRPr="00485B06" w:rsidRDefault="00DD7C63" w:rsidP="00707E86">
            <w:pPr>
              <w:jc w:val="center"/>
              <w:rPr>
                <w:rStyle w:val="tabletextcentered"/>
              </w:rPr>
            </w:pPr>
            <w:r w:rsidRPr="00485B06">
              <w:rPr>
                <w:rStyle w:val="tabletextcentered"/>
              </w:rPr>
              <w:t>3</w:t>
            </w:r>
          </w:p>
        </w:tc>
        <w:tc>
          <w:tcPr>
            <w:tcW w:w="203" w:type="pct"/>
            <w:tcBorders>
              <w:top w:val="nil"/>
              <w:left w:val="nil"/>
              <w:bottom w:val="single" w:sz="4" w:space="0" w:color="auto"/>
              <w:right w:val="single" w:sz="4" w:space="0" w:color="auto"/>
            </w:tcBorders>
            <w:shd w:val="clear" w:color="000000" w:fill="FFFFFF"/>
            <w:noWrap/>
            <w:vAlign w:val="center"/>
            <w:hideMark/>
          </w:tcPr>
          <w:p w14:paraId="47F54F32" w14:textId="77777777" w:rsidR="00DD7C63" w:rsidRPr="00485B06" w:rsidRDefault="00DD7C63" w:rsidP="00707E86">
            <w:pPr>
              <w:jc w:val="center"/>
              <w:rPr>
                <w:rStyle w:val="tabletextcentered"/>
              </w:rPr>
            </w:pPr>
            <w:r w:rsidRPr="00485B06">
              <w:rPr>
                <w:rStyle w:val="tabletextcentered"/>
              </w:rPr>
              <w:t>3</w:t>
            </w:r>
          </w:p>
        </w:tc>
        <w:tc>
          <w:tcPr>
            <w:tcW w:w="198" w:type="pct"/>
            <w:tcBorders>
              <w:top w:val="nil"/>
              <w:left w:val="nil"/>
              <w:bottom w:val="single" w:sz="4" w:space="0" w:color="auto"/>
              <w:right w:val="single" w:sz="4" w:space="0" w:color="auto"/>
            </w:tcBorders>
            <w:shd w:val="clear" w:color="000000" w:fill="FFFFFF"/>
            <w:noWrap/>
            <w:vAlign w:val="center"/>
            <w:hideMark/>
          </w:tcPr>
          <w:p w14:paraId="28EC1771" w14:textId="77777777" w:rsidR="00DD7C63" w:rsidRPr="00485B06" w:rsidRDefault="00DD7C63" w:rsidP="00707E86">
            <w:pPr>
              <w:jc w:val="center"/>
              <w:rPr>
                <w:rStyle w:val="tabletextcentered"/>
              </w:rPr>
            </w:pPr>
            <w:r w:rsidRPr="00485B06">
              <w:rPr>
                <w:rStyle w:val="tabletextcentered"/>
              </w:rPr>
              <w:t>6</w:t>
            </w:r>
          </w:p>
        </w:tc>
        <w:tc>
          <w:tcPr>
            <w:tcW w:w="198" w:type="pct"/>
            <w:tcBorders>
              <w:top w:val="nil"/>
              <w:left w:val="nil"/>
              <w:bottom w:val="single" w:sz="4" w:space="0" w:color="auto"/>
              <w:right w:val="single" w:sz="4" w:space="0" w:color="auto"/>
            </w:tcBorders>
            <w:shd w:val="clear" w:color="000000" w:fill="FFFFFF"/>
            <w:noWrap/>
            <w:vAlign w:val="center"/>
            <w:hideMark/>
          </w:tcPr>
          <w:p w14:paraId="044C2192" w14:textId="77777777" w:rsidR="00DD7C63" w:rsidRPr="00485B06" w:rsidRDefault="00DD7C63" w:rsidP="00707E86">
            <w:pPr>
              <w:jc w:val="center"/>
              <w:rPr>
                <w:rStyle w:val="tabletextcentered"/>
              </w:rPr>
            </w:pPr>
            <w:r w:rsidRPr="00485B06">
              <w:rPr>
                <w:rStyle w:val="tabletextcentered"/>
              </w:rPr>
              <w:t>1</w:t>
            </w:r>
          </w:p>
        </w:tc>
        <w:tc>
          <w:tcPr>
            <w:tcW w:w="198" w:type="pct"/>
            <w:tcBorders>
              <w:top w:val="nil"/>
              <w:left w:val="nil"/>
              <w:bottom w:val="single" w:sz="4" w:space="0" w:color="auto"/>
              <w:right w:val="single" w:sz="4" w:space="0" w:color="auto"/>
            </w:tcBorders>
            <w:shd w:val="clear" w:color="000000" w:fill="FFFFFF"/>
            <w:noWrap/>
            <w:vAlign w:val="center"/>
            <w:hideMark/>
          </w:tcPr>
          <w:p w14:paraId="77B09782" w14:textId="77777777" w:rsidR="00DD7C63" w:rsidRPr="00485B06" w:rsidRDefault="00DD7C63" w:rsidP="00707E86">
            <w:pPr>
              <w:jc w:val="center"/>
              <w:rPr>
                <w:rStyle w:val="tabletextcentered"/>
              </w:rPr>
            </w:pPr>
            <w:r w:rsidRPr="00485B06">
              <w:rPr>
                <w:rStyle w:val="tabletextcentered"/>
              </w:rPr>
              <w:t>2</w:t>
            </w:r>
          </w:p>
        </w:tc>
        <w:tc>
          <w:tcPr>
            <w:tcW w:w="281" w:type="pct"/>
            <w:tcBorders>
              <w:top w:val="nil"/>
              <w:left w:val="nil"/>
              <w:bottom w:val="single" w:sz="4" w:space="0" w:color="auto"/>
              <w:right w:val="single" w:sz="4" w:space="0" w:color="auto"/>
            </w:tcBorders>
            <w:shd w:val="clear" w:color="000000" w:fill="FFFFFF"/>
            <w:noWrap/>
            <w:vAlign w:val="center"/>
            <w:hideMark/>
          </w:tcPr>
          <w:p w14:paraId="4CB13C47" w14:textId="77777777" w:rsidR="00DD7C63" w:rsidRPr="00485B06" w:rsidRDefault="00DD7C63" w:rsidP="00707E86">
            <w:pPr>
              <w:jc w:val="center"/>
              <w:rPr>
                <w:rStyle w:val="tabletextcentered"/>
              </w:rPr>
            </w:pPr>
            <w:r w:rsidRPr="00485B06">
              <w:rPr>
                <w:rStyle w:val="tabletextcentered"/>
              </w:rPr>
              <w:t>3</w:t>
            </w:r>
          </w:p>
        </w:tc>
        <w:tc>
          <w:tcPr>
            <w:tcW w:w="203" w:type="pct"/>
            <w:tcBorders>
              <w:top w:val="nil"/>
              <w:left w:val="nil"/>
              <w:bottom w:val="single" w:sz="4" w:space="0" w:color="auto"/>
              <w:right w:val="single" w:sz="4" w:space="0" w:color="auto"/>
            </w:tcBorders>
            <w:shd w:val="clear" w:color="000000" w:fill="FFFFFF"/>
            <w:noWrap/>
            <w:vAlign w:val="center"/>
            <w:hideMark/>
          </w:tcPr>
          <w:p w14:paraId="466258C4" w14:textId="77777777" w:rsidR="00DD7C63" w:rsidRPr="00485B06" w:rsidRDefault="00DD7C63" w:rsidP="00707E86">
            <w:pPr>
              <w:jc w:val="center"/>
              <w:rPr>
                <w:rStyle w:val="tabletextcentered"/>
              </w:rPr>
            </w:pPr>
            <w:r w:rsidRPr="00485B06">
              <w:rPr>
                <w:rStyle w:val="tabletextcentered"/>
              </w:rPr>
              <w:t>9</w:t>
            </w:r>
          </w:p>
        </w:tc>
        <w:tc>
          <w:tcPr>
            <w:tcW w:w="198" w:type="pct"/>
            <w:tcBorders>
              <w:top w:val="nil"/>
              <w:left w:val="nil"/>
              <w:bottom w:val="single" w:sz="4" w:space="0" w:color="auto"/>
              <w:right w:val="single" w:sz="4" w:space="0" w:color="auto"/>
            </w:tcBorders>
            <w:shd w:val="clear" w:color="000000" w:fill="FFFFFF"/>
            <w:noWrap/>
            <w:vAlign w:val="center"/>
            <w:hideMark/>
          </w:tcPr>
          <w:p w14:paraId="45F44366" w14:textId="77777777" w:rsidR="00DD7C63" w:rsidRPr="00485B06" w:rsidRDefault="00DD7C63" w:rsidP="00707E86">
            <w:pPr>
              <w:jc w:val="center"/>
              <w:rPr>
                <w:rStyle w:val="tabletextcentered"/>
              </w:rPr>
            </w:pPr>
            <w:r w:rsidRPr="00485B06">
              <w:rPr>
                <w:rStyle w:val="tabletextcentered"/>
              </w:rPr>
              <w:t>15</w:t>
            </w:r>
          </w:p>
        </w:tc>
        <w:tc>
          <w:tcPr>
            <w:tcW w:w="198" w:type="pct"/>
            <w:tcBorders>
              <w:top w:val="nil"/>
              <w:left w:val="nil"/>
              <w:bottom w:val="single" w:sz="4" w:space="0" w:color="auto"/>
              <w:right w:val="single" w:sz="4" w:space="0" w:color="auto"/>
            </w:tcBorders>
            <w:shd w:val="clear" w:color="000000" w:fill="FFFFFF"/>
            <w:noWrap/>
            <w:vAlign w:val="center"/>
            <w:hideMark/>
          </w:tcPr>
          <w:p w14:paraId="46CA84FC" w14:textId="77777777" w:rsidR="00DD7C63" w:rsidRPr="00485B06" w:rsidRDefault="00DD7C63" w:rsidP="00707E86">
            <w:pPr>
              <w:jc w:val="center"/>
              <w:rPr>
                <w:rStyle w:val="tabletextcentered"/>
              </w:rPr>
            </w:pPr>
            <w:r w:rsidRPr="00485B06">
              <w:rPr>
                <w:rStyle w:val="tabletextcentered"/>
              </w:rPr>
              <w:t>7</w:t>
            </w:r>
          </w:p>
        </w:tc>
        <w:tc>
          <w:tcPr>
            <w:tcW w:w="198" w:type="pct"/>
            <w:tcBorders>
              <w:top w:val="nil"/>
              <w:left w:val="nil"/>
              <w:bottom w:val="single" w:sz="4" w:space="0" w:color="auto"/>
              <w:right w:val="single" w:sz="4" w:space="0" w:color="auto"/>
            </w:tcBorders>
            <w:shd w:val="clear" w:color="000000" w:fill="FFFFFF"/>
            <w:noWrap/>
            <w:vAlign w:val="center"/>
            <w:hideMark/>
          </w:tcPr>
          <w:p w14:paraId="625C84B9" w14:textId="77777777" w:rsidR="00DD7C63" w:rsidRPr="00485B06" w:rsidRDefault="00DD7C63" w:rsidP="00707E86">
            <w:pPr>
              <w:jc w:val="center"/>
              <w:rPr>
                <w:rStyle w:val="tabletextcentered"/>
              </w:rPr>
            </w:pPr>
            <w:r w:rsidRPr="00485B06">
              <w:rPr>
                <w:rStyle w:val="tabletextcentered"/>
              </w:rPr>
              <w:t>5</w:t>
            </w:r>
          </w:p>
        </w:tc>
        <w:tc>
          <w:tcPr>
            <w:tcW w:w="281" w:type="pct"/>
            <w:tcBorders>
              <w:top w:val="nil"/>
              <w:left w:val="nil"/>
              <w:bottom w:val="single" w:sz="4" w:space="0" w:color="auto"/>
              <w:right w:val="single" w:sz="4" w:space="0" w:color="auto"/>
            </w:tcBorders>
            <w:shd w:val="clear" w:color="000000" w:fill="FFFFFF"/>
            <w:noWrap/>
            <w:vAlign w:val="center"/>
            <w:hideMark/>
          </w:tcPr>
          <w:p w14:paraId="125C8A7F" w14:textId="77777777" w:rsidR="00DD7C63" w:rsidRPr="00485B06" w:rsidRDefault="00DD7C63" w:rsidP="00707E86">
            <w:pPr>
              <w:jc w:val="center"/>
              <w:rPr>
                <w:rStyle w:val="tabletextcentered"/>
              </w:rPr>
            </w:pPr>
            <w:r w:rsidRPr="00485B06">
              <w:rPr>
                <w:rStyle w:val="tabletextcentered"/>
              </w:rPr>
              <w:t>12</w:t>
            </w:r>
          </w:p>
        </w:tc>
        <w:tc>
          <w:tcPr>
            <w:tcW w:w="203" w:type="pct"/>
            <w:tcBorders>
              <w:top w:val="nil"/>
              <w:left w:val="nil"/>
              <w:bottom w:val="single" w:sz="4" w:space="0" w:color="auto"/>
              <w:right w:val="single" w:sz="4" w:space="0" w:color="auto"/>
            </w:tcBorders>
            <w:shd w:val="clear" w:color="000000" w:fill="FFFFFF"/>
            <w:noWrap/>
            <w:vAlign w:val="center"/>
            <w:hideMark/>
          </w:tcPr>
          <w:p w14:paraId="0339E316" w14:textId="77777777" w:rsidR="00DD7C63" w:rsidRPr="00485B06" w:rsidRDefault="00DD7C63" w:rsidP="00707E86">
            <w:pPr>
              <w:jc w:val="center"/>
              <w:rPr>
                <w:rStyle w:val="tabletextcentered"/>
              </w:rPr>
            </w:pPr>
            <w:r w:rsidRPr="00485B06">
              <w:rPr>
                <w:rStyle w:val="tabletextcentered"/>
              </w:rPr>
              <w:t>51</w:t>
            </w:r>
          </w:p>
        </w:tc>
        <w:tc>
          <w:tcPr>
            <w:tcW w:w="190" w:type="pct"/>
            <w:tcBorders>
              <w:top w:val="nil"/>
              <w:left w:val="nil"/>
              <w:bottom w:val="single" w:sz="4" w:space="0" w:color="auto"/>
              <w:right w:val="single" w:sz="8" w:space="0" w:color="auto"/>
            </w:tcBorders>
            <w:shd w:val="clear" w:color="000000" w:fill="FFFFFF"/>
            <w:noWrap/>
            <w:vAlign w:val="center"/>
            <w:hideMark/>
          </w:tcPr>
          <w:p w14:paraId="5EC97844" w14:textId="77777777" w:rsidR="00DD7C63" w:rsidRPr="00485B06" w:rsidRDefault="00DD7C63" w:rsidP="00707E86">
            <w:pPr>
              <w:jc w:val="center"/>
              <w:rPr>
                <w:rStyle w:val="tabletextcentered"/>
              </w:rPr>
            </w:pPr>
            <w:r w:rsidRPr="00485B06">
              <w:rPr>
                <w:rStyle w:val="tabletextcentered"/>
              </w:rPr>
              <w:t>75</w:t>
            </w:r>
          </w:p>
        </w:tc>
      </w:tr>
      <w:tr w:rsidR="00DD7C63" w:rsidRPr="00DD7C63" w14:paraId="71D19D06" w14:textId="77777777" w:rsidTr="00707E86">
        <w:trPr>
          <w:trHeight w:val="630"/>
        </w:trPr>
        <w:tc>
          <w:tcPr>
            <w:tcW w:w="738" w:type="pct"/>
            <w:tcBorders>
              <w:top w:val="nil"/>
              <w:left w:val="single" w:sz="8" w:space="0" w:color="auto"/>
              <w:bottom w:val="single" w:sz="4" w:space="0" w:color="auto"/>
              <w:right w:val="single" w:sz="8" w:space="0" w:color="auto"/>
            </w:tcBorders>
            <w:shd w:val="clear" w:color="000000" w:fill="BFBFBF"/>
            <w:vAlign w:val="center"/>
            <w:hideMark/>
          </w:tcPr>
          <w:p w14:paraId="109B2D7A" w14:textId="77777777" w:rsidR="00DD7C63" w:rsidRPr="00707E86" w:rsidRDefault="00DD7C63" w:rsidP="00707E86">
            <w:pPr>
              <w:rPr>
                <w:rStyle w:val="tabletextcentered"/>
              </w:rPr>
            </w:pPr>
            <w:r w:rsidRPr="00707E86">
              <w:rPr>
                <w:rStyle w:val="tabletextcentered"/>
              </w:rPr>
              <w:t>Number of community members* who received treatment</w:t>
            </w:r>
          </w:p>
        </w:tc>
        <w:tc>
          <w:tcPr>
            <w:tcW w:w="172" w:type="pct"/>
            <w:tcBorders>
              <w:top w:val="nil"/>
              <w:left w:val="nil"/>
              <w:bottom w:val="single" w:sz="4" w:space="0" w:color="auto"/>
              <w:right w:val="single" w:sz="4" w:space="0" w:color="auto"/>
            </w:tcBorders>
            <w:shd w:val="clear" w:color="000000" w:fill="BFBFBF"/>
            <w:noWrap/>
            <w:vAlign w:val="center"/>
            <w:hideMark/>
          </w:tcPr>
          <w:p w14:paraId="2C2C491C" w14:textId="77777777" w:rsidR="00DD7C63" w:rsidRPr="00485B06" w:rsidRDefault="00DD7C63" w:rsidP="00707E86">
            <w:pPr>
              <w:jc w:val="center"/>
              <w:rPr>
                <w:rStyle w:val="tabletextcentered"/>
              </w:rPr>
            </w:pPr>
            <w:r w:rsidRPr="00485B06">
              <w:rPr>
                <w:rStyle w:val="tabletextcentered"/>
              </w:rPr>
              <w:t>6</w:t>
            </w:r>
          </w:p>
        </w:tc>
        <w:tc>
          <w:tcPr>
            <w:tcW w:w="198" w:type="pct"/>
            <w:tcBorders>
              <w:top w:val="nil"/>
              <w:left w:val="nil"/>
              <w:bottom w:val="single" w:sz="4" w:space="0" w:color="auto"/>
              <w:right w:val="single" w:sz="4" w:space="0" w:color="auto"/>
            </w:tcBorders>
            <w:shd w:val="clear" w:color="000000" w:fill="BFBFBF"/>
            <w:noWrap/>
            <w:vAlign w:val="center"/>
            <w:hideMark/>
          </w:tcPr>
          <w:p w14:paraId="39FD7BF5" w14:textId="77777777" w:rsidR="00DD7C63" w:rsidRPr="00485B06" w:rsidRDefault="00DD7C63" w:rsidP="00707E86">
            <w:pPr>
              <w:jc w:val="center"/>
              <w:rPr>
                <w:rStyle w:val="tabletextcentered"/>
              </w:rPr>
            </w:pPr>
            <w:r w:rsidRPr="00485B06">
              <w:rPr>
                <w:rStyle w:val="tabletextcentered"/>
              </w:rPr>
              <w:t>3</w:t>
            </w:r>
          </w:p>
        </w:tc>
        <w:tc>
          <w:tcPr>
            <w:tcW w:w="265" w:type="pct"/>
            <w:tcBorders>
              <w:top w:val="nil"/>
              <w:left w:val="nil"/>
              <w:bottom w:val="single" w:sz="4" w:space="0" w:color="auto"/>
              <w:right w:val="single" w:sz="4" w:space="0" w:color="auto"/>
            </w:tcBorders>
            <w:shd w:val="clear" w:color="000000" w:fill="BFBFBF"/>
            <w:noWrap/>
            <w:vAlign w:val="center"/>
            <w:hideMark/>
          </w:tcPr>
          <w:p w14:paraId="4C89361A" w14:textId="77777777" w:rsidR="00DD7C63" w:rsidRPr="00485B06" w:rsidRDefault="00DD7C63" w:rsidP="00707E86">
            <w:pPr>
              <w:jc w:val="center"/>
              <w:rPr>
                <w:rStyle w:val="tabletextcentered"/>
              </w:rPr>
            </w:pPr>
            <w:r w:rsidRPr="00485B06">
              <w:rPr>
                <w:rStyle w:val="tabletextcentered"/>
              </w:rPr>
              <w:t>6</w:t>
            </w:r>
          </w:p>
        </w:tc>
        <w:tc>
          <w:tcPr>
            <w:tcW w:w="203" w:type="pct"/>
            <w:tcBorders>
              <w:top w:val="nil"/>
              <w:left w:val="nil"/>
              <w:bottom w:val="single" w:sz="4" w:space="0" w:color="auto"/>
              <w:right w:val="single" w:sz="4" w:space="0" w:color="auto"/>
            </w:tcBorders>
            <w:shd w:val="clear" w:color="000000" w:fill="BFBFBF"/>
            <w:noWrap/>
            <w:vAlign w:val="center"/>
            <w:hideMark/>
          </w:tcPr>
          <w:p w14:paraId="46ED63F4" w14:textId="77777777" w:rsidR="00DD7C63" w:rsidRPr="00485B06" w:rsidRDefault="00DD7C63" w:rsidP="00707E86">
            <w:pPr>
              <w:jc w:val="center"/>
              <w:rPr>
                <w:rStyle w:val="tabletextcentered"/>
              </w:rPr>
            </w:pPr>
            <w:r w:rsidRPr="00485B06">
              <w:rPr>
                <w:rStyle w:val="tabletextcentered"/>
              </w:rPr>
              <w:t>39</w:t>
            </w:r>
          </w:p>
        </w:tc>
        <w:tc>
          <w:tcPr>
            <w:tcW w:w="198" w:type="pct"/>
            <w:tcBorders>
              <w:top w:val="nil"/>
              <w:left w:val="nil"/>
              <w:bottom w:val="single" w:sz="4" w:space="0" w:color="auto"/>
              <w:right w:val="single" w:sz="4" w:space="0" w:color="auto"/>
            </w:tcBorders>
            <w:shd w:val="clear" w:color="000000" w:fill="BFBFBF"/>
            <w:noWrap/>
            <w:vAlign w:val="center"/>
            <w:hideMark/>
          </w:tcPr>
          <w:p w14:paraId="1C205FAF" w14:textId="77777777" w:rsidR="00DD7C63" w:rsidRPr="00485B06" w:rsidRDefault="00DD7C63" w:rsidP="00707E86">
            <w:pPr>
              <w:jc w:val="center"/>
              <w:rPr>
                <w:rStyle w:val="tabletextcentered"/>
              </w:rPr>
            </w:pPr>
            <w:r w:rsidRPr="00485B06">
              <w:rPr>
                <w:rStyle w:val="tabletextcentered"/>
              </w:rPr>
              <w:t>54</w:t>
            </w:r>
          </w:p>
        </w:tc>
        <w:tc>
          <w:tcPr>
            <w:tcW w:w="198" w:type="pct"/>
            <w:tcBorders>
              <w:top w:val="nil"/>
              <w:left w:val="nil"/>
              <w:bottom w:val="single" w:sz="4" w:space="0" w:color="auto"/>
              <w:right w:val="single" w:sz="4" w:space="0" w:color="auto"/>
            </w:tcBorders>
            <w:shd w:val="clear" w:color="000000" w:fill="BFBFBF"/>
            <w:noWrap/>
            <w:vAlign w:val="center"/>
            <w:hideMark/>
          </w:tcPr>
          <w:p w14:paraId="21038076"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1E63F813"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000000" w:fill="BFBFBF"/>
            <w:noWrap/>
            <w:vAlign w:val="center"/>
            <w:hideMark/>
          </w:tcPr>
          <w:p w14:paraId="7C30B622" w14:textId="77777777" w:rsidR="00DD7C63" w:rsidRPr="00485B06" w:rsidRDefault="00DD7C63" w:rsidP="00707E86">
            <w:pPr>
              <w:jc w:val="center"/>
              <w:rPr>
                <w:rStyle w:val="tabletextcentered"/>
              </w:rPr>
            </w:pPr>
            <w:r w:rsidRPr="00485B06">
              <w:rPr>
                <w:rStyle w:val="tabletextcentered"/>
              </w:rPr>
              <w:t>3</w:t>
            </w:r>
          </w:p>
        </w:tc>
        <w:tc>
          <w:tcPr>
            <w:tcW w:w="203" w:type="pct"/>
            <w:tcBorders>
              <w:top w:val="nil"/>
              <w:left w:val="nil"/>
              <w:bottom w:val="single" w:sz="4" w:space="0" w:color="auto"/>
              <w:right w:val="single" w:sz="4" w:space="0" w:color="auto"/>
            </w:tcBorders>
            <w:shd w:val="clear" w:color="000000" w:fill="BFBFBF"/>
            <w:noWrap/>
            <w:vAlign w:val="center"/>
            <w:hideMark/>
          </w:tcPr>
          <w:p w14:paraId="73C83042" w14:textId="77777777" w:rsidR="00DD7C63" w:rsidRPr="00485B06" w:rsidRDefault="00DD7C63" w:rsidP="00707E86">
            <w:pPr>
              <w:jc w:val="center"/>
              <w:rPr>
                <w:rStyle w:val="tabletextcentered"/>
              </w:rPr>
            </w:pPr>
            <w:r w:rsidRPr="00485B06">
              <w:rPr>
                <w:rStyle w:val="tabletextcentered"/>
              </w:rPr>
              <w:t>3</w:t>
            </w:r>
          </w:p>
        </w:tc>
        <w:tc>
          <w:tcPr>
            <w:tcW w:w="198" w:type="pct"/>
            <w:tcBorders>
              <w:top w:val="nil"/>
              <w:left w:val="nil"/>
              <w:bottom w:val="single" w:sz="4" w:space="0" w:color="auto"/>
              <w:right w:val="single" w:sz="4" w:space="0" w:color="auto"/>
            </w:tcBorders>
            <w:shd w:val="clear" w:color="000000" w:fill="BFBFBF"/>
            <w:noWrap/>
            <w:vAlign w:val="center"/>
            <w:hideMark/>
          </w:tcPr>
          <w:p w14:paraId="61F04232" w14:textId="77777777" w:rsidR="00DD7C63" w:rsidRPr="00485B06" w:rsidRDefault="00DD7C63" w:rsidP="00707E86">
            <w:pPr>
              <w:jc w:val="center"/>
              <w:rPr>
                <w:rStyle w:val="tabletextcentered"/>
              </w:rPr>
            </w:pPr>
            <w:r w:rsidRPr="00485B06">
              <w:rPr>
                <w:rStyle w:val="tabletextcentered"/>
              </w:rPr>
              <w:t>6</w:t>
            </w:r>
          </w:p>
        </w:tc>
        <w:tc>
          <w:tcPr>
            <w:tcW w:w="198" w:type="pct"/>
            <w:tcBorders>
              <w:top w:val="nil"/>
              <w:left w:val="nil"/>
              <w:bottom w:val="single" w:sz="4" w:space="0" w:color="auto"/>
              <w:right w:val="single" w:sz="4" w:space="0" w:color="auto"/>
            </w:tcBorders>
            <w:shd w:val="clear" w:color="000000" w:fill="BFBFBF"/>
            <w:noWrap/>
            <w:vAlign w:val="center"/>
            <w:hideMark/>
          </w:tcPr>
          <w:p w14:paraId="5928597F" w14:textId="77777777" w:rsidR="00DD7C63" w:rsidRPr="00485B06" w:rsidRDefault="00DD7C63" w:rsidP="00707E86">
            <w:pPr>
              <w:jc w:val="center"/>
              <w:rPr>
                <w:rStyle w:val="tabletextcentered"/>
              </w:rPr>
            </w:pPr>
            <w:r w:rsidRPr="00485B06">
              <w:rPr>
                <w:rStyle w:val="tabletextcentered"/>
              </w:rPr>
              <w:t>1</w:t>
            </w:r>
          </w:p>
        </w:tc>
        <w:tc>
          <w:tcPr>
            <w:tcW w:w="198" w:type="pct"/>
            <w:tcBorders>
              <w:top w:val="nil"/>
              <w:left w:val="nil"/>
              <w:bottom w:val="single" w:sz="4" w:space="0" w:color="auto"/>
              <w:right w:val="single" w:sz="4" w:space="0" w:color="auto"/>
            </w:tcBorders>
            <w:shd w:val="clear" w:color="000000" w:fill="BFBFBF"/>
            <w:noWrap/>
            <w:vAlign w:val="center"/>
            <w:hideMark/>
          </w:tcPr>
          <w:p w14:paraId="7BFE3519" w14:textId="77777777" w:rsidR="00DD7C63" w:rsidRPr="00485B06" w:rsidRDefault="00DD7C63" w:rsidP="00707E86">
            <w:pPr>
              <w:jc w:val="center"/>
              <w:rPr>
                <w:rStyle w:val="tabletextcentered"/>
              </w:rPr>
            </w:pPr>
            <w:r w:rsidRPr="00485B06">
              <w:rPr>
                <w:rStyle w:val="tabletextcentered"/>
              </w:rPr>
              <w:t>2</w:t>
            </w:r>
          </w:p>
        </w:tc>
        <w:tc>
          <w:tcPr>
            <w:tcW w:w="281" w:type="pct"/>
            <w:tcBorders>
              <w:top w:val="nil"/>
              <w:left w:val="nil"/>
              <w:bottom w:val="single" w:sz="4" w:space="0" w:color="auto"/>
              <w:right w:val="single" w:sz="4" w:space="0" w:color="auto"/>
            </w:tcBorders>
            <w:shd w:val="clear" w:color="000000" w:fill="BFBFBF"/>
            <w:noWrap/>
            <w:vAlign w:val="center"/>
            <w:hideMark/>
          </w:tcPr>
          <w:p w14:paraId="624809B9" w14:textId="77777777" w:rsidR="00DD7C63" w:rsidRPr="00485B06" w:rsidRDefault="00DD7C63" w:rsidP="00707E86">
            <w:pPr>
              <w:jc w:val="center"/>
              <w:rPr>
                <w:rStyle w:val="tabletextcentered"/>
              </w:rPr>
            </w:pPr>
            <w:r w:rsidRPr="00485B06">
              <w:rPr>
                <w:rStyle w:val="tabletextcentered"/>
              </w:rPr>
              <w:t>3</w:t>
            </w:r>
          </w:p>
        </w:tc>
        <w:tc>
          <w:tcPr>
            <w:tcW w:w="203" w:type="pct"/>
            <w:tcBorders>
              <w:top w:val="nil"/>
              <w:left w:val="nil"/>
              <w:bottom w:val="single" w:sz="4" w:space="0" w:color="auto"/>
              <w:right w:val="single" w:sz="4" w:space="0" w:color="auto"/>
            </w:tcBorders>
            <w:shd w:val="clear" w:color="000000" w:fill="BFBFBF"/>
            <w:noWrap/>
            <w:vAlign w:val="center"/>
            <w:hideMark/>
          </w:tcPr>
          <w:p w14:paraId="00A9F1FA" w14:textId="77777777" w:rsidR="00DD7C63" w:rsidRPr="00485B06" w:rsidRDefault="00DD7C63" w:rsidP="00707E86">
            <w:pPr>
              <w:jc w:val="center"/>
              <w:rPr>
                <w:rStyle w:val="tabletextcentered"/>
              </w:rPr>
            </w:pPr>
            <w:r w:rsidRPr="00485B06">
              <w:rPr>
                <w:rStyle w:val="tabletextcentered"/>
              </w:rPr>
              <w:t>9</w:t>
            </w:r>
          </w:p>
        </w:tc>
        <w:tc>
          <w:tcPr>
            <w:tcW w:w="198" w:type="pct"/>
            <w:tcBorders>
              <w:top w:val="nil"/>
              <w:left w:val="nil"/>
              <w:bottom w:val="single" w:sz="4" w:space="0" w:color="auto"/>
              <w:right w:val="single" w:sz="4" w:space="0" w:color="auto"/>
            </w:tcBorders>
            <w:shd w:val="clear" w:color="000000" w:fill="BFBFBF"/>
            <w:noWrap/>
            <w:vAlign w:val="center"/>
            <w:hideMark/>
          </w:tcPr>
          <w:p w14:paraId="12B4A94A" w14:textId="77777777" w:rsidR="00DD7C63" w:rsidRPr="00485B06" w:rsidRDefault="00DD7C63" w:rsidP="00707E86">
            <w:pPr>
              <w:jc w:val="center"/>
              <w:rPr>
                <w:rStyle w:val="tabletextcentered"/>
              </w:rPr>
            </w:pPr>
            <w:r w:rsidRPr="00485B06">
              <w:rPr>
                <w:rStyle w:val="tabletextcentered"/>
              </w:rPr>
              <w:t>15</w:t>
            </w:r>
          </w:p>
        </w:tc>
        <w:tc>
          <w:tcPr>
            <w:tcW w:w="198" w:type="pct"/>
            <w:tcBorders>
              <w:top w:val="nil"/>
              <w:left w:val="nil"/>
              <w:bottom w:val="single" w:sz="4" w:space="0" w:color="auto"/>
              <w:right w:val="single" w:sz="4" w:space="0" w:color="auto"/>
            </w:tcBorders>
            <w:shd w:val="clear" w:color="000000" w:fill="BFBFBF"/>
            <w:noWrap/>
            <w:vAlign w:val="center"/>
            <w:hideMark/>
          </w:tcPr>
          <w:p w14:paraId="37CF2878" w14:textId="77777777" w:rsidR="00DD7C63" w:rsidRPr="00485B06" w:rsidRDefault="00DD7C63" w:rsidP="00707E86">
            <w:pPr>
              <w:jc w:val="center"/>
              <w:rPr>
                <w:rStyle w:val="tabletextcentered"/>
              </w:rPr>
            </w:pPr>
            <w:r w:rsidRPr="00485B06">
              <w:rPr>
                <w:rStyle w:val="tabletextcentered"/>
              </w:rPr>
              <w:t>7</w:t>
            </w:r>
          </w:p>
        </w:tc>
        <w:tc>
          <w:tcPr>
            <w:tcW w:w="198" w:type="pct"/>
            <w:tcBorders>
              <w:top w:val="nil"/>
              <w:left w:val="nil"/>
              <w:bottom w:val="single" w:sz="4" w:space="0" w:color="auto"/>
              <w:right w:val="single" w:sz="4" w:space="0" w:color="auto"/>
            </w:tcBorders>
            <w:shd w:val="clear" w:color="000000" w:fill="BFBFBF"/>
            <w:noWrap/>
            <w:vAlign w:val="center"/>
            <w:hideMark/>
          </w:tcPr>
          <w:p w14:paraId="2150457F" w14:textId="77777777" w:rsidR="00DD7C63" w:rsidRPr="00485B06" w:rsidRDefault="00DD7C63" w:rsidP="00707E86">
            <w:pPr>
              <w:jc w:val="center"/>
              <w:rPr>
                <w:rStyle w:val="tabletextcentered"/>
              </w:rPr>
            </w:pPr>
            <w:r w:rsidRPr="00485B06">
              <w:rPr>
                <w:rStyle w:val="tabletextcentered"/>
              </w:rPr>
              <w:t>5</w:t>
            </w:r>
          </w:p>
        </w:tc>
        <w:tc>
          <w:tcPr>
            <w:tcW w:w="281" w:type="pct"/>
            <w:tcBorders>
              <w:top w:val="nil"/>
              <w:left w:val="nil"/>
              <w:bottom w:val="single" w:sz="4" w:space="0" w:color="auto"/>
              <w:right w:val="single" w:sz="4" w:space="0" w:color="auto"/>
            </w:tcBorders>
            <w:shd w:val="clear" w:color="000000" w:fill="BFBFBF"/>
            <w:noWrap/>
            <w:vAlign w:val="center"/>
            <w:hideMark/>
          </w:tcPr>
          <w:p w14:paraId="1F86D65B" w14:textId="77777777" w:rsidR="00DD7C63" w:rsidRPr="00485B06" w:rsidRDefault="00DD7C63" w:rsidP="00707E86">
            <w:pPr>
              <w:jc w:val="center"/>
              <w:rPr>
                <w:rStyle w:val="tabletextcentered"/>
              </w:rPr>
            </w:pPr>
            <w:r w:rsidRPr="00485B06">
              <w:rPr>
                <w:rStyle w:val="tabletextcentered"/>
              </w:rPr>
              <w:t>12</w:t>
            </w:r>
          </w:p>
        </w:tc>
        <w:tc>
          <w:tcPr>
            <w:tcW w:w="203" w:type="pct"/>
            <w:tcBorders>
              <w:top w:val="nil"/>
              <w:left w:val="nil"/>
              <w:bottom w:val="single" w:sz="4" w:space="0" w:color="auto"/>
              <w:right w:val="single" w:sz="4" w:space="0" w:color="auto"/>
            </w:tcBorders>
            <w:shd w:val="clear" w:color="000000" w:fill="BFBFBF"/>
            <w:noWrap/>
            <w:vAlign w:val="center"/>
            <w:hideMark/>
          </w:tcPr>
          <w:p w14:paraId="12DA23E6" w14:textId="77777777" w:rsidR="00DD7C63" w:rsidRPr="00485B06" w:rsidRDefault="00DD7C63" w:rsidP="00707E86">
            <w:pPr>
              <w:jc w:val="center"/>
              <w:rPr>
                <w:rStyle w:val="tabletextcentered"/>
              </w:rPr>
            </w:pPr>
            <w:r w:rsidRPr="00485B06">
              <w:rPr>
                <w:rStyle w:val="tabletextcentered"/>
              </w:rPr>
              <w:t>51</w:t>
            </w:r>
          </w:p>
        </w:tc>
        <w:tc>
          <w:tcPr>
            <w:tcW w:w="190" w:type="pct"/>
            <w:tcBorders>
              <w:top w:val="nil"/>
              <w:left w:val="nil"/>
              <w:bottom w:val="single" w:sz="4" w:space="0" w:color="auto"/>
              <w:right w:val="single" w:sz="8" w:space="0" w:color="auto"/>
            </w:tcBorders>
            <w:shd w:val="clear" w:color="000000" w:fill="BFBFBF"/>
            <w:noWrap/>
            <w:vAlign w:val="center"/>
            <w:hideMark/>
          </w:tcPr>
          <w:p w14:paraId="559FE2EE" w14:textId="77777777" w:rsidR="00DD7C63" w:rsidRPr="00485B06" w:rsidRDefault="00DD7C63" w:rsidP="00707E86">
            <w:pPr>
              <w:jc w:val="center"/>
              <w:rPr>
                <w:rStyle w:val="tabletextcentered"/>
              </w:rPr>
            </w:pPr>
            <w:r w:rsidRPr="00485B06">
              <w:rPr>
                <w:rStyle w:val="tabletextcentered"/>
              </w:rPr>
              <w:t>75</w:t>
            </w:r>
          </w:p>
        </w:tc>
      </w:tr>
      <w:tr w:rsidR="00DD7C63" w:rsidRPr="00DD7C63" w14:paraId="57A0062D" w14:textId="77777777" w:rsidTr="00707E86">
        <w:trPr>
          <w:trHeight w:val="630"/>
        </w:trPr>
        <w:tc>
          <w:tcPr>
            <w:tcW w:w="738" w:type="pct"/>
            <w:tcBorders>
              <w:top w:val="nil"/>
              <w:left w:val="single" w:sz="8" w:space="0" w:color="auto"/>
              <w:bottom w:val="single" w:sz="4" w:space="0" w:color="auto"/>
              <w:right w:val="single" w:sz="8" w:space="0" w:color="auto"/>
            </w:tcBorders>
            <w:shd w:val="clear" w:color="auto" w:fill="auto"/>
            <w:vAlign w:val="center"/>
            <w:hideMark/>
          </w:tcPr>
          <w:p w14:paraId="1181E3D9" w14:textId="77777777" w:rsidR="00DD7C63" w:rsidRPr="00707E86" w:rsidRDefault="00DD7C63" w:rsidP="00707E86">
            <w:pPr>
              <w:rPr>
                <w:rStyle w:val="StyleItalic"/>
              </w:rPr>
            </w:pPr>
            <w:r w:rsidRPr="00707E86">
              <w:rPr>
                <w:rStyle w:val="StyleItalic"/>
              </w:rPr>
              <w:t>Estimated community members who received treatment (%)</w:t>
            </w:r>
          </w:p>
        </w:tc>
        <w:tc>
          <w:tcPr>
            <w:tcW w:w="172" w:type="pct"/>
            <w:tcBorders>
              <w:top w:val="nil"/>
              <w:left w:val="nil"/>
              <w:bottom w:val="single" w:sz="4" w:space="0" w:color="auto"/>
              <w:right w:val="single" w:sz="4" w:space="0" w:color="auto"/>
            </w:tcBorders>
            <w:shd w:val="clear" w:color="000000" w:fill="FFFFFF"/>
            <w:noWrap/>
            <w:vAlign w:val="center"/>
            <w:hideMark/>
          </w:tcPr>
          <w:p w14:paraId="3F0EA844"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305A0787" w14:textId="77777777" w:rsidR="00DD7C63" w:rsidRPr="00485B06" w:rsidRDefault="00DD7C63" w:rsidP="00707E86">
            <w:pPr>
              <w:jc w:val="center"/>
              <w:rPr>
                <w:rStyle w:val="tabletextcentered"/>
              </w:rPr>
            </w:pPr>
            <w:r w:rsidRPr="00485B06">
              <w:rPr>
                <w:rStyle w:val="tabletextcentered"/>
              </w:rPr>
              <w:t>100</w:t>
            </w:r>
          </w:p>
        </w:tc>
        <w:tc>
          <w:tcPr>
            <w:tcW w:w="265" w:type="pct"/>
            <w:tcBorders>
              <w:top w:val="nil"/>
              <w:left w:val="nil"/>
              <w:bottom w:val="single" w:sz="4" w:space="0" w:color="auto"/>
              <w:right w:val="single" w:sz="4" w:space="0" w:color="auto"/>
            </w:tcBorders>
            <w:shd w:val="clear" w:color="000000" w:fill="FFFFFF"/>
            <w:noWrap/>
            <w:vAlign w:val="center"/>
            <w:hideMark/>
          </w:tcPr>
          <w:p w14:paraId="08DFA32F"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4" w:space="0" w:color="auto"/>
              <w:right w:val="single" w:sz="4" w:space="0" w:color="auto"/>
            </w:tcBorders>
            <w:shd w:val="clear" w:color="000000" w:fill="FFFFFF"/>
            <w:noWrap/>
            <w:vAlign w:val="center"/>
            <w:hideMark/>
          </w:tcPr>
          <w:p w14:paraId="0683ED16"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0E2B2283"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27D7B3F0"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191EC872"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4" w:space="0" w:color="auto"/>
              <w:right w:val="single" w:sz="4" w:space="0" w:color="auto"/>
            </w:tcBorders>
            <w:shd w:val="clear" w:color="000000" w:fill="FFFFFF"/>
            <w:noWrap/>
            <w:vAlign w:val="center"/>
            <w:hideMark/>
          </w:tcPr>
          <w:p w14:paraId="4CFC711D"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4" w:space="0" w:color="auto"/>
              <w:right w:val="single" w:sz="4" w:space="0" w:color="auto"/>
            </w:tcBorders>
            <w:shd w:val="clear" w:color="000000" w:fill="FFFFFF"/>
            <w:noWrap/>
            <w:vAlign w:val="center"/>
            <w:hideMark/>
          </w:tcPr>
          <w:p w14:paraId="0B8C4C1E"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2050C190"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551E80A9"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0E3ABAF3"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4" w:space="0" w:color="auto"/>
              <w:right w:val="single" w:sz="4" w:space="0" w:color="auto"/>
            </w:tcBorders>
            <w:shd w:val="clear" w:color="000000" w:fill="FFFFFF"/>
            <w:noWrap/>
            <w:vAlign w:val="center"/>
            <w:hideMark/>
          </w:tcPr>
          <w:p w14:paraId="7E22B0CC"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4" w:space="0" w:color="auto"/>
              <w:right w:val="single" w:sz="4" w:space="0" w:color="auto"/>
            </w:tcBorders>
            <w:shd w:val="clear" w:color="000000" w:fill="FFFFFF"/>
            <w:noWrap/>
            <w:vAlign w:val="center"/>
            <w:hideMark/>
          </w:tcPr>
          <w:p w14:paraId="13E58EFA"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68AAD2E0"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7C68D534"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4" w:space="0" w:color="auto"/>
              <w:right w:val="single" w:sz="4" w:space="0" w:color="auto"/>
            </w:tcBorders>
            <w:shd w:val="clear" w:color="000000" w:fill="FFFFFF"/>
            <w:noWrap/>
            <w:vAlign w:val="center"/>
            <w:hideMark/>
          </w:tcPr>
          <w:p w14:paraId="5CC8396E"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4" w:space="0" w:color="auto"/>
              <w:right w:val="single" w:sz="4" w:space="0" w:color="auto"/>
            </w:tcBorders>
            <w:shd w:val="clear" w:color="000000" w:fill="FFFFFF"/>
            <w:noWrap/>
            <w:vAlign w:val="center"/>
            <w:hideMark/>
          </w:tcPr>
          <w:p w14:paraId="08500F73"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4" w:space="0" w:color="auto"/>
              <w:right w:val="single" w:sz="4" w:space="0" w:color="auto"/>
            </w:tcBorders>
            <w:shd w:val="clear" w:color="000000" w:fill="FFFFFF"/>
            <w:noWrap/>
            <w:vAlign w:val="center"/>
            <w:hideMark/>
          </w:tcPr>
          <w:p w14:paraId="026D6421" w14:textId="77777777" w:rsidR="00DD7C63" w:rsidRPr="00485B06" w:rsidRDefault="00DD7C63" w:rsidP="00707E86">
            <w:pPr>
              <w:jc w:val="center"/>
              <w:rPr>
                <w:rStyle w:val="tabletextcentered"/>
              </w:rPr>
            </w:pPr>
            <w:r w:rsidRPr="00485B06">
              <w:rPr>
                <w:rStyle w:val="tabletextcentered"/>
              </w:rPr>
              <w:t>100</w:t>
            </w:r>
          </w:p>
        </w:tc>
        <w:tc>
          <w:tcPr>
            <w:tcW w:w="190" w:type="pct"/>
            <w:tcBorders>
              <w:top w:val="nil"/>
              <w:left w:val="nil"/>
              <w:bottom w:val="single" w:sz="4" w:space="0" w:color="auto"/>
              <w:right w:val="single" w:sz="8" w:space="0" w:color="auto"/>
            </w:tcBorders>
            <w:shd w:val="clear" w:color="000000" w:fill="FFFFFF"/>
            <w:noWrap/>
            <w:vAlign w:val="center"/>
            <w:hideMark/>
          </w:tcPr>
          <w:p w14:paraId="39A7060D" w14:textId="77777777" w:rsidR="00DD7C63" w:rsidRPr="00485B06" w:rsidRDefault="00DD7C63" w:rsidP="00707E86">
            <w:pPr>
              <w:jc w:val="center"/>
              <w:rPr>
                <w:rStyle w:val="tabletextcentered"/>
              </w:rPr>
            </w:pPr>
            <w:r w:rsidRPr="00485B06">
              <w:rPr>
                <w:rStyle w:val="tabletextcentered"/>
              </w:rPr>
              <w:t>100</w:t>
            </w:r>
          </w:p>
        </w:tc>
      </w:tr>
      <w:tr w:rsidR="00DD7C63" w:rsidRPr="00DD7C63" w14:paraId="3470F35C" w14:textId="77777777" w:rsidTr="00707E86">
        <w:trPr>
          <w:trHeight w:val="630"/>
        </w:trPr>
        <w:tc>
          <w:tcPr>
            <w:tcW w:w="738" w:type="pct"/>
            <w:tcBorders>
              <w:top w:val="nil"/>
              <w:left w:val="single" w:sz="8" w:space="0" w:color="auto"/>
              <w:bottom w:val="single" w:sz="4" w:space="0" w:color="auto"/>
              <w:right w:val="single" w:sz="8" w:space="0" w:color="auto"/>
            </w:tcBorders>
            <w:shd w:val="clear" w:color="000000" w:fill="BFBFBF"/>
            <w:vAlign w:val="center"/>
            <w:hideMark/>
          </w:tcPr>
          <w:p w14:paraId="3119DAF1" w14:textId="218A567D" w:rsidR="00DD7C63" w:rsidRPr="00707E86" w:rsidRDefault="00DD7C63" w:rsidP="00707E86">
            <w:pPr>
              <w:rPr>
                <w:rStyle w:val="tabletextcentered"/>
              </w:rPr>
            </w:pPr>
            <w:r w:rsidRPr="00707E86">
              <w:rPr>
                <w:rStyle w:val="tabletextcentered"/>
              </w:rPr>
              <w:t xml:space="preserve">Number of community members </w:t>
            </w:r>
            <w:r w:rsidR="00A24E48" w:rsidRPr="00707E86">
              <w:rPr>
                <w:rStyle w:val="tabletextcentered"/>
              </w:rPr>
              <w:t>who declined</w:t>
            </w:r>
            <w:r w:rsidRPr="00707E86">
              <w:rPr>
                <w:rStyle w:val="tabletextcentered"/>
              </w:rPr>
              <w:t xml:space="preserve"> treatment</w:t>
            </w:r>
          </w:p>
        </w:tc>
        <w:tc>
          <w:tcPr>
            <w:tcW w:w="172" w:type="pct"/>
            <w:tcBorders>
              <w:top w:val="nil"/>
              <w:left w:val="nil"/>
              <w:bottom w:val="single" w:sz="4" w:space="0" w:color="auto"/>
              <w:right w:val="single" w:sz="4" w:space="0" w:color="auto"/>
            </w:tcBorders>
            <w:shd w:val="clear" w:color="000000" w:fill="BFBFBF"/>
            <w:vAlign w:val="center"/>
            <w:hideMark/>
          </w:tcPr>
          <w:p w14:paraId="47F12D49"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0A632C47" w14:textId="77777777" w:rsidR="00DD7C63" w:rsidRPr="00485B06" w:rsidRDefault="00DD7C63" w:rsidP="00707E86">
            <w:pPr>
              <w:jc w:val="center"/>
              <w:rPr>
                <w:rStyle w:val="tabletextcentered"/>
              </w:rPr>
            </w:pPr>
            <w:r w:rsidRPr="00485B06">
              <w:rPr>
                <w:rStyle w:val="tabletextcentered"/>
              </w:rPr>
              <w:t>0</w:t>
            </w:r>
          </w:p>
        </w:tc>
        <w:tc>
          <w:tcPr>
            <w:tcW w:w="265" w:type="pct"/>
            <w:tcBorders>
              <w:top w:val="nil"/>
              <w:left w:val="nil"/>
              <w:bottom w:val="single" w:sz="4" w:space="0" w:color="auto"/>
              <w:right w:val="single" w:sz="4" w:space="0" w:color="auto"/>
            </w:tcBorders>
            <w:shd w:val="clear" w:color="000000" w:fill="BFBFBF"/>
            <w:noWrap/>
            <w:vAlign w:val="center"/>
            <w:hideMark/>
          </w:tcPr>
          <w:p w14:paraId="19A662B5" w14:textId="77777777" w:rsidR="00DD7C63" w:rsidRPr="00485B06" w:rsidRDefault="00DD7C63" w:rsidP="00707E86">
            <w:pPr>
              <w:jc w:val="center"/>
              <w:rPr>
                <w:rStyle w:val="tabletextcentered"/>
              </w:rPr>
            </w:pPr>
            <w:r w:rsidRPr="00485B06">
              <w:rPr>
                <w:rStyle w:val="tabletextcentered"/>
              </w:rPr>
              <w:t>0</w:t>
            </w:r>
          </w:p>
        </w:tc>
        <w:tc>
          <w:tcPr>
            <w:tcW w:w="203" w:type="pct"/>
            <w:tcBorders>
              <w:top w:val="nil"/>
              <w:left w:val="nil"/>
              <w:bottom w:val="single" w:sz="4" w:space="0" w:color="auto"/>
              <w:right w:val="single" w:sz="4" w:space="0" w:color="auto"/>
            </w:tcBorders>
            <w:shd w:val="clear" w:color="000000" w:fill="BFBFBF"/>
            <w:noWrap/>
            <w:vAlign w:val="center"/>
            <w:hideMark/>
          </w:tcPr>
          <w:p w14:paraId="1F257519"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7B0A1486"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4CC24DB8"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552C5B0B"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000000" w:fill="BFBFBF"/>
            <w:noWrap/>
            <w:vAlign w:val="center"/>
            <w:hideMark/>
          </w:tcPr>
          <w:p w14:paraId="21AD8E9D" w14:textId="77777777" w:rsidR="00DD7C63" w:rsidRPr="00485B06" w:rsidRDefault="00DD7C63" w:rsidP="00707E86">
            <w:pPr>
              <w:jc w:val="center"/>
              <w:rPr>
                <w:rStyle w:val="tabletextcentered"/>
              </w:rPr>
            </w:pPr>
            <w:r w:rsidRPr="00485B06">
              <w:rPr>
                <w:rStyle w:val="tabletextcentered"/>
              </w:rPr>
              <w:t>0</w:t>
            </w:r>
          </w:p>
        </w:tc>
        <w:tc>
          <w:tcPr>
            <w:tcW w:w="203" w:type="pct"/>
            <w:tcBorders>
              <w:top w:val="nil"/>
              <w:left w:val="nil"/>
              <w:bottom w:val="single" w:sz="4" w:space="0" w:color="auto"/>
              <w:right w:val="single" w:sz="4" w:space="0" w:color="auto"/>
            </w:tcBorders>
            <w:shd w:val="clear" w:color="000000" w:fill="BFBFBF"/>
            <w:noWrap/>
            <w:vAlign w:val="center"/>
            <w:hideMark/>
          </w:tcPr>
          <w:p w14:paraId="1A44D9CE"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5E647339"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4EA5452C"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355B7F4E"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000000" w:fill="BFBFBF"/>
            <w:noWrap/>
            <w:vAlign w:val="center"/>
            <w:hideMark/>
          </w:tcPr>
          <w:p w14:paraId="122F9068" w14:textId="77777777" w:rsidR="00DD7C63" w:rsidRPr="00485B06" w:rsidRDefault="00DD7C63" w:rsidP="00707E86">
            <w:pPr>
              <w:jc w:val="center"/>
              <w:rPr>
                <w:rStyle w:val="tabletextcentered"/>
              </w:rPr>
            </w:pPr>
            <w:r w:rsidRPr="00485B06">
              <w:rPr>
                <w:rStyle w:val="tabletextcentered"/>
              </w:rPr>
              <w:t>0</w:t>
            </w:r>
          </w:p>
        </w:tc>
        <w:tc>
          <w:tcPr>
            <w:tcW w:w="203" w:type="pct"/>
            <w:tcBorders>
              <w:top w:val="nil"/>
              <w:left w:val="nil"/>
              <w:bottom w:val="single" w:sz="4" w:space="0" w:color="auto"/>
              <w:right w:val="single" w:sz="4" w:space="0" w:color="auto"/>
            </w:tcBorders>
            <w:shd w:val="clear" w:color="000000" w:fill="BFBFBF"/>
            <w:noWrap/>
            <w:vAlign w:val="center"/>
            <w:hideMark/>
          </w:tcPr>
          <w:p w14:paraId="45C39AAE"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7C11E830"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5605779E"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000000" w:fill="BFBFBF"/>
            <w:noWrap/>
            <w:vAlign w:val="center"/>
            <w:hideMark/>
          </w:tcPr>
          <w:p w14:paraId="2ACABDBE"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000000" w:fill="BFBFBF"/>
            <w:noWrap/>
            <w:vAlign w:val="center"/>
            <w:hideMark/>
          </w:tcPr>
          <w:p w14:paraId="3EDDF798" w14:textId="77777777" w:rsidR="00DD7C63" w:rsidRPr="00485B06" w:rsidRDefault="00DD7C63" w:rsidP="00707E86">
            <w:pPr>
              <w:jc w:val="center"/>
              <w:rPr>
                <w:rStyle w:val="tabletextcentered"/>
              </w:rPr>
            </w:pPr>
            <w:r w:rsidRPr="00485B06">
              <w:rPr>
                <w:rStyle w:val="tabletextcentered"/>
              </w:rPr>
              <w:t>0</w:t>
            </w:r>
          </w:p>
        </w:tc>
        <w:tc>
          <w:tcPr>
            <w:tcW w:w="203" w:type="pct"/>
            <w:tcBorders>
              <w:top w:val="nil"/>
              <w:left w:val="nil"/>
              <w:bottom w:val="single" w:sz="4" w:space="0" w:color="auto"/>
              <w:right w:val="single" w:sz="4" w:space="0" w:color="auto"/>
            </w:tcBorders>
            <w:shd w:val="clear" w:color="000000" w:fill="BFBFBF"/>
            <w:noWrap/>
            <w:vAlign w:val="center"/>
            <w:hideMark/>
          </w:tcPr>
          <w:p w14:paraId="64704654" w14:textId="77777777" w:rsidR="00DD7C63" w:rsidRPr="00485B06" w:rsidRDefault="00DD7C63" w:rsidP="00707E86">
            <w:pPr>
              <w:jc w:val="center"/>
              <w:rPr>
                <w:rStyle w:val="tabletextcentered"/>
              </w:rPr>
            </w:pPr>
            <w:r w:rsidRPr="00485B06">
              <w:rPr>
                <w:rStyle w:val="tabletextcentered"/>
              </w:rPr>
              <w:t>0</w:t>
            </w:r>
          </w:p>
        </w:tc>
        <w:tc>
          <w:tcPr>
            <w:tcW w:w="190" w:type="pct"/>
            <w:tcBorders>
              <w:top w:val="nil"/>
              <w:left w:val="nil"/>
              <w:bottom w:val="single" w:sz="4" w:space="0" w:color="auto"/>
              <w:right w:val="single" w:sz="8" w:space="0" w:color="auto"/>
            </w:tcBorders>
            <w:shd w:val="clear" w:color="000000" w:fill="BFBFBF"/>
            <w:noWrap/>
            <w:vAlign w:val="center"/>
            <w:hideMark/>
          </w:tcPr>
          <w:p w14:paraId="4246E2A0" w14:textId="77777777" w:rsidR="00DD7C63" w:rsidRPr="00485B06" w:rsidRDefault="00DD7C63" w:rsidP="00707E86">
            <w:pPr>
              <w:jc w:val="center"/>
              <w:rPr>
                <w:rStyle w:val="tabletextcentered"/>
              </w:rPr>
            </w:pPr>
            <w:r w:rsidRPr="00485B06">
              <w:rPr>
                <w:rStyle w:val="tabletextcentered"/>
              </w:rPr>
              <w:t>0</w:t>
            </w:r>
          </w:p>
        </w:tc>
      </w:tr>
      <w:tr w:rsidR="00DD7C63" w:rsidRPr="00DD7C63" w14:paraId="41D9FEF7" w14:textId="77777777" w:rsidTr="00707E86">
        <w:trPr>
          <w:trHeight w:val="630"/>
        </w:trPr>
        <w:tc>
          <w:tcPr>
            <w:tcW w:w="738" w:type="pct"/>
            <w:tcBorders>
              <w:top w:val="nil"/>
              <w:left w:val="single" w:sz="8" w:space="0" w:color="auto"/>
              <w:bottom w:val="single" w:sz="4" w:space="0" w:color="auto"/>
              <w:right w:val="single" w:sz="8" w:space="0" w:color="auto"/>
            </w:tcBorders>
            <w:shd w:val="clear" w:color="auto" w:fill="auto"/>
            <w:vAlign w:val="center"/>
            <w:hideMark/>
          </w:tcPr>
          <w:p w14:paraId="6C34E517" w14:textId="77777777" w:rsidR="00DD7C63" w:rsidRPr="00707E86" w:rsidRDefault="00DD7C63" w:rsidP="00707E86">
            <w:pPr>
              <w:rPr>
                <w:rStyle w:val="tabletextcentered"/>
              </w:rPr>
            </w:pPr>
            <w:r w:rsidRPr="00707E86">
              <w:rPr>
                <w:rStyle w:val="tabletextcentered"/>
              </w:rPr>
              <w:lastRenderedPageBreak/>
              <w:t>Total number of doses of azithromycin delivered</w:t>
            </w:r>
          </w:p>
        </w:tc>
        <w:tc>
          <w:tcPr>
            <w:tcW w:w="172" w:type="pct"/>
            <w:tcBorders>
              <w:top w:val="nil"/>
              <w:left w:val="nil"/>
              <w:bottom w:val="single" w:sz="4" w:space="0" w:color="auto"/>
              <w:right w:val="single" w:sz="4" w:space="0" w:color="auto"/>
            </w:tcBorders>
            <w:shd w:val="clear" w:color="auto" w:fill="auto"/>
            <w:noWrap/>
            <w:vAlign w:val="center"/>
            <w:hideMark/>
          </w:tcPr>
          <w:p w14:paraId="444586EF" w14:textId="77777777" w:rsidR="00DD7C63" w:rsidRPr="00485B06" w:rsidRDefault="00DD7C63" w:rsidP="00707E86">
            <w:pPr>
              <w:jc w:val="center"/>
              <w:rPr>
                <w:rStyle w:val="tabletextcentered"/>
              </w:rPr>
            </w:pPr>
            <w:r w:rsidRPr="00485B06">
              <w:rPr>
                <w:rStyle w:val="tabletextcentered"/>
              </w:rPr>
              <w:t>7</w:t>
            </w:r>
          </w:p>
        </w:tc>
        <w:tc>
          <w:tcPr>
            <w:tcW w:w="198" w:type="pct"/>
            <w:tcBorders>
              <w:top w:val="nil"/>
              <w:left w:val="nil"/>
              <w:bottom w:val="single" w:sz="4" w:space="0" w:color="auto"/>
              <w:right w:val="single" w:sz="4" w:space="0" w:color="auto"/>
            </w:tcBorders>
            <w:shd w:val="clear" w:color="auto" w:fill="auto"/>
            <w:noWrap/>
            <w:vAlign w:val="center"/>
            <w:hideMark/>
          </w:tcPr>
          <w:p w14:paraId="3A566819" w14:textId="77777777" w:rsidR="00DD7C63" w:rsidRPr="00485B06" w:rsidRDefault="00DD7C63" w:rsidP="00707E86">
            <w:pPr>
              <w:jc w:val="center"/>
              <w:rPr>
                <w:rStyle w:val="tabletextcentered"/>
              </w:rPr>
            </w:pPr>
            <w:r w:rsidRPr="00485B06">
              <w:rPr>
                <w:rStyle w:val="tabletextcentered"/>
              </w:rPr>
              <w:t>4</w:t>
            </w:r>
          </w:p>
        </w:tc>
        <w:tc>
          <w:tcPr>
            <w:tcW w:w="265" w:type="pct"/>
            <w:tcBorders>
              <w:top w:val="nil"/>
              <w:left w:val="nil"/>
              <w:bottom w:val="single" w:sz="4" w:space="0" w:color="auto"/>
              <w:right w:val="single" w:sz="4" w:space="0" w:color="auto"/>
            </w:tcBorders>
            <w:shd w:val="clear" w:color="auto" w:fill="auto"/>
            <w:noWrap/>
            <w:vAlign w:val="center"/>
            <w:hideMark/>
          </w:tcPr>
          <w:p w14:paraId="1FE468CA" w14:textId="77777777" w:rsidR="00DD7C63" w:rsidRPr="00485B06" w:rsidRDefault="00DD7C63" w:rsidP="00707E86">
            <w:pPr>
              <w:jc w:val="center"/>
              <w:rPr>
                <w:rStyle w:val="tabletextcentered"/>
              </w:rPr>
            </w:pPr>
            <w:r w:rsidRPr="00485B06">
              <w:rPr>
                <w:rStyle w:val="tabletextcentered"/>
              </w:rPr>
              <w:t>12</w:t>
            </w:r>
          </w:p>
        </w:tc>
        <w:tc>
          <w:tcPr>
            <w:tcW w:w="203" w:type="pct"/>
            <w:tcBorders>
              <w:top w:val="nil"/>
              <w:left w:val="nil"/>
              <w:bottom w:val="single" w:sz="4" w:space="0" w:color="auto"/>
              <w:right w:val="single" w:sz="4" w:space="0" w:color="auto"/>
            </w:tcBorders>
            <w:shd w:val="clear" w:color="auto" w:fill="auto"/>
            <w:noWrap/>
            <w:vAlign w:val="center"/>
            <w:hideMark/>
          </w:tcPr>
          <w:p w14:paraId="1894E1D4" w14:textId="77777777" w:rsidR="00DD7C63" w:rsidRPr="00485B06" w:rsidRDefault="00DD7C63" w:rsidP="00707E86">
            <w:pPr>
              <w:jc w:val="center"/>
              <w:rPr>
                <w:rStyle w:val="tabletextcentered"/>
              </w:rPr>
            </w:pPr>
            <w:r w:rsidRPr="00485B06">
              <w:rPr>
                <w:rStyle w:val="tabletextcentered"/>
              </w:rPr>
              <w:t>39</w:t>
            </w:r>
          </w:p>
        </w:tc>
        <w:tc>
          <w:tcPr>
            <w:tcW w:w="198" w:type="pct"/>
            <w:tcBorders>
              <w:top w:val="nil"/>
              <w:left w:val="nil"/>
              <w:bottom w:val="single" w:sz="4" w:space="0" w:color="auto"/>
              <w:right w:val="single" w:sz="4" w:space="0" w:color="auto"/>
            </w:tcBorders>
            <w:shd w:val="clear" w:color="auto" w:fill="auto"/>
            <w:noWrap/>
            <w:vAlign w:val="center"/>
            <w:hideMark/>
          </w:tcPr>
          <w:p w14:paraId="22A850B1" w14:textId="77777777" w:rsidR="00DD7C63" w:rsidRPr="00485B06" w:rsidRDefault="00DD7C63" w:rsidP="00707E86">
            <w:pPr>
              <w:jc w:val="center"/>
              <w:rPr>
                <w:rStyle w:val="tabletextcentered"/>
              </w:rPr>
            </w:pPr>
            <w:r w:rsidRPr="00485B06">
              <w:rPr>
                <w:rStyle w:val="tabletextcentered"/>
              </w:rPr>
              <w:t>62</w:t>
            </w:r>
          </w:p>
        </w:tc>
        <w:tc>
          <w:tcPr>
            <w:tcW w:w="198" w:type="pct"/>
            <w:tcBorders>
              <w:top w:val="nil"/>
              <w:left w:val="nil"/>
              <w:bottom w:val="single" w:sz="4" w:space="0" w:color="auto"/>
              <w:right w:val="single" w:sz="4" w:space="0" w:color="auto"/>
            </w:tcBorders>
            <w:shd w:val="clear" w:color="auto" w:fill="auto"/>
            <w:noWrap/>
            <w:vAlign w:val="center"/>
            <w:hideMark/>
          </w:tcPr>
          <w:p w14:paraId="2E2C6580" w14:textId="77777777" w:rsidR="00DD7C63" w:rsidRPr="00485B06" w:rsidRDefault="00DD7C63" w:rsidP="00707E86">
            <w:pPr>
              <w:jc w:val="center"/>
              <w:rPr>
                <w:rStyle w:val="tabletextcentered"/>
              </w:rPr>
            </w:pPr>
            <w:r w:rsidRPr="00485B06">
              <w:rPr>
                <w:rStyle w:val="tabletextcentered"/>
              </w:rPr>
              <w:t>0</w:t>
            </w:r>
          </w:p>
        </w:tc>
        <w:tc>
          <w:tcPr>
            <w:tcW w:w="198" w:type="pct"/>
            <w:tcBorders>
              <w:top w:val="nil"/>
              <w:left w:val="nil"/>
              <w:bottom w:val="single" w:sz="4" w:space="0" w:color="auto"/>
              <w:right w:val="single" w:sz="4" w:space="0" w:color="auto"/>
            </w:tcBorders>
            <w:shd w:val="clear" w:color="auto" w:fill="auto"/>
            <w:noWrap/>
            <w:vAlign w:val="center"/>
            <w:hideMark/>
          </w:tcPr>
          <w:p w14:paraId="783EB91C" w14:textId="77777777" w:rsidR="00DD7C63" w:rsidRPr="00485B06" w:rsidRDefault="00DD7C63" w:rsidP="00707E86">
            <w:pPr>
              <w:jc w:val="center"/>
              <w:rPr>
                <w:rStyle w:val="tabletextcentered"/>
              </w:rPr>
            </w:pPr>
            <w:r w:rsidRPr="00485B06">
              <w:rPr>
                <w:rStyle w:val="tabletextcentered"/>
              </w:rPr>
              <w:t>0</w:t>
            </w:r>
          </w:p>
        </w:tc>
        <w:tc>
          <w:tcPr>
            <w:tcW w:w="281" w:type="pct"/>
            <w:tcBorders>
              <w:top w:val="nil"/>
              <w:left w:val="nil"/>
              <w:bottom w:val="single" w:sz="4" w:space="0" w:color="auto"/>
              <w:right w:val="single" w:sz="4" w:space="0" w:color="auto"/>
            </w:tcBorders>
            <w:shd w:val="clear" w:color="auto" w:fill="auto"/>
            <w:noWrap/>
            <w:vAlign w:val="center"/>
            <w:hideMark/>
          </w:tcPr>
          <w:p w14:paraId="195070AB" w14:textId="77777777" w:rsidR="00DD7C63" w:rsidRPr="00485B06" w:rsidRDefault="00DD7C63" w:rsidP="00707E86">
            <w:pPr>
              <w:jc w:val="center"/>
              <w:rPr>
                <w:rStyle w:val="tabletextcentered"/>
              </w:rPr>
            </w:pPr>
            <w:r w:rsidRPr="00485B06">
              <w:rPr>
                <w:rStyle w:val="tabletextcentered"/>
              </w:rPr>
              <w:t>4</w:t>
            </w:r>
          </w:p>
        </w:tc>
        <w:tc>
          <w:tcPr>
            <w:tcW w:w="203" w:type="pct"/>
            <w:tcBorders>
              <w:top w:val="nil"/>
              <w:left w:val="nil"/>
              <w:bottom w:val="single" w:sz="4" w:space="0" w:color="auto"/>
              <w:right w:val="single" w:sz="4" w:space="0" w:color="auto"/>
            </w:tcBorders>
            <w:shd w:val="clear" w:color="auto" w:fill="auto"/>
            <w:noWrap/>
            <w:vAlign w:val="center"/>
            <w:hideMark/>
          </w:tcPr>
          <w:p w14:paraId="3DFF0F96" w14:textId="77777777" w:rsidR="00DD7C63" w:rsidRPr="00485B06" w:rsidRDefault="00DD7C63" w:rsidP="00707E86">
            <w:pPr>
              <w:jc w:val="center"/>
              <w:rPr>
                <w:rStyle w:val="tabletextcentered"/>
              </w:rPr>
            </w:pPr>
            <w:r w:rsidRPr="00485B06">
              <w:rPr>
                <w:rStyle w:val="tabletextcentered"/>
              </w:rPr>
              <w:t>3</w:t>
            </w:r>
          </w:p>
        </w:tc>
        <w:tc>
          <w:tcPr>
            <w:tcW w:w="198" w:type="pct"/>
            <w:tcBorders>
              <w:top w:val="nil"/>
              <w:left w:val="nil"/>
              <w:bottom w:val="single" w:sz="4" w:space="0" w:color="auto"/>
              <w:right w:val="single" w:sz="4" w:space="0" w:color="auto"/>
            </w:tcBorders>
            <w:shd w:val="clear" w:color="auto" w:fill="auto"/>
            <w:noWrap/>
            <w:vAlign w:val="center"/>
            <w:hideMark/>
          </w:tcPr>
          <w:p w14:paraId="7D05C18F" w14:textId="77777777" w:rsidR="00DD7C63" w:rsidRPr="00485B06" w:rsidRDefault="00DD7C63" w:rsidP="00707E86">
            <w:pPr>
              <w:jc w:val="center"/>
              <w:rPr>
                <w:rStyle w:val="tabletextcentered"/>
              </w:rPr>
            </w:pPr>
            <w:r w:rsidRPr="00485B06">
              <w:rPr>
                <w:rStyle w:val="tabletextcentered"/>
              </w:rPr>
              <w:t>7</w:t>
            </w:r>
          </w:p>
        </w:tc>
        <w:tc>
          <w:tcPr>
            <w:tcW w:w="198" w:type="pct"/>
            <w:tcBorders>
              <w:top w:val="nil"/>
              <w:left w:val="nil"/>
              <w:bottom w:val="single" w:sz="4" w:space="0" w:color="auto"/>
              <w:right w:val="single" w:sz="4" w:space="0" w:color="auto"/>
            </w:tcBorders>
            <w:shd w:val="clear" w:color="auto" w:fill="auto"/>
            <w:noWrap/>
            <w:vAlign w:val="center"/>
            <w:hideMark/>
          </w:tcPr>
          <w:p w14:paraId="60DF8382" w14:textId="77777777" w:rsidR="00DD7C63" w:rsidRPr="00485B06" w:rsidRDefault="00DD7C63" w:rsidP="00707E86">
            <w:pPr>
              <w:jc w:val="center"/>
              <w:rPr>
                <w:rStyle w:val="tabletextcentered"/>
              </w:rPr>
            </w:pPr>
            <w:r w:rsidRPr="00485B06">
              <w:rPr>
                <w:rStyle w:val="tabletextcentered"/>
              </w:rPr>
              <w:t>1</w:t>
            </w:r>
          </w:p>
        </w:tc>
        <w:tc>
          <w:tcPr>
            <w:tcW w:w="198" w:type="pct"/>
            <w:tcBorders>
              <w:top w:val="nil"/>
              <w:left w:val="nil"/>
              <w:bottom w:val="single" w:sz="4" w:space="0" w:color="auto"/>
              <w:right w:val="single" w:sz="4" w:space="0" w:color="auto"/>
            </w:tcBorders>
            <w:shd w:val="clear" w:color="auto" w:fill="auto"/>
            <w:noWrap/>
            <w:vAlign w:val="center"/>
            <w:hideMark/>
          </w:tcPr>
          <w:p w14:paraId="79C4F61A" w14:textId="77777777" w:rsidR="00DD7C63" w:rsidRPr="00485B06" w:rsidRDefault="00DD7C63" w:rsidP="00707E86">
            <w:pPr>
              <w:jc w:val="center"/>
              <w:rPr>
                <w:rStyle w:val="tabletextcentered"/>
              </w:rPr>
            </w:pPr>
            <w:r w:rsidRPr="00485B06">
              <w:rPr>
                <w:rStyle w:val="tabletextcentered"/>
              </w:rPr>
              <w:t>4</w:t>
            </w:r>
          </w:p>
        </w:tc>
        <w:tc>
          <w:tcPr>
            <w:tcW w:w="281" w:type="pct"/>
            <w:tcBorders>
              <w:top w:val="nil"/>
              <w:left w:val="nil"/>
              <w:bottom w:val="single" w:sz="4" w:space="0" w:color="auto"/>
              <w:right w:val="single" w:sz="4" w:space="0" w:color="auto"/>
            </w:tcBorders>
            <w:shd w:val="clear" w:color="auto" w:fill="auto"/>
            <w:noWrap/>
            <w:vAlign w:val="center"/>
            <w:hideMark/>
          </w:tcPr>
          <w:p w14:paraId="14224885" w14:textId="77777777" w:rsidR="00DD7C63" w:rsidRPr="00485B06" w:rsidRDefault="00DD7C63" w:rsidP="00707E86">
            <w:pPr>
              <w:jc w:val="center"/>
              <w:rPr>
                <w:rStyle w:val="tabletextcentered"/>
              </w:rPr>
            </w:pPr>
            <w:r w:rsidRPr="00485B06">
              <w:rPr>
                <w:rStyle w:val="tabletextcentered"/>
              </w:rPr>
              <w:t>4</w:t>
            </w:r>
          </w:p>
        </w:tc>
        <w:tc>
          <w:tcPr>
            <w:tcW w:w="203" w:type="pct"/>
            <w:tcBorders>
              <w:top w:val="nil"/>
              <w:left w:val="nil"/>
              <w:bottom w:val="single" w:sz="4" w:space="0" w:color="auto"/>
              <w:right w:val="single" w:sz="4" w:space="0" w:color="auto"/>
            </w:tcBorders>
            <w:shd w:val="clear" w:color="auto" w:fill="auto"/>
            <w:noWrap/>
            <w:vAlign w:val="center"/>
            <w:hideMark/>
          </w:tcPr>
          <w:p w14:paraId="0244E093" w14:textId="77777777" w:rsidR="00DD7C63" w:rsidRPr="00485B06" w:rsidRDefault="00DD7C63" w:rsidP="00707E86">
            <w:pPr>
              <w:jc w:val="center"/>
              <w:rPr>
                <w:rStyle w:val="tabletextcentered"/>
              </w:rPr>
            </w:pPr>
            <w:r w:rsidRPr="00485B06">
              <w:rPr>
                <w:rStyle w:val="tabletextcentered"/>
              </w:rPr>
              <w:t>9</w:t>
            </w:r>
          </w:p>
        </w:tc>
        <w:tc>
          <w:tcPr>
            <w:tcW w:w="198" w:type="pct"/>
            <w:tcBorders>
              <w:top w:val="nil"/>
              <w:left w:val="nil"/>
              <w:bottom w:val="single" w:sz="4" w:space="0" w:color="auto"/>
              <w:right w:val="single" w:sz="4" w:space="0" w:color="auto"/>
            </w:tcBorders>
            <w:shd w:val="clear" w:color="auto" w:fill="auto"/>
            <w:noWrap/>
            <w:vAlign w:val="center"/>
            <w:hideMark/>
          </w:tcPr>
          <w:p w14:paraId="27681B1B" w14:textId="77777777" w:rsidR="00DD7C63" w:rsidRPr="00485B06" w:rsidRDefault="00DD7C63" w:rsidP="00707E86">
            <w:pPr>
              <w:jc w:val="center"/>
              <w:rPr>
                <w:rStyle w:val="tabletextcentered"/>
              </w:rPr>
            </w:pPr>
            <w:r w:rsidRPr="00485B06">
              <w:rPr>
                <w:rStyle w:val="tabletextcentered"/>
              </w:rPr>
              <w:t>18</w:t>
            </w:r>
          </w:p>
        </w:tc>
        <w:tc>
          <w:tcPr>
            <w:tcW w:w="198" w:type="pct"/>
            <w:tcBorders>
              <w:top w:val="nil"/>
              <w:left w:val="nil"/>
              <w:bottom w:val="single" w:sz="4" w:space="0" w:color="auto"/>
              <w:right w:val="single" w:sz="4" w:space="0" w:color="auto"/>
            </w:tcBorders>
            <w:shd w:val="clear" w:color="auto" w:fill="auto"/>
            <w:noWrap/>
            <w:vAlign w:val="center"/>
            <w:hideMark/>
          </w:tcPr>
          <w:p w14:paraId="5FE49B06" w14:textId="77777777" w:rsidR="00DD7C63" w:rsidRPr="00485B06" w:rsidRDefault="00DD7C63" w:rsidP="00707E86">
            <w:pPr>
              <w:jc w:val="center"/>
              <w:rPr>
                <w:rStyle w:val="tabletextcentered"/>
              </w:rPr>
            </w:pPr>
            <w:r w:rsidRPr="00485B06">
              <w:rPr>
                <w:rStyle w:val="tabletextcentered"/>
              </w:rPr>
              <w:t>8</w:t>
            </w:r>
          </w:p>
        </w:tc>
        <w:tc>
          <w:tcPr>
            <w:tcW w:w="198" w:type="pct"/>
            <w:tcBorders>
              <w:top w:val="nil"/>
              <w:left w:val="nil"/>
              <w:bottom w:val="single" w:sz="4" w:space="0" w:color="auto"/>
              <w:right w:val="single" w:sz="4" w:space="0" w:color="auto"/>
            </w:tcBorders>
            <w:shd w:val="clear" w:color="auto" w:fill="auto"/>
            <w:noWrap/>
            <w:vAlign w:val="center"/>
            <w:hideMark/>
          </w:tcPr>
          <w:p w14:paraId="601C1935" w14:textId="77777777" w:rsidR="00DD7C63" w:rsidRPr="00485B06" w:rsidRDefault="00DD7C63" w:rsidP="00707E86">
            <w:pPr>
              <w:jc w:val="center"/>
              <w:rPr>
                <w:rStyle w:val="tabletextcentered"/>
              </w:rPr>
            </w:pPr>
            <w:r w:rsidRPr="00485B06">
              <w:rPr>
                <w:rStyle w:val="tabletextcentered"/>
              </w:rPr>
              <w:t>8</w:t>
            </w:r>
          </w:p>
        </w:tc>
        <w:tc>
          <w:tcPr>
            <w:tcW w:w="281" w:type="pct"/>
            <w:tcBorders>
              <w:top w:val="nil"/>
              <w:left w:val="nil"/>
              <w:bottom w:val="single" w:sz="4" w:space="0" w:color="auto"/>
              <w:right w:val="single" w:sz="4" w:space="0" w:color="auto"/>
            </w:tcBorders>
            <w:shd w:val="clear" w:color="auto" w:fill="auto"/>
            <w:noWrap/>
            <w:vAlign w:val="center"/>
            <w:hideMark/>
          </w:tcPr>
          <w:p w14:paraId="30FFF2E7" w14:textId="77777777" w:rsidR="00DD7C63" w:rsidRPr="00485B06" w:rsidRDefault="00DD7C63" w:rsidP="00707E86">
            <w:pPr>
              <w:jc w:val="center"/>
              <w:rPr>
                <w:rStyle w:val="tabletextcentered"/>
              </w:rPr>
            </w:pPr>
            <w:r w:rsidRPr="00485B06">
              <w:rPr>
                <w:rStyle w:val="tabletextcentered"/>
              </w:rPr>
              <w:t>20</w:t>
            </w:r>
          </w:p>
        </w:tc>
        <w:tc>
          <w:tcPr>
            <w:tcW w:w="203" w:type="pct"/>
            <w:tcBorders>
              <w:top w:val="nil"/>
              <w:left w:val="nil"/>
              <w:bottom w:val="single" w:sz="4" w:space="0" w:color="auto"/>
              <w:right w:val="single" w:sz="4" w:space="0" w:color="auto"/>
            </w:tcBorders>
            <w:shd w:val="clear" w:color="auto" w:fill="auto"/>
            <w:noWrap/>
            <w:vAlign w:val="center"/>
            <w:hideMark/>
          </w:tcPr>
          <w:p w14:paraId="661649EE" w14:textId="77777777" w:rsidR="00DD7C63" w:rsidRPr="00485B06" w:rsidRDefault="00DD7C63" w:rsidP="00707E86">
            <w:pPr>
              <w:jc w:val="center"/>
              <w:rPr>
                <w:rStyle w:val="tabletextcentered"/>
              </w:rPr>
            </w:pPr>
            <w:r w:rsidRPr="00485B06">
              <w:rPr>
                <w:rStyle w:val="tabletextcentered"/>
              </w:rPr>
              <w:t>51</w:t>
            </w:r>
          </w:p>
        </w:tc>
        <w:tc>
          <w:tcPr>
            <w:tcW w:w="190" w:type="pct"/>
            <w:tcBorders>
              <w:top w:val="nil"/>
              <w:left w:val="nil"/>
              <w:bottom w:val="single" w:sz="4" w:space="0" w:color="auto"/>
              <w:right w:val="single" w:sz="8" w:space="0" w:color="auto"/>
            </w:tcBorders>
            <w:shd w:val="clear" w:color="auto" w:fill="auto"/>
            <w:noWrap/>
            <w:vAlign w:val="center"/>
            <w:hideMark/>
          </w:tcPr>
          <w:p w14:paraId="001F0A47" w14:textId="77777777" w:rsidR="00DD7C63" w:rsidRPr="00485B06" w:rsidRDefault="00DD7C63" w:rsidP="00707E86">
            <w:pPr>
              <w:jc w:val="center"/>
              <w:rPr>
                <w:rStyle w:val="tabletextcentered"/>
              </w:rPr>
            </w:pPr>
            <w:r w:rsidRPr="00485B06">
              <w:rPr>
                <w:rStyle w:val="tabletextcentered"/>
              </w:rPr>
              <w:t>87</w:t>
            </w:r>
          </w:p>
        </w:tc>
      </w:tr>
      <w:tr w:rsidR="00DD7C63" w:rsidRPr="00DD7C63" w14:paraId="1ADCB819" w14:textId="77777777" w:rsidTr="00707E86">
        <w:trPr>
          <w:trHeight w:val="630"/>
        </w:trPr>
        <w:tc>
          <w:tcPr>
            <w:tcW w:w="738" w:type="pct"/>
            <w:tcBorders>
              <w:top w:val="nil"/>
              <w:left w:val="single" w:sz="8" w:space="0" w:color="auto"/>
              <w:bottom w:val="single" w:sz="8" w:space="0" w:color="auto"/>
              <w:right w:val="single" w:sz="8" w:space="0" w:color="auto"/>
            </w:tcBorders>
            <w:shd w:val="clear" w:color="000000" w:fill="BFBFBF"/>
            <w:vAlign w:val="center"/>
            <w:hideMark/>
          </w:tcPr>
          <w:p w14:paraId="631713E9" w14:textId="77777777" w:rsidR="00DD7C63" w:rsidRPr="00707E86" w:rsidRDefault="00DD7C63" w:rsidP="00707E86">
            <w:pPr>
              <w:rPr>
                <w:rStyle w:val="StyleItalic"/>
              </w:rPr>
            </w:pPr>
            <w:r w:rsidRPr="00707E86">
              <w:rPr>
                <w:rStyle w:val="StyleItalic"/>
              </w:rPr>
              <w:t>Estimated overall treatment coverage (%)</w:t>
            </w:r>
          </w:p>
        </w:tc>
        <w:tc>
          <w:tcPr>
            <w:tcW w:w="172" w:type="pct"/>
            <w:tcBorders>
              <w:top w:val="nil"/>
              <w:left w:val="nil"/>
              <w:bottom w:val="single" w:sz="8" w:space="0" w:color="auto"/>
              <w:right w:val="single" w:sz="4" w:space="0" w:color="auto"/>
            </w:tcBorders>
            <w:shd w:val="clear" w:color="000000" w:fill="BFBFBF"/>
            <w:noWrap/>
            <w:vAlign w:val="center"/>
            <w:hideMark/>
          </w:tcPr>
          <w:p w14:paraId="0763B321"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16DBB888" w14:textId="77777777" w:rsidR="00DD7C63" w:rsidRPr="00485B06" w:rsidRDefault="00DD7C63" w:rsidP="00707E86">
            <w:pPr>
              <w:jc w:val="center"/>
              <w:rPr>
                <w:rStyle w:val="tabletextcentered"/>
              </w:rPr>
            </w:pPr>
            <w:r w:rsidRPr="00485B06">
              <w:rPr>
                <w:rStyle w:val="tabletextcentered"/>
              </w:rPr>
              <w:t>100</w:t>
            </w:r>
          </w:p>
        </w:tc>
        <w:tc>
          <w:tcPr>
            <w:tcW w:w="265" w:type="pct"/>
            <w:tcBorders>
              <w:top w:val="nil"/>
              <w:left w:val="nil"/>
              <w:bottom w:val="single" w:sz="8" w:space="0" w:color="auto"/>
              <w:right w:val="single" w:sz="4" w:space="0" w:color="auto"/>
            </w:tcBorders>
            <w:shd w:val="clear" w:color="000000" w:fill="BFBFBF"/>
            <w:noWrap/>
            <w:vAlign w:val="center"/>
            <w:hideMark/>
          </w:tcPr>
          <w:p w14:paraId="0642EE16"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8" w:space="0" w:color="auto"/>
              <w:right w:val="single" w:sz="4" w:space="0" w:color="auto"/>
            </w:tcBorders>
            <w:shd w:val="clear" w:color="000000" w:fill="BFBFBF"/>
            <w:noWrap/>
            <w:vAlign w:val="center"/>
            <w:hideMark/>
          </w:tcPr>
          <w:p w14:paraId="50B469B4"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34480292"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49976F42"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5194171C"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8" w:space="0" w:color="auto"/>
              <w:right w:val="single" w:sz="4" w:space="0" w:color="auto"/>
            </w:tcBorders>
            <w:shd w:val="clear" w:color="000000" w:fill="BFBFBF"/>
            <w:noWrap/>
            <w:vAlign w:val="center"/>
            <w:hideMark/>
          </w:tcPr>
          <w:p w14:paraId="394768BC"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8" w:space="0" w:color="auto"/>
              <w:right w:val="single" w:sz="4" w:space="0" w:color="auto"/>
            </w:tcBorders>
            <w:shd w:val="clear" w:color="000000" w:fill="BFBFBF"/>
            <w:noWrap/>
            <w:vAlign w:val="center"/>
            <w:hideMark/>
          </w:tcPr>
          <w:p w14:paraId="0389CCCB"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588228B7"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1460CB53"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6064F6A2"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8" w:space="0" w:color="auto"/>
              <w:right w:val="single" w:sz="4" w:space="0" w:color="auto"/>
            </w:tcBorders>
            <w:shd w:val="clear" w:color="000000" w:fill="BFBFBF"/>
            <w:noWrap/>
            <w:vAlign w:val="center"/>
            <w:hideMark/>
          </w:tcPr>
          <w:p w14:paraId="1C5689A2"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8" w:space="0" w:color="auto"/>
              <w:right w:val="single" w:sz="4" w:space="0" w:color="auto"/>
            </w:tcBorders>
            <w:shd w:val="clear" w:color="000000" w:fill="BFBFBF"/>
            <w:noWrap/>
            <w:vAlign w:val="center"/>
            <w:hideMark/>
          </w:tcPr>
          <w:p w14:paraId="3EEACB17"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507E16E2"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1040BAAA" w14:textId="77777777" w:rsidR="00DD7C63" w:rsidRPr="00485B06" w:rsidRDefault="00DD7C63" w:rsidP="00707E86">
            <w:pPr>
              <w:jc w:val="center"/>
              <w:rPr>
                <w:rStyle w:val="tabletextcentered"/>
              </w:rPr>
            </w:pPr>
            <w:r w:rsidRPr="00485B06">
              <w:rPr>
                <w:rStyle w:val="tabletextcentered"/>
              </w:rPr>
              <w:t>100</w:t>
            </w:r>
          </w:p>
        </w:tc>
        <w:tc>
          <w:tcPr>
            <w:tcW w:w="198" w:type="pct"/>
            <w:tcBorders>
              <w:top w:val="nil"/>
              <w:left w:val="nil"/>
              <w:bottom w:val="single" w:sz="8" w:space="0" w:color="auto"/>
              <w:right w:val="single" w:sz="4" w:space="0" w:color="auto"/>
            </w:tcBorders>
            <w:shd w:val="clear" w:color="000000" w:fill="BFBFBF"/>
            <w:noWrap/>
            <w:vAlign w:val="center"/>
            <w:hideMark/>
          </w:tcPr>
          <w:p w14:paraId="1E45C814" w14:textId="77777777" w:rsidR="00DD7C63" w:rsidRPr="00485B06" w:rsidRDefault="00DD7C63" w:rsidP="00707E86">
            <w:pPr>
              <w:jc w:val="center"/>
              <w:rPr>
                <w:rStyle w:val="tabletextcentered"/>
              </w:rPr>
            </w:pPr>
            <w:r w:rsidRPr="00485B06">
              <w:rPr>
                <w:rStyle w:val="tabletextcentered"/>
              </w:rPr>
              <w:t>100</w:t>
            </w:r>
          </w:p>
        </w:tc>
        <w:tc>
          <w:tcPr>
            <w:tcW w:w="281" w:type="pct"/>
            <w:tcBorders>
              <w:top w:val="nil"/>
              <w:left w:val="nil"/>
              <w:bottom w:val="single" w:sz="8" w:space="0" w:color="auto"/>
              <w:right w:val="single" w:sz="4" w:space="0" w:color="auto"/>
            </w:tcBorders>
            <w:shd w:val="clear" w:color="000000" w:fill="BFBFBF"/>
            <w:noWrap/>
            <w:vAlign w:val="center"/>
            <w:hideMark/>
          </w:tcPr>
          <w:p w14:paraId="76196335" w14:textId="77777777" w:rsidR="00DD7C63" w:rsidRPr="00485B06" w:rsidRDefault="00DD7C63" w:rsidP="00707E86">
            <w:pPr>
              <w:jc w:val="center"/>
              <w:rPr>
                <w:rStyle w:val="tabletextcentered"/>
              </w:rPr>
            </w:pPr>
            <w:r w:rsidRPr="00485B06">
              <w:rPr>
                <w:rStyle w:val="tabletextcentered"/>
              </w:rPr>
              <w:t>100</w:t>
            </w:r>
          </w:p>
        </w:tc>
        <w:tc>
          <w:tcPr>
            <w:tcW w:w="203" w:type="pct"/>
            <w:tcBorders>
              <w:top w:val="nil"/>
              <w:left w:val="nil"/>
              <w:bottom w:val="single" w:sz="8" w:space="0" w:color="auto"/>
              <w:right w:val="single" w:sz="4" w:space="0" w:color="auto"/>
            </w:tcBorders>
            <w:shd w:val="clear" w:color="000000" w:fill="BFBFBF"/>
            <w:noWrap/>
            <w:vAlign w:val="center"/>
            <w:hideMark/>
          </w:tcPr>
          <w:p w14:paraId="46FFCE15" w14:textId="77777777" w:rsidR="00DD7C63" w:rsidRPr="00485B06" w:rsidRDefault="00DD7C63" w:rsidP="00707E86">
            <w:pPr>
              <w:jc w:val="center"/>
              <w:rPr>
                <w:rStyle w:val="tabletextcentered"/>
              </w:rPr>
            </w:pPr>
            <w:r w:rsidRPr="00485B06">
              <w:rPr>
                <w:rStyle w:val="tabletextcentered"/>
              </w:rPr>
              <w:t>100</w:t>
            </w:r>
          </w:p>
        </w:tc>
        <w:tc>
          <w:tcPr>
            <w:tcW w:w="190" w:type="pct"/>
            <w:tcBorders>
              <w:top w:val="nil"/>
              <w:left w:val="nil"/>
              <w:bottom w:val="single" w:sz="8" w:space="0" w:color="auto"/>
              <w:right w:val="single" w:sz="8" w:space="0" w:color="auto"/>
            </w:tcBorders>
            <w:shd w:val="clear" w:color="000000" w:fill="BFBFBF"/>
            <w:noWrap/>
            <w:vAlign w:val="center"/>
            <w:hideMark/>
          </w:tcPr>
          <w:p w14:paraId="5E91CFC6" w14:textId="77777777" w:rsidR="00DD7C63" w:rsidRPr="00485B06" w:rsidRDefault="00DD7C63" w:rsidP="00707E86">
            <w:pPr>
              <w:jc w:val="center"/>
              <w:rPr>
                <w:rStyle w:val="tabletextcentered"/>
              </w:rPr>
            </w:pPr>
            <w:r w:rsidRPr="00485B06">
              <w:rPr>
                <w:rStyle w:val="tabletextcentered"/>
              </w:rPr>
              <w:t>100</w:t>
            </w:r>
          </w:p>
        </w:tc>
      </w:tr>
    </w:tbl>
    <w:p w14:paraId="54E39D1E" w14:textId="77777777" w:rsidR="00C83021" w:rsidRPr="00C83021" w:rsidRDefault="00E10A52" w:rsidP="007167F2">
      <w:pPr>
        <w:pStyle w:val="tablefigfootnote"/>
        <w:rPr>
          <w:lang w:eastAsia="en-US"/>
        </w:rPr>
      </w:pPr>
      <w:r w:rsidRPr="00C83021">
        <w:rPr>
          <w:lang w:eastAsia="en-US"/>
        </w:rPr>
        <w:t>* Includes household contacts and community members requiring and receiving mass drug administration (MDA)</w:t>
      </w:r>
    </w:p>
    <w:p w14:paraId="3B0F5CB8" w14:textId="77777777" w:rsidR="00724975" w:rsidRPr="00C83021" w:rsidRDefault="00724975" w:rsidP="007167F2">
      <w:pPr>
        <w:pStyle w:val="tablefigfootnote"/>
      </w:pPr>
      <w:r w:rsidRPr="00C83021">
        <w:t>APY: Anangu Pitjantjatjara Yankunytjatjara</w:t>
      </w:r>
    </w:p>
    <w:p w14:paraId="5764C9FF" w14:textId="77777777" w:rsidR="00724975" w:rsidRPr="00EF26C0" w:rsidRDefault="00724975" w:rsidP="00EF26C0">
      <w:pPr>
        <w:sectPr w:rsidR="00724975" w:rsidRPr="00EF26C0" w:rsidSect="008F350B">
          <w:pgSz w:w="16838" w:h="11906" w:orient="landscape"/>
          <w:pgMar w:top="720" w:right="720" w:bottom="720" w:left="720" w:header="709" w:footer="709" w:gutter="0"/>
          <w:cols w:space="708"/>
          <w:docGrid w:linePitch="360"/>
        </w:sectPr>
      </w:pPr>
      <w:bookmarkStart w:id="311" w:name="Table36"/>
      <w:bookmarkStart w:id="312" w:name="_Toc392153919"/>
    </w:p>
    <w:p w14:paraId="50A61C98" w14:textId="7793C896" w:rsidR="00724975" w:rsidRDefault="00D92A5B" w:rsidP="00D92A5B">
      <w:pPr>
        <w:pStyle w:val="Caption"/>
        <w:rPr>
          <w:rFonts w:eastAsia="MS Gothic"/>
        </w:rPr>
      </w:pPr>
      <w:bookmarkStart w:id="313" w:name="_Toc520298312"/>
      <w:bookmarkStart w:id="314" w:name="_Toc17894600"/>
      <w:r>
        <w:lastRenderedPageBreak/>
        <w:t>Table 3.</w:t>
      </w:r>
      <w:r w:rsidR="002B40F9">
        <w:fldChar w:fldCharType="begin"/>
      </w:r>
      <w:r w:rsidR="002B40F9">
        <w:instrText xml:space="preserve"> SEQ Table_3. \* ARABIC </w:instrText>
      </w:r>
      <w:r w:rsidR="002B40F9">
        <w:fldChar w:fldCharType="separate"/>
      </w:r>
      <w:r>
        <w:rPr>
          <w:noProof/>
        </w:rPr>
        <w:t>6</w:t>
      </w:r>
      <w:r w:rsidR="002B40F9">
        <w:rPr>
          <w:noProof/>
        </w:rPr>
        <w:fldChar w:fldCharType="end"/>
      </w:r>
      <w:r w:rsidR="00724975" w:rsidRPr="00E10A52">
        <w:rPr>
          <w:rFonts w:eastAsia="MS Gothic"/>
        </w:rPr>
        <w:t xml:space="preserve"> </w:t>
      </w:r>
      <w:bookmarkEnd w:id="311"/>
      <w:r w:rsidR="00724975" w:rsidRPr="00E10A52">
        <w:rPr>
          <w:rFonts w:eastAsia="MS Gothic"/>
        </w:rPr>
        <w:t>Trichiasis screening coverage, prevalence and treatment among Indigenous adults by region, South Australia</w:t>
      </w:r>
      <w:bookmarkEnd w:id="312"/>
      <w:r w:rsidR="00724975" w:rsidRPr="00E10A52">
        <w:rPr>
          <w:rFonts w:eastAsia="MS Gothic"/>
        </w:rPr>
        <w:t xml:space="preserve"> </w:t>
      </w:r>
      <w:r w:rsidR="00186126">
        <w:rPr>
          <w:rFonts w:eastAsia="MS Gothic"/>
        </w:rPr>
        <w:t>2018</w:t>
      </w:r>
      <w:bookmarkEnd w:id="313"/>
      <w:bookmarkEnd w:id="314"/>
    </w:p>
    <w:tbl>
      <w:tblPr>
        <w:tblW w:w="5000" w:type="pct"/>
        <w:tblLook w:val="04A0" w:firstRow="1" w:lastRow="0" w:firstColumn="1" w:lastColumn="0" w:noHBand="0" w:noVBand="1"/>
        <w:tblCaption w:val="Trichiasis screening coverage, prevalence and treatment among Indigenous adults by region, South Australia 2018. "/>
        <w:tblDescription w:val="Table 3.6 categorises trichiasis screening coverage, prevalence and treatment among Indigenous adults in SA regions."/>
      </w:tblPr>
      <w:tblGrid>
        <w:gridCol w:w="2150"/>
        <w:gridCol w:w="1103"/>
        <w:gridCol w:w="740"/>
        <w:gridCol w:w="1103"/>
        <w:gridCol w:w="740"/>
        <w:gridCol w:w="982"/>
        <w:gridCol w:w="861"/>
        <w:gridCol w:w="1005"/>
        <w:gridCol w:w="880"/>
        <w:gridCol w:w="882"/>
      </w:tblGrid>
      <w:tr w:rsidR="0021599E" w:rsidRPr="00707E86" w14:paraId="060FB0C8" w14:textId="77777777" w:rsidTr="00707E86">
        <w:trPr>
          <w:trHeight w:val="454"/>
          <w:tblHeader/>
        </w:trPr>
        <w:tc>
          <w:tcPr>
            <w:tcW w:w="1029"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3D9E60DD" w14:textId="77777777" w:rsidR="0021599E" w:rsidRPr="00707E86" w:rsidRDefault="0021599E" w:rsidP="00707E86">
            <w:pPr>
              <w:pStyle w:val="Tableheadings"/>
            </w:pPr>
            <w:r w:rsidRPr="00707E86">
              <w:t> </w:t>
            </w:r>
          </w:p>
        </w:tc>
        <w:tc>
          <w:tcPr>
            <w:tcW w:w="882" w:type="pct"/>
            <w:gridSpan w:val="2"/>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7FF6D26D" w14:textId="77777777" w:rsidR="0021599E" w:rsidRPr="00707E86" w:rsidRDefault="0021599E" w:rsidP="00707E86">
            <w:pPr>
              <w:pStyle w:val="Tableheadings"/>
            </w:pPr>
            <w:r w:rsidRPr="00707E86">
              <w:t>APY Lands</w:t>
            </w:r>
          </w:p>
        </w:tc>
        <w:tc>
          <w:tcPr>
            <w:tcW w:w="882"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3AF39F20" w14:textId="77777777" w:rsidR="0021599E" w:rsidRPr="00707E86" w:rsidRDefault="0021599E" w:rsidP="00707E86">
            <w:pPr>
              <w:pStyle w:val="Tableheadings"/>
            </w:pPr>
            <w:r w:rsidRPr="00707E86">
              <w:t>Eyre and Western</w:t>
            </w:r>
          </w:p>
        </w:tc>
        <w:tc>
          <w:tcPr>
            <w:tcW w:w="882" w:type="pct"/>
            <w:gridSpan w:val="2"/>
            <w:tcBorders>
              <w:top w:val="single" w:sz="8" w:space="0" w:color="auto"/>
              <w:left w:val="nil"/>
              <w:bottom w:val="single" w:sz="4" w:space="0" w:color="auto"/>
              <w:right w:val="single" w:sz="4" w:space="0" w:color="auto"/>
            </w:tcBorders>
            <w:shd w:val="clear" w:color="000000" w:fill="BFBFBF"/>
            <w:noWrap/>
            <w:vAlign w:val="center"/>
            <w:hideMark/>
          </w:tcPr>
          <w:p w14:paraId="2F2C6E4F" w14:textId="77777777" w:rsidR="0021599E" w:rsidRPr="00707E86" w:rsidRDefault="0021599E" w:rsidP="00707E86">
            <w:pPr>
              <w:pStyle w:val="Tableheadings"/>
            </w:pPr>
            <w:r w:rsidRPr="00707E86">
              <w:t>Far North</w:t>
            </w:r>
          </w:p>
        </w:tc>
        <w:tc>
          <w:tcPr>
            <w:tcW w:w="1324" w:type="pct"/>
            <w:gridSpan w:val="3"/>
            <w:tcBorders>
              <w:top w:val="single" w:sz="8" w:space="0" w:color="auto"/>
              <w:left w:val="nil"/>
              <w:bottom w:val="single" w:sz="4" w:space="0" w:color="auto"/>
              <w:right w:val="single" w:sz="8" w:space="0" w:color="000000"/>
            </w:tcBorders>
            <w:shd w:val="clear" w:color="000000" w:fill="BFBFBF"/>
            <w:noWrap/>
            <w:vAlign w:val="center"/>
            <w:hideMark/>
          </w:tcPr>
          <w:p w14:paraId="5690A4D0" w14:textId="77777777" w:rsidR="0021599E" w:rsidRPr="00707E86" w:rsidRDefault="0021599E" w:rsidP="00707E86">
            <w:pPr>
              <w:pStyle w:val="Tableheadings"/>
            </w:pPr>
            <w:r w:rsidRPr="00707E86">
              <w:t>Total</w:t>
            </w:r>
          </w:p>
        </w:tc>
      </w:tr>
      <w:tr w:rsidR="0021599E" w:rsidRPr="0021599E" w14:paraId="37CCC371" w14:textId="77777777" w:rsidTr="00707E86">
        <w:trPr>
          <w:trHeight w:val="624"/>
          <w:tblHeader/>
        </w:trPr>
        <w:tc>
          <w:tcPr>
            <w:tcW w:w="1029" w:type="pct"/>
            <w:tcBorders>
              <w:top w:val="nil"/>
              <w:left w:val="single" w:sz="8" w:space="0" w:color="auto"/>
              <w:bottom w:val="single" w:sz="8" w:space="0" w:color="auto"/>
              <w:right w:val="single" w:sz="8" w:space="0" w:color="auto"/>
            </w:tcBorders>
            <w:shd w:val="clear" w:color="000000" w:fill="FFFFFF"/>
            <w:vAlign w:val="center"/>
            <w:hideMark/>
          </w:tcPr>
          <w:p w14:paraId="22FDADBE" w14:textId="77777777" w:rsidR="0021599E" w:rsidRPr="00707E86" w:rsidRDefault="0021599E" w:rsidP="00707E86">
            <w:pPr>
              <w:rPr>
                <w:rStyle w:val="tabletextcentered"/>
              </w:rPr>
            </w:pPr>
            <w:r w:rsidRPr="00707E86">
              <w:rPr>
                <w:rStyle w:val="tabletextcentered"/>
              </w:rPr>
              <w:t>Number of communities screened for trichiasis</w:t>
            </w:r>
          </w:p>
        </w:tc>
        <w:tc>
          <w:tcPr>
            <w:tcW w:w="88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F17A1" w14:textId="77777777" w:rsidR="0021599E" w:rsidRPr="00707E86" w:rsidRDefault="0021599E" w:rsidP="00707E86">
            <w:pPr>
              <w:jc w:val="center"/>
              <w:rPr>
                <w:rStyle w:val="tabletextcentered"/>
              </w:rPr>
            </w:pPr>
            <w:r w:rsidRPr="00707E86">
              <w:rPr>
                <w:rStyle w:val="tabletextcentered"/>
              </w:rPr>
              <w:t>9</w:t>
            </w:r>
          </w:p>
        </w:tc>
        <w:tc>
          <w:tcPr>
            <w:tcW w:w="882" w:type="pct"/>
            <w:gridSpan w:val="2"/>
            <w:tcBorders>
              <w:top w:val="single" w:sz="4" w:space="0" w:color="auto"/>
              <w:left w:val="nil"/>
              <w:bottom w:val="single" w:sz="4" w:space="0" w:color="auto"/>
              <w:right w:val="single" w:sz="4" w:space="0" w:color="auto"/>
            </w:tcBorders>
            <w:shd w:val="clear" w:color="auto" w:fill="auto"/>
            <w:noWrap/>
            <w:vAlign w:val="center"/>
            <w:hideMark/>
          </w:tcPr>
          <w:p w14:paraId="6D3A71DF" w14:textId="77777777" w:rsidR="0021599E" w:rsidRPr="00707E86" w:rsidRDefault="0021599E" w:rsidP="00707E86">
            <w:pPr>
              <w:jc w:val="center"/>
              <w:rPr>
                <w:rStyle w:val="tabletextcentered"/>
              </w:rPr>
            </w:pPr>
            <w:r w:rsidRPr="00707E86">
              <w:rPr>
                <w:rStyle w:val="tabletextcentered"/>
              </w:rPr>
              <w:t>4</w:t>
            </w:r>
          </w:p>
        </w:tc>
        <w:tc>
          <w:tcPr>
            <w:tcW w:w="882" w:type="pct"/>
            <w:gridSpan w:val="2"/>
            <w:tcBorders>
              <w:top w:val="single" w:sz="4" w:space="0" w:color="auto"/>
              <w:left w:val="nil"/>
              <w:bottom w:val="single" w:sz="4" w:space="0" w:color="auto"/>
              <w:right w:val="single" w:sz="4" w:space="0" w:color="auto"/>
            </w:tcBorders>
            <w:shd w:val="clear" w:color="auto" w:fill="auto"/>
            <w:noWrap/>
            <w:vAlign w:val="center"/>
            <w:hideMark/>
          </w:tcPr>
          <w:p w14:paraId="762F77E9" w14:textId="77777777" w:rsidR="0021599E" w:rsidRPr="00707E86" w:rsidRDefault="0021599E" w:rsidP="00707E86">
            <w:pPr>
              <w:jc w:val="center"/>
              <w:rPr>
                <w:rStyle w:val="tabletextcentered"/>
              </w:rPr>
            </w:pPr>
            <w:r w:rsidRPr="00707E86">
              <w:rPr>
                <w:rStyle w:val="tabletextcentered"/>
              </w:rPr>
              <w:t>3</w:t>
            </w:r>
          </w:p>
        </w:tc>
        <w:tc>
          <w:tcPr>
            <w:tcW w:w="1324" w:type="pct"/>
            <w:gridSpan w:val="3"/>
            <w:tcBorders>
              <w:top w:val="single" w:sz="4" w:space="0" w:color="auto"/>
              <w:left w:val="nil"/>
              <w:bottom w:val="single" w:sz="4" w:space="0" w:color="auto"/>
              <w:right w:val="single" w:sz="8" w:space="0" w:color="000000"/>
            </w:tcBorders>
            <w:shd w:val="clear" w:color="auto" w:fill="auto"/>
            <w:noWrap/>
            <w:vAlign w:val="center"/>
            <w:hideMark/>
          </w:tcPr>
          <w:p w14:paraId="1618283F" w14:textId="77777777" w:rsidR="0021599E" w:rsidRPr="00707E86" w:rsidRDefault="0021599E" w:rsidP="00707E86">
            <w:pPr>
              <w:jc w:val="center"/>
              <w:rPr>
                <w:rStyle w:val="tabletextcentered"/>
              </w:rPr>
            </w:pPr>
            <w:r w:rsidRPr="00707E86">
              <w:rPr>
                <w:rStyle w:val="tabletextcentered"/>
              </w:rPr>
              <w:t>16</w:t>
            </w:r>
          </w:p>
        </w:tc>
      </w:tr>
      <w:tr w:rsidR="0021599E" w:rsidRPr="0021599E" w14:paraId="05981368" w14:textId="77777777" w:rsidTr="00707E86">
        <w:trPr>
          <w:trHeight w:val="794"/>
          <w:tblHeader/>
        </w:trPr>
        <w:tc>
          <w:tcPr>
            <w:tcW w:w="1029" w:type="pct"/>
            <w:tcBorders>
              <w:top w:val="nil"/>
              <w:left w:val="single" w:sz="8" w:space="0" w:color="auto"/>
              <w:bottom w:val="single" w:sz="8" w:space="0" w:color="auto"/>
              <w:right w:val="single" w:sz="8" w:space="0" w:color="auto"/>
            </w:tcBorders>
            <w:shd w:val="clear" w:color="000000" w:fill="BFBFBF"/>
            <w:vAlign w:val="center"/>
            <w:hideMark/>
          </w:tcPr>
          <w:p w14:paraId="457295A0" w14:textId="77777777" w:rsidR="0021599E" w:rsidRPr="00707E86" w:rsidRDefault="0021599E" w:rsidP="00707E86">
            <w:pPr>
              <w:rPr>
                <w:rStyle w:val="tabletextcentered"/>
              </w:rPr>
            </w:pPr>
            <w:r w:rsidRPr="00707E86">
              <w:rPr>
                <w:rStyle w:val="tabletextcentered"/>
              </w:rPr>
              <w:t>Age group (years)</w:t>
            </w:r>
          </w:p>
        </w:tc>
        <w:tc>
          <w:tcPr>
            <w:tcW w:w="528" w:type="pct"/>
            <w:tcBorders>
              <w:top w:val="nil"/>
              <w:left w:val="single" w:sz="4" w:space="0" w:color="auto"/>
              <w:bottom w:val="single" w:sz="4" w:space="0" w:color="auto"/>
              <w:right w:val="single" w:sz="4" w:space="0" w:color="auto"/>
            </w:tcBorders>
            <w:shd w:val="clear" w:color="000000" w:fill="BFBFBF"/>
            <w:noWrap/>
            <w:vAlign w:val="center"/>
            <w:hideMark/>
          </w:tcPr>
          <w:p w14:paraId="57E2F137" w14:textId="77777777" w:rsidR="0021599E" w:rsidRPr="005878DC" w:rsidRDefault="0021599E" w:rsidP="002B40F9">
            <w:pPr>
              <w:jc w:val="center"/>
              <w:rPr>
                <w:rStyle w:val="tabletextcentered"/>
              </w:rPr>
            </w:pPr>
            <w:r w:rsidRPr="005878DC">
              <w:rPr>
                <w:rStyle w:val="tabletextcentered"/>
              </w:rPr>
              <w:t>15-39</w:t>
            </w:r>
          </w:p>
        </w:tc>
        <w:tc>
          <w:tcPr>
            <w:tcW w:w="354" w:type="pct"/>
            <w:tcBorders>
              <w:top w:val="nil"/>
              <w:left w:val="nil"/>
              <w:bottom w:val="single" w:sz="4" w:space="0" w:color="auto"/>
              <w:right w:val="single" w:sz="4" w:space="0" w:color="auto"/>
            </w:tcBorders>
            <w:shd w:val="clear" w:color="000000" w:fill="BFBFBF"/>
            <w:noWrap/>
            <w:vAlign w:val="center"/>
            <w:hideMark/>
          </w:tcPr>
          <w:p w14:paraId="384CBFDF" w14:textId="77777777" w:rsidR="0021599E" w:rsidRPr="005878DC" w:rsidRDefault="0021599E" w:rsidP="002B40F9">
            <w:pPr>
              <w:jc w:val="center"/>
              <w:rPr>
                <w:rStyle w:val="tabletextcentered"/>
              </w:rPr>
            </w:pPr>
            <w:r w:rsidRPr="005878DC">
              <w:rPr>
                <w:rStyle w:val="tabletextcentered"/>
              </w:rPr>
              <w:t>40+</w:t>
            </w:r>
          </w:p>
        </w:tc>
        <w:tc>
          <w:tcPr>
            <w:tcW w:w="528" w:type="pct"/>
            <w:tcBorders>
              <w:top w:val="nil"/>
              <w:left w:val="nil"/>
              <w:bottom w:val="single" w:sz="4" w:space="0" w:color="auto"/>
              <w:right w:val="single" w:sz="4" w:space="0" w:color="auto"/>
            </w:tcBorders>
            <w:shd w:val="clear" w:color="000000" w:fill="BFBFBF"/>
            <w:noWrap/>
            <w:vAlign w:val="center"/>
            <w:hideMark/>
          </w:tcPr>
          <w:p w14:paraId="73698F45" w14:textId="77777777" w:rsidR="0021599E" w:rsidRPr="005878DC" w:rsidRDefault="0021599E" w:rsidP="002B40F9">
            <w:pPr>
              <w:jc w:val="center"/>
              <w:rPr>
                <w:rStyle w:val="tabletextcentered"/>
              </w:rPr>
            </w:pPr>
            <w:r w:rsidRPr="005878DC">
              <w:rPr>
                <w:rStyle w:val="tabletextcentered"/>
              </w:rPr>
              <w:t>15-39</w:t>
            </w:r>
          </w:p>
        </w:tc>
        <w:tc>
          <w:tcPr>
            <w:tcW w:w="354" w:type="pct"/>
            <w:tcBorders>
              <w:top w:val="nil"/>
              <w:left w:val="nil"/>
              <w:bottom w:val="single" w:sz="4" w:space="0" w:color="auto"/>
              <w:right w:val="single" w:sz="4" w:space="0" w:color="auto"/>
            </w:tcBorders>
            <w:shd w:val="clear" w:color="000000" w:fill="BFBFBF"/>
            <w:noWrap/>
            <w:vAlign w:val="center"/>
            <w:hideMark/>
          </w:tcPr>
          <w:p w14:paraId="33AA524A" w14:textId="77777777" w:rsidR="0021599E" w:rsidRPr="005878DC" w:rsidRDefault="0021599E" w:rsidP="002B40F9">
            <w:pPr>
              <w:jc w:val="center"/>
              <w:rPr>
                <w:rStyle w:val="tabletextcentered"/>
              </w:rPr>
            </w:pPr>
            <w:r w:rsidRPr="005878DC">
              <w:rPr>
                <w:rStyle w:val="tabletextcentered"/>
              </w:rPr>
              <w:t>40+</w:t>
            </w:r>
          </w:p>
        </w:tc>
        <w:tc>
          <w:tcPr>
            <w:tcW w:w="470" w:type="pct"/>
            <w:tcBorders>
              <w:top w:val="nil"/>
              <w:left w:val="nil"/>
              <w:bottom w:val="single" w:sz="4" w:space="0" w:color="auto"/>
              <w:right w:val="single" w:sz="4" w:space="0" w:color="auto"/>
            </w:tcBorders>
            <w:shd w:val="clear" w:color="000000" w:fill="BFBFBF"/>
            <w:noWrap/>
            <w:vAlign w:val="center"/>
            <w:hideMark/>
          </w:tcPr>
          <w:p w14:paraId="28239CE7" w14:textId="77777777" w:rsidR="0021599E" w:rsidRPr="005878DC" w:rsidRDefault="0021599E" w:rsidP="002B40F9">
            <w:pPr>
              <w:jc w:val="center"/>
              <w:rPr>
                <w:rStyle w:val="tabletextcentered"/>
              </w:rPr>
            </w:pPr>
            <w:r w:rsidRPr="005878DC">
              <w:rPr>
                <w:rStyle w:val="tabletextcentered"/>
              </w:rPr>
              <w:t>15-39</w:t>
            </w:r>
          </w:p>
        </w:tc>
        <w:tc>
          <w:tcPr>
            <w:tcW w:w="412" w:type="pct"/>
            <w:tcBorders>
              <w:top w:val="nil"/>
              <w:left w:val="nil"/>
              <w:bottom w:val="single" w:sz="4" w:space="0" w:color="auto"/>
              <w:right w:val="single" w:sz="4" w:space="0" w:color="auto"/>
            </w:tcBorders>
            <w:shd w:val="clear" w:color="000000" w:fill="BFBFBF"/>
            <w:noWrap/>
            <w:vAlign w:val="center"/>
            <w:hideMark/>
          </w:tcPr>
          <w:p w14:paraId="79471059" w14:textId="77777777" w:rsidR="0021599E" w:rsidRPr="005878DC" w:rsidRDefault="0021599E" w:rsidP="002B40F9">
            <w:pPr>
              <w:jc w:val="center"/>
              <w:rPr>
                <w:rStyle w:val="tabletextcentered"/>
              </w:rPr>
            </w:pPr>
            <w:r w:rsidRPr="005878DC">
              <w:rPr>
                <w:rStyle w:val="tabletextcentered"/>
              </w:rPr>
              <w:t>40+</w:t>
            </w:r>
          </w:p>
        </w:tc>
        <w:tc>
          <w:tcPr>
            <w:tcW w:w="481" w:type="pct"/>
            <w:tcBorders>
              <w:top w:val="nil"/>
              <w:left w:val="nil"/>
              <w:bottom w:val="single" w:sz="4" w:space="0" w:color="auto"/>
              <w:right w:val="single" w:sz="4" w:space="0" w:color="auto"/>
            </w:tcBorders>
            <w:shd w:val="clear" w:color="000000" w:fill="BFBFBF"/>
            <w:noWrap/>
            <w:vAlign w:val="center"/>
            <w:hideMark/>
          </w:tcPr>
          <w:p w14:paraId="364B1CA5" w14:textId="77777777" w:rsidR="0021599E" w:rsidRPr="005878DC" w:rsidRDefault="0021599E" w:rsidP="002B40F9">
            <w:pPr>
              <w:jc w:val="center"/>
              <w:rPr>
                <w:rStyle w:val="tabletextcentered"/>
              </w:rPr>
            </w:pPr>
            <w:r w:rsidRPr="005878DC">
              <w:rPr>
                <w:rStyle w:val="tabletextcentered"/>
              </w:rPr>
              <w:t>15-39</w:t>
            </w:r>
          </w:p>
        </w:tc>
        <w:tc>
          <w:tcPr>
            <w:tcW w:w="421" w:type="pct"/>
            <w:tcBorders>
              <w:top w:val="nil"/>
              <w:left w:val="nil"/>
              <w:bottom w:val="single" w:sz="4" w:space="0" w:color="auto"/>
              <w:right w:val="single" w:sz="4" w:space="0" w:color="auto"/>
            </w:tcBorders>
            <w:shd w:val="clear" w:color="000000" w:fill="BFBFBF"/>
            <w:noWrap/>
            <w:vAlign w:val="center"/>
            <w:hideMark/>
          </w:tcPr>
          <w:p w14:paraId="7A96B896" w14:textId="77777777" w:rsidR="0021599E" w:rsidRPr="005878DC" w:rsidRDefault="0021599E" w:rsidP="002B40F9">
            <w:pPr>
              <w:jc w:val="center"/>
              <w:rPr>
                <w:rStyle w:val="tabletextcentered"/>
              </w:rPr>
            </w:pPr>
            <w:r w:rsidRPr="005878DC">
              <w:rPr>
                <w:rStyle w:val="tabletextcentered"/>
              </w:rPr>
              <w:t>40+</w:t>
            </w:r>
          </w:p>
        </w:tc>
        <w:tc>
          <w:tcPr>
            <w:tcW w:w="421" w:type="pct"/>
            <w:tcBorders>
              <w:top w:val="nil"/>
              <w:left w:val="nil"/>
              <w:bottom w:val="single" w:sz="4" w:space="0" w:color="auto"/>
              <w:right w:val="single" w:sz="8" w:space="0" w:color="auto"/>
            </w:tcBorders>
            <w:shd w:val="clear" w:color="000000" w:fill="BFBFBF"/>
            <w:noWrap/>
            <w:vAlign w:val="center"/>
            <w:hideMark/>
          </w:tcPr>
          <w:p w14:paraId="033439BF" w14:textId="77777777" w:rsidR="0021599E" w:rsidRPr="005878DC" w:rsidRDefault="0021599E" w:rsidP="002B40F9">
            <w:pPr>
              <w:jc w:val="center"/>
              <w:rPr>
                <w:rStyle w:val="tabletextcentered"/>
              </w:rPr>
            </w:pPr>
            <w:r w:rsidRPr="005878DC">
              <w:rPr>
                <w:rStyle w:val="tabletextcentered"/>
              </w:rPr>
              <w:t>15+</w:t>
            </w:r>
          </w:p>
        </w:tc>
      </w:tr>
      <w:tr w:rsidR="0021599E" w:rsidRPr="0021599E" w14:paraId="5655B328" w14:textId="77777777" w:rsidTr="00707E86">
        <w:trPr>
          <w:trHeight w:val="794"/>
        </w:trPr>
        <w:tc>
          <w:tcPr>
            <w:tcW w:w="1029" w:type="pct"/>
            <w:tcBorders>
              <w:top w:val="nil"/>
              <w:left w:val="single" w:sz="8" w:space="0" w:color="auto"/>
              <w:bottom w:val="single" w:sz="8" w:space="0" w:color="auto"/>
              <w:right w:val="single" w:sz="8" w:space="0" w:color="auto"/>
            </w:tcBorders>
            <w:shd w:val="clear" w:color="000000" w:fill="FFFFFF"/>
            <w:vAlign w:val="center"/>
            <w:hideMark/>
          </w:tcPr>
          <w:p w14:paraId="362D270B" w14:textId="77777777" w:rsidR="0021599E" w:rsidRPr="00707E86" w:rsidRDefault="0021599E" w:rsidP="00707E86">
            <w:pPr>
              <w:rPr>
                <w:rStyle w:val="tabletextcentered"/>
              </w:rPr>
            </w:pPr>
            <w:r w:rsidRPr="00707E86">
              <w:rPr>
                <w:rStyle w:val="tabletextcentered"/>
              </w:rPr>
              <w:t>Estimated population in region*</w:t>
            </w:r>
          </w:p>
        </w:tc>
        <w:tc>
          <w:tcPr>
            <w:tcW w:w="528" w:type="pct"/>
            <w:tcBorders>
              <w:top w:val="nil"/>
              <w:left w:val="single" w:sz="4" w:space="0" w:color="auto"/>
              <w:bottom w:val="single" w:sz="4" w:space="0" w:color="auto"/>
              <w:right w:val="single" w:sz="4" w:space="0" w:color="auto"/>
            </w:tcBorders>
            <w:shd w:val="clear" w:color="auto" w:fill="auto"/>
            <w:noWrap/>
            <w:vAlign w:val="center"/>
            <w:hideMark/>
          </w:tcPr>
          <w:p w14:paraId="7D3FAC8D" w14:textId="77777777" w:rsidR="0021599E" w:rsidRPr="005878DC" w:rsidRDefault="0021599E" w:rsidP="00707E86">
            <w:pPr>
              <w:jc w:val="center"/>
              <w:rPr>
                <w:rStyle w:val="tabletextcentered"/>
              </w:rPr>
            </w:pPr>
            <w:r w:rsidRPr="005878DC">
              <w:rPr>
                <w:rStyle w:val="tabletextcentered"/>
              </w:rPr>
              <w:t>1021</w:t>
            </w:r>
          </w:p>
        </w:tc>
        <w:tc>
          <w:tcPr>
            <w:tcW w:w="354" w:type="pct"/>
            <w:tcBorders>
              <w:top w:val="nil"/>
              <w:left w:val="nil"/>
              <w:bottom w:val="single" w:sz="4" w:space="0" w:color="auto"/>
              <w:right w:val="single" w:sz="4" w:space="0" w:color="auto"/>
            </w:tcBorders>
            <w:shd w:val="clear" w:color="auto" w:fill="auto"/>
            <w:noWrap/>
            <w:vAlign w:val="center"/>
            <w:hideMark/>
          </w:tcPr>
          <w:p w14:paraId="0ECB9470" w14:textId="77777777" w:rsidR="0021599E" w:rsidRPr="005878DC" w:rsidRDefault="0021599E" w:rsidP="00707E86">
            <w:pPr>
              <w:jc w:val="center"/>
              <w:rPr>
                <w:rStyle w:val="tabletextcentered"/>
              </w:rPr>
            </w:pPr>
            <w:r w:rsidRPr="005878DC">
              <w:rPr>
                <w:rStyle w:val="tabletextcentered"/>
              </w:rPr>
              <w:t>601</w:t>
            </w:r>
          </w:p>
        </w:tc>
        <w:tc>
          <w:tcPr>
            <w:tcW w:w="528" w:type="pct"/>
            <w:tcBorders>
              <w:top w:val="nil"/>
              <w:left w:val="nil"/>
              <w:bottom w:val="single" w:sz="4" w:space="0" w:color="auto"/>
              <w:right w:val="single" w:sz="4" w:space="0" w:color="auto"/>
            </w:tcBorders>
            <w:shd w:val="clear" w:color="auto" w:fill="auto"/>
            <w:noWrap/>
            <w:vAlign w:val="center"/>
            <w:hideMark/>
          </w:tcPr>
          <w:p w14:paraId="330A3FDD" w14:textId="77777777" w:rsidR="0021599E" w:rsidRPr="005878DC" w:rsidRDefault="0021599E" w:rsidP="00707E86">
            <w:pPr>
              <w:jc w:val="center"/>
              <w:rPr>
                <w:rStyle w:val="tabletextcentered"/>
              </w:rPr>
            </w:pPr>
            <w:r w:rsidRPr="005878DC">
              <w:rPr>
                <w:rStyle w:val="tabletextcentered"/>
              </w:rPr>
              <w:t>1161</w:t>
            </w:r>
          </w:p>
        </w:tc>
        <w:tc>
          <w:tcPr>
            <w:tcW w:w="354" w:type="pct"/>
            <w:tcBorders>
              <w:top w:val="nil"/>
              <w:left w:val="nil"/>
              <w:bottom w:val="single" w:sz="4" w:space="0" w:color="auto"/>
              <w:right w:val="single" w:sz="4" w:space="0" w:color="auto"/>
            </w:tcBorders>
            <w:shd w:val="clear" w:color="auto" w:fill="auto"/>
            <w:noWrap/>
            <w:vAlign w:val="center"/>
            <w:hideMark/>
          </w:tcPr>
          <w:p w14:paraId="2B40DD73" w14:textId="77777777" w:rsidR="0021599E" w:rsidRPr="005878DC" w:rsidRDefault="0021599E" w:rsidP="00707E86">
            <w:pPr>
              <w:jc w:val="center"/>
              <w:rPr>
                <w:rStyle w:val="tabletextcentered"/>
              </w:rPr>
            </w:pPr>
            <w:r w:rsidRPr="005878DC">
              <w:rPr>
                <w:rStyle w:val="tabletextcentered"/>
              </w:rPr>
              <w:t>759</w:t>
            </w:r>
          </w:p>
        </w:tc>
        <w:tc>
          <w:tcPr>
            <w:tcW w:w="470" w:type="pct"/>
            <w:tcBorders>
              <w:top w:val="nil"/>
              <w:left w:val="nil"/>
              <w:bottom w:val="single" w:sz="4" w:space="0" w:color="auto"/>
              <w:right w:val="single" w:sz="4" w:space="0" w:color="auto"/>
            </w:tcBorders>
            <w:shd w:val="clear" w:color="auto" w:fill="auto"/>
            <w:noWrap/>
            <w:vAlign w:val="center"/>
            <w:hideMark/>
          </w:tcPr>
          <w:p w14:paraId="727C4849" w14:textId="77777777" w:rsidR="0021599E" w:rsidRPr="005878DC" w:rsidRDefault="0021599E" w:rsidP="00707E86">
            <w:pPr>
              <w:jc w:val="center"/>
              <w:rPr>
                <w:rStyle w:val="tabletextcentered"/>
              </w:rPr>
            </w:pPr>
            <w:r w:rsidRPr="005878DC">
              <w:rPr>
                <w:rStyle w:val="tabletextcentered"/>
              </w:rPr>
              <w:t>1236</w:t>
            </w:r>
          </w:p>
        </w:tc>
        <w:tc>
          <w:tcPr>
            <w:tcW w:w="412" w:type="pct"/>
            <w:tcBorders>
              <w:top w:val="nil"/>
              <w:left w:val="nil"/>
              <w:bottom w:val="single" w:sz="4" w:space="0" w:color="auto"/>
              <w:right w:val="single" w:sz="4" w:space="0" w:color="auto"/>
            </w:tcBorders>
            <w:shd w:val="clear" w:color="auto" w:fill="auto"/>
            <w:noWrap/>
            <w:vAlign w:val="center"/>
            <w:hideMark/>
          </w:tcPr>
          <w:p w14:paraId="24EE0B9D" w14:textId="77777777" w:rsidR="0021599E" w:rsidRPr="005878DC" w:rsidRDefault="0021599E" w:rsidP="00707E86">
            <w:pPr>
              <w:jc w:val="center"/>
              <w:rPr>
                <w:rStyle w:val="tabletextcentered"/>
              </w:rPr>
            </w:pPr>
            <w:r w:rsidRPr="005878DC">
              <w:rPr>
                <w:rStyle w:val="tabletextcentered"/>
              </w:rPr>
              <w:t>1012</w:t>
            </w:r>
          </w:p>
        </w:tc>
        <w:tc>
          <w:tcPr>
            <w:tcW w:w="481" w:type="pct"/>
            <w:tcBorders>
              <w:top w:val="nil"/>
              <w:left w:val="nil"/>
              <w:bottom w:val="single" w:sz="4" w:space="0" w:color="auto"/>
              <w:right w:val="single" w:sz="4" w:space="0" w:color="auto"/>
            </w:tcBorders>
            <w:shd w:val="clear" w:color="auto" w:fill="auto"/>
            <w:noWrap/>
            <w:vAlign w:val="center"/>
            <w:hideMark/>
          </w:tcPr>
          <w:p w14:paraId="5B403982" w14:textId="77777777" w:rsidR="0021599E" w:rsidRPr="005878DC" w:rsidRDefault="0021599E" w:rsidP="00707E86">
            <w:pPr>
              <w:jc w:val="center"/>
              <w:rPr>
                <w:rStyle w:val="tabletextcentered"/>
              </w:rPr>
            </w:pPr>
            <w:r w:rsidRPr="005878DC">
              <w:rPr>
                <w:rStyle w:val="tabletextcentered"/>
              </w:rPr>
              <w:t>3418</w:t>
            </w:r>
          </w:p>
        </w:tc>
        <w:tc>
          <w:tcPr>
            <w:tcW w:w="421" w:type="pct"/>
            <w:tcBorders>
              <w:top w:val="nil"/>
              <w:left w:val="nil"/>
              <w:bottom w:val="single" w:sz="4" w:space="0" w:color="auto"/>
              <w:right w:val="single" w:sz="4" w:space="0" w:color="auto"/>
            </w:tcBorders>
            <w:shd w:val="clear" w:color="auto" w:fill="auto"/>
            <w:noWrap/>
            <w:vAlign w:val="center"/>
            <w:hideMark/>
          </w:tcPr>
          <w:p w14:paraId="49EB2843" w14:textId="77777777" w:rsidR="0021599E" w:rsidRPr="005878DC" w:rsidRDefault="0021599E" w:rsidP="00707E86">
            <w:pPr>
              <w:jc w:val="center"/>
              <w:rPr>
                <w:rStyle w:val="tabletextcentered"/>
              </w:rPr>
            </w:pPr>
            <w:r w:rsidRPr="005878DC">
              <w:rPr>
                <w:rStyle w:val="tabletextcentered"/>
              </w:rPr>
              <w:t>2372</w:t>
            </w:r>
          </w:p>
        </w:tc>
        <w:tc>
          <w:tcPr>
            <w:tcW w:w="421" w:type="pct"/>
            <w:tcBorders>
              <w:top w:val="nil"/>
              <w:left w:val="nil"/>
              <w:bottom w:val="single" w:sz="4" w:space="0" w:color="auto"/>
              <w:right w:val="single" w:sz="8" w:space="0" w:color="auto"/>
            </w:tcBorders>
            <w:shd w:val="clear" w:color="auto" w:fill="auto"/>
            <w:noWrap/>
            <w:vAlign w:val="center"/>
            <w:hideMark/>
          </w:tcPr>
          <w:p w14:paraId="5D746BBA" w14:textId="77777777" w:rsidR="0021599E" w:rsidRPr="005878DC" w:rsidRDefault="0021599E" w:rsidP="00707E86">
            <w:pPr>
              <w:jc w:val="center"/>
              <w:rPr>
                <w:rStyle w:val="tabletextcentered"/>
              </w:rPr>
            </w:pPr>
            <w:r w:rsidRPr="005878DC">
              <w:rPr>
                <w:rStyle w:val="tabletextcentered"/>
              </w:rPr>
              <w:t>5790</w:t>
            </w:r>
          </w:p>
        </w:tc>
      </w:tr>
      <w:tr w:rsidR="0021599E" w:rsidRPr="0021599E" w14:paraId="4AA0BBCA" w14:textId="77777777" w:rsidTr="00707E86">
        <w:trPr>
          <w:trHeight w:val="794"/>
        </w:trPr>
        <w:tc>
          <w:tcPr>
            <w:tcW w:w="1029" w:type="pct"/>
            <w:tcBorders>
              <w:top w:val="nil"/>
              <w:left w:val="single" w:sz="8" w:space="0" w:color="auto"/>
              <w:bottom w:val="single" w:sz="8" w:space="0" w:color="auto"/>
              <w:right w:val="single" w:sz="8" w:space="0" w:color="auto"/>
            </w:tcBorders>
            <w:shd w:val="clear" w:color="000000" w:fill="BFBFBF"/>
            <w:vAlign w:val="center"/>
            <w:hideMark/>
          </w:tcPr>
          <w:p w14:paraId="30C6F7A6" w14:textId="77777777" w:rsidR="0021599E" w:rsidRPr="00707E86" w:rsidRDefault="0021599E" w:rsidP="00707E86">
            <w:pPr>
              <w:rPr>
                <w:rStyle w:val="tabletextcentered"/>
              </w:rPr>
            </w:pPr>
            <w:r w:rsidRPr="00707E86">
              <w:rPr>
                <w:rStyle w:val="tabletextcentered"/>
              </w:rPr>
              <w:t>Adults examined†</w:t>
            </w:r>
          </w:p>
        </w:tc>
        <w:tc>
          <w:tcPr>
            <w:tcW w:w="528" w:type="pct"/>
            <w:tcBorders>
              <w:top w:val="nil"/>
              <w:left w:val="single" w:sz="4" w:space="0" w:color="auto"/>
              <w:bottom w:val="single" w:sz="4" w:space="0" w:color="auto"/>
              <w:right w:val="single" w:sz="4" w:space="0" w:color="auto"/>
            </w:tcBorders>
            <w:shd w:val="clear" w:color="000000" w:fill="BFBFBF"/>
            <w:noWrap/>
            <w:vAlign w:val="center"/>
            <w:hideMark/>
          </w:tcPr>
          <w:p w14:paraId="5C176748" w14:textId="77777777" w:rsidR="0021599E" w:rsidRPr="005878DC" w:rsidRDefault="0021599E" w:rsidP="00707E86">
            <w:pPr>
              <w:jc w:val="center"/>
              <w:rPr>
                <w:rStyle w:val="tabletextcentered"/>
              </w:rPr>
            </w:pPr>
            <w:r w:rsidRPr="005878DC">
              <w:rPr>
                <w:rStyle w:val="tabletextcentered"/>
              </w:rPr>
              <w:t>479</w:t>
            </w:r>
          </w:p>
        </w:tc>
        <w:tc>
          <w:tcPr>
            <w:tcW w:w="354" w:type="pct"/>
            <w:tcBorders>
              <w:top w:val="nil"/>
              <w:left w:val="nil"/>
              <w:bottom w:val="single" w:sz="4" w:space="0" w:color="auto"/>
              <w:right w:val="single" w:sz="4" w:space="0" w:color="auto"/>
            </w:tcBorders>
            <w:shd w:val="clear" w:color="000000" w:fill="BFBFBF"/>
            <w:noWrap/>
            <w:vAlign w:val="center"/>
            <w:hideMark/>
          </w:tcPr>
          <w:p w14:paraId="08E2160B" w14:textId="77777777" w:rsidR="0021599E" w:rsidRPr="005878DC" w:rsidRDefault="0021599E" w:rsidP="00707E86">
            <w:pPr>
              <w:jc w:val="center"/>
              <w:rPr>
                <w:rStyle w:val="tabletextcentered"/>
              </w:rPr>
            </w:pPr>
            <w:r w:rsidRPr="005878DC">
              <w:rPr>
                <w:rStyle w:val="tabletextcentered"/>
              </w:rPr>
              <w:t>335</w:t>
            </w:r>
          </w:p>
        </w:tc>
        <w:tc>
          <w:tcPr>
            <w:tcW w:w="528" w:type="pct"/>
            <w:tcBorders>
              <w:top w:val="nil"/>
              <w:left w:val="nil"/>
              <w:bottom w:val="single" w:sz="4" w:space="0" w:color="auto"/>
              <w:right w:val="single" w:sz="4" w:space="0" w:color="auto"/>
            </w:tcBorders>
            <w:shd w:val="clear" w:color="000000" w:fill="BFBFBF"/>
            <w:noWrap/>
            <w:vAlign w:val="center"/>
            <w:hideMark/>
          </w:tcPr>
          <w:p w14:paraId="64745226" w14:textId="77777777" w:rsidR="0021599E" w:rsidRPr="005878DC" w:rsidRDefault="0021599E" w:rsidP="00707E86">
            <w:pPr>
              <w:jc w:val="center"/>
              <w:rPr>
                <w:rStyle w:val="tabletextcentered"/>
              </w:rPr>
            </w:pPr>
            <w:r w:rsidRPr="005878DC">
              <w:rPr>
                <w:rStyle w:val="tabletextcentered"/>
              </w:rPr>
              <w:t>38</w:t>
            </w:r>
          </w:p>
        </w:tc>
        <w:tc>
          <w:tcPr>
            <w:tcW w:w="354" w:type="pct"/>
            <w:tcBorders>
              <w:top w:val="nil"/>
              <w:left w:val="nil"/>
              <w:bottom w:val="single" w:sz="4" w:space="0" w:color="auto"/>
              <w:right w:val="single" w:sz="4" w:space="0" w:color="auto"/>
            </w:tcBorders>
            <w:shd w:val="clear" w:color="000000" w:fill="BFBFBF"/>
            <w:noWrap/>
            <w:vAlign w:val="center"/>
            <w:hideMark/>
          </w:tcPr>
          <w:p w14:paraId="5D8077CF" w14:textId="77777777" w:rsidR="0021599E" w:rsidRPr="005878DC" w:rsidRDefault="0021599E" w:rsidP="00707E86">
            <w:pPr>
              <w:jc w:val="center"/>
              <w:rPr>
                <w:rStyle w:val="tabletextcentered"/>
              </w:rPr>
            </w:pPr>
            <w:r w:rsidRPr="005878DC">
              <w:rPr>
                <w:rStyle w:val="tabletextcentered"/>
              </w:rPr>
              <w:t>340</w:t>
            </w:r>
          </w:p>
        </w:tc>
        <w:tc>
          <w:tcPr>
            <w:tcW w:w="470" w:type="pct"/>
            <w:tcBorders>
              <w:top w:val="nil"/>
              <w:left w:val="nil"/>
              <w:bottom w:val="single" w:sz="4" w:space="0" w:color="auto"/>
              <w:right w:val="single" w:sz="4" w:space="0" w:color="auto"/>
            </w:tcBorders>
            <w:shd w:val="clear" w:color="000000" w:fill="BFBFBF"/>
            <w:noWrap/>
            <w:vAlign w:val="center"/>
            <w:hideMark/>
          </w:tcPr>
          <w:p w14:paraId="248131A5" w14:textId="77777777" w:rsidR="0021599E" w:rsidRPr="005878DC" w:rsidRDefault="0021599E" w:rsidP="00707E86">
            <w:pPr>
              <w:jc w:val="center"/>
              <w:rPr>
                <w:rStyle w:val="tabletextcentered"/>
              </w:rPr>
            </w:pPr>
            <w:r w:rsidRPr="005878DC">
              <w:rPr>
                <w:rStyle w:val="tabletextcentered"/>
              </w:rPr>
              <w:t>130</w:t>
            </w:r>
          </w:p>
        </w:tc>
        <w:tc>
          <w:tcPr>
            <w:tcW w:w="412" w:type="pct"/>
            <w:tcBorders>
              <w:top w:val="nil"/>
              <w:left w:val="nil"/>
              <w:bottom w:val="single" w:sz="4" w:space="0" w:color="auto"/>
              <w:right w:val="single" w:sz="4" w:space="0" w:color="auto"/>
            </w:tcBorders>
            <w:shd w:val="clear" w:color="000000" w:fill="BFBFBF"/>
            <w:noWrap/>
            <w:vAlign w:val="center"/>
            <w:hideMark/>
          </w:tcPr>
          <w:p w14:paraId="0B5A3A92" w14:textId="77777777" w:rsidR="0021599E" w:rsidRPr="005878DC" w:rsidRDefault="0021599E" w:rsidP="00707E86">
            <w:pPr>
              <w:jc w:val="center"/>
              <w:rPr>
                <w:rStyle w:val="tabletextcentered"/>
              </w:rPr>
            </w:pPr>
            <w:r w:rsidRPr="005878DC">
              <w:rPr>
                <w:rStyle w:val="tabletextcentered"/>
              </w:rPr>
              <w:t>285</w:t>
            </w:r>
          </w:p>
        </w:tc>
        <w:tc>
          <w:tcPr>
            <w:tcW w:w="481" w:type="pct"/>
            <w:tcBorders>
              <w:top w:val="nil"/>
              <w:left w:val="nil"/>
              <w:bottom w:val="single" w:sz="4" w:space="0" w:color="auto"/>
              <w:right w:val="single" w:sz="4" w:space="0" w:color="auto"/>
            </w:tcBorders>
            <w:shd w:val="clear" w:color="000000" w:fill="BFBFBF"/>
            <w:noWrap/>
            <w:vAlign w:val="center"/>
            <w:hideMark/>
          </w:tcPr>
          <w:p w14:paraId="1F85AC49" w14:textId="77777777" w:rsidR="0021599E" w:rsidRPr="005878DC" w:rsidRDefault="0021599E" w:rsidP="00707E86">
            <w:pPr>
              <w:jc w:val="center"/>
              <w:rPr>
                <w:rStyle w:val="tabletextcentered"/>
              </w:rPr>
            </w:pPr>
            <w:r w:rsidRPr="005878DC">
              <w:rPr>
                <w:rStyle w:val="tabletextcentered"/>
              </w:rPr>
              <w:t>647</w:t>
            </w:r>
          </w:p>
        </w:tc>
        <w:tc>
          <w:tcPr>
            <w:tcW w:w="421" w:type="pct"/>
            <w:tcBorders>
              <w:top w:val="nil"/>
              <w:left w:val="nil"/>
              <w:bottom w:val="single" w:sz="4" w:space="0" w:color="auto"/>
              <w:right w:val="single" w:sz="4" w:space="0" w:color="auto"/>
            </w:tcBorders>
            <w:shd w:val="clear" w:color="000000" w:fill="BFBFBF"/>
            <w:noWrap/>
            <w:vAlign w:val="center"/>
            <w:hideMark/>
          </w:tcPr>
          <w:p w14:paraId="662F3DAA" w14:textId="77777777" w:rsidR="0021599E" w:rsidRPr="005878DC" w:rsidRDefault="0021599E" w:rsidP="00707E86">
            <w:pPr>
              <w:jc w:val="center"/>
              <w:rPr>
                <w:rStyle w:val="tabletextcentered"/>
              </w:rPr>
            </w:pPr>
            <w:r w:rsidRPr="005878DC">
              <w:rPr>
                <w:rStyle w:val="tabletextcentered"/>
              </w:rPr>
              <w:t>960</w:t>
            </w:r>
          </w:p>
        </w:tc>
        <w:tc>
          <w:tcPr>
            <w:tcW w:w="421" w:type="pct"/>
            <w:tcBorders>
              <w:top w:val="nil"/>
              <w:left w:val="nil"/>
              <w:bottom w:val="single" w:sz="4" w:space="0" w:color="auto"/>
              <w:right w:val="single" w:sz="8" w:space="0" w:color="auto"/>
            </w:tcBorders>
            <w:shd w:val="clear" w:color="000000" w:fill="BFBFBF"/>
            <w:noWrap/>
            <w:vAlign w:val="center"/>
            <w:hideMark/>
          </w:tcPr>
          <w:p w14:paraId="3D5D9819" w14:textId="77777777" w:rsidR="0021599E" w:rsidRPr="005878DC" w:rsidRDefault="0021599E" w:rsidP="00707E86">
            <w:pPr>
              <w:jc w:val="center"/>
              <w:rPr>
                <w:rStyle w:val="tabletextcentered"/>
              </w:rPr>
            </w:pPr>
            <w:r w:rsidRPr="005878DC">
              <w:rPr>
                <w:rStyle w:val="tabletextcentered"/>
              </w:rPr>
              <w:t>1607</w:t>
            </w:r>
          </w:p>
        </w:tc>
      </w:tr>
      <w:tr w:rsidR="0021599E" w:rsidRPr="0021599E" w14:paraId="2B31B5FE" w14:textId="77777777" w:rsidTr="00707E86">
        <w:trPr>
          <w:trHeight w:val="794"/>
        </w:trPr>
        <w:tc>
          <w:tcPr>
            <w:tcW w:w="1029" w:type="pct"/>
            <w:tcBorders>
              <w:top w:val="nil"/>
              <w:left w:val="single" w:sz="8" w:space="0" w:color="auto"/>
              <w:bottom w:val="single" w:sz="8" w:space="0" w:color="auto"/>
              <w:right w:val="single" w:sz="8" w:space="0" w:color="auto"/>
            </w:tcBorders>
            <w:shd w:val="clear" w:color="000000" w:fill="FFFFFF"/>
            <w:vAlign w:val="center"/>
            <w:hideMark/>
          </w:tcPr>
          <w:p w14:paraId="135123E1" w14:textId="5324AB9C" w:rsidR="0021599E" w:rsidRPr="00707E86" w:rsidRDefault="00B532B0" w:rsidP="00707E86">
            <w:pPr>
              <w:rPr>
                <w:rStyle w:val="tabletextcentered"/>
              </w:rPr>
            </w:pPr>
            <w:r w:rsidRPr="00707E86">
              <w:rPr>
                <w:rStyle w:val="tabletextcentered"/>
              </w:rPr>
              <w:t>Number w</w:t>
            </w:r>
            <w:r w:rsidR="0021599E" w:rsidRPr="00707E86">
              <w:rPr>
                <w:rStyle w:val="tabletextcentered"/>
              </w:rPr>
              <w:t>ith trichiasis</w:t>
            </w:r>
          </w:p>
        </w:tc>
        <w:tc>
          <w:tcPr>
            <w:tcW w:w="528" w:type="pct"/>
            <w:tcBorders>
              <w:top w:val="nil"/>
              <w:left w:val="single" w:sz="4" w:space="0" w:color="auto"/>
              <w:bottom w:val="single" w:sz="4" w:space="0" w:color="auto"/>
              <w:right w:val="single" w:sz="4" w:space="0" w:color="auto"/>
            </w:tcBorders>
            <w:shd w:val="clear" w:color="auto" w:fill="auto"/>
            <w:noWrap/>
            <w:vAlign w:val="center"/>
            <w:hideMark/>
          </w:tcPr>
          <w:p w14:paraId="2ADA2D01" w14:textId="77777777" w:rsidR="0021599E" w:rsidRPr="005878DC" w:rsidRDefault="0021599E" w:rsidP="00707E86">
            <w:pPr>
              <w:jc w:val="center"/>
              <w:rPr>
                <w:rStyle w:val="tabletextcentered"/>
              </w:rPr>
            </w:pPr>
            <w:r w:rsidRPr="005878DC">
              <w:rPr>
                <w:rStyle w:val="tabletextcentered"/>
              </w:rPr>
              <w:t>1</w:t>
            </w:r>
          </w:p>
        </w:tc>
        <w:tc>
          <w:tcPr>
            <w:tcW w:w="354" w:type="pct"/>
            <w:tcBorders>
              <w:top w:val="nil"/>
              <w:left w:val="nil"/>
              <w:bottom w:val="single" w:sz="4" w:space="0" w:color="auto"/>
              <w:right w:val="single" w:sz="4" w:space="0" w:color="auto"/>
            </w:tcBorders>
            <w:shd w:val="clear" w:color="auto" w:fill="auto"/>
            <w:noWrap/>
            <w:vAlign w:val="center"/>
            <w:hideMark/>
          </w:tcPr>
          <w:p w14:paraId="0EFD5708" w14:textId="77777777" w:rsidR="0021599E" w:rsidRPr="005878DC" w:rsidRDefault="0021599E" w:rsidP="00707E86">
            <w:pPr>
              <w:jc w:val="center"/>
              <w:rPr>
                <w:rStyle w:val="tabletextcentered"/>
              </w:rPr>
            </w:pPr>
            <w:r w:rsidRPr="005878DC">
              <w:rPr>
                <w:rStyle w:val="tabletextcentered"/>
              </w:rPr>
              <w:t>2</w:t>
            </w:r>
          </w:p>
        </w:tc>
        <w:tc>
          <w:tcPr>
            <w:tcW w:w="528" w:type="pct"/>
            <w:tcBorders>
              <w:top w:val="nil"/>
              <w:left w:val="nil"/>
              <w:bottom w:val="single" w:sz="4" w:space="0" w:color="auto"/>
              <w:right w:val="single" w:sz="4" w:space="0" w:color="auto"/>
            </w:tcBorders>
            <w:shd w:val="clear" w:color="auto" w:fill="auto"/>
            <w:noWrap/>
            <w:vAlign w:val="center"/>
            <w:hideMark/>
          </w:tcPr>
          <w:p w14:paraId="28009551" w14:textId="77777777" w:rsidR="0021599E" w:rsidRPr="005878DC" w:rsidRDefault="0021599E" w:rsidP="00707E86">
            <w:pPr>
              <w:jc w:val="center"/>
              <w:rPr>
                <w:rStyle w:val="tabletextcentered"/>
              </w:rPr>
            </w:pPr>
            <w:r w:rsidRPr="005878DC">
              <w:rPr>
                <w:rStyle w:val="tabletextcentered"/>
              </w:rPr>
              <w:t>0</w:t>
            </w:r>
          </w:p>
        </w:tc>
        <w:tc>
          <w:tcPr>
            <w:tcW w:w="354" w:type="pct"/>
            <w:tcBorders>
              <w:top w:val="nil"/>
              <w:left w:val="nil"/>
              <w:bottom w:val="single" w:sz="4" w:space="0" w:color="auto"/>
              <w:right w:val="single" w:sz="4" w:space="0" w:color="auto"/>
            </w:tcBorders>
            <w:shd w:val="clear" w:color="auto" w:fill="auto"/>
            <w:noWrap/>
            <w:vAlign w:val="center"/>
            <w:hideMark/>
          </w:tcPr>
          <w:p w14:paraId="396CFBE0" w14:textId="77777777" w:rsidR="0021599E" w:rsidRPr="005878DC" w:rsidRDefault="0021599E" w:rsidP="00707E86">
            <w:pPr>
              <w:jc w:val="center"/>
              <w:rPr>
                <w:rStyle w:val="tabletextcentered"/>
              </w:rPr>
            </w:pPr>
            <w:r w:rsidRPr="005878DC">
              <w:rPr>
                <w:rStyle w:val="tabletextcentered"/>
              </w:rPr>
              <w:t>2</w:t>
            </w:r>
          </w:p>
        </w:tc>
        <w:tc>
          <w:tcPr>
            <w:tcW w:w="470" w:type="pct"/>
            <w:tcBorders>
              <w:top w:val="nil"/>
              <w:left w:val="nil"/>
              <w:bottom w:val="single" w:sz="4" w:space="0" w:color="auto"/>
              <w:right w:val="single" w:sz="4" w:space="0" w:color="auto"/>
            </w:tcBorders>
            <w:shd w:val="clear" w:color="auto" w:fill="auto"/>
            <w:noWrap/>
            <w:vAlign w:val="center"/>
            <w:hideMark/>
          </w:tcPr>
          <w:p w14:paraId="250783BD" w14:textId="77777777" w:rsidR="0021599E" w:rsidRPr="005878DC" w:rsidRDefault="0021599E" w:rsidP="00707E86">
            <w:pPr>
              <w:jc w:val="center"/>
              <w:rPr>
                <w:rStyle w:val="tabletextcentered"/>
              </w:rPr>
            </w:pPr>
            <w:r w:rsidRPr="005878DC">
              <w:rPr>
                <w:rStyle w:val="tabletextcentered"/>
              </w:rPr>
              <w:t>0</w:t>
            </w:r>
          </w:p>
        </w:tc>
        <w:tc>
          <w:tcPr>
            <w:tcW w:w="412" w:type="pct"/>
            <w:tcBorders>
              <w:top w:val="nil"/>
              <w:left w:val="nil"/>
              <w:bottom w:val="single" w:sz="4" w:space="0" w:color="auto"/>
              <w:right w:val="single" w:sz="4" w:space="0" w:color="auto"/>
            </w:tcBorders>
            <w:shd w:val="clear" w:color="auto" w:fill="auto"/>
            <w:noWrap/>
            <w:vAlign w:val="center"/>
            <w:hideMark/>
          </w:tcPr>
          <w:p w14:paraId="2C55A874" w14:textId="77777777" w:rsidR="0021599E" w:rsidRPr="005878DC" w:rsidRDefault="0021599E" w:rsidP="00707E86">
            <w:pPr>
              <w:jc w:val="center"/>
              <w:rPr>
                <w:rStyle w:val="tabletextcentered"/>
              </w:rPr>
            </w:pPr>
            <w:r w:rsidRPr="005878DC">
              <w:rPr>
                <w:rStyle w:val="tabletextcentered"/>
              </w:rPr>
              <w:t>2</w:t>
            </w:r>
          </w:p>
        </w:tc>
        <w:tc>
          <w:tcPr>
            <w:tcW w:w="481" w:type="pct"/>
            <w:tcBorders>
              <w:top w:val="nil"/>
              <w:left w:val="nil"/>
              <w:bottom w:val="single" w:sz="4" w:space="0" w:color="auto"/>
              <w:right w:val="single" w:sz="4" w:space="0" w:color="auto"/>
            </w:tcBorders>
            <w:shd w:val="clear" w:color="auto" w:fill="auto"/>
            <w:noWrap/>
            <w:vAlign w:val="center"/>
            <w:hideMark/>
          </w:tcPr>
          <w:p w14:paraId="6D2C25DB" w14:textId="77777777" w:rsidR="0021599E" w:rsidRPr="005878DC" w:rsidRDefault="0021599E" w:rsidP="00707E86">
            <w:pPr>
              <w:jc w:val="center"/>
              <w:rPr>
                <w:rStyle w:val="tabletextcentered"/>
              </w:rPr>
            </w:pPr>
            <w:r w:rsidRPr="005878DC">
              <w:rPr>
                <w:rStyle w:val="tabletextcentered"/>
              </w:rPr>
              <w:t>1</w:t>
            </w:r>
          </w:p>
        </w:tc>
        <w:tc>
          <w:tcPr>
            <w:tcW w:w="421" w:type="pct"/>
            <w:tcBorders>
              <w:top w:val="nil"/>
              <w:left w:val="nil"/>
              <w:bottom w:val="single" w:sz="4" w:space="0" w:color="auto"/>
              <w:right w:val="single" w:sz="4" w:space="0" w:color="auto"/>
            </w:tcBorders>
            <w:shd w:val="clear" w:color="auto" w:fill="auto"/>
            <w:noWrap/>
            <w:vAlign w:val="center"/>
            <w:hideMark/>
          </w:tcPr>
          <w:p w14:paraId="51B539D8" w14:textId="77777777" w:rsidR="0021599E" w:rsidRPr="005878DC" w:rsidRDefault="0021599E" w:rsidP="00707E86">
            <w:pPr>
              <w:jc w:val="center"/>
              <w:rPr>
                <w:rStyle w:val="tabletextcentered"/>
              </w:rPr>
            </w:pPr>
            <w:r w:rsidRPr="005878DC">
              <w:rPr>
                <w:rStyle w:val="tabletextcentered"/>
              </w:rPr>
              <w:t>6</w:t>
            </w:r>
          </w:p>
        </w:tc>
        <w:tc>
          <w:tcPr>
            <w:tcW w:w="421" w:type="pct"/>
            <w:tcBorders>
              <w:top w:val="nil"/>
              <w:left w:val="nil"/>
              <w:bottom w:val="single" w:sz="4" w:space="0" w:color="auto"/>
              <w:right w:val="single" w:sz="8" w:space="0" w:color="auto"/>
            </w:tcBorders>
            <w:shd w:val="clear" w:color="auto" w:fill="auto"/>
            <w:noWrap/>
            <w:vAlign w:val="center"/>
            <w:hideMark/>
          </w:tcPr>
          <w:p w14:paraId="3078F3E7" w14:textId="77777777" w:rsidR="0021599E" w:rsidRPr="005878DC" w:rsidRDefault="0021599E" w:rsidP="00707E86">
            <w:pPr>
              <w:jc w:val="center"/>
              <w:rPr>
                <w:rStyle w:val="tabletextcentered"/>
              </w:rPr>
            </w:pPr>
            <w:r w:rsidRPr="005878DC">
              <w:rPr>
                <w:rStyle w:val="tabletextcentered"/>
              </w:rPr>
              <w:t>7</w:t>
            </w:r>
          </w:p>
        </w:tc>
      </w:tr>
      <w:tr w:rsidR="0021599E" w:rsidRPr="0021599E" w14:paraId="50884145" w14:textId="77777777" w:rsidTr="00707E86">
        <w:trPr>
          <w:trHeight w:val="794"/>
        </w:trPr>
        <w:tc>
          <w:tcPr>
            <w:tcW w:w="1029" w:type="pct"/>
            <w:tcBorders>
              <w:top w:val="nil"/>
              <w:left w:val="single" w:sz="8" w:space="0" w:color="auto"/>
              <w:bottom w:val="single" w:sz="8" w:space="0" w:color="auto"/>
              <w:right w:val="single" w:sz="8" w:space="0" w:color="auto"/>
            </w:tcBorders>
            <w:shd w:val="clear" w:color="000000" w:fill="BFBFBF"/>
            <w:vAlign w:val="center"/>
            <w:hideMark/>
          </w:tcPr>
          <w:p w14:paraId="2D1F9948" w14:textId="2C9AF441" w:rsidR="0021599E" w:rsidRPr="00707E86" w:rsidRDefault="00B532B0" w:rsidP="00707E86">
            <w:pPr>
              <w:rPr>
                <w:rStyle w:val="tabletextcentered"/>
              </w:rPr>
            </w:pPr>
            <w:r w:rsidRPr="00707E86">
              <w:rPr>
                <w:rStyle w:val="tabletextcentered"/>
              </w:rPr>
              <w:t>Proportion w</w:t>
            </w:r>
            <w:r w:rsidR="0021599E" w:rsidRPr="00707E86">
              <w:rPr>
                <w:rStyle w:val="tabletextcentered"/>
              </w:rPr>
              <w:t>ith trichiasis (%)</w:t>
            </w:r>
          </w:p>
        </w:tc>
        <w:tc>
          <w:tcPr>
            <w:tcW w:w="528" w:type="pct"/>
            <w:tcBorders>
              <w:top w:val="nil"/>
              <w:left w:val="single" w:sz="4" w:space="0" w:color="auto"/>
              <w:bottom w:val="single" w:sz="4" w:space="0" w:color="auto"/>
              <w:right w:val="single" w:sz="4" w:space="0" w:color="auto"/>
            </w:tcBorders>
            <w:shd w:val="clear" w:color="000000" w:fill="BFBFBF"/>
            <w:noWrap/>
            <w:vAlign w:val="center"/>
            <w:hideMark/>
          </w:tcPr>
          <w:p w14:paraId="304827FD" w14:textId="77777777" w:rsidR="0021599E" w:rsidRPr="005878DC" w:rsidRDefault="0021599E" w:rsidP="00707E86">
            <w:pPr>
              <w:jc w:val="center"/>
              <w:rPr>
                <w:rStyle w:val="tabletextcentered"/>
              </w:rPr>
            </w:pPr>
            <w:r w:rsidRPr="005878DC">
              <w:rPr>
                <w:rStyle w:val="tabletextcentered"/>
              </w:rPr>
              <w:t>0.2</w:t>
            </w:r>
          </w:p>
        </w:tc>
        <w:tc>
          <w:tcPr>
            <w:tcW w:w="354" w:type="pct"/>
            <w:tcBorders>
              <w:top w:val="nil"/>
              <w:left w:val="nil"/>
              <w:bottom w:val="single" w:sz="4" w:space="0" w:color="auto"/>
              <w:right w:val="single" w:sz="4" w:space="0" w:color="auto"/>
            </w:tcBorders>
            <w:shd w:val="clear" w:color="000000" w:fill="BFBFBF"/>
            <w:noWrap/>
            <w:vAlign w:val="center"/>
            <w:hideMark/>
          </w:tcPr>
          <w:p w14:paraId="5B32DDAA" w14:textId="77777777" w:rsidR="0021599E" w:rsidRPr="005878DC" w:rsidRDefault="0021599E" w:rsidP="00707E86">
            <w:pPr>
              <w:jc w:val="center"/>
              <w:rPr>
                <w:rStyle w:val="tabletextcentered"/>
              </w:rPr>
            </w:pPr>
            <w:r w:rsidRPr="005878DC">
              <w:rPr>
                <w:rStyle w:val="tabletextcentered"/>
              </w:rPr>
              <w:t>0.6</w:t>
            </w:r>
          </w:p>
        </w:tc>
        <w:tc>
          <w:tcPr>
            <w:tcW w:w="528" w:type="pct"/>
            <w:tcBorders>
              <w:top w:val="nil"/>
              <w:left w:val="nil"/>
              <w:bottom w:val="single" w:sz="4" w:space="0" w:color="auto"/>
              <w:right w:val="single" w:sz="4" w:space="0" w:color="auto"/>
            </w:tcBorders>
            <w:shd w:val="clear" w:color="000000" w:fill="BFBFBF"/>
            <w:noWrap/>
            <w:vAlign w:val="center"/>
            <w:hideMark/>
          </w:tcPr>
          <w:p w14:paraId="496EAAE8" w14:textId="77777777" w:rsidR="0021599E" w:rsidRPr="005878DC" w:rsidRDefault="0021599E" w:rsidP="00707E86">
            <w:pPr>
              <w:jc w:val="center"/>
              <w:rPr>
                <w:rStyle w:val="tabletextcentered"/>
              </w:rPr>
            </w:pPr>
            <w:r w:rsidRPr="005878DC">
              <w:rPr>
                <w:rStyle w:val="tabletextcentered"/>
              </w:rPr>
              <w:t>0.0</w:t>
            </w:r>
          </w:p>
        </w:tc>
        <w:tc>
          <w:tcPr>
            <w:tcW w:w="354" w:type="pct"/>
            <w:tcBorders>
              <w:top w:val="nil"/>
              <w:left w:val="nil"/>
              <w:bottom w:val="single" w:sz="4" w:space="0" w:color="auto"/>
              <w:right w:val="single" w:sz="4" w:space="0" w:color="auto"/>
            </w:tcBorders>
            <w:shd w:val="clear" w:color="000000" w:fill="BFBFBF"/>
            <w:noWrap/>
            <w:vAlign w:val="center"/>
            <w:hideMark/>
          </w:tcPr>
          <w:p w14:paraId="359F728E" w14:textId="77777777" w:rsidR="0021599E" w:rsidRPr="005878DC" w:rsidRDefault="0021599E" w:rsidP="00707E86">
            <w:pPr>
              <w:jc w:val="center"/>
              <w:rPr>
                <w:rStyle w:val="tabletextcentered"/>
              </w:rPr>
            </w:pPr>
            <w:r w:rsidRPr="005878DC">
              <w:rPr>
                <w:rStyle w:val="tabletextcentered"/>
              </w:rPr>
              <w:t>0.6</w:t>
            </w:r>
          </w:p>
        </w:tc>
        <w:tc>
          <w:tcPr>
            <w:tcW w:w="470" w:type="pct"/>
            <w:tcBorders>
              <w:top w:val="nil"/>
              <w:left w:val="nil"/>
              <w:bottom w:val="single" w:sz="4" w:space="0" w:color="auto"/>
              <w:right w:val="single" w:sz="4" w:space="0" w:color="auto"/>
            </w:tcBorders>
            <w:shd w:val="clear" w:color="000000" w:fill="BFBFBF"/>
            <w:noWrap/>
            <w:vAlign w:val="center"/>
            <w:hideMark/>
          </w:tcPr>
          <w:p w14:paraId="40FA771F" w14:textId="77777777" w:rsidR="0021599E" w:rsidRPr="005878DC" w:rsidRDefault="0021599E" w:rsidP="00707E86">
            <w:pPr>
              <w:jc w:val="center"/>
              <w:rPr>
                <w:rStyle w:val="tabletextcentered"/>
              </w:rPr>
            </w:pPr>
            <w:r w:rsidRPr="005878DC">
              <w:rPr>
                <w:rStyle w:val="tabletextcentered"/>
              </w:rPr>
              <w:t>0.0</w:t>
            </w:r>
          </w:p>
        </w:tc>
        <w:tc>
          <w:tcPr>
            <w:tcW w:w="412" w:type="pct"/>
            <w:tcBorders>
              <w:top w:val="nil"/>
              <w:left w:val="nil"/>
              <w:bottom w:val="single" w:sz="4" w:space="0" w:color="auto"/>
              <w:right w:val="single" w:sz="4" w:space="0" w:color="auto"/>
            </w:tcBorders>
            <w:shd w:val="clear" w:color="000000" w:fill="BFBFBF"/>
            <w:noWrap/>
            <w:vAlign w:val="center"/>
            <w:hideMark/>
          </w:tcPr>
          <w:p w14:paraId="63B8A951" w14:textId="77777777" w:rsidR="0021599E" w:rsidRPr="005878DC" w:rsidRDefault="0021599E" w:rsidP="00707E86">
            <w:pPr>
              <w:jc w:val="center"/>
              <w:rPr>
                <w:rStyle w:val="tabletextcentered"/>
              </w:rPr>
            </w:pPr>
            <w:r w:rsidRPr="005878DC">
              <w:rPr>
                <w:rStyle w:val="tabletextcentered"/>
              </w:rPr>
              <w:t>0.7</w:t>
            </w:r>
          </w:p>
        </w:tc>
        <w:tc>
          <w:tcPr>
            <w:tcW w:w="481" w:type="pct"/>
            <w:tcBorders>
              <w:top w:val="nil"/>
              <w:left w:val="nil"/>
              <w:bottom w:val="single" w:sz="4" w:space="0" w:color="auto"/>
              <w:right w:val="single" w:sz="4" w:space="0" w:color="auto"/>
            </w:tcBorders>
            <w:shd w:val="clear" w:color="000000" w:fill="BFBFBF"/>
            <w:noWrap/>
            <w:vAlign w:val="center"/>
            <w:hideMark/>
          </w:tcPr>
          <w:p w14:paraId="3E446616" w14:textId="77777777" w:rsidR="0021599E" w:rsidRPr="005878DC" w:rsidRDefault="0021599E" w:rsidP="00707E86">
            <w:pPr>
              <w:jc w:val="center"/>
              <w:rPr>
                <w:rStyle w:val="tabletextcentered"/>
              </w:rPr>
            </w:pPr>
            <w:r w:rsidRPr="005878DC">
              <w:rPr>
                <w:rStyle w:val="tabletextcentered"/>
              </w:rPr>
              <w:t>0.0</w:t>
            </w:r>
          </w:p>
        </w:tc>
        <w:tc>
          <w:tcPr>
            <w:tcW w:w="421" w:type="pct"/>
            <w:tcBorders>
              <w:top w:val="nil"/>
              <w:left w:val="nil"/>
              <w:bottom w:val="single" w:sz="4" w:space="0" w:color="auto"/>
              <w:right w:val="single" w:sz="4" w:space="0" w:color="auto"/>
            </w:tcBorders>
            <w:shd w:val="clear" w:color="000000" w:fill="BFBFBF"/>
            <w:noWrap/>
            <w:vAlign w:val="center"/>
            <w:hideMark/>
          </w:tcPr>
          <w:p w14:paraId="610D35C7" w14:textId="77777777" w:rsidR="0021599E" w:rsidRPr="005878DC" w:rsidRDefault="0021599E" w:rsidP="00707E86">
            <w:pPr>
              <w:jc w:val="center"/>
              <w:rPr>
                <w:rStyle w:val="tabletextcentered"/>
              </w:rPr>
            </w:pPr>
            <w:r w:rsidRPr="005878DC">
              <w:rPr>
                <w:rStyle w:val="tabletextcentered"/>
              </w:rPr>
              <w:t>0.6</w:t>
            </w:r>
          </w:p>
        </w:tc>
        <w:tc>
          <w:tcPr>
            <w:tcW w:w="421" w:type="pct"/>
            <w:tcBorders>
              <w:top w:val="nil"/>
              <w:left w:val="nil"/>
              <w:bottom w:val="single" w:sz="4" w:space="0" w:color="auto"/>
              <w:right w:val="single" w:sz="4" w:space="0" w:color="auto"/>
            </w:tcBorders>
            <w:shd w:val="clear" w:color="000000" w:fill="BFBFBF"/>
            <w:noWrap/>
            <w:vAlign w:val="center"/>
            <w:hideMark/>
          </w:tcPr>
          <w:p w14:paraId="52D500B0" w14:textId="77777777" w:rsidR="0021599E" w:rsidRPr="005878DC" w:rsidRDefault="0021599E" w:rsidP="00707E86">
            <w:pPr>
              <w:jc w:val="center"/>
              <w:rPr>
                <w:rStyle w:val="tabletextcentered"/>
              </w:rPr>
            </w:pPr>
            <w:r w:rsidRPr="005878DC">
              <w:rPr>
                <w:rStyle w:val="tabletextcentered"/>
              </w:rPr>
              <w:t>0.4</w:t>
            </w:r>
          </w:p>
        </w:tc>
      </w:tr>
      <w:tr w:rsidR="0021599E" w:rsidRPr="0021599E" w14:paraId="78C345D6" w14:textId="77777777" w:rsidTr="00707E86">
        <w:trPr>
          <w:trHeight w:val="794"/>
        </w:trPr>
        <w:tc>
          <w:tcPr>
            <w:tcW w:w="1029" w:type="pct"/>
            <w:tcBorders>
              <w:top w:val="nil"/>
              <w:left w:val="single" w:sz="8" w:space="0" w:color="auto"/>
              <w:bottom w:val="single" w:sz="8" w:space="0" w:color="auto"/>
              <w:right w:val="single" w:sz="8" w:space="0" w:color="auto"/>
            </w:tcBorders>
            <w:shd w:val="clear" w:color="000000" w:fill="FFFFFF"/>
            <w:vAlign w:val="center"/>
            <w:hideMark/>
          </w:tcPr>
          <w:p w14:paraId="163CCC09" w14:textId="74A3E7CA" w:rsidR="0021599E" w:rsidRPr="00707E86" w:rsidRDefault="0021599E" w:rsidP="00707E86">
            <w:pPr>
              <w:rPr>
                <w:rStyle w:val="tabletextcentered"/>
              </w:rPr>
            </w:pPr>
            <w:r w:rsidRPr="00707E86">
              <w:rPr>
                <w:rStyle w:val="tabletextcentered"/>
              </w:rPr>
              <w:t>Surgery in past 12 months‡</w:t>
            </w:r>
          </w:p>
        </w:tc>
        <w:tc>
          <w:tcPr>
            <w:tcW w:w="528" w:type="pct"/>
            <w:tcBorders>
              <w:top w:val="nil"/>
              <w:left w:val="single" w:sz="4" w:space="0" w:color="auto"/>
              <w:bottom w:val="single" w:sz="8" w:space="0" w:color="auto"/>
              <w:right w:val="single" w:sz="4" w:space="0" w:color="auto"/>
            </w:tcBorders>
            <w:shd w:val="clear" w:color="auto" w:fill="auto"/>
            <w:noWrap/>
            <w:vAlign w:val="center"/>
            <w:hideMark/>
          </w:tcPr>
          <w:p w14:paraId="356C3230" w14:textId="77777777" w:rsidR="0021599E" w:rsidRPr="005878DC" w:rsidRDefault="0021599E" w:rsidP="00707E86">
            <w:pPr>
              <w:jc w:val="center"/>
              <w:rPr>
                <w:rStyle w:val="tabletextcentered"/>
              </w:rPr>
            </w:pPr>
            <w:r w:rsidRPr="005878DC">
              <w:rPr>
                <w:rStyle w:val="tabletextcentered"/>
              </w:rPr>
              <w:t>0</w:t>
            </w:r>
          </w:p>
        </w:tc>
        <w:tc>
          <w:tcPr>
            <w:tcW w:w="354" w:type="pct"/>
            <w:tcBorders>
              <w:top w:val="nil"/>
              <w:left w:val="nil"/>
              <w:bottom w:val="single" w:sz="8" w:space="0" w:color="auto"/>
              <w:right w:val="single" w:sz="4" w:space="0" w:color="auto"/>
            </w:tcBorders>
            <w:shd w:val="clear" w:color="auto" w:fill="auto"/>
            <w:noWrap/>
            <w:vAlign w:val="center"/>
            <w:hideMark/>
          </w:tcPr>
          <w:p w14:paraId="12CE28C4" w14:textId="77777777" w:rsidR="0021599E" w:rsidRPr="005878DC" w:rsidRDefault="0021599E" w:rsidP="00707E86">
            <w:pPr>
              <w:jc w:val="center"/>
              <w:rPr>
                <w:rStyle w:val="tabletextcentered"/>
              </w:rPr>
            </w:pPr>
            <w:r w:rsidRPr="005878DC">
              <w:rPr>
                <w:rStyle w:val="tabletextcentered"/>
              </w:rPr>
              <w:t>2</w:t>
            </w:r>
          </w:p>
        </w:tc>
        <w:tc>
          <w:tcPr>
            <w:tcW w:w="528" w:type="pct"/>
            <w:tcBorders>
              <w:top w:val="nil"/>
              <w:left w:val="nil"/>
              <w:bottom w:val="single" w:sz="8" w:space="0" w:color="auto"/>
              <w:right w:val="single" w:sz="4" w:space="0" w:color="auto"/>
            </w:tcBorders>
            <w:shd w:val="clear" w:color="auto" w:fill="auto"/>
            <w:noWrap/>
            <w:vAlign w:val="center"/>
            <w:hideMark/>
          </w:tcPr>
          <w:p w14:paraId="09FEAC11" w14:textId="77777777" w:rsidR="0021599E" w:rsidRPr="005878DC" w:rsidRDefault="0021599E" w:rsidP="00707E86">
            <w:pPr>
              <w:jc w:val="center"/>
              <w:rPr>
                <w:rStyle w:val="tabletextcentered"/>
              </w:rPr>
            </w:pPr>
            <w:r w:rsidRPr="005878DC">
              <w:rPr>
                <w:rStyle w:val="tabletextcentered"/>
              </w:rPr>
              <w:t>0</w:t>
            </w:r>
          </w:p>
        </w:tc>
        <w:tc>
          <w:tcPr>
            <w:tcW w:w="354" w:type="pct"/>
            <w:tcBorders>
              <w:top w:val="nil"/>
              <w:left w:val="nil"/>
              <w:bottom w:val="single" w:sz="8" w:space="0" w:color="auto"/>
              <w:right w:val="single" w:sz="4" w:space="0" w:color="auto"/>
            </w:tcBorders>
            <w:shd w:val="clear" w:color="auto" w:fill="auto"/>
            <w:noWrap/>
            <w:vAlign w:val="center"/>
            <w:hideMark/>
          </w:tcPr>
          <w:p w14:paraId="0A1BB8E2" w14:textId="77777777" w:rsidR="0021599E" w:rsidRPr="005878DC" w:rsidRDefault="0021599E" w:rsidP="00707E86">
            <w:pPr>
              <w:jc w:val="center"/>
              <w:rPr>
                <w:rStyle w:val="tabletextcentered"/>
              </w:rPr>
            </w:pPr>
            <w:r w:rsidRPr="005878DC">
              <w:rPr>
                <w:rStyle w:val="tabletextcentered"/>
              </w:rPr>
              <w:t>0</w:t>
            </w:r>
          </w:p>
        </w:tc>
        <w:tc>
          <w:tcPr>
            <w:tcW w:w="470" w:type="pct"/>
            <w:tcBorders>
              <w:top w:val="nil"/>
              <w:left w:val="nil"/>
              <w:bottom w:val="single" w:sz="8" w:space="0" w:color="auto"/>
              <w:right w:val="single" w:sz="4" w:space="0" w:color="auto"/>
            </w:tcBorders>
            <w:shd w:val="clear" w:color="auto" w:fill="auto"/>
            <w:noWrap/>
            <w:vAlign w:val="center"/>
            <w:hideMark/>
          </w:tcPr>
          <w:p w14:paraId="64906C1F" w14:textId="77777777" w:rsidR="0021599E" w:rsidRPr="005878DC" w:rsidRDefault="0021599E" w:rsidP="00707E86">
            <w:pPr>
              <w:jc w:val="center"/>
              <w:rPr>
                <w:rStyle w:val="tabletextcentered"/>
              </w:rPr>
            </w:pPr>
            <w:r w:rsidRPr="005878DC">
              <w:rPr>
                <w:rStyle w:val="tabletextcentered"/>
              </w:rPr>
              <w:t>0</w:t>
            </w:r>
          </w:p>
        </w:tc>
        <w:tc>
          <w:tcPr>
            <w:tcW w:w="412" w:type="pct"/>
            <w:tcBorders>
              <w:top w:val="nil"/>
              <w:left w:val="nil"/>
              <w:bottom w:val="single" w:sz="8" w:space="0" w:color="auto"/>
              <w:right w:val="single" w:sz="4" w:space="0" w:color="auto"/>
            </w:tcBorders>
            <w:shd w:val="clear" w:color="auto" w:fill="auto"/>
            <w:noWrap/>
            <w:vAlign w:val="center"/>
            <w:hideMark/>
          </w:tcPr>
          <w:p w14:paraId="1390E00B" w14:textId="77777777" w:rsidR="0021599E" w:rsidRPr="005878DC" w:rsidRDefault="0021599E" w:rsidP="00707E86">
            <w:pPr>
              <w:jc w:val="center"/>
              <w:rPr>
                <w:rStyle w:val="tabletextcentered"/>
              </w:rPr>
            </w:pPr>
            <w:r w:rsidRPr="005878DC">
              <w:rPr>
                <w:rStyle w:val="tabletextcentered"/>
              </w:rPr>
              <w:t>0</w:t>
            </w:r>
          </w:p>
        </w:tc>
        <w:tc>
          <w:tcPr>
            <w:tcW w:w="481" w:type="pct"/>
            <w:tcBorders>
              <w:top w:val="nil"/>
              <w:left w:val="nil"/>
              <w:bottom w:val="single" w:sz="8" w:space="0" w:color="auto"/>
              <w:right w:val="single" w:sz="4" w:space="0" w:color="auto"/>
            </w:tcBorders>
            <w:shd w:val="clear" w:color="auto" w:fill="auto"/>
            <w:noWrap/>
            <w:vAlign w:val="center"/>
            <w:hideMark/>
          </w:tcPr>
          <w:p w14:paraId="37EFC65C" w14:textId="77777777" w:rsidR="0021599E" w:rsidRPr="005878DC" w:rsidRDefault="0021599E" w:rsidP="00707E86">
            <w:pPr>
              <w:jc w:val="center"/>
              <w:rPr>
                <w:rStyle w:val="tabletextcentered"/>
              </w:rPr>
            </w:pPr>
            <w:r w:rsidRPr="005878DC">
              <w:rPr>
                <w:rStyle w:val="tabletextcentered"/>
              </w:rPr>
              <w:t>0</w:t>
            </w:r>
          </w:p>
        </w:tc>
        <w:tc>
          <w:tcPr>
            <w:tcW w:w="421" w:type="pct"/>
            <w:tcBorders>
              <w:top w:val="nil"/>
              <w:left w:val="nil"/>
              <w:bottom w:val="single" w:sz="8" w:space="0" w:color="auto"/>
              <w:right w:val="single" w:sz="4" w:space="0" w:color="auto"/>
            </w:tcBorders>
            <w:shd w:val="clear" w:color="auto" w:fill="auto"/>
            <w:noWrap/>
            <w:vAlign w:val="center"/>
            <w:hideMark/>
          </w:tcPr>
          <w:p w14:paraId="04999264" w14:textId="77777777" w:rsidR="0021599E" w:rsidRPr="005878DC" w:rsidRDefault="0021599E" w:rsidP="00707E86">
            <w:pPr>
              <w:jc w:val="center"/>
              <w:rPr>
                <w:rStyle w:val="tabletextcentered"/>
              </w:rPr>
            </w:pPr>
            <w:r w:rsidRPr="005878DC">
              <w:rPr>
                <w:rStyle w:val="tabletextcentered"/>
              </w:rPr>
              <w:t>2</w:t>
            </w:r>
          </w:p>
        </w:tc>
        <w:tc>
          <w:tcPr>
            <w:tcW w:w="421" w:type="pct"/>
            <w:tcBorders>
              <w:top w:val="nil"/>
              <w:left w:val="nil"/>
              <w:bottom w:val="single" w:sz="8" w:space="0" w:color="auto"/>
              <w:right w:val="single" w:sz="8" w:space="0" w:color="auto"/>
            </w:tcBorders>
            <w:shd w:val="clear" w:color="auto" w:fill="auto"/>
            <w:noWrap/>
            <w:vAlign w:val="center"/>
            <w:hideMark/>
          </w:tcPr>
          <w:p w14:paraId="1291A713" w14:textId="77777777" w:rsidR="0021599E" w:rsidRPr="005878DC" w:rsidRDefault="0021599E" w:rsidP="00707E86">
            <w:pPr>
              <w:jc w:val="center"/>
              <w:rPr>
                <w:rStyle w:val="tabletextcentered"/>
              </w:rPr>
            </w:pPr>
            <w:r w:rsidRPr="005878DC">
              <w:rPr>
                <w:rStyle w:val="tabletextcentered"/>
              </w:rPr>
              <w:t>2</w:t>
            </w:r>
          </w:p>
        </w:tc>
      </w:tr>
    </w:tbl>
    <w:p w14:paraId="7CF2C32E" w14:textId="77777777" w:rsidR="00724975" w:rsidRPr="00E10A52" w:rsidRDefault="00724975" w:rsidP="00557B39">
      <w:pPr>
        <w:pStyle w:val="tablefigfootnote"/>
      </w:pPr>
      <w:r w:rsidRPr="00E10A52">
        <w:t>* Population estimate limited to trachoma endemic regions and does not take into account changing endemic regions over time and transiency between regions</w:t>
      </w:r>
    </w:p>
    <w:p w14:paraId="0836C6B5" w14:textId="77777777" w:rsidR="00724975" w:rsidRPr="00E10A52" w:rsidRDefault="00724975" w:rsidP="00557B39">
      <w:pPr>
        <w:pStyle w:val="tablefigfootnote"/>
      </w:pPr>
      <w:r w:rsidRPr="00E10A52">
        <w:t>† Number of adults examined limited to numbers reported. This number may not account for all adults who may be examined in routine adult health checks, and may also include multiple screening</w:t>
      </w:r>
    </w:p>
    <w:p w14:paraId="3871BF22" w14:textId="77777777" w:rsidR="00724975" w:rsidRPr="00E10A52" w:rsidRDefault="00724975" w:rsidP="00557B39">
      <w:pPr>
        <w:pStyle w:val="tablefigfootnote"/>
      </w:pPr>
      <w:r w:rsidRPr="00E10A52">
        <w:t>‡ Surgery cases may include cases identified in previous years</w:t>
      </w:r>
    </w:p>
    <w:p w14:paraId="7EBE49B9" w14:textId="77777777" w:rsidR="00724975" w:rsidRPr="00E10A52" w:rsidRDefault="00724975" w:rsidP="00724975">
      <w:pPr>
        <w:tabs>
          <w:tab w:val="center" w:pos="4513"/>
          <w:tab w:val="right" w:pos="9026"/>
        </w:tabs>
        <w:rPr>
          <w:lang w:val="en-AU"/>
        </w:rPr>
        <w:sectPr w:rsidR="00724975" w:rsidRPr="00E10A52" w:rsidSect="00724975">
          <w:pgSz w:w="11906" w:h="16838"/>
          <w:pgMar w:top="720" w:right="720" w:bottom="720" w:left="720" w:header="709" w:footer="709" w:gutter="0"/>
          <w:cols w:space="708"/>
          <w:docGrid w:linePitch="360"/>
        </w:sectPr>
      </w:pPr>
    </w:p>
    <w:p w14:paraId="651F3E42" w14:textId="1D003D54" w:rsidR="00724975" w:rsidRPr="00E10A52" w:rsidRDefault="00D92A5B" w:rsidP="00D92A5B">
      <w:pPr>
        <w:pStyle w:val="Caption"/>
        <w:rPr>
          <w:rFonts w:eastAsia="MS Gothic"/>
        </w:rPr>
      </w:pPr>
      <w:bookmarkStart w:id="315" w:name="Table37"/>
      <w:bookmarkStart w:id="316" w:name="_Toc392153920"/>
      <w:bookmarkStart w:id="317" w:name="_Toc520298313"/>
      <w:bookmarkStart w:id="318" w:name="_Toc17894601"/>
      <w:r>
        <w:lastRenderedPageBreak/>
        <w:t>Table 3.</w:t>
      </w:r>
      <w:r w:rsidR="002B40F9">
        <w:fldChar w:fldCharType="begin"/>
      </w:r>
      <w:r w:rsidR="002B40F9">
        <w:instrText xml:space="preserve"> SEQ Table_3. \* ARABIC </w:instrText>
      </w:r>
      <w:r w:rsidR="002B40F9">
        <w:fldChar w:fldCharType="separate"/>
      </w:r>
      <w:r>
        <w:rPr>
          <w:noProof/>
        </w:rPr>
        <w:t>7</w:t>
      </w:r>
      <w:r w:rsidR="002B40F9">
        <w:rPr>
          <w:noProof/>
        </w:rPr>
        <w:fldChar w:fldCharType="end"/>
      </w:r>
      <w:r w:rsidR="00724975" w:rsidRPr="00E10A52">
        <w:rPr>
          <w:rFonts w:eastAsia="MS Gothic"/>
        </w:rPr>
        <w:t xml:space="preserve"> </w:t>
      </w:r>
      <w:bookmarkEnd w:id="315"/>
      <w:r w:rsidR="00724975" w:rsidRPr="00E10A52">
        <w:rPr>
          <w:rFonts w:eastAsia="MS Gothic"/>
        </w:rPr>
        <w:t xml:space="preserve">Health promotion activities by region, South Australia </w:t>
      </w:r>
      <w:bookmarkEnd w:id="316"/>
      <w:r w:rsidR="00186126">
        <w:rPr>
          <w:rFonts w:eastAsia="MS Gothic"/>
        </w:rPr>
        <w:t>2018</w:t>
      </w:r>
      <w:bookmarkEnd w:id="317"/>
      <w:bookmarkEnd w:id="318"/>
    </w:p>
    <w:tbl>
      <w:tblPr>
        <w:tblW w:w="10460" w:type="dxa"/>
        <w:tblInd w:w="93" w:type="dxa"/>
        <w:tblLook w:val="04A0" w:firstRow="1" w:lastRow="0" w:firstColumn="1" w:lastColumn="0" w:noHBand="0" w:noVBand="1"/>
        <w:tblCaption w:val="Health promotion activities by region, South Australia 2018. "/>
        <w:tblDescription w:val="Table 3.7 is a list of health promotion activities in the SA regions. "/>
      </w:tblPr>
      <w:tblGrid>
        <w:gridCol w:w="3100"/>
        <w:gridCol w:w="1840"/>
        <w:gridCol w:w="1840"/>
        <w:gridCol w:w="1840"/>
        <w:gridCol w:w="1840"/>
      </w:tblGrid>
      <w:tr w:rsidR="00724975" w:rsidRPr="00390691" w14:paraId="5964F2D6" w14:textId="77777777" w:rsidTr="00FA611E">
        <w:trPr>
          <w:trHeight w:val="380"/>
          <w:tblHeader/>
        </w:trPr>
        <w:tc>
          <w:tcPr>
            <w:tcW w:w="3100" w:type="dxa"/>
            <w:tcBorders>
              <w:top w:val="single" w:sz="8" w:space="0" w:color="auto"/>
              <w:left w:val="single" w:sz="8" w:space="0" w:color="auto"/>
              <w:bottom w:val="single" w:sz="4" w:space="0" w:color="auto"/>
              <w:right w:val="single" w:sz="4" w:space="0" w:color="auto"/>
            </w:tcBorders>
            <w:shd w:val="clear" w:color="000000" w:fill="BFBFBF"/>
            <w:vAlign w:val="center"/>
            <w:hideMark/>
          </w:tcPr>
          <w:p w14:paraId="7AA45426" w14:textId="77777777" w:rsidR="00724975" w:rsidRPr="00390691" w:rsidRDefault="00724975" w:rsidP="00390691">
            <w:pPr>
              <w:pStyle w:val="Tableheadings"/>
            </w:pPr>
            <w:r w:rsidRPr="00390691">
              <w:rPr>
                <w:rFonts w:hint="eastAsia"/>
              </w:rPr>
              <w:t> </w:t>
            </w:r>
          </w:p>
        </w:tc>
        <w:tc>
          <w:tcPr>
            <w:tcW w:w="1840" w:type="dxa"/>
            <w:tcBorders>
              <w:top w:val="single" w:sz="8" w:space="0" w:color="auto"/>
              <w:left w:val="nil"/>
              <w:bottom w:val="single" w:sz="4" w:space="0" w:color="auto"/>
              <w:right w:val="single" w:sz="4" w:space="0" w:color="auto"/>
            </w:tcBorders>
            <w:shd w:val="clear" w:color="000000" w:fill="BFBFBF"/>
            <w:noWrap/>
            <w:vAlign w:val="center"/>
            <w:hideMark/>
          </w:tcPr>
          <w:p w14:paraId="0D3D1E68" w14:textId="77777777" w:rsidR="00724975" w:rsidRPr="00390691" w:rsidRDefault="00724975" w:rsidP="00390691">
            <w:pPr>
              <w:pStyle w:val="Tableheadings"/>
            </w:pPr>
            <w:r w:rsidRPr="00390691">
              <w:t>APY Lands</w:t>
            </w:r>
          </w:p>
        </w:tc>
        <w:tc>
          <w:tcPr>
            <w:tcW w:w="1840" w:type="dxa"/>
            <w:tcBorders>
              <w:top w:val="single" w:sz="8" w:space="0" w:color="auto"/>
              <w:left w:val="nil"/>
              <w:bottom w:val="single" w:sz="4" w:space="0" w:color="auto"/>
              <w:right w:val="single" w:sz="4" w:space="0" w:color="auto"/>
            </w:tcBorders>
            <w:shd w:val="clear" w:color="000000" w:fill="BFBFBF"/>
            <w:noWrap/>
            <w:vAlign w:val="center"/>
            <w:hideMark/>
          </w:tcPr>
          <w:p w14:paraId="7CC44522" w14:textId="77777777" w:rsidR="00724975" w:rsidRPr="00390691" w:rsidRDefault="00724975" w:rsidP="00390691">
            <w:pPr>
              <w:pStyle w:val="Tableheadings"/>
            </w:pPr>
            <w:r w:rsidRPr="00390691">
              <w:t>Eyre and Western</w:t>
            </w:r>
          </w:p>
        </w:tc>
        <w:tc>
          <w:tcPr>
            <w:tcW w:w="1840" w:type="dxa"/>
            <w:tcBorders>
              <w:top w:val="single" w:sz="8" w:space="0" w:color="auto"/>
              <w:left w:val="nil"/>
              <w:bottom w:val="single" w:sz="4" w:space="0" w:color="auto"/>
              <w:right w:val="single" w:sz="4" w:space="0" w:color="auto"/>
            </w:tcBorders>
            <w:shd w:val="clear" w:color="000000" w:fill="BFBFBF"/>
            <w:noWrap/>
            <w:vAlign w:val="center"/>
            <w:hideMark/>
          </w:tcPr>
          <w:p w14:paraId="109D22E3" w14:textId="77777777" w:rsidR="00724975" w:rsidRPr="00390691" w:rsidRDefault="00724975" w:rsidP="00390691">
            <w:pPr>
              <w:pStyle w:val="Tableheadings"/>
            </w:pPr>
            <w:r w:rsidRPr="00390691">
              <w:t>Far North</w:t>
            </w:r>
          </w:p>
        </w:tc>
        <w:tc>
          <w:tcPr>
            <w:tcW w:w="1840" w:type="dxa"/>
            <w:tcBorders>
              <w:top w:val="single" w:sz="8" w:space="0" w:color="auto"/>
              <w:left w:val="nil"/>
              <w:bottom w:val="single" w:sz="4" w:space="0" w:color="auto"/>
              <w:right w:val="single" w:sz="8" w:space="0" w:color="auto"/>
            </w:tcBorders>
            <w:shd w:val="clear" w:color="000000" w:fill="BFBFBF"/>
            <w:noWrap/>
            <w:vAlign w:val="center"/>
            <w:hideMark/>
          </w:tcPr>
          <w:p w14:paraId="775029EA" w14:textId="77777777" w:rsidR="00724975" w:rsidRPr="00390691" w:rsidRDefault="00724975" w:rsidP="00390691">
            <w:pPr>
              <w:pStyle w:val="Tableheadings"/>
            </w:pPr>
            <w:r w:rsidRPr="00390691">
              <w:t>Total</w:t>
            </w:r>
          </w:p>
        </w:tc>
      </w:tr>
      <w:tr w:rsidR="00AD532B" w:rsidRPr="00FA611E" w14:paraId="3D361C46"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10C4ED43" w14:textId="77777777" w:rsidR="00AD532B" w:rsidRPr="00C17BC5" w:rsidRDefault="00AD532B" w:rsidP="00C17BC5">
            <w:pPr>
              <w:rPr>
                <w:rStyle w:val="tabletextcentered"/>
              </w:rPr>
            </w:pPr>
            <w:r w:rsidRPr="00C17BC5">
              <w:rPr>
                <w:rStyle w:val="tabletextcentered"/>
              </w:rPr>
              <w:t>Number of communities that reported health promotion activities</w:t>
            </w:r>
          </w:p>
        </w:tc>
        <w:tc>
          <w:tcPr>
            <w:tcW w:w="1840" w:type="dxa"/>
            <w:tcBorders>
              <w:top w:val="nil"/>
              <w:left w:val="nil"/>
              <w:bottom w:val="single" w:sz="4" w:space="0" w:color="auto"/>
              <w:right w:val="single" w:sz="4" w:space="0" w:color="auto"/>
            </w:tcBorders>
            <w:shd w:val="clear" w:color="auto" w:fill="auto"/>
            <w:noWrap/>
            <w:vAlign w:val="center"/>
          </w:tcPr>
          <w:p w14:paraId="6DCEDDEE" w14:textId="0B49F0A0" w:rsidR="00AD532B" w:rsidRPr="00CF24E2" w:rsidRDefault="00AD532B" w:rsidP="00CF24E2">
            <w:pPr>
              <w:jc w:val="center"/>
              <w:rPr>
                <w:rStyle w:val="tabletextcentered"/>
              </w:rPr>
            </w:pPr>
            <w:r w:rsidRPr="00CF24E2">
              <w:rPr>
                <w:rStyle w:val="tabletextcentered"/>
              </w:rPr>
              <w:t>5</w:t>
            </w:r>
          </w:p>
        </w:tc>
        <w:tc>
          <w:tcPr>
            <w:tcW w:w="1840" w:type="dxa"/>
            <w:tcBorders>
              <w:top w:val="nil"/>
              <w:left w:val="nil"/>
              <w:bottom w:val="single" w:sz="4" w:space="0" w:color="auto"/>
              <w:right w:val="single" w:sz="4" w:space="0" w:color="auto"/>
            </w:tcBorders>
            <w:shd w:val="clear" w:color="auto" w:fill="auto"/>
            <w:noWrap/>
            <w:vAlign w:val="center"/>
          </w:tcPr>
          <w:p w14:paraId="3424F550" w14:textId="6E7E964D" w:rsidR="00AD532B" w:rsidRPr="00CF24E2" w:rsidRDefault="00AD532B" w:rsidP="00CF24E2">
            <w:pPr>
              <w:jc w:val="center"/>
              <w:rPr>
                <w:rStyle w:val="tabletextcentered"/>
              </w:rPr>
            </w:pPr>
            <w:r w:rsidRPr="00CF24E2">
              <w:rPr>
                <w:rStyle w:val="tabletextcentered"/>
              </w:rPr>
              <w:t>4</w:t>
            </w:r>
          </w:p>
        </w:tc>
        <w:tc>
          <w:tcPr>
            <w:tcW w:w="1840" w:type="dxa"/>
            <w:tcBorders>
              <w:top w:val="nil"/>
              <w:left w:val="nil"/>
              <w:bottom w:val="single" w:sz="4" w:space="0" w:color="auto"/>
              <w:right w:val="single" w:sz="4" w:space="0" w:color="auto"/>
            </w:tcBorders>
            <w:shd w:val="clear" w:color="auto" w:fill="auto"/>
            <w:noWrap/>
            <w:vAlign w:val="center"/>
          </w:tcPr>
          <w:p w14:paraId="08E3CFAA" w14:textId="366AC5CE"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26A258D1" w14:textId="7D11C0E0" w:rsidR="00AD532B" w:rsidRPr="00CF24E2" w:rsidRDefault="00AD532B" w:rsidP="00CF24E2">
            <w:pPr>
              <w:jc w:val="center"/>
              <w:rPr>
                <w:rStyle w:val="tabletextcentered"/>
              </w:rPr>
            </w:pPr>
            <w:r w:rsidRPr="00CF24E2">
              <w:rPr>
                <w:rStyle w:val="tabletextcentered"/>
              </w:rPr>
              <w:t>10</w:t>
            </w:r>
          </w:p>
        </w:tc>
      </w:tr>
      <w:tr w:rsidR="00AD532B" w:rsidRPr="00FA611E" w14:paraId="53E4B6F1"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5FE774CE" w14:textId="4AF3D9F6" w:rsidR="00AD532B" w:rsidRPr="00C17BC5" w:rsidRDefault="00AD532B" w:rsidP="00C17BC5">
            <w:pPr>
              <w:rPr>
                <w:rStyle w:val="tabletextcentered"/>
              </w:rPr>
            </w:pPr>
            <w:r w:rsidRPr="00C17BC5">
              <w:rPr>
                <w:rStyle w:val="tabletextcentered"/>
              </w:rPr>
              <w:t>Number of programs reported</w:t>
            </w:r>
          </w:p>
        </w:tc>
        <w:tc>
          <w:tcPr>
            <w:tcW w:w="1840" w:type="dxa"/>
            <w:tcBorders>
              <w:top w:val="nil"/>
              <w:left w:val="nil"/>
              <w:bottom w:val="single" w:sz="4" w:space="0" w:color="auto"/>
              <w:right w:val="single" w:sz="4" w:space="0" w:color="auto"/>
            </w:tcBorders>
            <w:shd w:val="clear" w:color="000000" w:fill="BFBFBF"/>
            <w:noWrap/>
            <w:vAlign w:val="center"/>
          </w:tcPr>
          <w:p w14:paraId="4D78F8B3" w14:textId="6EA8B5F3" w:rsidR="00AD532B" w:rsidRPr="00CF24E2" w:rsidRDefault="00AD532B" w:rsidP="00CF24E2">
            <w:pPr>
              <w:jc w:val="center"/>
              <w:rPr>
                <w:rStyle w:val="tabletextcentered"/>
              </w:rPr>
            </w:pPr>
            <w:r w:rsidRPr="00CF24E2">
              <w:rPr>
                <w:rStyle w:val="tabletextcentered"/>
              </w:rPr>
              <w:t>5</w:t>
            </w:r>
          </w:p>
        </w:tc>
        <w:tc>
          <w:tcPr>
            <w:tcW w:w="1840" w:type="dxa"/>
            <w:tcBorders>
              <w:top w:val="nil"/>
              <w:left w:val="nil"/>
              <w:bottom w:val="single" w:sz="4" w:space="0" w:color="auto"/>
              <w:right w:val="single" w:sz="4" w:space="0" w:color="auto"/>
            </w:tcBorders>
            <w:shd w:val="clear" w:color="000000" w:fill="BFBFBF"/>
            <w:noWrap/>
            <w:vAlign w:val="center"/>
          </w:tcPr>
          <w:p w14:paraId="34E9BA27" w14:textId="49DAE267" w:rsidR="00AD532B" w:rsidRPr="00CF24E2" w:rsidRDefault="00AD532B" w:rsidP="00CF24E2">
            <w:pPr>
              <w:jc w:val="center"/>
              <w:rPr>
                <w:rStyle w:val="tabletextcentered"/>
              </w:rPr>
            </w:pPr>
            <w:r w:rsidRPr="00CF24E2">
              <w:rPr>
                <w:rStyle w:val="tabletextcentered"/>
              </w:rPr>
              <w:t>11</w:t>
            </w:r>
          </w:p>
        </w:tc>
        <w:tc>
          <w:tcPr>
            <w:tcW w:w="1840" w:type="dxa"/>
            <w:tcBorders>
              <w:top w:val="nil"/>
              <w:left w:val="nil"/>
              <w:bottom w:val="single" w:sz="4" w:space="0" w:color="auto"/>
              <w:right w:val="single" w:sz="4" w:space="0" w:color="auto"/>
            </w:tcBorders>
            <w:shd w:val="clear" w:color="000000" w:fill="BFBFBF"/>
            <w:noWrap/>
            <w:vAlign w:val="center"/>
          </w:tcPr>
          <w:p w14:paraId="05973CD1" w14:textId="5B7B460D"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1604DED1" w14:textId="3533961A" w:rsidR="00AD532B" w:rsidRPr="00CF24E2" w:rsidRDefault="00AD532B" w:rsidP="00CF24E2">
            <w:pPr>
              <w:jc w:val="center"/>
              <w:rPr>
                <w:rStyle w:val="tabletextcentered"/>
              </w:rPr>
            </w:pPr>
            <w:r w:rsidRPr="00CF24E2">
              <w:rPr>
                <w:rStyle w:val="tabletextcentered"/>
              </w:rPr>
              <w:t>17</w:t>
            </w:r>
          </w:p>
        </w:tc>
      </w:tr>
      <w:tr w:rsidR="00390691" w:rsidRPr="00FA611E" w14:paraId="355A4BD7" w14:textId="77777777" w:rsidTr="00CF24E2">
        <w:trPr>
          <w:trHeight w:val="20"/>
        </w:trPr>
        <w:tc>
          <w:tcPr>
            <w:tcW w:w="10460" w:type="dxa"/>
            <w:gridSpan w:val="5"/>
            <w:tcBorders>
              <w:top w:val="nil"/>
              <w:left w:val="single" w:sz="8" w:space="0" w:color="auto"/>
              <w:bottom w:val="single" w:sz="4" w:space="0" w:color="auto"/>
              <w:right w:val="single" w:sz="8" w:space="0" w:color="000000"/>
            </w:tcBorders>
            <w:shd w:val="clear" w:color="auto" w:fill="auto"/>
            <w:vAlign w:val="center"/>
            <w:hideMark/>
          </w:tcPr>
          <w:p w14:paraId="421EDEE8" w14:textId="3E42576F" w:rsidR="00390691" w:rsidRPr="00CC4BC0" w:rsidRDefault="00390691" w:rsidP="00CF24E2">
            <w:pPr>
              <w:jc w:val="center"/>
              <w:rPr>
                <w:rStyle w:val="tabletextcentered"/>
              </w:rPr>
            </w:pPr>
            <w:r w:rsidRPr="00C17BC5">
              <w:rPr>
                <w:rStyle w:val="tabletextcentered"/>
              </w:rPr>
              <w:t>Methods of health promotio</w:t>
            </w:r>
          </w:p>
        </w:tc>
      </w:tr>
      <w:tr w:rsidR="00AD532B" w:rsidRPr="00FA611E" w14:paraId="56712F2E"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641C3D9C" w14:textId="77777777" w:rsidR="00AD532B" w:rsidRPr="00C17BC5" w:rsidRDefault="00AD532B" w:rsidP="00C17BC5">
            <w:pPr>
              <w:rPr>
                <w:rStyle w:val="tabletextcentered"/>
              </w:rPr>
            </w:pPr>
            <w:r w:rsidRPr="00C17BC5">
              <w:rPr>
                <w:rStyle w:val="tabletextcentered"/>
              </w:rPr>
              <w:t>One-on-one discussion</w:t>
            </w:r>
          </w:p>
        </w:tc>
        <w:tc>
          <w:tcPr>
            <w:tcW w:w="1840" w:type="dxa"/>
            <w:tcBorders>
              <w:top w:val="nil"/>
              <w:left w:val="nil"/>
              <w:bottom w:val="single" w:sz="4" w:space="0" w:color="auto"/>
              <w:right w:val="single" w:sz="4" w:space="0" w:color="auto"/>
            </w:tcBorders>
            <w:shd w:val="clear" w:color="000000" w:fill="BFBFBF"/>
            <w:noWrap/>
            <w:vAlign w:val="center"/>
          </w:tcPr>
          <w:p w14:paraId="2A7486F4" w14:textId="70F2FEC1"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536A0D17" w14:textId="2EE96526" w:rsidR="00AD532B" w:rsidRPr="00CF24E2" w:rsidRDefault="00AD532B" w:rsidP="00CF24E2">
            <w:pPr>
              <w:jc w:val="center"/>
              <w:rPr>
                <w:rStyle w:val="tabletextcentered"/>
              </w:rPr>
            </w:pPr>
            <w:r w:rsidRPr="00CF24E2">
              <w:rPr>
                <w:rStyle w:val="tabletextcentered"/>
              </w:rPr>
              <w:t>11</w:t>
            </w:r>
          </w:p>
        </w:tc>
        <w:tc>
          <w:tcPr>
            <w:tcW w:w="1840" w:type="dxa"/>
            <w:tcBorders>
              <w:top w:val="nil"/>
              <w:left w:val="nil"/>
              <w:bottom w:val="single" w:sz="4" w:space="0" w:color="auto"/>
              <w:right w:val="single" w:sz="4" w:space="0" w:color="auto"/>
            </w:tcBorders>
            <w:shd w:val="clear" w:color="000000" w:fill="BFBFBF"/>
            <w:noWrap/>
            <w:vAlign w:val="center"/>
          </w:tcPr>
          <w:p w14:paraId="26850C04" w14:textId="2E391B70"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592AB511" w14:textId="723D8AA7" w:rsidR="00AD532B" w:rsidRPr="00CF24E2" w:rsidRDefault="00AD532B" w:rsidP="00CF24E2">
            <w:pPr>
              <w:jc w:val="center"/>
              <w:rPr>
                <w:rStyle w:val="tabletextcentered"/>
              </w:rPr>
            </w:pPr>
            <w:r w:rsidRPr="00CF24E2">
              <w:rPr>
                <w:rStyle w:val="tabletextcentered"/>
              </w:rPr>
              <w:t>12</w:t>
            </w:r>
          </w:p>
        </w:tc>
      </w:tr>
      <w:tr w:rsidR="00AD532B" w:rsidRPr="00FA611E" w14:paraId="697CE878"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4F2BE807" w14:textId="77777777" w:rsidR="00AD532B" w:rsidRPr="00C17BC5" w:rsidRDefault="00AD532B" w:rsidP="00C17BC5">
            <w:pPr>
              <w:rPr>
                <w:rStyle w:val="tabletextcentered"/>
              </w:rPr>
            </w:pPr>
            <w:r w:rsidRPr="00C17BC5">
              <w:rPr>
                <w:rStyle w:val="tabletextcentered"/>
              </w:rPr>
              <w:t>Presentation to group</w:t>
            </w:r>
          </w:p>
        </w:tc>
        <w:tc>
          <w:tcPr>
            <w:tcW w:w="1840" w:type="dxa"/>
            <w:tcBorders>
              <w:top w:val="nil"/>
              <w:left w:val="nil"/>
              <w:bottom w:val="single" w:sz="4" w:space="0" w:color="auto"/>
              <w:right w:val="single" w:sz="4" w:space="0" w:color="auto"/>
            </w:tcBorders>
            <w:shd w:val="clear" w:color="auto" w:fill="auto"/>
            <w:noWrap/>
            <w:vAlign w:val="center"/>
          </w:tcPr>
          <w:p w14:paraId="62713918" w14:textId="346EE0AD" w:rsidR="00AD532B" w:rsidRPr="00CF24E2" w:rsidRDefault="00AD532B" w:rsidP="00CF24E2">
            <w:pPr>
              <w:jc w:val="center"/>
              <w:rPr>
                <w:rStyle w:val="tabletextcentered"/>
              </w:rPr>
            </w:pPr>
            <w:r w:rsidRPr="00CF24E2">
              <w:rPr>
                <w:rStyle w:val="tabletextcentered"/>
              </w:rPr>
              <w:t>9</w:t>
            </w:r>
          </w:p>
        </w:tc>
        <w:tc>
          <w:tcPr>
            <w:tcW w:w="1840" w:type="dxa"/>
            <w:tcBorders>
              <w:top w:val="nil"/>
              <w:left w:val="nil"/>
              <w:bottom w:val="single" w:sz="4" w:space="0" w:color="auto"/>
              <w:right w:val="single" w:sz="4" w:space="0" w:color="auto"/>
            </w:tcBorders>
            <w:shd w:val="clear" w:color="auto" w:fill="auto"/>
            <w:noWrap/>
            <w:vAlign w:val="center"/>
          </w:tcPr>
          <w:p w14:paraId="2CA844C8" w14:textId="5E17F63D" w:rsidR="00AD532B" w:rsidRPr="00CF24E2" w:rsidRDefault="00AD532B" w:rsidP="00CF24E2">
            <w:pPr>
              <w:jc w:val="center"/>
              <w:rPr>
                <w:rStyle w:val="tabletextcentered"/>
              </w:rPr>
            </w:pPr>
            <w:r w:rsidRPr="00CF24E2">
              <w:rPr>
                <w:rStyle w:val="tabletextcentered"/>
              </w:rPr>
              <w:t>2</w:t>
            </w:r>
          </w:p>
        </w:tc>
        <w:tc>
          <w:tcPr>
            <w:tcW w:w="1840" w:type="dxa"/>
            <w:tcBorders>
              <w:top w:val="nil"/>
              <w:left w:val="nil"/>
              <w:bottom w:val="single" w:sz="4" w:space="0" w:color="auto"/>
              <w:right w:val="single" w:sz="4" w:space="0" w:color="auto"/>
            </w:tcBorders>
            <w:shd w:val="clear" w:color="auto" w:fill="auto"/>
            <w:noWrap/>
            <w:vAlign w:val="center"/>
          </w:tcPr>
          <w:p w14:paraId="4E63782F" w14:textId="55B2A98D"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59068082" w14:textId="4CB74951" w:rsidR="00AD532B" w:rsidRPr="00CF24E2" w:rsidRDefault="00AD532B" w:rsidP="00CF24E2">
            <w:pPr>
              <w:jc w:val="center"/>
              <w:rPr>
                <w:rStyle w:val="tabletextcentered"/>
              </w:rPr>
            </w:pPr>
            <w:r w:rsidRPr="00CF24E2">
              <w:rPr>
                <w:rStyle w:val="tabletextcentered"/>
              </w:rPr>
              <w:t>12</w:t>
            </w:r>
          </w:p>
        </w:tc>
      </w:tr>
      <w:tr w:rsidR="00AD532B" w:rsidRPr="00FA611E" w14:paraId="29F50EFD"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77EF3D59" w14:textId="77777777" w:rsidR="00AD532B" w:rsidRPr="00C17BC5" w:rsidRDefault="00AD532B" w:rsidP="00C17BC5">
            <w:pPr>
              <w:rPr>
                <w:rStyle w:val="tabletextcentered"/>
              </w:rPr>
            </w:pPr>
            <w:r w:rsidRPr="00C17BC5">
              <w:rPr>
                <w:rStyle w:val="tabletextcentered"/>
              </w:rPr>
              <w:t>Interactive group session</w:t>
            </w:r>
          </w:p>
        </w:tc>
        <w:tc>
          <w:tcPr>
            <w:tcW w:w="1840" w:type="dxa"/>
            <w:tcBorders>
              <w:top w:val="nil"/>
              <w:left w:val="nil"/>
              <w:bottom w:val="single" w:sz="4" w:space="0" w:color="auto"/>
              <w:right w:val="single" w:sz="4" w:space="0" w:color="auto"/>
            </w:tcBorders>
            <w:shd w:val="clear" w:color="000000" w:fill="BFBFBF"/>
            <w:noWrap/>
            <w:vAlign w:val="center"/>
          </w:tcPr>
          <w:p w14:paraId="301185E8" w14:textId="2A72744D"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4" w:space="0" w:color="auto"/>
            </w:tcBorders>
            <w:shd w:val="clear" w:color="000000" w:fill="BFBFBF"/>
            <w:noWrap/>
            <w:vAlign w:val="center"/>
          </w:tcPr>
          <w:p w14:paraId="2B4AD173" w14:textId="706EF16A" w:rsidR="00AD532B" w:rsidRPr="00CF24E2" w:rsidRDefault="00AD532B" w:rsidP="00CF24E2">
            <w:pPr>
              <w:jc w:val="center"/>
              <w:rPr>
                <w:rStyle w:val="tabletextcentered"/>
              </w:rPr>
            </w:pPr>
            <w:r w:rsidRPr="00CF24E2">
              <w:rPr>
                <w:rStyle w:val="tabletextcentered"/>
              </w:rPr>
              <w:t>2</w:t>
            </w:r>
          </w:p>
        </w:tc>
        <w:tc>
          <w:tcPr>
            <w:tcW w:w="1840" w:type="dxa"/>
            <w:tcBorders>
              <w:top w:val="nil"/>
              <w:left w:val="nil"/>
              <w:bottom w:val="single" w:sz="4" w:space="0" w:color="auto"/>
              <w:right w:val="single" w:sz="4" w:space="0" w:color="auto"/>
            </w:tcBorders>
            <w:shd w:val="clear" w:color="000000" w:fill="BFBFBF"/>
            <w:noWrap/>
            <w:vAlign w:val="center"/>
          </w:tcPr>
          <w:p w14:paraId="7051FD25" w14:textId="3A042444"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14696284" w14:textId="56B0C214" w:rsidR="00AD532B" w:rsidRPr="00CF24E2" w:rsidRDefault="00AD532B" w:rsidP="00CF24E2">
            <w:pPr>
              <w:jc w:val="center"/>
              <w:rPr>
                <w:rStyle w:val="tabletextcentered"/>
              </w:rPr>
            </w:pPr>
            <w:r w:rsidRPr="00CF24E2">
              <w:rPr>
                <w:rStyle w:val="tabletextcentered"/>
              </w:rPr>
              <w:t>4</w:t>
            </w:r>
          </w:p>
        </w:tc>
      </w:tr>
      <w:tr w:rsidR="00AD532B" w:rsidRPr="00FA611E" w14:paraId="5758F2B4"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394CB9C1" w14:textId="77777777" w:rsidR="00AD532B" w:rsidRPr="00C17BC5" w:rsidRDefault="00AD532B" w:rsidP="00C17BC5">
            <w:pPr>
              <w:rPr>
                <w:rStyle w:val="tabletextcentered"/>
              </w:rPr>
            </w:pPr>
            <w:r w:rsidRPr="00C17BC5">
              <w:rPr>
                <w:rStyle w:val="tabletextcentered"/>
              </w:rPr>
              <w:t>Social marketing</w:t>
            </w:r>
          </w:p>
        </w:tc>
        <w:tc>
          <w:tcPr>
            <w:tcW w:w="1840" w:type="dxa"/>
            <w:tcBorders>
              <w:top w:val="nil"/>
              <w:left w:val="nil"/>
              <w:bottom w:val="single" w:sz="4" w:space="0" w:color="auto"/>
              <w:right w:val="single" w:sz="4" w:space="0" w:color="auto"/>
            </w:tcBorders>
            <w:shd w:val="clear" w:color="auto" w:fill="auto"/>
            <w:noWrap/>
            <w:vAlign w:val="center"/>
          </w:tcPr>
          <w:p w14:paraId="4F7F03A5" w14:textId="1B8BDC22"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4" w:space="0" w:color="auto"/>
            </w:tcBorders>
            <w:shd w:val="clear" w:color="auto" w:fill="auto"/>
            <w:noWrap/>
            <w:vAlign w:val="center"/>
          </w:tcPr>
          <w:p w14:paraId="56BBA54F" w14:textId="1DB8B265" w:rsidR="00AD532B" w:rsidRPr="00CF24E2" w:rsidRDefault="00AD532B" w:rsidP="00CF24E2">
            <w:pPr>
              <w:jc w:val="center"/>
              <w:rPr>
                <w:rStyle w:val="tabletextcentered"/>
              </w:rPr>
            </w:pPr>
            <w:r w:rsidRPr="00CF24E2">
              <w:rPr>
                <w:rStyle w:val="tabletextcentered"/>
              </w:rPr>
              <w:t>2</w:t>
            </w:r>
          </w:p>
        </w:tc>
        <w:tc>
          <w:tcPr>
            <w:tcW w:w="1840" w:type="dxa"/>
            <w:tcBorders>
              <w:top w:val="nil"/>
              <w:left w:val="nil"/>
              <w:bottom w:val="single" w:sz="4" w:space="0" w:color="auto"/>
              <w:right w:val="single" w:sz="4" w:space="0" w:color="auto"/>
            </w:tcBorders>
            <w:shd w:val="clear" w:color="auto" w:fill="auto"/>
            <w:noWrap/>
            <w:vAlign w:val="center"/>
          </w:tcPr>
          <w:p w14:paraId="77C1B5C4" w14:textId="155643D0"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5D6719E3" w14:textId="6CB113A0" w:rsidR="00AD532B" w:rsidRPr="00CF24E2" w:rsidRDefault="00AD532B" w:rsidP="00CF24E2">
            <w:pPr>
              <w:jc w:val="center"/>
              <w:rPr>
                <w:rStyle w:val="tabletextcentered"/>
              </w:rPr>
            </w:pPr>
            <w:r w:rsidRPr="00CF24E2">
              <w:rPr>
                <w:rStyle w:val="tabletextcentered"/>
              </w:rPr>
              <w:t>4</w:t>
            </w:r>
          </w:p>
        </w:tc>
      </w:tr>
      <w:tr w:rsidR="00AD532B" w:rsidRPr="00FA611E" w14:paraId="301229A1"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0A63CA0C" w14:textId="77777777" w:rsidR="00AD532B" w:rsidRPr="00C17BC5" w:rsidRDefault="00AD532B" w:rsidP="00C17BC5">
            <w:pPr>
              <w:rPr>
                <w:rStyle w:val="tabletextcentered"/>
              </w:rPr>
            </w:pPr>
            <w:r w:rsidRPr="00C17BC5">
              <w:rPr>
                <w:rStyle w:val="tabletextcentered"/>
              </w:rPr>
              <w:t>Print material/mass media</w:t>
            </w:r>
          </w:p>
        </w:tc>
        <w:tc>
          <w:tcPr>
            <w:tcW w:w="1840" w:type="dxa"/>
            <w:tcBorders>
              <w:top w:val="nil"/>
              <w:left w:val="nil"/>
              <w:bottom w:val="single" w:sz="4" w:space="0" w:color="auto"/>
              <w:right w:val="single" w:sz="4" w:space="0" w:color="auto"/>
            </w:tcBorders>
            <w:shd w:val="clear" w:color="000000" w:fill="BFBFBF"/>
            <w:noWrap/>
            <w:vAlign w:val="center"/>
          </w:tcPr>
          <w:p w14:paraId="314ADBFE" w14:textId="33B32543" w:rsidR="00AD532B" w:rsidRPr="00CF24E2" w:rsidRDefault="00AD532B" w:rsidP="00CF24E2">
            <w:pPr>
              <w:jc w:val="center"/>
              <w:rPr>
                <w:rStyle w:val="tabletextcentered"/>
              </w:rPr>
            </w:pPr>
            <w:r w:rsidRPr="00CF24E2">
              <w:rPr>
                <w:rStyle w:val="tabletextcentered"/>
              </w:rPr>
              <w:t>5</w:t>
            </w:r>
          </w:p>
        </w:tc>
        <w:tc>
          <w:tcPr>
            <w:tcW w:w="1840" w:type="dxa"/>
            <w:tcBorders>
              <w:top w:val="nil"/>
              <w:left w:val="nil"/>
              <w:bottom w:val="single" w:sz="4" w:space="0" w:color="auto"/>
              <w:right w:val="single" w:sz="4" w:space="0" w:color="auto"/>
            </w:tcBorders>
            <w:shd w:val="clear" w:color="000000" w:fill="BFBFBF"/>
            <w:noWrap/>
            <w:vAlign w:val="center"/>
          </w:tcPr>
          <w:p w14:paraId="1FE66A81" w14:textId="4E2FAC22" w:rsidR="00AD532B" w:rsidRPr="00CF24E2" w:rsidRDefault="00AD532B" w:rsidP="00CF24E2">
            <w:pPr>
              <w:jc w:val="center"/>
              <w:rPr>
                <w:rStyle w:val="tabletextcentered"/>
              </w:rPr>
            </w:pPr>
            <w:r w:rsidRPr="00CF24E2">
              <w:rPr>
                <w:rStyle w:val="tabletextcentered"/>
              </w:rPr>
              <w:t>11</w:t>
            </w:r>
          </w:p>
        </w:tc>
        <w:tc>
          <w:tcPr>
            <w:tcW w:w="1840" w:type="dxa"/>
            <w:tcBorders>
              <w:top w:val="nil"/>
              <w:left w:val="nil"/>
              <w:bottom w:val="single" w:sz="4" w:space="0" w:color="auto"/>
              <w:right w:val="single" w:sz="4" w:space="0" w:color="auto"/>
            </w:tcBorders>
            <w:shd w:val="clear" w:color="000000" w:fill="BFBFBF"/>
            <w:noWrap/>
            <w:vAlign w:val="center"/>
          </w:tcPr>
          <w:p w14:paraId="6590986C" w14:textId="01E3F704"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773464F6" w14:textId="77FEA5A7" w:rsidR="00AD532B" w:rsidRPr="00CF24E2" w:rsidRDefault="00AD532B" w:rsidP="00CF24E2">
            <w:pPr>
              <w:jc w:val="center"/>
              <w:rPr>
                <w:rStyle w:val="tabletextcentered"/>
              </w:rPr>
            </w:pPr>
            <w:r w:rsidRPr="00CF24E2">
              <w:rPr>
                <w:rStyle w:val="tabletextcentered"/>
              </w:rPr>
              <w:t>17</w:t>
            </w:r>
          </w:p>
        </w:tc>
      </w:tr>
      <w:tr w:rsidR="00AD532B" w:rsidRPr="00FA611E" w14:paraId="1089320A"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43D3CD7F" w14:textId="77777777" w:rsidR="00AD532B" w:rsidRPr="00C17BC5" w:rsidRDefault="00AD532B" w:rsidP="00C17BC5">
            <w:pPr>
              <w:rPr>
                <w:rStyle w:val="tabletextcentered"/>
              </w:rPr>
            </w:pPr>
            <w:r w:rsidRPr="00C17BC5">
              <w:rPr>
                <w:rStyle w:val="tabletextcentered"/>
              </w:rPr>
              <w:t>Sporting/community events</w:t>
            </w:r>
          </w:p>
        </w:tc>
        <w:tc>
          <w:tcPr>
            <w:tcW w:w="1840" w:type="dxa"/>
            <w:tcBorders>
              <w:top w:val="nil"/>
              <w:left w:val="nil"/>
              <w:bottom w:val="single" w:sz="4" w:space="0" w:color="auto"/>
              <w:right w:val="single" w:sz="4" w:space="0" w:color="auto"/>
            </w:tcBorders>
            <w:shd w:val="clear" w:color="auto" w:fill="auto"/>
            <w:noWrap/>
            <w:vAlign w:val="center"/>
          </w:tcPr>
          <w:p w14:paraId="2F7F49F8" w14:textId="35241FF6"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auto" w:fill="auto"/>
            <w:noWrap/>
            <w:vAlign w:val="center"/>
          </w:tcPr>
          <w:p w14:paraId="414577D9" w14:textId="5623749D" w:rsidR="00AD532B" w:rsidRPr="00CF24E2" w:rsidRDefault="00AD532B" w:rsidP="00CF24E2">
            <w:pPr>
              <w:jc w:val="center"/>
              <w:rPr>
                <w:rStyle w:val="tabletextcentered"/>
              </w:rPr>
            </w:pPr>
            <w:r w:rsidRPr="00CF24E2">
              <w:rPr>
                <w:rStyle w:val="tabletextcentered"/>
              </w:rPr>
              <w:t>9</w:t>
            </w:r>
          </w:p>
        </w:tc>
        <w:tc>
          <w:tcPr>
            <w:tcW w:w="1840" w:type="dxa"/>
            <w:tcBorders>
              <w:top w:val="nil"/>
              <w:left w:val="nil"/>
              <w:bottom w:val="single" w:sz="4" w:space="0" w:color="auto"/>
              <w:right w:val="single" w:sz="4" w:space="0" w:color="auto"/>
            </w:tcBorders>
            <w:shd w:val="clear" w:color="auto" w:fill="auto"/>
            <w:noWrap/>
            <w:vAlign w:val="center"/>
          </w:tcPr>
          <w:p w14:paraId="2113A7FC" w14:textId="3B4CD273"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0A203475" w14:textId="5E2C7D5B" w:rsidR="00AD532B" w:rsidRPr="00CF24E2" w:rsidRDefault="00AD532B" w:rsidP="00CF24E2">
            <w:pPr>
              <w:jc w:val="center"/>
              <w:rPr>
                <w:rStyle w:val="tabletextcentered"/>
              </w:rPr>
            </w:pPr>
            <w:r w:rsidRPr="00CF24E2">
              <w:rPr>
                <w:rStyle w:val="tabletextcentered"/>
              </w:rPr>
              <w:t>10</w:t>
            </w:r>
          </w:p>
        </w:tc>
      </w:tr>
      <w:tr w:rsidR="00AD532B" w:rsidRPr="00FA611E" w14:paraId="39BB9D63"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7A5172AF" w14:textId="77777777" w:rsidR="00AD532B" w:rsidRPr="00C17BC5" w:rsidRDefault="00AD532B" w:rsidP="00C17BC5">
            <w:pPr>
              <w:rPr>
                <w:rStyle w:val="tabletextcentered"/>
              </w:rPr>
            </w:pPr>
            <w:r w:rsidRPr="00C17BC5">
              <w:rPr>
                <w:rStyle w:val="tabletextcentered"/>
              </w:rPr>
              <w:t>Other</w:t>
            </w:r>
          </w:p>
        </w:tc>
        <w:tc>
          <w:tcPr>
            <w:tcW w:w="1840" w:type="dxa"/>
            <w:tcBorders>
              <w:top w:val="nil"/>
              <w:left w:val="nil"/>
              <w:bottom w:val="single" w:sz="4" w:space="0" w:color="auto"/>
              <w:right w:val="single" w:sz="4" w:space="0" w:color="auto"/>
            </w:tcBorders>
            <w:shd w:val="clear" w:color="000000" w:fill="BFBFBF"/>
            <w:noWrap/>
            <w:vAlign w:val="center"/>
          </w:tcPr>
          <w:p w14:paraId="21A9A79A" w14:textId="45EADEEF"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048F7486" w14:textId="5E774400"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0E75E74A" w14:textId="2B3AFAB0" w:rsidR="00AD532B" w:rsidRPr="00CF24E2" w:rsidRDefault="00AD532B" w:rsidP="00CF24E2">
            <w:pPr>
              <w:jc w:val="center"/>
              <w:rPr>
                <w:rStyle w:val="tabletextcentered"/>
              </w:rPr>
            </w:pPr>
            <w:r w:rsidRPr="00CF24E2">
              <w:rPr>
                <w:rStyle w:val="tabletextcentered"/>
              </w:rPr>
              <w:t>0</w:t>
            </w:r>
          </w:p>
        </w:tc>
        <w:tc>
          <w:tcPr>
            <w:tcW w:w="1840" w:type="dxa"/>
            <w:tcBorders>
              <w:top w:val="nil"/>
              <w:left w:val="nil"/>
              <w:bottom w:val="single" w:sz="4" w:space="0" w:color="auto"/>
              <w:right w:val="single" w:sz="8" w:space="0" w:color="auto"/>
            </w:tcBorders>
            <w:shd w:val="clear" w:color="000000" w:fill="BFBFBF"/>
            <w:noWrap/>
            <w:vAlign w:val="center"/>
          </w:tcPr>
          <w:p w14:paraId="5C36B49C" w14:textId="4D16DF16" w:rsidR="00AD532B" w:rsidRPr="00CF24E2" w:rsidRDefault="00AD532B" w:rsidP="00CF24E2">
            <w:pPr>
              <w:jc w:val="center"/>
              <w:rPr>
                <w:rStyle w:val="tabletextcentered"/>
              </w:rPr>
            </w:pPr>
            <w:r w:rsidRPr="00CF24E2">
              <w:rPr>
                <w:rStyle w:val="tabletextcentered"/>
              </w:rPr>
              <w:t>0</w:t>
            </w:r>
          </w:p>
        </w:tc>
      </w:tr>
      <w:tr w:rsidR="00C17BC5" w:rsidRPr="00FA611E" w14:paraId="232DF945" w14:textId="77777777" w:rsidTr="00CF24E2">
        <w:trPr>
          <w:trHeight w:val="20"/>
        </w:trPr>
        <w:tc>
          <w:tcPr>
            <w:tcW w:w="10460" w:type="dxa"/>
            <w:gridSpan w:val="5"/>
            <w:tcBorders>
              <w:top w:val="nil"/>
              <w:left w:val="single" w:sz="8" w:space="0" w:color="auto"/>
              <w:bottom w:val="single" w:sz="4" w:space="0" w:color="auto"/>
              <w:right w:val="single" w:sz="8" w:space="0" w:color="000000"/>
            </w:tcBorders>
            <w:shd w:val="clear" w:color="auto" w:fill="auto"/>
            <w:vAlign w:val="center"/>
            <w:hideMark/>
          </w:tcPr>
          <w:p w14:paraId="0AC7845F" w14:textId="3F88C6A0" w:rsidR="00C17BC5" w:rsidRPr="00CC4BC0" w:rsidRDefault="00C17BC5" w:rsidP="00CF24E2">
            <w:pPr>
              <w:jc w:val="center"/>
              <w:rPr>
                <w:rStyle w:val="tabletextcentered"/>
              </w:rPr>
            </w:pPr>
            <w:r w:rsidRPr="00C17BC5">
              <w:rPr>
                <w:rStyle w:val="tabletextcentered"/>
              </w:rPr>
              <w:t>Target audienc</w:t>
            </w:r>
            <w:r>
              <w:rPr>
                <w:rStyle w:val="tabletextcentered"/>
              </w:rPr>
              <w:t>e</w:t>
            </w:r>
          </w:p>
        </w:tc>
      </w:tr>
      <w:tr w:rsidR="00AD532B" w:rsidRPr="00FA611E" w14:paraId="7E0207D1"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35C08DDB" w14:textId="77777777" w:rsidR="00AD532B" w:rsidRPr="00C17BC5" w:rsidRDefault="00AD532B" w:rsidP="00C17BC5">
            <w:pPr>
              <w:rPr>
                <w:rStyle w:val="tabletextcentered"/>
              </w:rPr>
            </w:pPr>
            <w:r w:rsidRPr="00C17BC5">
              <w:rPr>
                <w:rStyle w:val="tabletextcentered"/>
              </w:rPr>
              <w:t>Health professionals/staff</w:t>
            </w:r>
          </w:p>
        </w:tc>
        <w:tc>
          <w:tcPr>
            <w:tcW w:w="1840" w:type="dxa"/>
            <w:tcBorders>
              <w:top w:val="nil"/>
              <w:left w:val="nil"/>
              <w:bottom w:val="single" w:sz="4" w:space="0" w:color="auto"/>
              <w:right w:val="single" w:sz="4" w:space="0" w:color="auto"/>
            </w:tcBorders>
            <w:shd w:val="clear" w:color="000000" w:fill="BFBFBF"/>
            <w:noWrap/>
            <w:vAlign w:val="center"/>
          </w:tcPr>
          <w:p w14:paraId="370ED078" w14:textId="1D3AE2EF" w:rsidR="00AD532B" w:rsidRPr="00CF24E2" w:rsidRDefault="00AD532B" w:rsidP="00CF24E2">
            <w:pPr>
              <w:jc w:val="center"/>
              <w:rPr>
                <w:rStyle w:val="tabletextcentered"/>
              </w:rPr>
            </w:pPr>
            <w:r w:rsidRPr="00CF24E2">
              <w:rPr>
                <w:rStyle w:val="tabletextcentered"/>
              </w:rPr>
              <w:t>5</w:t>
            </w:r>
          </w:p>
        </w:tc>
        <w:tc>
          <w:tcPr>
            <w:tcW w:w="1840" w:type="dxa"/>
            <w:tcBorders>
              <w:top w:val="nil"/>
              <w:left w:val="nil"/>
              <w:bottom w:val="single" w:sz="4" w:space="0" w:color="auto"/>
              <w:right w:val="single" w:sz="4" w:space="0" w:color="auto"/>
            </w:tcBorders>
            <w:shd w:val="clear" w:color="000000" w:fill="BFBFBF"/>
            <w:noWrap/>
            <w:vAlign w:val="center"/>
          </w:tcPr>
          <w:p w14:paraId="4E605120" w14:textId="3993BF93" w:rsidR="00AD532B" w:rsidRPr="00CF24E2" w:rsidRDefault="00AD532B" w:rsidP="00CF24E2">
            <w:pPr>
              <w:jc w:val="center"/>
              <w:rPr>
                <w:rStyle w:val="tabletextcentered"/>
              </w:rPr>
            </w:pPr>
            <w:r w:rsidRPr="00CF24E2">
              <w:rPr>
                <w:rStyle w:val="tabletextcentered"/>
              </w:rPr>
              <w:t>2</w:t>
            </w:r>
          </w:p>
        </w:tc>
        <w:tc>
          <w:tcPr>
            <w:tcW w:w="1840" w:type="dxa"/>
            <w:tcBorders>
              <w:top w:val="nil"/>
              <w:left w:val="nil"/>
              <w:bottom w:val="single" w:sz="4" w:space="0" w:color="auto"/>
              <w:right w:val="single" w:sz="4" w:space="0" w:color="auto"/>
            </w:tcBorders>
            <w:shd w:val="clear" w:color="000000" w:fill="BFBFBF"/>
            <w:noWrap/>
            <w:vAlign w:val="center"/>
          </w:tcPr>
          <w:p w14:paraId="6015280B" w14:textId="6FB87E59"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26AE0BA9" w14:textId="46893CDE" w:rsidR="00AD532B" w:rsidRPr="00CF24E2" w:rsidRDefault="00AD532B" w:rsidP="00CF24E2">
            <w:pPr>
              <w:jc w:val="center"/>
              <w:rPr>
                <w:rStyle w:val="tabletextcentered"/>
              </w:rPr>
            </w:pPr>
            <w:r w:rsidRPr="00CF24E2">
              <w:rPr>
                <w:rStyle w:val="tabletextcentered"/>
              </w:rPr>
              <w:t>8</w:t>
            </w:r>
          </w:p>
        </w:tc>
      </w:tr>
      <w:tr w:rsidR="00AD532B" w:rsidRPr="00FA611E" w14:paraId="5FC15A8A"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2EF2CA53" w14:textId="77777777" w:rsidR="00AD532B" w:rsidRPr="00C17BC5" w:rsidRDefault="00AD532B" w:rsidP="00C17BC5">
            <w:pPr>
              <w:rPr>
                <w:rStyle w:val="tabletextcentered"/>
              </w:rPr>
            </w:pPr>
            <w:r w:rsidRPr="00C17BC5">
              <w:rPr>
                <w:rStyle w:val="tabletextcentered"/>
              </w:rPr>
              <w:t>Children</w:t>
            </w:r>
          </w:p>
        </w:tc>
        <w:tc>
          <w:tcPr>
            <w:tcW w:w="1840" w:type="dxa"/>
            <w:tcBorders>
              <w:top w:val="nil"/>
              <w:left w:val="nil"/>
              <w:bottom w:val="single" w:sz="4" w:space="0" w:color="auto"/>
              <w:right w:val="single" w:sz="4" w:space="0" w:color="auto"/>
            </w:tcBorders>
            <w:shd w:val="clear" w:color="auto" w:fill="auto"/>
            <w:noWrap/>
            <w:vAlign w:val="center"/>
          </w:tcPr>
          <w:p w14:paraId="33488D1F" w14:textId="4B382562" w:rsidR="00AD532B" w:rsidRPr="00CF24E2" w:rsidRDefault="00AD532B" w:rsidP="00CF24E2">
            <w:pPr>
              <w:jc w:val="center"/>
              <w:rPr>
                <w:rStyle w:val="tabletextcentered"/>
              </w:rPr>
            </w:pPr>
            <w:r w:rsidRPr="00CF24E2">
              <w:rPr>
                <w:rStyle w:val="tabletextcentered"/>
              </w:rPr>
              <w:t>9</w:t>
            </w:r>
          </w:p>
        </w:tc>
        <w:tc>
          <w:tcPr>
            <w:tcW w:w="1840" w:type="dxa"/>
            <w:tcBorders>
              <w:top w:val="nil"/>
              <w:left w:val="nil"/>
              <w:bottom w:val="single" w:sz="4" w:space="0" w:color="auto"/>
              <w:right w:val="single" w:sz="4" w:space="0" w:color="auto"/>
            </w:tcBorders>
            <w:shd w:val="clear" w:color="auto" w:fill="auto"/>
            <w:noWrap/>
            <w:vAlign w:val="center"/>
          </w:tcPr>
          <w:p w14:paraId="015AB63B" w14:textId="2775F740" w:rsidR="00AD532B" w:rsidRPr="00CF24E2" w:rsidRDefault="00AD532B" w:rsidP="00CF24E2">
            <w:pPr>
              <w:jc w:val="center"/>
              <w:rPr>
                <w:rStyle w:val="tabletextcentered"/>
              </w:rPr>
            </w:pPr>
            <w:r w:rsidRPr="00CF24E2">
              <w:rPr>
                <w:rStyle w:val="tabletextcentered"/>
              </w:rPr>
              <w:t>9</w:t>
            </w:r>
          </w:p>
        </w:tc>
        <w:tc>
          <w:tcPr>
            <w:tcW w:w="1840" w:type="dxa"/>
            <w:tcBorders>
              <w:top w:val="nil"/>
              <w:left w:val="nil"/>
              <w:bottom w:val="single" w:sz="4" w:space="0" w:color="auto"/>
              <w:right w:val="single" w:sz="4" w:space="0" w:color="auto"/>
            </w:tcBorders>
            <w:shd w:val="clear" w:color="auto" w:fill="auto"/>
            <w:noWrap/>
            <w:vAlign w:val="center"/>
          </w:tcPr>
          <w:p w14:paraId="100DB25B" w14:textId="218470B6"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787FF405" w14:textId="142A85C4" w:rsidR="00AD532B" w:rsidRPr="00CF24E2" w:rsidRDefault="00AD532B" w:rsidP="00CF24E2">
            <w:pPr>
              <w:jc w:val="center"/>
              <w:rPr>
                <w:rStyle w:val="tabletextcentered"/>
              </w:rPr>
            </w:pPr>
            <w:r w:rsidRPr="00CF24E2">
              <w:rPr>
                <w:rStyle w:val="tabletextcentered"/>
              </w:rPr>
              <w:t>19</w:t>
            </w:r>
          </w:p>
        </w:tc>
      </w:tr>
      <w:tr w:rsidR="00AD532B" w:rsidRPr="00FA611E" w14:paraId="346B4D8E"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17BB45F7" w14:textId="77777777" w:rsidR="00AD532B" w:rsidRPr="00C17BC5" w:rsidRDefault="00AD532B" w:rsidP="00C17BC5">
            <w:pPr>
              <w:rPr>
                <w:rStyle w:val="tabletextcentered"/>
              </w:rPr>
            </w:pPr>
            <w:r w:rsidRPr="00C17BC5">
              <w:rPr>
                <w:rStyle w:val="tabletextcentered"/>
              </w:rPr>
              <w:t>Youth</w:t>
            </w:r>
          </w:p>
        </w:tc>
        <w:tc>
          <w:tcPr>
            <w:tcW w:w="1840" w:type="dxa"/>
            <w:tcBorders>
              <w:top w:val="nil"/>
              <w:left w:val="nil"/>
              <w:bottom w:val="single" w:sz="4" w:space="0" w:color="auto"/>
              <w:right w:val="single" w:sz="4" w:space="0" w:color="auto"/>
            </w:tcBorders>
            <w:shd w:val="clear" w:color="000000" w:fill="BFBFBF"/>
            <w:noWrap/>
            <w:vAlign w:val="center"/>
          </w:tcPr>
          <w:p w14:paraId="0677C271" w14:textId="2078914A"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3B6B14E2" w14:textId="6846041E" w:rsidR="00AD532B" w:rsidRPr="00CF24E2" w:rsidRDefault="00AD532B" w:rsidP="00CF24E2">
            <w:pPr>
              <w:jc w:val="center"/>
              <w:rPr>
                <w:rStyle w:val="tabletextcentered"/>
              </w:rPr>
            </w:pPr>
            <w:r w:rsidRPr="00CF24E2">
              <w:rPr>
                <w:rStyle w:val="tabletextcentered"/>
              </w:rPr>
              <w:t>10</w:t>
            </w:r>
          </w:p>
        </w:tc>
        <w:tc>
          <w:tcPr>
            <w:tcW w:w="1840" w:type="dxa"/>
            <w:tcBorders>
              <w:top w:val="nil"/>
              <w:left w:val="nil"/>
              <w:bottom w:val="single" w:sz="4" w:space="0" w:color="auto"/>
              <w:right w:val="single" w:sz="4" w:space="0" w:color="auto"/>
            </w:tcBorders>
            <w:shd w:val="clear" w:color="000000" w:fill="BFBFBF"/>
            <w:noWrap/>
            <w:vAlign w:val="center"/>
          </w:tcPr>
          <w:p w14:paraId="160D05E9" w14:textId="119B2781"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0CA86D07" w14:textId="30A00A39" w:rsidR="00AD532B" w:rsidRPr="00CF24E2" w:rsidRDefault="00AD532B" w:rsidP="00CF24E2">
            <w:pPr>
              <w:jc w:val="center"/>
              <w:rPr>
                <w:rStyle w:val="tabletextcentered"/>
              </w:rPr>
            </w:pPr>
            <w:r w:rsidRPr="00CF24E2">
              <w:rPr>
                <w:rStyle w:val="tabletextcentered"/>
              </w:rPr>
              <w:t>11</w:t>
            </w:r>
          </w:p>
        </w:tc>
      </w:tr>
      <w:tr w:rsidR="00AD532B" w:rsidRPr="00FA611E" w14:paraId="2ED4F21A"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138B1A47" w14:textId="77777777" w:rsidR="00AD532B" w:rsidRPr="00C17BC5" w:rsidRDefault="00AD532B" w:rsidP="00C17BC5">
            <w:pPr>
              <w:rPr>
                <w:rStyle w:val="tabletextcentered"/>
              </w:rPr>
            </w:pPr>
            <w:r w:rsidRPr="00C17BC5">
              <w:rPr>
                <w:rStyle w:val="tabletextcentered"/>
              </w:rPr>
              <w:t>Teachers/childcare/preschool staff</w:t>
            </w:r>
          </w:p>
        </w:tc>
        <w:tc>
          <w:tcPr>
            <w:tcW w:w="1840" w:type="dxa"/>
            <w:tcBorders>
              <w:top w:val="nil"/>
              <w:left w:val="nil"/>
              <w:bottom w:val="single" w:sz="4" w:space="0" w:color="auto"/>
              <w:right w:val="single" w:sz="4" w:space="0" w:color="auto"/>
            </w:tcBorders>
            <w:shd w:val="clear" w:color="auto" w:fill="auto"/>
            <w:noWrap/>
            <w:vAlign w:val="center"/>
          </w:tcPr>
          <w:p w14:paraId="5A7BD987" w14:textId="69D47A03" w:rsidR="00AD532B" w:rsidRPr="00CF24E2" w:rsidRDefault="00AD532B" w:rsidP="00CF24E2">
            <w:pPr>
              <w:jc w:val="center"/>
              <w:rPr>
                <w:rStyle w:val="tabletextcentered"/>
              </w:rPr>
            </w:pPr>
            <w:r w:rsidRPr="00CF24E2">
              <w:rPr>
                <w:rStyle w:val="tabletextcentered"/>
              </w:rPr>
              <w:t>22</w:t>
            </w:r>
          </w:p>
        </w:tc>
        <w:tc>
          <w:tcPr>
            <w:tcW w:w="1840" w:type="dxa"/>
            <w:tcBorders>
              <w:top w:val="nil"/>
              <w:left w:val="nil"/>
              <w:bottom w:val="single" w:sz="4" w:space="0" w:color="auto"/>
              <w:right w:val="single" w:sz="4" w:space="0" w:color="auto"/>
            </w:tcBorders>
            <w:shd w:val="clear" w:color="auto" w:fill="auto"/>
            <w:noWrap/>
            <w:vAlign w:val="center"/>
          </w:tcPr>
          <w:p w14:paraId="5C54F1AC" w14:textId="6768FD25" w:rsidR="00AD532B" w:rsidRPr="00CF24E2" w:rsidRDefault="00AD532B" w:rsidP="00CF24E2">
            <w:pPr>
              <w:jc w:val="center"/>
              <w:rPr>
                <w:rStyle w:val="tabletextcentered"/>
              </w:rPr>
            </w:pPr>
            <w:r w:rsidRPr="00CF24E2">
              <w:rPr>
                <w:rStyle w:val="tabletextcentered"/>
              </w:rPr>
              <w:t>8</w:t>
            </w:r>
          </w:p>
        </w:tc>
        <w:tc>
          <w:tcPr>
            <w:tcW w:w="1840" w:type="dxa"/>
            <w:tcBorders>
              <w:top w:val="nil"/>
              <w:left w:val="nil"/>
              <w:bottom w:val="single" w:sz="4" w:space="0" w:color="auto"/>
              <w:right w:val="single" w:sz="4" w:space="0" w:color="auto"/>
            </w:tcBorders>
            <w:shd w:val="clear" w:color="auto" w:fill="auto"/>
            <w:noWrap/>
            <w:vAlign w:val="center"/>
          </w:tcPr>
          <w:p w14:paraId="41C84753" w14:textId="2482E03E"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3B650DF3" w14:textId="220D9E96" w:rsidR="00AD532B" w:rsidRPr="00CF24E2" w:rsidRDefault="00AD532B" w:rsidP="00CF24E2">
            <w:pPr>
              <w:jc w:val="center"/>
              <w:rPr>
                <w:rStyle w:val="tabletextcentered"/>
              </w:rPr>
            </w:pPr>
            <w:r w:rsidRPr="00CF24E2">
              <w:rPr>
                <w:rStyle w:val="tabletextcentered"/>
              </w:rPr>
              <w:t>31</w:t>
            </w:r>
          </w:p>
        </w:tc>
      </w:tr>
      <w:tr w:rsidR="00AD532B" w:rsidRPr="00FA611E" w14:paraId="763A335C"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3A58AC95" w14:textId="77777777" w:rsidR="00AD532B" w:rsidRPr="00C17BC5" w:rsidRDefault="00AD532B" w:rsidP="00C17BC5">
            <w:pPr>
              <w:rPr>
                <w:rStyle w:val="tabletextcentered"/>
              </w:rPr>
            </w:pPr>
            <w:r w:rsidRPr="00C17BC5">
              <w:rPr>
                <w:rStyle w:val="tabletextcentered"/>
              </w:rPr>
              <w:t>Caregivers/parents</w:t>
            </w:r>
          </w:p>
        </w:tc>
        <w:tc>
          <w:tcPr>
            <w:tcW w:w="1840" w:type="dxa"/>
            <w:tcBorders>
              <w:top w:val="nil"/>
              <w:left w:val="nil"/>
              <w:bottom w:val="single" w:sz="4" w:space="0" w:color="auto"/>
              <w:right w:val="single" w:sz="4" w:space="0" w:color="auto"/>
            </w:tcBorders>
            <w:shd w:val="clear" w:color="000000" w:fill="BFBFBF"/>
            <w:noWrap/>
            <w:vAlign w:val="center"/>
          </w:tcPr>
          <w:p w14:paraId="76E1A17F" w14:textId="4C6A7CD4"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48FD8F61" w14:textId="5F86AEDA" w:rsidR="00AD532B" w:rsidRPr="00CF24E2" w:rsidRDefault="00AD532B" w:rsidP="00CF24E2">
            <w:pPr>
              <w:jc w:val="center"/>
              <w:rPr>
                <w:rStyle w:val="tabletextcentered"/>
              </w:rPr>
            </w:pPr>
            <w:r w:rsidRPr="00CF24E2">
              <w:rPr>
                <w:rStyle w:val="tabletextcentered"/>
              </w:rPr>
              <w:t>11</w:t>
            </w:r>
          </w:p>
        </w:tc>
        <w:tc>
          <w:tcPr>
            <w:tcW w:w="1840" w:type="dxa"/>
            <w:tcBorders>
              <w:top w:val="nil"/>
              <w:left w:val="nil"/>
              <w:bottom w:val="single" w:sz="4" w:space="0" w:color="auto"/>
              <w:right w:val="single" w:sz="4" w:space="0" w:color="auto"/>
            </w:tcBorders>
            <w:shd w:val="clear" w:color="000000" w:fill="BFBFBF"/>
            <w:noWrap/>
            <w:vAlign w:val="center"/>
          </w:tcPr>
          <w:p w14:paraId="42725B06" w14:textId="014FEE7E"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000000" w:fill="BFBFBF"/>
            <w:noWrap/>
            <w:vAlign w:val="center"/>
          </w:tcPr>
          <w:p w14:paraId="381AC667" w14:textId="418A2EE8" w:rsidR="00AD532B" w:rsidRPr="00CF24E2" w:rsidRDefault="00AD532B" w:rsidP="00CF24E2">
            <w:pPr>
              <w:jc w:val="center"/>
              <w:rPr>
                <w:rStyle w:val="tabletextcentered"/>
              </w:rPr>
            </w:pPr>
            <w:r w:rsidRPr="00CF24E2">
              <w:rPr>
                <w:rStyle w:val="tabletextcentered"/>
              </w:rPr>
              <w:t>12</w:t>
            </w:r>
          </w:p>
        </w:tc>
      </w:tr>
      <w:tr w:rsidR="00AD532B" w:rsidRPr="00FA611E" w14:paraId="5EBCB465"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31D13760" w14:textId="77777777" w:rsidR="00AD532B" w:rsidRPr="00C17BC5" w:rsidRDefault="00AD532B" w:rsidP="00C17BC5">
            <w:pPr>
              <w:rPr>
                <w:rStyle w:val="tabletextcentered"/>
              </w:rPr>
            </w:pPr>
            <w:r w:rsidRPr="00C17BC5">
              <w:rPr>
                <w:rStyle w:val="tabletextcentered"/>
              </w:rPr>
              <w:t>Community members</w:t>
            </w:r>
          </w:p>
        </w:tc>
        <w:tc>
          <w:tcPr>
            <w:tcW w:w="1840" w:type="dxa"/>
            <w:tcBorders>
              <w:top w:val="nil"/>
              <w:left w:val="nil"/>
              <w:bottom w:val="single" w:sz="4" w:space="0" w:color="auto"/>
              <w:right w:val="single" w:sz="4" w:space="0" w:color="auto"/>
            </w:tcBorders>
            <w:shd w:val="clear" w:color="auto" w:fill="auto"/>
            <w:noWrap/>
            <w:vAlign w:val="center"/>
          </w:tcPr>
          <w:p w14:paraId="42462788" w14:textId="58CA34FC" w:rsidR="00AD532B" w:rsidRPr="00CF24E2" w:rsidRDefault="00AD532B" w:rsidP="00CF24E2">
            <w:pPr>
              <w:jc w:val="center"/>
              <w:rPr>
                <w:rStyle w:val="tabletextcentered"/>
              </w:rPr>
            </w:pPr>
            <w:r w:rsidRPr="00CF24E2">
              <w:rPr>
                <w:rStyle w:val="tabletextcentered"/>
              </w:rPr>
              <w:t>3</w:t>
            </w:r>
          </w:p>
        </w:tc>
        <w:tc>
          <w:tcPr>
            <w:tcW w:w="1840" w:type="dxa"/>
            <w:tcBorders>
              <w:top w:val="nil"/>
              <w:left w:val="nil"/>
              <w:bottom w:val="single" w:sz="4" w:space="0" w:color="auto"/>
              <w:right w:val="single" w:sz="4" w:space="0" w:color="auto"/>
            </w:tcBorders>
            <w:shd w:val="clear" w:color="auto" w:fill="auto"/>
            <w:noWrap/>
            <w:vAlign w:val="center"/>
          </w:tcPr>
          <w:p w14:paraId="18675517" w14:textId="4B388188" w:rsidR="00AD532B" w:rsidRPr="00CF24E2" w:rsidRDefault="00AD532B" w:rsidP="00CF24E2">
            <w:pPr>
              <w:jc w:val="center"/>
              <w:rPr>
                <w:rStyle w:val="tabletextcentered"/>
              </w:rPr>
            </w:pPr>
            <w:r w:rsidRPr="00CF24E2">
              <w:rPr>
                <w:rStyle w:val="tabletextcentered"/>
              </w:rPr>
              <w:t>11</w:t>
            </w:r>
          </w:p>
        </w:tc>
        <w:tc>
          <w:tcPr>
            <w:tcW w:w="1840" w:type="dxa"/>
            <w:tcBorders>
              <w:top w:val="nil"/>
              <w:left w:val="nil"/>
              <w:bottom w:val="single" w:sz="4" w:space="0" w:color="auto"/>
              <w:right w:val="single" w:sz="4" w:space="0" w:color="auto"/>
            </w:tcBorders>
            <w:shd w:val="clear" w:color="auto" w:fill="auto"/>
            <w:noWrap/>
            <w:vAlign w:val="center"/>
          </w:tcPr>
          <w:p w14:paraId="4F380E2C" w14:textId="6CE09F66"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34849E61" w14:textId="16ABB77D" w:rsidR="00AD532B" w:rsidRPr="00CF24E2" w:rsidRDefault="00AD532B" w:rsidP="00CF24E2">
            <w:pPr>
              <w:jc w:val="center"/>
              <w:rPr>
                <w:rStyle w:val="tabletextcentered"/>
              </w:rPr>
            </w:pPr>
            <w:r w:rsidRPr="00CF24E2">
              <w:rPr>
                <w:rStyle w:val="tabletextcentered"/>
              </w:rPr>
              <w:t>15</w:t>
            </w:r>
          </w:p>
        </w:tc>
      </w:tr>
      <w:tr w:rsidR="00AD532B" w:rsidRPr="00FA611E" w14:paraId="04A7C093"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086179A3" w14:textId="77777777" w:rsidR="00AD532B" w:rsidRPr="00C17BC5" w:rsidRDefault="00AD532B" w:rsidP="00C17BC5">
            <w:pPr>
              <w:rPr>
                <w:rStyle w:val="tabletextcentered"/>
              </w:rPr>
            </w:pPr>
            <w:r w:rsidRPr="00C17BC5">
              <w:rPr>
                <w:rStyle w:val="tabletextcentered"/>
              </w:rPr>
              <w:t>Community educators/health promoters</w:t>
            </w:r>
          </w:p>
        </w:tc>
        <w:tc>
          <w:tcPr>
            <w:tcW w:w="1840" w:type="dxa"/>
            <w:tcBorders>
              <w:top w:val="nil"/>
              <w:left w:val="nil"/>
              <w:bottom w:val="single" w:sz="4" w:space="0" w:color="auto"/>
              <w:right w:val="single" w:sz="4" w:space="0" w:color="auto"/>
            </w:tcBorders>
            <w:shd w:val="clear" w:color="000000" w:fill="BFBFBF"/>
            <w:noWrap/>
            <w:vAlign w:val="center"/>
          </w:tcPr>
          <w:p w14:paraId="1E8407C2" w14:textId="2C43ACA8"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4A2A5107" w14:textId="128ED54D"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4" w:space="0" w:color="auto"/>
            </w:tcBorders>
            <w:shd w:val="clear" w:color="000000" w:fill="BFBFBF"/>
            <w:noWrap/>
            <w:vAlign w:val="center"/>
          </w:tcPr>
          <w:p w14:paraId="5473522F" w14:textId="7C49747B" w:rsidR="00AD532B" w:rsidRPr="00CF24E2" w:rsidRDefault="00AD532B" w:rsidP="00CF24E2">
            <w:pPr>
              <w:jc w:val="center"/>
              <w:rPr>
                <w:rStyle w:val="tabletextcentered"/>
              </w:rPr>
            </w:pPr>
            <w:r w:rsidRPr="00CF24E2">
              <w:rPr>
                <w:rStyle w:val="tabletextcentered"/>
              </w:rPr>
              <w:t>0</w:t>
            </w:r>
          </w:p>
        </w:tc>
        <w:tc>
          <w:tcPr>
            <w:tcW w:w="1840" w:type="dxa"/>
            <w:tcBorders>
              <w:top w:val="nil"/>
              <w:left w:val="nil"/>
              <w:bottom w:val="single" w:sz="4" w:space="0" w:color="auto"/>
              <w:right w:val="single" w:sz="8" w:space="0" w:color="auto"/>
            </w:tcBorders>
            <w:shd w:val="clear" w:color="000000" w:fill="BFBFBF"/>
            <w:noWrap/>
            <w:vAlign w:val="center"/>
          </w:tcPr>
          <w:p w14:paraId="6724AA57" w14:textId="7B5DAA4C" w:rsidR="00AD532B" w:rsidRPr="00CF24E2" w:rsidRDefault="00AD532B" w:rsidP="00CF24E2">
            <w:pPr>
              <w:jc w:val="center"/>
              <w:rPr>
                <w:rStyle w:val="tabletextcentered"/>
              </w:rPr>
            </w:pPr>
            <w:r w:rsidRPr="00CF24E2">
              <w:rPr>
                <w:rStyle w:val="tabletextcentered"/>
              </w:rPr>
              <w:t>1</w:t>
            </w:r>
          </w:p>
        </w:tc>
      </w:tr>
      <w:tr w:rsidR="00AD532B" w:rsidRPr="00FA611E" w14:paraId="2E30884B"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32936945" w14:textId="77777777" w:rsidR="00AD532B" w:rsidRPr="00C17BC5" w:rsidRDefault="00AD532B" w:rsidP="00C17BC5">
            <w:pPr>
              <w:rPr>
                <w:rStyle w:val="tabletextcentered"/>
              </w:rPr>
            </w:pPr>
            <w:r w:rsidRPr="00C17BC5">
              <w:rPr>
                <w:rStyle w:val="tabletextcentered"/>
              </w:rPr>
              <w:t>Interagency members</w:t>
            </w:r>
          </w:p>
        </w:tc>
        <w:tc>
          <w:tcPr>
            <w:tcW w:w="1840" w:type="dxa"/>
            <w:tcBorders>
              <w:top w:val="nil"/>
              <w:left w:val="nil"/>
              <w:bottom w:val="single" w:sz="4" w:space="0" w:color="auto"/>
              <w:right w:val="single" w:sz="4" w:space="0" w:color="auto"/>
            </w:tcBorders>
            <w:shd w:val="clear" w:color="auto" w:fill="auto"/>
            <w:noWrap/>
            <w:vAlign w:val="center"/>
          </w:tcPr>
          <w:p w14:paraId="5C3A59CD" w14:textId="3B436221"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auto" w:fill="auto"/>
            <w:noWrap/>
            <w:vAlign w:val="center"/>
          </w:tcPr>
          <w:p w14:paraId="4593F03A" w14:textId="1D1319D3" w:rsidR="00AD532B" w:rsidRPr="00CF24E2" w:rsidRDefault="00AD532B" w:rsidP="00CF24E2">
            <w:pPr>
              <w:jc w:val="center"/>
              <w:rPr>
                <w:rStyle w:val="tabletextcentered"/>
              </w:rPr>
            </w:pPr>
            <w:r w:rsidRPr="00CF24E2">
              <w:rPr>
                <w:rStyle w:val="tabletextcentered"/>
              </w:rPr>
              <w:t>3</w:t>
            </w:r>
          </w:p>
        </w:tc>
        <w:tc>
          <w:tcPr>
            <w:tcW w:w="1840" w:type="dxa"/>
            <w:tcBorders>
              <w:top w:val="nil"/>
              <w:left w:val="nil"/>
              <w:bottom w:val="single" w:sz="4" w:space="0" w:color="auto"/>
              <w:right w:val="single" w:sz="4" w:space="0" w:color="auto"/>
            </w:tcBorders>
            <w:shd w:val="clear" w:color="auto" w:fill="auto"/>
            <w:noWrap/>
            <w:vAlign w:val="center"/>
          </w:tcPr>
          <w:p w14:paraId="5773CA58" w14:textId="279C572E"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102673AE" w14:textId="4DF079BC" w:rsidR="00AD532B" w:rsidRPr="00CF24E2" w:rsidRDefault="00AD532B" w:rsidP="00CF24E2">
            <w:pPr>
              <w:jc w:val="center"/>
              <w:rPr>
                <w:rStyle w:val="tabletextcentered"/>
              </w:rPr>
            </w:pPr>
            <w:r w:rsidRPr="00CF24E2">
              <w:rPr>
                <w:rStyle w:val="tabletextcentered"/>
              </w:rPr>
              <w:t>4</w:t>
            </w:r>
          </w:p>
        </w:tc>
      </w:tr>
      <w:tr w:rsidR="00AD532B" w:rsidRPr="00FA611E" w14:paraId="466AF170"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16E973EC" w14:textId="77777777" w:rsidR="00AD532B" w:rsidRPr="00C17BC5" w:rsidRDefault="00AD532B" w:rsidP="00C17BC5">
            <w:pPr>
              <w:rPr>
                <w:rStyle w:val="tabletextcentered"/>
              </w:rPr>
            </w:pPr>
            <w:r w:rsidRPr="00C17BC5">
              <w:rPr>
                <w:rStyle w:val="tabletextcentered"/>
              </w:rPr>
              <w:t xml:space="preserve">Frequency of activities </w:t>
            </w:r>
          </w:p>
        </w:tc>
        <w:tc>
          <w:tcPr>
            <w:tcW w:w="7360" w:type="dxa"/>
            <w:gridSpan w:val="4"/>
            <w:tcBorders>
              <w:top w:val="single" w:sz="4" w:space="0" w:color="auto"/>
              <w:left w:val="nil"/>
              <w:bottom w:val="single" w:sz="4" w:space="0" w:color="auto"/>
              <w:right w:val="single" w:sz="8" w:space="0" w:color="000000"/>
            </w:tcBorders>
            <w:shd w:val="clear" w:color="000000" w:fill="BFBFBF"/>
            <w:noWrap/>
            <w:vAlign w:val="center"/>
          </w:tcPr>
          <w:p w14:paraId="1510F3F0" w14:textId="23184F33" w:rsidR="00AD532B" w:rsidRPr="00CF24E2" w:rsidRDefault="00AD532B" w:rsidP="00CF24E2">
            <w:pPr>
              <w:jc w:val="center"/>
              <w:rPr>
                <w:rStyle w:val="tabletextcentered"/>
              </w:rPr>
            </w:pPr>
          </w:p>
        </w:tc>
      </w:tr>
      <w:tr w:rsidR="00AD532B" w:rsidRPr="00FA611E" w14:paraId="04B28163"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0FBD38D2" w14:textId="77777777" w:rsidR="00AD532B" w:rsidRPr="00C17BC5" w:rsidRDefault="00AD532B" w:rsidP="00C17BC5">
            <w:pPr>
              <w:rPr>
                <w:rStyle w:val="tabletextcentered"/>
              </w:rPr>
            </w:pPr>
            <w:r w:rsidRPr="00C17BC5">
              <w:rPr>
                <w:rStyle w:val="tabletextcentered"/>
              </w:rPr>
              <w:t>Once</w:t>
            </w:r>
          </w:p>
        </w:tc>
        <w:tc>
          <w:tcPr>
            <w:tcW w:w="1840" w:type="dxa"/>
            <w:tcBorders>
              <w:top w:val="nil"/>
              <w:left w:val="nil"/>
              <w:bottom w:val="single" w:sz="4" w:space="0" w:color="auto"/>
              <w:right w:val="single" w:sz="4" w:space="0" w:color="auto"/>
            </w:tcBorders>
            <w:shd w:val="clear" w:color="auto" w:fill="auto"/>
            <w:noWrap/>
            <w:vAlign w:val="center"/>
          </w:tcPr>
          <w:p w14:paraId="69398FAD" w14:textId="76A32EBE"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auto" w:fill="auto"/>
            <w:noWrap/>
            <w:vAlign w:val="center"/>
          </w:tcPr>
          <w:p w14:paraId="6049D34F" w14:textId="09D89323" w:rsidR="00AD532B" w:rsidRPr="00CF24E2" w:rsidRDefault="00AD532B" w:rsidP="00CF24E2">
            <w:pPr>
              <w:jc w:val="center"/>
              <w:rPr>
                <w:rStyle w:val="tabletextcentered"/>
              </w:rPr>
            </w:pPr>
            <w:r w:rsidRPr="00CF24E2">
              <w:rPr>
                <w:rStyle w:val="tabletextcentered"/>
              </w:rPr>
              <w:t>0</w:t>
            </w:r>
          </w:p>
        </w:tc>
        <w:tc>
          <w:tcPr>
            <w:tcW w:w="1840" w:type="dxa"/>
            <w:tcBorders>
              <w:top w:val="nil"/>
              <w:left w:val="nil"/>
              <w:bottom w:val="single" w:sz="4" w:space="0" w:color="auto"/>
              <w:right w:val="single" w:sz="4" w:space="0" w:color="auto"/>
            </w:tcBorders>
            <w:shd w:val="clear" w:color="auto" w:fill="auto"/>
            <w:noWrap/>
            <w:vAlign w:val="center"/>
          </w:tcPr>
          <w:p w14:paraId="0B3C7A62" w14:textId="6895CD45" w:rsidR="00AD532B" w:rsidRPr="00CF24E2" w:rsidRDefault="00AD532B" w:rsidP="00CF24E2">
            <w:pPr>
              <w:jc w:val="center"/>
              <w:rPr>
                <w:rStyle w:val="tabletextcentered"/>
              </w:rPr>
            </w:pPr>
            <w:r w:rsidRPr="00CF24E2">
              <w:rPr>
                <w:rStyle w:val="tabletextcentered"/>
              </w:rPr>
              <w:t>1</w:t>
            </w:r>
          </w:p>
        </w:tc>
        <w:tc>
          <w:tcPr>
            <w:tcW w:w="1840" w:type="dxa"/>
            <w:tcBorders>
              <w:top w:val="nil"/>
              <w:left w:val="nil"/>
              <w:bottom w:val="single" w:sz="4" w:space="0" w:color="auto"/>
              <w:right w:val="single" w:sz="8" w:space="0" w:color="auto"/>
            </w:tcBorders>
            <w:shd w:val="clear" w:color="auto" w:fill="auto"/>
            <w:noWrap/>
            <w:vAlign w:val="center"/>
          </w:tcPr>
          <w:p w14:paraId="2A2FBEAB" w14:textId="10BAEC87" w:rsidR="00AD532B" w:rsidRPr="00CF24E2" w:rsidRDefault="00AD532B" w:rsidP="00CF24E2">
            <w:pPr>
              <w:jc w:val="center"/>
              <w:rPr>
                <w:rStyle w:val="tabletextcentered"/>
              </w:rPr>
            </w:pPr>
            <w:r w:rsidRPr="00CF24E2">
              <w:rPr>
                <w:rStyle w:val="tabletextcentered"/>
              </w:rPr>
              <w:t>1</w:t>
            </w:r>
          </w:p>
        </w:tc>
      </w:tr>
      <w:tr w:rsidR="00AD532B" w:rsidRPr="00FA611E" w14:paraId="4E91AA34" w14:textId="77777777" w:rsidTr="00CF24E2">
        <w:trPr>
          <w:trHeight w:val="20"/>
        </w:trPr>
        <w:tc>
          <w:tcPr>
            <w:tcW w:w="3100" w:type="dxa"/>
            <w:tcBorders>
              <w:top w:val="nil"/>
              <w:left w:val="single" w:sz="8" w:space="0" w:color="auto"/>
              <w:bottom w:val="single" w:sz="4" w:space="0" w:color="auto"/>
              <w:right w:val="single" w:sz="4" w:space="0" w:color="auto"/>
            </w:tcBorders>
            <w:shd w:val="clear" w:color="000000" w:fill="BFBFBF"/>
            <w:vAlign w:val="center"/>
            <w:hideMark/>
          </w:tcPr>
          <w:p w14:paraId="4F1A6F95" w14:textId="77777777" w:rsidR="00AD532B" w:rsidRPr="00C17BC5" w:rsidRDefault="00AD532B" w:rsidP="00C17BC5">
            <w:pPr>
              <w:rPr>
                <w:rStyle w:val="tabletextcentered"/>
              </w:rPr>
            </w:pPr>
            <w:r w:rsidRPr="00C17BC5">
              <w:rPr>
                <w:rStyle w:val="tabletextcentered"/>
              </w:rPr>
              <w:t>Occasional *</w:t>
            </w:r>
          </w:p>
        </w:tc>
        <w:tc>
          <w:tcPr>
            <w:tcW w:w="1840" w:type="dxa"/>
            <w:tcBorders>
              <w:top w:val="nil"/>
              <w:left w:val="nil"/>
              <w:bottom w:val="single" w:sz="4" w:space="0" w:color="auto"/>
              <w:right w:val="single" w:sz="4" w:space="0" w:color="auto"/>
            </w:tcBorders>
            <w:shd w:val="clear" w:color="000000" w:fill="BFBFBF"/>
            <w:noWrap/>
            <w:vAlign w:val="center"/>
          </w:tcPr>
          <w:p w14:paraId="44377EF2" w14:textId="6D451958"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000000" w:fill="BFBFBF"/>
            <w:noWrap/>
            <w:vAlign w:val="center"/>
          </w:tcPr>
          <w:p w14:paraId="200DDF42" w14:textId="150A5412" w:rsidR="00AD532B" w:rsidRPr="00CF24E2" w:rsidRDefault="00AD532B" w:rsidP="00CF24E2">
            <w:pPr>
              <w:jc w:val="center"/>
              <w:rPr>
                <w:rStyle w:val="tabletextcentered"/>
              </w:rPr>
            </w:pPr>
            <w:r w:rsidRPr="00CF24E2">
              <w:rPr>
                <w:rStyle w:val="tabletextcentered"/>
              </w:rPr>
              <w:t>5</w:t>
            </w:r>
          </w:p>
        </w:tc>
        <w:tc>
          <w:tcPr>
            <w:tcW w:w="1840" w:type="dxa"/>
            <w:tcBorders>
              <w:top w:val="nil"/>
              <w:left w:val="nil"/>
              <w:bottom w:val="single" w:sz="4" w:space="0" w:color="auto"/>
              <w:right w:val="single" w:sz="4" w:space="0" w:color="auto"/>
            </w:tcBorders>
            <w:shd w:val="clear" w:color="000000" w:fill="BFBFBF"/>
            <w:noWrap/>
            <w:vAlign w:val="center"/>
          </w:tcPr>
          <w:p w14:paraId="4F3ABC8B" w14:textId="0EEA3B95" w:rsidR="00AD532B" w:rsidRPr="00CF24E2" w:rsidRDefault="00AD532B" w:rsidP="00CF24E2">
            <w:pPr>
              <w:jc w:val="center"/>
              <w:rPr>
                <w:rStyle w:val="tabletextcentered"/>
              </w:rPr>
            </w:pPr>
          </w:p>
        </w:tc>
        <w:tc>
          <w:tcPr>
            <w:tcW w:w="1840" w:type="dxa"/>
            <w:tcBorders>
              <w:top w:val="nil"/>
              <w:left w:val="nil"/>
              <w:bottom w:val="single" w:sz="4" w:space="0" w:color="auto"/>
              <w:right w:val="single" w:sz="8" w:space="0" w:color="auto"/>
            </w:tcBorders>
            <w:shd w:val="clear" w:color="000000" w:fill="BFBFBF"/>
            <w:noWrap/>
            <w:vAlign w:val="center"/>
          </w:tcPr>
          <w:p w14:paraId="1B600AF9" w14:textId="7E1D0C88" w:rsidR="00AD532B" w:rsidRPr="00CF24E2" w:rsidRDefault="00AD532B" w:rsidP="00CF24E2">
            <w:pPr>
              <w:jc w:val="center"/>
              <w:rPr>
                <w:rStyle w:val="tabletextcentered"/>
              </w:rPr>
            </w:pPr>
            <w:r w:rsidRPr="00CF24E2">
              <w:rPr>
                <w:rStyle w:val="tabletextcentered"/>
              </w:rPr>
              <w:t>5</w:t>
            </w:r>
          </w:p>
        </w:tc>
      </w:tr>
      <w:tr w:rsidR="00AD532B" w:rsidRPr="00FA611E" w14:paraId="3FA83577" w14:textId="77777777" w:rsidTr="00CF24E2">
        <w:trPr>
          <w:trHeight w:val="20"/>
        </w:trPr>
        <w:tc>
          <w:tcPr>
            <w:tcW w:w="3100" w:type="dxa"/>
            <w:tcBorders>
              <w:top w:val="nil"/>
              <w:left w:val="single" w:sz="8" w:space="0" w:color="auto"/>
              <w:bottom w:val="single" w:sz="4" w:space="0" w:color="auto"/>
              <w:right w:val="single" w:sz="4" w:space="0" w:color="auto"/>
            </w:tcBorders>
            <w:shd w:val="clear" w:color="auto" w:fill="auto"/>
            <w:vAlign w:val="center"/>
            <w:hideMark/>
          </w:tcPr>
          <w:p w14:paraId="453B6C20" w14:textId="77777777" w:rsidR="00AD532B" w:rsidRPr="00C17BC5" w:rsidRDefault="00AD532B" w:rsidP="00C17BC5">
            <w:pPr>
              <w:rPr>
                <w:rStyle w:val="tabletextcentered"/>
              </w:rPr>
            </w:pPr>
            <w:r w:rsidRPr="00C17BC5">
              <w:rPr>
                <w:rStyle w:val="tabletextcentered"/>
              </w:rPr>
              <w:t>Regular</w:t>
            </w:r>
            <w:r w:rsidRPr="00C17BC5">
              <w:rPr>
                <w:rStyle w:val="tabletextcentered"/>
                <w:rFonts w:hint="eastAsia"/>
              </w:rPr>
              <w:t>†</w:t>
            </w:r>
          </w:p>
        </w:tc>
        <w:tc>
          <w:tcPr>
            <w:tcW w:w="1840" w:type="dxa"/>
            <w:tcBorders>
              <w:top w:val="nil"/>
              <w:left w:val="nil"/>
              <w:bottom w:val="single" w:sz="4" w:space="0" w:color="auto"/>
              <w:right w:val="single" w:sz="4" w:space="0" w:color="auto"/>
            </w:tcBorders>
            <w:shd w:val="clear" w:color="auto" w:fill="auto"/>
            <w:noWrap/>
            <w:vAlign w:val="center"/>
          </w:tcPr>
          <w:p w14:paraId="13AFDC4C" w14:textId="4AFC8B49" w:rsidR="00AD532B" w:rsidRPr="00CF24E2" w:rsidRDefault="00AD532B" w:rsidP="00CF24E2">
            <w:pPr>
              <w:jc w:val="center"/>
              <w:rPr>
                <w:rStyle w:val="tabletextcentered"/>
              </w:rPr>
            </w:pPr>
          </w:p>
        </w:tc>
        <w:tc>
          <w:tcPr>
            <w:tcW w:w="1840" w:type="dxa"/>
            <w:tcBorders>
              <w:top w:val="nil"/>
              <w:left w:val="nil"/>
              <w:bottom w:val="single" w:sz="4" w:space="0" w:color="auto"/>
              <w:right w:val="single" w:sz="4" w:space="0" w:color="auto"/>
            </w:tcBorders>
            <w:shd w:val="clear" w:color="auto" w:fill="auto"/>
            <w:noWrap/>
            <w:vAlign w:val="center"/>
          </w:tcPr>
          <w:p w14:paraId="5CA30CD3" w14:textId="724F6BC9" w:rsidR="00AD532B" w:rsidRPr="00CF24E2" w:rsidRDefault="00AD532B" w:rsidP="00CF24E2">
            <w:pPr>
              <w:jc w:val="center"/>
              <w:rPr>
                <w:rStyle w:val="tabletextcentered"/>
              </w:rPr>
            </w:pPr>
            <w:r w:rsidRPr="00CF24E2">
              <w:rPr>
                <w:rStyle w:val="tabletextcentered"/>
              </w:rPr>
              <w:t>2</w:t>
            </w:r>
          </w:p>
        </w:tc>
        <w:tc>
          <w:tcPr>
            <w:tcW w:w="1840" w:type="dxa"/>
            <w:tcBorders>
              <w:top w:val="nil"/>
              <w:left w:val="nil"/>
              <w:bottom w:val="single" w:sz="4" w:space="0" w:color="auto"/>
              <w:right w:val="single" w:sz="4" w:space="0" w:color="auto"/>
            </w:tcBorders>
            <w:shd w:val="clear" w:color="auto" w:fill="auto"/>
            <w:noWrap/>
            <w:vAlign w:val="center"/>
          </w:tcPr>
          <w:p w14:paraId="762FE3D9" w14:textId="55784649" w:rsidR="00AD532B" w:rsidRPr="00CF24E2" w:rsidRDefault="00AD532B" w:rsidP="00CF24E2">
            <w:pPr>
              <w:jc w:val="center"/>
              <w:rPr>
                <w:rStyle w:val="tabletextcentered"/>
              </w:rPr>
            </w:pPr>
          </w:p>
        </w:tc>
        <w:tc>
          <w:tcPr>
            <w:tcW w:w="1840" w:type="dxa"/>
            <w:tcBorders>
              <w:top w:val="nil"/>
              <w:left w:val="nil"/>
              <w:bottom w:val="single" w:sz="4" w:space="0" w:color="auto"/>
              <w:right w:val="single" w:sz="8" w:space="0" w:color="auto"/>
            </w:tcBorders>
            <w:shd w:val="clear" w:color="auto" w:fill="auto"/>
            <w:noWrap/>
            <w:vAlign w:val="center"/>
          </w:tcPr>
          <w:p w14:paraId="2644FCEF" w14:textId="795E0466" w:rsidR="00AD532B" w:rsidRPr="00CF24E2" w:rsidRDefault="00AD532B" w:rsidP="00CF24E2">
            <w:pPr>
              <w:jc w:val="center"/>
              <w:rPr>
                <w:rStyle w:val="tabletextcentered"/>
              </w:rPr>
            </w:pPr>
            <w:r w:rsidRPr="00CF24E2">
              <w:rPr>
                <w:rStyle w:val="tabletextcentered"/>
              </w:rPr>
              <w:t>2</w:t>
            </w:r>
          </w:p>
        </w:tc>
      </w:tr>
      <w:tr w:rsidR="00AD532B" w:rsidRPr="00FA611E" w14:paraId="3CB07C87" w14:textId="77777777" w:rsidTr="00CF24E2">
        <w:trPr>
          <w:trHeight w:val="20"/>
        </w:trPr>
        <w:tc>
          <w:tcPr>
            <w:tcW w:w="3100" w:type="dxa"/>
            <w:tcBorders>
              <w:top w:val="nil"/>
              <w:left w:val="single" w:sz="8" w:space="0" w:color="auto"/>
              <w:bottom w:val="single" w:sz="8" w:space="0" w:color="auto"/>
              <w:right w:val="single" w:sz="4" w:space="0" w:color="auto"/>
            </w:tcBorders>
            <w:shd w:val="clear" w:color="000000" w:fill="BFBFBF"/>
            <w:vAlign w:val="center"/>
            <w:hideMark/>
          </w:tcPr>
          <w:p w14:paraId="3317EB80" w14:textId="77777777" w:rsidR="00AD532B" w:rsidRPr="00C17BC5" w:rsidRDefault="00AD532B" w:rsidP="00C17BC5">
            <w:pPr>
              <w:rPr>
                <w:rStyle w:val="tabletextcentered"/>
              </w:rPr>
            </w:pPr>
            <w:r w:rsidRPr="00C17BC5">
              <w:rPr>
                <w:rStyle w:val="tabletextcentered"/>
              </w:rPr>
              <w:lastRenderedPageBreak/>
              <w:t>Ongoing/routine</w:t>
            </w:r>
          </w:p>
        </w:tc>
        <w:tc>
          <w:tcPr>
            <w:tcW w:w="1840" w:type="dxa"/>
            <w:tcBorders>
              <w:top w:val="nil"/>
              <w:left w:val="nil"/>
              <w:bottom w:val="single" w:sz="8" w:space="0" w:color="auto"/>
              <w:right w:val="single" w:sz="4" w:space="0" w:color="auto"/>
            </w:tcBorders>
            <w:shd w:val="clear" w:color="000000" w:fill="BFBFBF"/>
            <w:noWrap/>
            <w:vAlign w:val="center"/>
          </w:tcPr>
          <w:p w14:paraId="37B25C1A" w14:textId="5457BCFC" w:rsidR="00AD532B" w:rsidRPr="005878DC" w:rsidRDefault="00AD532B" w:rsidP="00CF24E2">
            <w:pPr>
              <w:jc w:val="center"/>
              <w:rPr>
                <w:rStyle w:val="tabletextcentered"/>
              </w:rPr>
            </w:pPr>
            <w:r w:rsidRPr="005878DC">
              <w:rPr>
                <w:rStyle w:val="tabletextcentered"/>
              </w:rPr>
              <w:t>5</w:t>
            </w:r>
          </w:p>
        </w:tc>
        <w:tc>
          <w:tcPr>
            <w:tcW w:w="1840" w:type="dxa"/>
            <w:tcBorders>
              <w:top w:val="nil"/>
              <w:left w:val="nil"/>
              <w:bottom w:val="single" w:sz="8" w:space="0" w:color="auto"/>
              <w:right w:val="single" w:sz="4" w:space="0" w:color="auto"/>
            </w:tcBorders>
            <w:shd w:val="clear" w:color="000000" w:fill="BFBFBF"/>
            <w:noWrap/>
            <w:vAlign w:val="center"/>
          </w:tcPr>
          <w:p w14:paraId="508419AD" w14:textId="443E9855" w:rsidR="00AD532B" w:rsidRPr="005878DC" w:rsidRDefault="00AD532B" w:rsidP="00CF24E2">
            <w:pPr>
              <w:jc w:val="center"/>
              <w:rPr>
                <w:rStyle w:val="tabletextcentered"/>
              </w:rPr>
            </w:pPr>
            <w:r w:rsidRPr="005878DC">
              <w:rPr>
                <w:rStyle w:val="tabletextcentered"/>
              </w:rPr>
              <w:t>4</w:t>
            </w:r>
          </w:p>
        </w:tc>
        <w:tc>
          <w:tcPr>
            <w:tcW w:w="1840" w:type="dxa"/>
            <w:tcBorders>
              <w:top w:val="nil"/>
              <w:left w:val="nil"/>
              <w:bottom w:val="single" w:sz="8" w:space="0" w:color="auto"/>
              <w:right w:val="single" w:sz="4" w:space="0" w:color="auto"/>
            </w:tcBorders>
            <w:shd w:val="clear" w:color="000000" w:fill="BFBFBF"/>
            <w:noWrap/>
            <w:vAlign w:val="center"/>
          </w:tcPr>
          <w:p w14:paraId="76D9DF94" w14:textId="38D648D2" w:rsidR="00AD532B" w:rsidRPr="005878DC" w:rsidRDefault="00AD532B" w:rsidP="00CF24E2">
            <w:pPr>
              <w:jc w:val="center"/>
              <w:rPr>
                <w:rStyle w:val="tabletextcentered"/>
              </w:rPr>
            </w:pPr>
          </w:p>
        </w:tc>
        <w:tc>
          <w:tcPr>
            <w:tcW w:w="1840" w:type="dxa"/>
            <w:tcBorders>
              <w:top w:val="nil"/>
              <w:left w:val="nil"/>
              <w:bottom w:val="single" w:sz="8" w:space="0" w:color="auto"/>
              <w:right w:val="single" w:sz="8" w:space="0" w:color="auto"/>
            </w:tcBorders>
            <w:shd w:val="clear" w:color="000000" w:fill="BFBFBF"/>
            <w:noWrap/>
            <w:vAlign w:val="center"/>
          </w:tcPr>
          <w:p w14:paraId="1F6339E3" w14:textId="6B1EC1F7" w:rsidR="00AD532B" w:rsidRPr="005878DC" w:rsidRDefault="00AD532B" w:rsidP="00CF24E2">
            <w:pPr>
              <w:jc w:val="center"/>
              <w:rPr>
                <w:rStyle w:val="tabletextcentered"/>
              </w:rPr>
            </w:pPr>
            <w:r w:rsidRPr="005878DC">
              <w:rPr>
                <w:rStyle w:val="tabletextcentered"/>
              </w:rPr>
              <w:t>9</w:t>
            </w:r>
          </w:p>
        </w:tc>
      </w:tr>
    </w:tbl>
    <w:p w14:paraId="59A61052" w14:textId="77777777" w:rsidR="00724975" w:rsidRPr="00E10A52" w:rsidRDefault="00724975" w:rsidP="00FA611E">
      <w:pPr>
        <w:pStyle w:val="tablefigfootnote"/>
      </w:pPr>
      <w:r w:rsidRPr="00E10A52">
        <w:t>* 2-4 times per year.</w:t>
      </w:r>
    </w:p>
    <w:p w14:paraId="4C54D293" w14:textId="77777777" w:rsidR="008F69C3" w:rsidRDefault="00724975" w:rsidP="00FA611E">
      <w:pPr>
        <w:pStyle w:val="tablefigfootnote"/>
      </w:pPr>
      <w:r w:rsidRPr="00E10A52">
        <w:t>† 5-12 times per year.</w:t>
      </w:r>
    </w:p>
    <w:p w14:paraId="6D1F27F1" w14:textId="77777777" w:rsidR="008F69C3" w:rsidRPr="00E10A52" w:rsidRDefault="008F69C3" w:rsidP="008F69C3">
      <w:pPr>
        <w:pStyle w:val="tablefigfootnote"/>
      </w:pPr>
      <w:r w:rsidRPr="00E10A52">
        <w:t>APY: Anangu Pitjantjatjara Yankunytjatjara</w:t>
      </w:r>
    </w:p>
    <w:p w14:paraId="1F5FCE7C" w14:textId="77777777" w:rsidR="00724975" w:rsidRPr="00E10A52" w:rsidRDefault="00724975" w:rsidP="0046709D">
      <w:pPr>
        <w:pStyle w:val="Heading2"/>
      </w:pPr>
      <w:bookmarkStart w:id="319" w:name="_Toc490035385"/>
      <w:bookmarkStart w:id="320" w:name="Table41"/>
      <w:bookmarkStart w:id="321" w:name="_Toc392153931"/>
      <w:bookmarkStart w:id="322" w:name="_Toc396991196"/>
      <w:bookmarkStart w:id="323" w:name="_Toc417534556"/>
      <w:bookmarkStart w:id="324" w:name="_Toc418771187"/>
      <w:r w:rsidRPr="00E10A52">
        <w:t>Western Australia results</w:t>
      </w:r>
      <w:bookmarkEnd w:id="319"/>
    </w:p>
    <w:p w14:paraId="286C7DD6" w14:textId="77777777" w:rsidR="00024672" w:rsidRPr="00EF26C0" w:rsidRDefault="00024672" w:rsidP="00EF26C0">
      <w:pPr>
        <w:pStyle w:val="Heading3"/>
      </w:pPr>
      <w:bookmarkStart w:id="325" w:name="_Toc485747814"/>
      <w:bookmarkStart w:id="326" w:name="_Toc490035386"/>
      <w:bookmarkStart w:id="327" w:name="_Toc497062661"/>
      <w:bookmarkStart w:id="328" w:name="_Toc485747819"/>
      <w:bookmarkStart w:id="329" w:name="_Toc490035391"/>
      <w:bookmarkStart w:id="330" w:name="_Toc497062666"/>
      <w:r w:rsidRPr="00EF26C0">
        <w:t>Trachoma program coverage</w:t>
      </w:r>
      <w:bookmarkEnd w:id="325"/>
      <w:bookmarkEnd w:id="326"/>
      <w:bookmarkEnd w:id="327"/>
    </w:p>
    <w:p w14:paraId="652445AB" w14:textId="77777777" w:rsidR="00024672" w:rsidRPr="00A04ABC" w:rsidRDefault="00024672" w:rsidP="00A04ABC">
      <w:pPr>
        <w:pStyle w:val="ListParagraph"/>
      </w:pPr>
      <w:r w:rsidRPr="00A04ABC">
        <w:t>In 2018 WA identified 40 communities in four regions as being at risk of trachoma (Table 4.1, Figure 4.2).</w:t>
      </w:r>
    </w:p>
    <w:p w14:paraId="3B91A38A" w14:textId="77777777" w:rsidR="00024672" w:rsidRPr="00A04ABC" w:rsidRDefault="00024672" w:rsidP="00A04ABC">
      <w:pPr>
        <w:pStyle w:val="ListParagraph"/>
      </w:pPr>
      <w:bookmarkStart w:id="331" w:name="_Toc485747815"/>
      <w:bookmarkStart w:id="332" w:name="_Toc490035387"/>
      <w:bookmarkStart w:id="333" w:name="_Toc497062662"/>
      <w:r w:rsidRPr="00A04ABC">
        <w:t>Of these at-risk communities all communities required and received screening (Table 4.1, Figure 4.3).</w:t>
      </w:r>
    </w:p>
    <w:p w14:paraId="5D3BA69E" w14:textId="77777777" w:rsidR="00024672" w:rsidRPr="00EF26C0" w:rsidRDefault="00024672" w:rsidP="00EF26C0">
      <w:pPr>
        <w:pStyle w:val="Heading3"/>
      </w:pPr>
      <w:r w:rsidRPr="00EF26C0">
        <w:t>Screening coverage</w:t>
      </w:r>
      <w:bookmarkEnd w:id="331"/>
      <w:bookmarkEnd w:id="332"/>
      <w:bookmarkEnd w:id="333"/>
    </w:p>
    <w:p w14:paraId="5473F229" w14:textId="77777777" w:rsidR="00024672" w:rsidRPr="00A04ABC" w:rsidRDefault="00024672" w:rsidP="00A04ABC">
      <w:pPr>
        <w:pStyle w:val="ListParagraph"/>
      </w:pPr>
      <w:bookmarkStart w:id="334" w:name="_Toc485747816"/>
      <w:bookmarkStart w:id="335" w:name="_Toc490035388"/>
      <w:bookmarkStart w:id="336" w:name="_Toc497062663"/>
      <w:r w:rsidRPr="00A04ABC">
        <w:t>The proportion of children aged 5-9 years screened in the 40 communities was 93%, ranging from 86% in the Midwest region to 100% in the Pilbara region (Table 4.2, Figure 4.4).</w:t>
      </w:r>
    </w:p>
    <w:p w14:paraId="7F1DE4E9" w14:textId="77777777" w:rsidR="00024672" w:rsidRPr="00EF26C0" w:rsidRDefault="00024672" w:rsidP="00EF26C0">
      <w:pPr>
        <w:pStyle w:val="Heading3"/>
      </w:pPr>
      <w:r w:rsidRPr="00EF26C0">
        <w:t>Clean face prevalence</w:t>
      </w:r>
      <w:bookmarkEnd w:id="334"/>
      <w:bookmarkEnd w:id="335"/>
      <w:bookmarkEnd w:id="336"/>
    </w:p>
    <w:p w14:paraId="103F2229" w14:textId="77777777" w:rsidR="00E977FA" w:rsidRPr="00A04ABC" w:rsidRDefault="00024672" w:rsidP="00A04ABC">
      <w:pPr>
        <w:pStyle w:val="ListParagraph"/>
      </w:pPr>
      <w:r w:rsidRPr="00A04ABC">
        <w:t>Clean face prevalence was assessed in all communities that were screened and in communities that undertook whole</w:t>
      </w:r>
      <w:r w:rsidR="00367F0E" w:rsidRPr="00A04ABC">
        <w:t>-</w:t>
      </w:r>
      <w:r w:rsidRPr="00A04ABC">
        <w:t>of</w:t>
      </w:r>
      <w:r w:rsidR="00367F0E" w:rsidRPr="00A04ABC">
        <w:t>-</w:t>
      </w:r>
      <w:r w:rsidRPr="00A04ABC">
        <w:t>community treatment.</w:t>
      </w:r>
    </w:p>
    <w:p w14:paraId="20E6EBC0" w14:textId="3D982137" w:rsidR="00BA437B" w:rsidRPr="00A04ABC" w:rsidRDefault="00024672" w:rsidP="00A04ABC">
      <w:pPr>
        <w:pStyle w:val="ListParagraph"/>
      </w:pPr>
      <w:r w:rsidRPr="00A04ABC">
        <w:t>The overall prevalence of clean faces among children aged 5-9 years was 63%, ranging from 59% in the Goldfields region to 69% in the Pilbara region (Table 4.2, Figure 4.5).</w:t>
      </w:r>
      <w:bookmarkStart w:id="337" w:name="_Toc485747817"/>
      <w:bookmarkStart w:id="338" w:name="_Toc490035389"/>
      <w:bookmarkStart w:id="339" w:name="_Toc497062664"/>
    </w:p>
    <w:p w14:paraId="2A588CCE" w14:textId="55EEEA35" w:rsidR="00024672" w:rsidRPr="00EF26C0" w:rsidRDefault="00024672" w:rsidP="00EF26C0">
      <w:pPr>
        <w:pStyle w:val="Heading3"/>
      </w:pPr>
      <w:r w:rsidRPr="00EF26C0">
        <w:t>Trachoma prevalence</w:t>
      </w:r>
      <w:bookmarkEnd w:id="337"/>
      <w:bookmarkEnd w:id="338"/>
      <w:bookmarkEnd w:id="339"/>
    </w:p>
    <w:p w14:paraId="221E7642" w14:textId="7B486A2B" w:rsidR="00024672" w:rsidRPr="00A04ABC" w:rsidRDefault="00024672" w:rsidP="00A04ABC">
      <w:pPr>
        <w:pStyle w:val="ListParagraph"/>
      </w:pPr>
      <w:r w:rsidRPr="00A04ABC">
        <w:t>The observed prevalence of active trachoma</w:t>
      </w:r>
      <w:r w:rsidRPr="00A04ABC" w:rsidDel="00F03658">
        <w:t xml:space="preserve"> </w:t>
      </w:r>
      <w:r w:rsidRPr="00A04ABC">
        <w:t>in children aged 5‑9 years in 40 communities that screened in 2018 was 10.8%</w:t>
      </w:r>
      <w:r w:rsidR="00BA437B" w:rsidRPr="00A04ABC">
        <w:t xml:space="preserve"> (57/526)</w:t>
      </w:r>
      <w:r w:rsidRPr="00A04ABC">
        <w:t>. Prevalence ranged from 8.2% in the Pilbara region to 11.6% in the Kimberley region (Table 4.2, Figure 4.6a).</w:t>
      </w:r>
    </w:p>
    <w:p w14:paraId="05AB7708" w14:textId="656BB92A" w:rsidR="00024672" w:rsidRPr="00A04ABC" w:rsidRDefault="00024672" w:rsidP="00A04ABC">
      <w:pPr>
        <w:pStyle w:val="ListParagraph"/>
      </w:pPr>
      <w:r w:rsidRPr="00A04ABC">
        <w:t>The overall prevalence of active trachoma</w:t>
      </w:r>
      <w:r w:rsidRPr="00A04ABC" w:rsidDel="00E63955">
        <w:t xml:space="preserve"> </w:t>
      </w:r>
      <w:r w:rsidR="00500512" w:rsidRPr="00A04ABC">
        <w:t xml:space="preserve">in children aged 5‑9 years </w:t>
      </w:r>
      <w:r w:rsidRPr="00A04ABC">
        <w:t>was 4.6% ranging from 2.6% in the Pilbara region to 9.9% in the Midwest region (Table 4.2, Figure 4.6c)</w:t>
      </w:r>
    </w:p>
    <w:p w14:paraId="1E021219" w14:textId="6AEA9016" w:rsidR="00024672" w:rsidRPr="00A04ABC" w:rsidRDefault="00024672" w:rsidP="00A04ABC">
      <w:pPr>
        <w:pStyle w:val="ListParagraph"/>
      </w:pPr>
      <w:r w:rsidRPr="00A04ABC">
        <w:t>No trachoma was reported in 3</w:t>
      </w:r>
      <w:r w:rsidR="0083586C" w:rsidRPr="00A04ABC">
        <w:t>5</w:t>
      </w:r>
      <w:r w:rsidRPr="00A04ABC">
        <w:t xml:space="preserve">% (14/40) of the at-risk </w:t>
      </w:r>
      <w:r w:rsidR="0083586C" w:rsidRPr="00A04ABC">
        <w:t>communities (</w:t>
      </w:r>
      <w:r w:rsidRPr="00A04ABC">
        <w:t>Table 4.3, Figure 4.7).</w:t>
      </w:r>
    </w:p>
    <w:p w14:paraId="507D18A8" w14:textId="77777777" w:rsidR="00024672" w:rsidRPr="00A04ABC" w:rsidRDefault="00024672" w:rsidP="00A04ABC">
      <w:pPr>
        <w:pStyle w:val="ListParagraph"/>
      </w:pPr>
      <w:r w:rsidRPr="00A04ABC">
        <w:t>Endemic levels of trachoma (≥ 5%) were reported in 63% (25/40) of the at-risk communities (Table 4.3, Figure 4.7).</w:t>
      </w:r>
    </w:p>
    <w:p w14:paraId="6A27BB1F" w14:textId="77777777" w:rsidR="00024672" w:rsidRPr="00EF26C0" w:rsidRDefault="00024672" w:rsidP="00EF26C0">
      <w:pPr>
        <w:pStyle w:val="Heading3"/>
      </w:pPr>
      <w:bookmarkStart w:id="340" w:name="_Toc485747818"/>
      <w:bookmarkStart w:id="341" w:name="_Toc490035390"/>
      <w:bookmarkStart w:id="342" w:name="_Toc497062665"/>
      <w:r w:rsidRPr="00EF26C0">
        <w:t>Treatment delivery and coverage</w:t>
      </w:r>
      <w:bookmarkEnd w:id="340"/>
      <w:bookmarkEnd w:id="341"/>
      <w:bookmarkEnd w:id="342"/>
    </w:p>
    <w:p w14:paraId="11428927" w14:textId="77777777" w:rsidR="00024672" w:rsidRPr="00A04ABC" w:rsidRDefault="00024672" w:rsidP="00A04ABC">
      <w:pPr>
        <w:pStyle w:val="ListParagraph"/>
      </w:pPr>
      <w:r w:rsidRPr="00A04ABC">
        <w:t>Trachoma treatment strategies were required in 21 communities (Table 4.4).</w:t>
      </w:r>
    </w:p>
    <w:p w14:paraId="40945E6E" w14:textId="77777777" w:rsidR="00024672" w:rsidRPr="00A04ABC" w:rsidRDefault="00024672" w:rsidP="00A04ABC">
      <w:pPr>
        <w:pStyle w:val="ListParagraph"/>
      </w:pPr>
      <w:r w:rsidRPr="00A04ABC">
        <w:t>Treatment was delivered for active trachoma cases and household contacts in 19 communities, and community wide in 2 communities as per Guidelines (Table 4.4).</w:t>
      </w:r>
    </w:p>
    <w:p w14:paraId="16F783D2" w14:textId="77777777" w:rsidR="00024672" w:rsidRPr="00A04ABC" w:rsidRDefault="00024672" w:rsidP="00A04ABC">
      <w:pPr>
        <w:pStyle w:val="ListParagraph"/>
      </w:pPr>
      <w:r w:rsidRPr="00A04ABC">
        <w:t>Total treatment coverage for active trachoma cases and community members, and community-wide treatment in all regions requiring treatment was 90% with 872 doses of azithromycin delivered (Table 4.5, Figure 4.8).</w:t>
      </w:r>
    </w:p>
    <w:bookmarkEnd w:id="328"/>
    <w:bookmarkEnd w:id="329"/>
    <w:bookmarkEnd w:id="330"/>
    <w:p w14:paraId="40F3C9E2" w14:textId="77777777" w:rsidR="00626357" w:rsidRPr="00EF26C0" w:rsidRDefault="00626357" w:rsidP="00EF26C0">
      <w:pPr>
        <w:pStyle w:val="Heading3"/>
      </w:pPr>
      <w:r w:rsidRPr="00EF26C0">
        <w:t>Trichiasis</w:t>
      </w:r>
    </w:p>
    <w:p w14:paraId="795E904B" w14:textId="77777777" w:rsidR="00E977FA" w:rsidRPr="00A04ABC" w:rsidRDefault="00AF4955" w:rsidP="00A04ABC">
      <w:pPr>
        <w:pStyle w:val="ListParagraph"/>
      </w:pPr>
      <w:r w:rsidRPr="00A04ABC">
        <w:t>Data for trichiasis screening was provided from 3 distinct source</w:t>
      </w:r>
      <w:r w:rsidR="00FC27E6" w:rsidRPr="00A04ABC">
        <w:t>s</w:t>
      </w:r>
      <w:r w:rsidR="000D089D" w:rsidRPr="00A04ABC">
        <w:t xml:space="preserve">. Public health units undertook </w:t>
      </w:r>
      <w:r w:rsidR="00FC27E6" w:rsidRPr="00A04ABC">
        <w:t>o</w:t>
      </w:r>
      <w:r w:rsidR="00AB2555" w:rsidRPr="00A04ABC">
        <w:t>pportunistic screening of adults in remote communities during trachoma screening and treatment and flu vaccinations activiti</w:t>
      </w:r>
      <w:r w:rsidR="00FC27E6" w:rsidRPr="00A04ABC">
        <w:t>es</w:t>
      </w:r>
      <w:r w:rsidR="000D089D" w:rsidRPr="00A04ABC">
        <w:t>. Outputs from the MBS 715 adult health checks and visiting optometrist services (VOS) are also presented.</w:t>
      </w:r>
    </w:p>
    <w:p w14:paraId="0EF055FF" w14:textId="610E36F0" w:rsidR="00AB2555" w:rsidRPr="00A04ABC" w:rsidRDefault="00AB2555" w:rsidP="00A04ABC">
      <w:pPr>
        <w:pStyle w:val="ListParagraph"/>
      </w:pPr>
      <w:r w:rsidRPr="00A04ABC">
        <w:t>One case of trichiasis was de</w:t>
      </w:r>
      <w:r w:rsidR="00A93388" w:rsidRPr="00A04ABC">
        <w:t>tected in the Goldfields region (Table 4.6a)</w:t>
      </w:r>
      <w:r w:rsidR="00B5648C" w:rsidRPr="00A04ABC">
        <w:t>.</w:t>
      </w:r>
    </w:p>
    <w:p w14:paraId="524729BE" w14:textId="77777777" w:rsidR="00626357" w:rsidRPr="00EF26C0" w:rsidRDefault="00626357" w:rsidP="00EF26C0">
      <w:pPr>
        <w:pStyle w:val="Heading3"/>
      </w:pPr>
      <w:r w:rsidRPr="00EF26C0">
        <w:lastRenderedPageBreak/>
        <w:t>Health promotion</w:t>
      </w:r>
    </w:p>
    <w:p w14:paraId="0F19511E" w14:textId="1B434FEA" w:rsidR="00626357" w:rsidRPr="00DA6AF7" w:rsidRDefault="00626357" w:rsidP="00A57CA7">
      <w:r w:rsidRPr="00DA6AF7">
        <w:t xml:space="preserve">Health promotion activities were reported to have occurred in </w:t>
      </w:r>
      <w:r w:rsidR="00FC27E6">
        <w:t>6</w:t>
      </w:r>
      <w:r w:rsidR="00AE5C33">
        <w:t>3</w:t>
      </w:r>
      <w:r w:rsidRPr="00DA6AF7">
        <w:t xml:space="preserve"> communitie</w:t>
      </w:r>
      <w:r w:rsidR="00202EA1">
        <w:t xml:space="preserve">s in the Goldfields, Kimberley, </w:t>
      </w:r>
      <w:r w:rsidRPr="00DA6AF7">
        <w:t>Midwest</w:t>
      </w:r>
      <w:r w:rsidR="00202EA1">
        <w:t xml:space="preserve"> </w:t>
      </w:r>
      <w:r w:rsidRPr="00DA6AF7">
        <w:t>and Pilbara regions (Table 4.7).</w:t>
      </w:r>
    </w:p>
    <w:p w14:paraId="144A8BFA" w14:textId="77777777" w:rsidR="00E977FA" w:rsidRDefault="00FC27E6" w:rsidP="00FC27E6">
      <w:pPr>
        <w:rPr>
          <w:rFonts w:eastAsia="MS Gothic"/>
          <w:bCs/>
          <w:lang w:val="en-AU"/>
        </w:rPr>
      </w:pPr>
      <w:r w:rsidRPr="00FC27E6">
        <w:rPr>
          <w:rFonts w:eastAsia="MS Gothic"/>
          <w:bCs/>
          <w:lang w:val="en-AU"/>
        </w:rPr>
        <w:t>Squeaky Clean Kids (SCK) continues to be the trachoma program health promotion strategy for Western Australia. SCK was first implemented in 2016 and is now embedded in each of the four trachoma-endemic regions. The program aims to reduce trachoma prevalence by overcoming barriers to good hygiene practices in remote Aboriginal communities, such as providing free soap to households and community facilities</w:t>
      </w:r>
      <w:r w:rsidR="00F65F4F">
        <w:rPr>
          <w:rFonts w:eastAsia="MS Gothic"/>
          <w:bCs/>
          <w:lang w:val="en-AU"/>
        </w:rPr>
        <w:t xml:space="preserve"> to overcome the cost </w:t>
      </w:r>
      <w:r w:rsidR="00111583">
        <w:rPr>
          <w:rFonts w:eastAsia="MS Gothic"/>
          <w:bCs/>
          <w:lang w:val="en-AU"/>
        </w:rPr>
        <w:t xml:space="preserve">and availability </w:t>
      </w:r>
      <w:r w:rsidR="00F65F4F">
        <w:rPr>
          <w:rFonts w:eastAsia="MS Gothic"/>
          <w:bCs/>
          <w:lang w:val="en-AU"/>
        </w:rPr>
        <w:t>of soap</w:t>
      </w:r>
      <w:r w:rsidRPr="00FC27E6">
        <w:rPr>
          <w:rFonts w:eastAsia="MS Gothic"/>
          <w:bCs/>
          <w:lang w:val="en-AU"/>
        </w:rPr>
        <w:t xml:space="preserve">. The Clean </w:t>
      </w:r>
      <w:r w:rsidR="00F65F4F">
        <w:rPr>
          <w:rFonts w:eastAsia="MS Gothic"/>
          <w:bCs/>
          <w:lang w:val="en-AU"/>
        </w:rPr>
        <w:t>F</w:t>
      </w:r>
      <w:r w:rsidRPr="00FC27E6">
        <w:rPr>
          <w:rFonts w:eastAsia="MS Gothic"/>
          <w:bCs/>
          <w:lang w:val="en-AU"/>
        </w:rPr>
        <w:t>aces concept and practice are the main health promotion messages delivered as part of the overall message of the SCK program. The provision of free soap is available to all Aboriginal communities that are at-risk of trachoma</w:t>
      </w:r>
      <w:r w:rsidR="00C264FF">
        <w:rPr>
          <w:rFonts w:eastAsia="MS Gothic"/>
          <w:bCs/>
          <w:lang w:val="en-AU"/>
        </w:rPr>
        <w:t xml:space="preserve"> and </w:t>
      </w:r>
      <w:r w:rsidR="00C264FF" w:rsidRPr="00FC27E6">
        <w:rPr>
          <w:rFonts w:eastAsia="MS Gothic"/>
          <w:bCs/>
          <w:lang w:val="en-AU"/>
        </w:rPr>
        <w:t>that consent to participat</w:t>
      </w:r>
      <w:r w:rsidR="00C264FF">
        <w:rPr>
          <w:rFonts w:eastAsia="MS Gothic"/>
          <w:bCs/>
          <w:lang w:val="en-AU"/>
        </w:rPr>
        <w:t>e</w:t>
      </w:r>
      <w:r w:rsidR="00C264FF" w:rsidRPr="00FC27E6">
        <w:rPr>
          <w:rFonts w:eastAsia="MS Gothic"/>
          <w:bCs/>
          <w:lang w:val="en-AU"/>
        </w:rPr>
        <w:t xml:space="preserve"> in the program</w:t>
      </w:r>
      <w:r w:rsidRPr="00FC27E6">
        <w:rPr>
          <w:rFonts w:eastAsia="MS Gothic"/>
          <w:bCs/>
          <w:lang w:val="en-AU"/>
        </w:rPr>
        <w:t>. Bar soap was distributed to 79% of trachoma at-risk communities</w:t>
      </w:r>
      <w:r w:rsidR="00C264FF">
        <w:rPr>
          <w:rFonts w:eastAsia="MS Gothic"/>
          <w:bCs/>
          <w:lang w:val="en-AU"/>
        </w:rPr>
        <w:t>.</w:t>
      </w:r>
      <w:r w:rsidRPr="00FC27E6">
        <w:rPr>
          <w:rFonts w:eastAsia="MS Gothic"/>
          <w:bCs/>
          <w:lang w:val="en-AU"/>
        </w:rPr>
        <w:t xml:space="preserve"> </w:t>
      </w:r>
      <w:r w:rsidR="00C264FF">
        <w:rPr>
          <w:rFonts w:eastAsia="MS Gothic"/>
          <w:bCs/>
          <w:lang w:val="en-AU"/>
        </w:rPr>
        <w:t>T</w:t>
      </w:r>
      <w:r w:rsidRPr="00FC27E6">
        <w:rPr>
          <w:rFonts w:eastAsia="MS Gothic"/>
          <w:bCs/>
          <w:lang w:val="en-AU"/>
        </w:rPr>
        <w:t>he remaining communities that have consented to the program will receive soap in 2019.</w:t>
      </w:r>
    </w:p>
    <w:p w14:paraId="1EC27EB3" w14:textId="3BD277CB" w:rsidR="00FC27E6" w:rsidRPr="00FC27E6" w:rsidRDefault="00FC27E6" w:rsidP="00FC27E6">
      <w:pPr>
        <w:pStyle w:val="Heading4"/>
      </w:pPr>
      <w:r w:rsidRPr="00FC27E6">
        <w:t>Goldfields</w:t>
      </w:r>
    </w:p>
    <w:p w14:paraId="1CFB2008" w14:textId="77777777" w:rsidR="00E977FA" w:rsidRDefault="00FC27E6" w:rsidP="00FC27E6">
      <w:pPr>
        <w:rPr>
          <w:rFonts w:eastAsia="MS Gothic"/>
          <w:bCs/>
          <w:lang w:val="en-AU"/>
        </w:rPr>
      </w:pPr>
      <w:r w:rsidRPr="00FC27E6">
        <w:rPr>
          <w:rFonts w:eastAsia="MS Gothic"/>
          <w:bCs/>
          <w:lang w:val="en-AU"/>
        </w:rPr>
        <w:t>School</w:t>
      </w:r>
      <w:r w:rsidR="00C264FF">
        <w:rPr>
          <w:rFonts w:eastAsia="MS Gothic"/>
          <w:bCs/>
          <w:lang w:val="en-AU"/>
        </w:rPr>
        <w:t>-</w:t>
      </w:r>
      <w:r w:rsidRPr="00FC27E6">
        <w:rPr>
          <w:rFonts w:eastAsia="MS Gothic"/>
          <w:bCs/>
          <w:lang w:val="en-AU"/>
        </w:rPr>
        <w:t>based education sessions were provided to 1</w:t>
      </w:r>
      <w:r w:rsidR="00AE5C33">
        <w:rPr>
          <w:rFonts w:eastAsia="MS Gothic"/>
          <w:bCs/>
          <w:lang w:val="en-AU"/>
        </w:rPr>
        <w:t xml:space="preserve">5 </w:t>
      </w:r>
      <w:r w:rsidRPr="00FC27E6">
        <w:rPr>
          <w:rFonts w:eastAsia="MS Gothic"/>
          <w:bCs/>
          <w:lang w:val="en-AU"/>
        </w:rPr>
        <w:t>Aboriginal communities that are at</w:t>
      </w:r>
      <w:r w:rsidR="00111583">
        <w:rPr>
          <w:rFonts w:eastAsia="MS Gothic"/>
          <w:bCs/>
          <w:lang w:val="en-AU"/>
        </w:rPr>
        <w:t xml:space="preserve"> </w:t>
      </w:r>
      <w:r w:rsidRPr="00FC27E6">
        <w:rPr>
          <w:rFonts w:eastAsia="MS Gothic"/>
          <w:bCs/>
          <w:lang w:val="en-AU"/>
        </w:rPr>
        <w:t>risk</w:t>
      </w:r>
      <w:r w:rsidR="00AE5C33">
        <w:rPr>
          <w:rFonts w:eastAsia="MS Gothic"/>
          <w:bCs/>
          <w:lang w:val="en-AU"/>
        </w:rPr>
        <w:t xml:space="preserve"> of trachoma in the Goldfields. </w:t>
      </w:r>
      <w:r w:rsidRPr="00FC27E6">
        <w:rPr>
          <w:rFonts w:eastAsia="MS Gothic"/>
          <w:bCs/>
          <w:lang w:val="en-AU"/>
        </w:rPr>
        <w:t xml:space="preserve">A further </w:t>
      </w:r>
      <w:r w:rsidR="00111583">
        <w:rPr>
          <w:rFonts w:eastAsia="MS Gothic"/>
          <w:bCs/>
          <w:lang w:val="en-AU"/>
        </w:rPr>
        <w:t>four</w:t>
      </w:r>
      <w:r w:rsidRPr="00FC27E6">
        <w:rPr>
          <w:rFonts w:eastAsia="MS Gothic"/>
          <w:bCs/>
          <w:lang w:val="en-AU"/>
        </w:rPr>
        <w:t xml:space="preserve"> communities at</w:t>
      </w:r>
      <w:r w:rsidR="00111583">
        <w:rPr>
          <w:rFonts w:eastAsia="MS Gothic"/>
          <w:bCs/>
          <w:lang w:val="en-AU"/>
        </w:rPr>
        <w:t xml:space="preserve"> </w:t>
      </w:r>
      <w:r w:rsidRPr="00FC27E6">
        <w:rPr>
          <w:rFonts w:eastAsia="MS Gothic"/>
          <w:bCs/>
          <w:lang w:val="en-AU"/>
        </w:rPr>
        <w:t>risk of trachoma resurgence also received school</w:t>
      </w:r>
      <w:r w:rsidR="00C264FF">
        <w:rPr>
          <w:rFonts w:eastAsia="MS Gothic"/>
          <w:bCs/>
          <w:lang w:val="en-AU"/>
        </w:rPr>
        <w:t>-</w:t>
      </w:r>
      <w:r w:rsidRPr="00FC27E6">
        <w:rPr>
          <w:rFonts w:eastAsia="MS Gothic"/>
          <w:bCs/>
          <w:lang w:val="en-AU"/>
        </w:rPr>
        <w:t xml:space="preserve">based education sessions. Health promotion </w:t>
      </w:r>
      <w:r w:rsidR="00111583">
        <w:rPr>
          <w:rFonts w:eastAsia="MS Gothic"/>
          <w:bCs/>
          <w:lang w:val="en-AU"/>
        </w:rPr>
        <w:t>and</w:t>
      </w:r>
      <w:r w:rsidRPr="00FC27E6">
        <w:rPr>
          <w:rFonts w:eastAsia="MS Gothic"/>
          <w:bCs/>
          <w:lang w:val="en-AU"/>
        </w:rPr>
        <w:t xml:space="preserve"> education sessions were provided to settings outside of schools and were delivered to 11 communities at</w:t>
      </w:r>
      <w:r w:rsidR="00111583">
        <w:rPr>
          <w:rFonts w:eastAsia="MS Gothic"/>
          <w:bCs/>
          <w:lang w:val="en-AU"/>
        </w:rPr>
        <w:t xml:space="preserve"> </w:t>
      </w:r>
      <w:r w:rsidRPr="00FC27E6">
        <w:rPr>
          <w:rFonts w:eastAsia="MS Gothic"/>
          <w:bCs/>
          <w:lang w:val="en-AU"/>
        </w:rPr>
        <w:t xml:space="preserve">risk of trachoma. These settings included clinics (5), </w:t>
      </w:r>
      <w:r w:rsidR="00B35A92">
        <w:rPr>
          <w:rFonts w:eastAsia="MS Gothic"/>
          <w:bCs/>
          <w:lang w:val="en-AU"/>
        </w:rPr>
        <w:t>w</w:t>
      </w:r>
      <w:r w:rsidRPr="00FC27E6">
        <w:rPr>
          <w:rFonts w:eastAsia="MS Gothic"/>
          <w:bCs/>
          <w:lang w:val="en-AU"/>
        </w:rPr>
        <w:t>omen’s groups (5), playgroups (3) and one community store and art centre</w:t>
      </w:r>
      <w:r w:rsidR="00B35A92">
        <w:rPr>
          <w:rFonts w:eastAsia="MS Gothic"/>
          <w:bCs/>
          <w:lang w:val="en-AU"/>
        </w:rPr>
        <w:t xml:space="preserve"> (1)</w:t>
      </w:r>
      <w:r w:rsidRPr="00FC27E6">
        <w:rPr>
          <w:rFonts w:eastAsia="MS Gothic"/>
          <w:bCs/>
          <w:lang w:val="en-AU"/>
        </w:rPr>
        <w:t>. Resource use was targeted to the group attending the session and included hand</w:t>
      </w:r>
      <w:r w:rsidR="00B35A92">
        <w:rPr>
          <w:rFonts w:eastAsia="MS Gothic"/>
          <w:bCs/>
          <w:lang w:val="en-AU"/>
        </w:rPr>
        <w:t>-</w:t>
      </w:r>
      <w:r w:rsidRPr="00FC27E6">
        <w:rPr>
          <w:rFonts w:eastAsia="MS Gothic"/>
          <w:bCs/>
          <w:lang w:val="en-AU"/>
        </w:rPr>
        <w:t>and</w:t>
      </w:r>
      <w:r w:rsidR="00B35A92">
        <w:rPr>
          <w:rFonts w:eastAsia="MS Gothic"/>
          <w:bCs/>
          <w:lang w:val="en-AU"/>
        </w:rPr>
        <w:t>-</w:t>
      </w:r>
      <w:r w:rsidRPr="00FC27E6">
        <w:rPr>
          <w:rFonts w:eastAsia="MS Gothic"/>
          <w:bCs/>
          <w:lang w:val="en-AU"/>
        </w:rPr>
        <w:t xml:space="preserve">face washing techniques, craft activities, hand puppets, monster puppets, </w:t>
      </w:r>
      <w:r w:rsidR="00B35A92">
        <w:rPr>
          <w:rFonts w:eastAsia="MS Gothic"/>
          <w:bCs/>
          <w:lang w:val="en-AU"/>
        </w:rPr>
        <w:t>‘d</w:t>
      </w:r>
      <w:r w:rsidRPr="00FC27E6">
        <w:rPr>
          <w:rFonts w:eastAsia="MS Gothic"/>
          <w:bCs/>
          <w:lang w:val="en-AU"/>
        </w:rPr>
        <w:t>on’t catch the germ</w:t>
      </w:r>
      <w:r w:rsidR="00B35A92">
        <w:rPr>
          <w:rFonts w:eastAsia="MS Gothic"/>
          <w:bCs/>
          <w:lang w:val="en-AU"/>
        </w:rPr>
        <w:t>’</w:t>
      </w:r>
      <w:r w:rsidRPr="00FC27E6">
        <w:rPr>
          <w:rFonts w:eastAsia="MS Gothic"/>
          <w:bCs/>
          <w:lang w:val="en-AU"/>
        </w:rPr>
        <w:t xml:space="preserve"> and memory games, songs, </w:t>
      </w:r>
      <w:r w:rsidR="00B35A92">
        <w:rPr>
          <w:rFonts w:eastAsia="MS Gothic"/>
          <w:bCs/>
          <w:lang w:val="en-AU"/>
        </w:rPr>
        <w:t>‘s</w:t>
      </w:r>
      <w:r w:rsidRPr="00FC27E6">
        <w:rPr>
          <w:rFonts w:eastAsia="MS Gothic"/>
          <w:bCs/>
          <w:lang w:val="en-AU"/>
        </w:rPr>
        <w:t>trong eye</w:t>
      </w:r>
      <w:r w:rsidR="00B35A92">
        <w:rPr>
          <w:rFonts w:eastAsia="MS Gothic"/>
          <w:bCs/>
          <w:lang w:val="en-AU"/>
        </w:rPr>
        <w:t>’</w:t>
      </w:r>
      <w:r w:rsidRPr="00FC27E6">
        <w:rPr>
          <w:rFonts w:eastAsia="MS Gothic"/>
          <w:bCs/>
          <w:lang w:val="en-AU"/>
        </w:rPr>
        <w:t xml:space="preserve"> champions, Indigenous Eye Health </w:t>
      </w:r>
      <w:r w:rsidR="00B35A92">
        <w:rPr>
          <w:rFonts w:eastAsia="MS Gothic"/>
          <w:bCs/>
          <w:lang w:val="en-AU"/>
        </w:rPr>
        <w:t>c</w:t>
      </w:r>
      <w:r w:rsidRPr="00FC27E6">
        <w:rPr>
          <w:rFonts w:eastAsia="MS Gothic"/>
          <w:bCs/>
          <w:lang w:val="en-AU"/>
        </w:rPr>
        <w:t xml:space="preserve">linic </w:t>
      </w:r>
      <w:r w:rsidR="00B35A92">
        <w:rPr>
          <w:rFonts w:eastAsia="MS Gothic"/>
          <w:bCs/>
          <w:lang w:val="en-AU"/>
        </w:rPr>
        <w:t xml:space="preserve">and community </w:t>
      </w:r>
      <w:r w:rsidRPr="00FC27E6">
        <w:rPr>
          <w:rFonts w:eastAsia="MS Gothic"/>
          <w:bCs/>
          <w:lang w:val="en-AU"/>
        </w:rPr>
        <w:t xml:space="preserve">flipchart, soap making, hygiene packs </w:t>
      </w:r>
      <w:r w:rsidR="00111583">
        <w:rPr>
          <w:rFonts w:eastAsia="MS Gothic"/>
          <w:bCs/>
          <w:lang w:val="en-AU"/>
        </w:rPr>
        <w:t xml:space="preserve">and </w:t>
      </w:r>
      <w:r w:rsidRPr="00FC27E6">
        <w:rPr>
          <w:rFonts w:eastAsia="MS Gothic"/>
          <w:bCs/>
          <w:lang w:val="en-AU"/>
        </w:rPr>
        <w:t>environmental health hand</w:t>
      </w:r>
      <w:r w:rsidR="00B35A92">
        <w:rPr>
          <w:rFonts w:eastAsia="MS Gothic"/>
          <w:bCs/>
          <w:lang w:val="en-AU"/>
        </w:rPr>
        <w:t>-</w:t>
      </w:r>
      <w:r w:rsidRPr="00FC27E6">
        <w:rPr>
          <w:rFonts w:eastAsia="MS Gothic"/>
          <w:bCs/>
          <w:lang w:val="en-AU"/>
        </w:rPr>
        <w:t>and</w:t>
      </w:r>
      <w:r w:rsidR="00B35A92">
        <w:rPr>
          <w:rFonts w:eastAsia="MS Gothic"/>
          <w:bCs/>
          <w:lang w:val="en-AU"/>
        </w:rPr>
        <w:t>-</w:t>
      </w:r>
      <w:r w:rsidRPr="00FC27E6">
        <w:rPr>
          <w:rFonts w:eastAsia="MS Gothic"/>
          <w:bCs/>
          <w:lang w:val="en-AU"/>
        </w:rPr>
        <w:t xml:space="preserve">face washing stickers. The primary target group </w:t>
      </w:r>
      <w:r w:rsidR="00111583">
        <w:rPr>
          <w:rFonts w:eastAsia="MS Gothic"/>
          <w:bCs/>
          <w:lang w:val="en-AU"/>
        </w:rPr>
        <w:t>was</w:t>
      </w:r>
      <w:r w:rsidR="00111583" w:rsidRPr="00FC27E6">
        <w:rPr>
          <w:rFonts w:eastAsia="MS Gothic"/>
          <w:bCs/>
          <w:lang w:val="en-AU"/>
        </w:rPr>
        <w:t xml:space="preserve"> </w:t>
      </w:r>
      <w:r w:rsidRPr="00FC27E6">
        <w:rPr>
          <w:rFonts w:eastAsia="MS Gothic"/>
          <w:bCs/>
          <w:lang w:val="en-AU"/>
        </w:rPr>
        <w:t>school</w:t>
      </w:r>
      <w:r w:rsidR="00B35A92">
        <w:rPr>
          <w:rFonts w:eastAsia="MS Gothic"/>
          <w:bCs/>
          <w:lang w:val="en-AU"/>
        </w:rPr>
        <w:t>-</w:t>
      </w:r>
      <w:r w:rsidRPr="00FC27E6">
        <w:rPr>
          <w:rFonts w:eastAsia="MS Gothic"/>
          <w:bCs/>
          <w:lang w:val="en-AU"/>
        </w:rPr>
        <w:t>aged children</w:t>
      </w:r>
      <w:r w:rsidR="00B35A92">
        <w:rPr>
          <w:rFonts w:eastAsia="MS Gothic"/>
          <w:bCs/>
          <w:lang w:val="en-AU"/>
        </w:rPr>
        <w:t>,</w:t>
      </w:r>
      <w:r w:rsidRPr="00FC27E6">
        <w:rPr>
          <w:rFonts w:eastAsia="MS Gothic"/>
          <w:bCs/>
          <w:lang w:val="en-AU"/>
        </w:rPr>
        <w:t xml:space="preserve"> with over 1000 interactions with students recorded as participating in activities. Further activities targeted groups outside of schools including 84 health professionals and community members.</w:t>
      </w:r>
    </w:p>
    <w:p w14:paraId="08238340" w14:textId="77777777" w:rsidR="00E977FA" w:rsidRDefault="00FC27E6" w:rsidP="00FC27E6">
      <w:pPr>
        <w:rPr>
          <w:rFonts w:eastAsia="MS Gothic"/>
          <w:bCs/>
          <w:lang w:val="en-AU"/>
        </w:rPr>
      </w:pPr>
      <w:r w:rsidRPr="00FC27E6">
        <w:rPr>
          <w:rFonts w:eastAsia="MS Gothic"/>
          <w:bCs/>
          <w:lang w:val="en-AU"/>
        </w:rPr>
        <w:t>Methods included 42 interactive group sessions, 2 group presentations, 12 individuals</w:t>
      </w:r>
      <w:r w:rsidR="009B6E51">
        <w:rPr>
          <w:rFonts w:eastAsia="MS Gothic"/>
          <w:bCs/>
          <w:lang w:val="en-AU"/>
        </w:rPr>
        <w:t xml:space="preserve"> each receiving 2 one-on-one sessions</w:t>
      </w:r>
      <w:r w:rsidRPr="00FC27E6">
        <w:rPr>
          <w:rFonts w:eastAsia="MS Gothic"/>
          <w:bCs/>
          <w:lang w:val="en-AU"/>
        </w:rPr>
        <w:t>, and the provision of resources including print material. Print materials were used in group session</w:t>
      </w:r>
      <w:r w:rsidR="009B6E51">
        <w:rPr>
          <w:rFonts w:eastAsia="MS Gothic"/>
          <w:bCs/>
          <w:lang w:val="en-AU"/>
        </w:rPr>
        <w:t>s</w:t>
      </w:r>
      <w:r w:rsidRPr="00FC27E6">
        <w:rPr>
          <w:rFonts w:eastAsia="MS Gothic"/>
          <w:bCs/>
          <w:lang w:val="en-AU"/>
        </w:rPr>
        <w:t xml:space="preserve"> and distributed to schools, clinics and other organisations on 26 occasions. Evaluation of activities occurred for 100% of sessions and included participant survey</w:t>
      </w:r>
      <w:r w:rsidR="009B6E51">
        <w:rPr>
          <w:rFonts w:eastAsia="MS Gothic"/>
          <w:bCs/>
          <w:lang w:val="en-AU"/>
        </w:rPr>
        <w:t>s</w:t>
      </w:r>
      <w:r w:rsidRPr="00FC27E6">
        <w:rPr>
          <w:rFonts w:eastAsia="MS Gothic"/>
          <w:bCs/>
          <w:lang w:val="en-AU"/>
        </w:rPr>
        <w:t>, observation of skills learnt and verbal comments.</w:t>
      </w:r>
    </w:p>
    <w:p w14:paraId="7AB45602" w14:textId="69088D59" w:rsidR="00FC27E6" w:rsidRPr="00FC27E6" w:rsidRDefault="00FC27E6" w:rsidP="00FC27E6">
      <w:pPr>
        <w:rPr>
          <w:rFonts w:eastAsia="MS Gothic"/>
          <w:bCs/>
          <w:lang w:val="en-AU"/>
        </w:rPr>
      </w:pPr>
      <w:r w:rsidRPr="00FC27E6">
        <w:rPr>
          <w:rFonts w:eastAsia="MS Gothic"/>
          <w:bCs/>
          <w:lang w:val="en-AU"/>
        </w:rPr>
        <w:t>During 2018 35</w:t>
      </w:r>
      <w:r w:rsidR="009B6E51">
        <w:rPr>
          <w:rFonts w:eastAsia="MS Gothic"/>
          <w:bCs/>
          <w:lang w:val="en-AU"/>
        </w:rPr>
        <w:t xml:space="preserve"> </w:t>
      </w:r>
      <w:r w:rsidRPr="00FC27E6">
        <w:rPr>
          <w:rFonts w:eastAsia="MS Gothic"/>
          <w:bCs/>
          <w:lang w:val="en-AU"/>
        </w:rPr>
        <w:t>400 bars of hard soap and 96 liquid soap refills have been distributed to Aboriginal communities that are at</w:t>
      </w:r>
      <w:r w:rsidR="00111583">
        <w:rPr>
          <w:rFonts w:eastAsia="MS Gothic"/>
          <w:bCs/>
          <w:lang w:val="en-AU"/>
        </w:rPr>
        <w:t xml:space="preserve"> </w:t>
      </w:r>
      <w:r w:rsidRPr="00FC27E6">
        <w:rPr>
          <w:rFonts w:eastAsia="MS Gothic"/>
          <w:bCs/>
          <w:lang w:val="en-AU"/>
        </w:rPr>
        <w:t>risk of trachoma or trachoma resurgence across the Goldfields.</w:t>
      </w:r>
    </w:p>
    <w:p w14:paraId="0AA25DD2" w14:textId="73D9794F" w:rsidR="00FC27E6" w:rsidRPr="00FC27E6" w:rsidRDefault="00FC27E6" w:rsidP="00FC27E6">
      <w:pPr>
        <w:pStyle w:val="Heading4"/>
      </w:pPr>
      <w:r w:rsidRPr="00FC27E6">
        <w:t>Pilbara</w:t>
      </w:r>
    </w:p>
    <w:p w14:paraId="19D38E60" w14:textId="77777777" w:rsidR="00E977FA" w:rsidRDefault="00FC27E6" w:rsidP="00FC27E6">
      <w:pPr>
        <w:rPr>
          <w:rFonts w:eastAsia="MS Gothic"/>
          <w:bCs/>
          <w:lang w:val="en-AU"/>
        </w:rPr>
      </w:pPr>
      <w:r w:rsidRPr="00FC27E6">
        <w:rPr>
          <w:rFonts w:eastAsia="MS Gothic"/>
          <w:bCs/>
          <w:lang w:val="en-AU"/>
        </w:rPr>
        <w:t>School</w:t>
      </w:r>
      <w:r w:rsidR="009B6E51">
        <w:rPr>
          <w:rFonts w:eastAsia="MS Gothic"/>
          <w:bCs/>
          <w:lang w:val="en-AU"/>
        </w:rPr>
        <w:t>-</w:t>
      </w:r>
      <w:r w:rsidRPr="00FC27E6">
        <w:rPr>
          <w:rFonts w:eastAsia="MS Gothic"/>
          <w:bCs/>
          <w:lang w:val="en-AU"/>
        </w:rPr>
        <w:t xml:space="preserve">based education sessions were provided to </w:t>
      </w:r>
      <w:r w:rsidR="00111583">
        <w:rPr>
          <w:rFonts w:eastAsia="MS Gothic"/>
          <w:bCs/>
          <w:lang w:val="en-AU"/>
        </w:rPr>
        <w:t>six</w:t>
      </w:r>
      <w:r w:rsidRPr="00FC27E6">
        <w:rPr>
          <w:rFonts w:eastAsia="MS Gothic"/>
          <w:bCs/>
          <w:lang w:val="en-AU"/>
        </w:rPr>
        <w:t xml:space="preserve"> Aboriginal communities that are at-risk of trac</w:t>
      </w:r>
      <w:r w:rsidR="00AE5C33">
        <w:rPr>
          <w:rFonts w:eastAsia="MS Gothic"/>
          <w:bCs/>
          <w:lang w:val="en-AU"/>
        </w:rPr>
        <w:t xml:space="preserve">homa in the Pilbara. A further </w:t>
      </w:r>
      <w:r w:rsidR="00111583">
        <w:rPr>
          <w:rFonts w:eastAsia="MS Gothic"/>
          <w:bCs/>
          <w:lang w:val="en-AU"/>
        </w:rPr>
        <w:t>seven</w:t>
      </w:r>
      <w:r w:rsidRPr="00FC27E6">
        <w:rPr>
          <w:rFonts w:eastAsia="MS Gothic"/>
          <w:bCs/>
          <w:lang w:val="en-AU"/>
        </w:rPr>
        <w:t xml:space="preserve"> communities at-risk of trachoma resurgence also received school</w:t>
      </w:r>
      <w:r w:rsidR="00071D61">
        <w:rPr>
          <w:rFonts w:eastAsia="MS Gothic"/>
          <w:bCs/>
          <w:lang w:val="en-AU"/>
        </w:rPr>
        <w:t>-</w:t>
      </w:r>
      <w:r w:rsidRPr="00FC27E6">
        <w:rPr>
          <w:rFonts w:eastAsia="MS Gothic"/>
          <w:bCs/>
          <w:lang w:val="en-AU"/>
        </w:rPr>
        <w:t>based education sessions. Health promotion</w:t>
      </w:r>
      <w:r w:rsidR="00071D61">
        <w:rPr>
          <w:rFonts w:eastAsia="MS Gothic"/>
          <w:bCs/>
          <w:lang w:val="en-AU"/>
        </w:rPr>
        <w:t xml:space="preserve"> or </w:t>
      </w:r>
      <w:r w:rsidRPr="00FC27E6">
        <w:rPr>
          <w:rFonts w:eastAsia="MS Gothic"/>
          <w:bCs/>
          <w:lang w:val="en-AU"/>
        </w:rPr>
        <w:t>education sessions were provided to settings outside of schools</w:t>
      </w:r>
      <w:r w:rsidR="00AE5C33">
        <w:rPr>
          <w:rFonts w:eastAsia="MS Gothic"/>
          <w:bCs/>
          <w:lang w:val="en-AU"/>
        </w:rPr>
        <w:t xml:space="preserve"> including</w:t>
      </w:r>
      <w:r w:rsidRPr="00FC27E6">
        <w:rPr>
          <w:rFonts w:eastAsia="MS Gothic"/>
          <w:bCs/>
          <w:lang w:val="en-AU"/>
        </w:rPr>
        <w:t xml:space="preserve"> clinics, </w:t>
      </w:r>
      <w:r w:rsidR="00071D61">
        <w:rPr>
          <w:rFonts w:eastAsia="MS Gothic"/>
          <w:bCs/>
          <w:lang w:val="en-AU"/>
        </w:rPr>
        <w:t>w</w:t>
      </w:r>
      <w:r w:rsidR="00AE5C33">
        <w:rPr>
          <w:rFonts w:eastAsia="MS Gothic"/>
          <w:bCs/>
          <w:lang w:val="en-AU"/>
        </w:rPr>
        <w:t>omen’s groups</w:t>
      </w:r>
      <w:r w:rsidRPr="00FC27E6">
        <w:rPr>
          <w:rFonts w:eastAsia="MS Gothic"/>
          <w:bCs/>
          <w:lang w:val="en-AU"/>
        </w:rPr>
        <w:t xml:space="preserve">, playgroups and </w:t>
      </w:r>
      <w:r w:rsidR="00071D61">
        <w:rPr>
          <w:rFonts w:eastAsia="MS Gothic"/>
          <w:bCs/>
          <w:lang w:val="en-AU"/>
        </w:rPr>
        <w:t xml:space="preserve">a </w:t>
      </w:r>
      <w:r w:rsidRPr="00FC27E6">
        <w:rPr>
          <w:rFonts w:eastAsia="MS Gothic"/>
          <w:bCs/>
          <w:lang w:val="en-AU"/>
        </w:rPr>
        <w:t>Home and Comm</w:t>
      </w:r>
      <w:r w:rsidR="00AE5C33">
        <w:rPr>
          <w:rFonts w:eastAsia="MS Gothic"/>
          <w:bCs/>
          <w:lang w:val="en-AU"/>
        </w:rPr>
        <w:t>unity Care (HACC) Centre</w:t>
      </w:r>
      <w:r w:rsidRPr="00FC27E6">
        <w:rPr>
          <w:rFonts w:eastAsia="MS Gothic"/>
          <w:bCs/>
          <w:lang w:val="en-AU"/>
        </w:rPr>
        <w:t>. Resources that have been used in the education sessions include hand</w:t>
      </w:r>
      <w:r w:rsidR="00071D61">
        <w:rPr>
          <w:rFonts w:eastAsia="MS Gothic"/>
          <w:bCs/>
          <w:lang w:val="en-AU"/>
        </w:rPr>
        <w:t>-</w:t>
      </w:r>
      <w:r w:rsidRPr="00FC27E6">
        <w:rPr>
          <w:rFonts w:eastAsia="MS Gothic"/>
          <w:bCs/>
          <w:lang w:val="en-AU"/>
        </w:rPr>
        <w:t>and</w:t>
      </w:r>
      <w:r w:rsidR="00071D61">
        <w:rPr>
          <w:rFonts w:eastAsia="MS Gothic"/>
          <w:bCs/>
          <w:lang w:val="en-AU"/>
        </w:rPr>
        <w:t>-</w:t>
      </w:r>
      <w:r w:rsidRPr="00FC27E6">
        <w:rPr>
          <w:rFonts w:eastAsia="MS Gothic"/>
          <w:bCs/>
          <w:lang w:val="en-AU"/>
        </w:rPr>
        <w:t xml:space="preserve">face washing techniques, </w:t>
      </w:r>
      <w:r w:rsidR="00071D61">
        <w:rPr>
          <w:rFonts w:eastAsia="MS Gothic"/>
          <w:bCs/>
          <w:lang w:val="en-AU"/>
        </w:rPr>
        <w:t>‘h</w:t>
      </w:r>
      <w:r w:rsidRPr="00FC27E6">
        <w:rPr>
          <w:rFonts w:eastAsia="MS Gothic"/>
          <w:bCs/>
          <w:lang w:val="en-AU"/>
        </w:rPr>
        <w:t>ealthy eyes</w:t>
      </w:r>
      <w:r w:rsidR="00071D61">
        <w:rPr>
          <w:rFonts w:eastAsia="MS Gothic"/>
          <w:bCs/>
          <w:lang w:val="en-AU"/>
        </w:rPr>
        <w:t>’</w:t>
      </w:r>
      <w:r w:rsidRPr="00FC27E6">
        <w:rPr>
          <w:rFonts w:eastAsia="MS Gothic"/>
          <w:bCs/>
          <w:lang w:val="en-AU"/>
        </w:rPr>
        <w:t xml:space="preserve"> posters, soap making, No Germs on Me resources, </w:t>
      </w:r>
      <w:r w:rsidR="00071D61" w:rsidRPr="00FC27E6">
        <w:rPr>
          <w:rFonts w:eastAsia="MS Gothic"/>
          <w:bCs/>
          <w:lang w:val="en-AU"/>
        </w:rPr>
        <w:t>Indigenous Eye Health</w:t>
      </w:r>
      <w:r w:rsidRPr="00FC27E6">
        <w:rPr>
          <w:rFonts w:eastAsia="MS Gothic"/>
          <w:bCs/>
          <w:lang w:val="en-AU"/>
        </w:rPr>
        <w:t xml:space="preserve"> posters, </w:t>
      </w:r>
      <w:r w:rsidR="00071D61">
        <w:rPr>
          <w:rFonts w:eastAsia="MS Gothic"/>
          <w:bCs/>
          <w:lang w:val="en-AU"/>
        </w:rPr>
        <w:t>b</w:t>
      </w:r>
      <w:r w:rsidRPr="00FC27E6">
        <w:rPr>
          <w:rFonts w:eastAsia="MS Gothic"/>
          <w:bCs/>
          <w:lang w:val="en-AU"/>
        </w:rPr>
        <w:t>ucket sink, hygiene resources</w:t>
      </w:r>
      <w:r w:rsidR="00071D61">
        <w:rPr>
          <w:rFonts w:eastAsia="MS Gothic"/>
          <w:bCs/>
          <w:lang w:val="en-AU"/>
        </w:rPr>
        <w:t xml:space="preserve"> and </w:t>
      </w:r>
      <w:r w:rsidRPr="00FC27E6">
        <w:rPr>
          <w:rFonts w:eastAsia="MS Gothic"/>
          <w:bCs/>
          <w:lang w:val="en-AU"/>
        </w:rPr>
        <w:t xml:space="preserve">packs, pre and post trachoma screening posters, flubber soap, </w:t>
      </w:r>
      <w:r w:rsidR="006D2284">
        <w:rPr>
          <w:rFonts w:eastAsia="MS Gothic"/>
          <w:bCs/>
          <w:lang w:val="en-AU"/>
        </w:rPr>
        <w:t>‘</w:t>
      </w:r>
      <w:r w:rsidRPr="00FC27E6">
        <w:rPr>
          <w:rFonts w:eastAsia="MS Gothic"/>
          <w:bCs/>
          <w:lang w:val="en-AU"/>
        </w:rPr>
        <w:t>germs in eyes</w:t>
      </w:r>
      <w:r w:rsidR="006D2284">
        <w:rPr>
          <w:rFonts w:eastAsia="MS Gothic"/>
          <w:bCs/>
          <w:lang w:val="en-AU"/>
        </w:rPr>
        <w:t>’</w:t>
      </w:r>
      <w:r w:rsidRPr="00FC27E6">
        <w:rPr>
          <w:rFonts w:eastAsia="MS Gothic"/>
          <w:bCs/>
          <w:lang w:val="en-AU"/>
        </w:rPr>
        <w:t xml:space="preserve"> play doh activities, Germ UV light, environmental health hand</w:t>
      </w:r>
      <w:r w:rsidR="006D2284">
        <w:rPr>
          <w:rFonts w:eastAsia="MS Gothic"/>
          <w:bCs/>
          <w:lang w:val="en-AU"/>
        </w:rPr>
        <w:t>-</w:t>
      </w:r>
      <w:r w:rsidRPr="00FC27E6">
        <w:rPr>
          <w:rFonts w:eastAsia="MS Gothic"/>
          <w:bCs/>
          <w:lang w:val="en-AU"/>
        </w:rPr>
        <w:t>and</w:t>
      </w:r>
      <w:r w:rsidR="006D2284">
        <w:rPr>
          <w:rFonts w:eastAsia="MS Gothic"/>
          <w:bCs/>
          <w:lang w:val="en-AU"/>
        </w:rPr>
        <w:t>-</w:t>
      </w:r>
      <w:r w:rsidRPr="00FC27E6">
        <w:rPr>
          <w:rFonts w:eastAsia="MS Gothic"/>
          <w:bCs/>
          <w:lang w:val="en-AU"/>
        </w:rPr>
        <w:t xml:space="preserve">face washing stickers, </w:t>
      </w:r>
      <w:r w:rsidR="006D2284" w:rsidRPr="00FC27E6">
        <w:rPr>
          <w:rFonts w:eastAsia="MS Gothic"/>
          <w:bCs/>
          <w:lang w:val="en-AU"/>
        </w:rPr>
        <w:t>Indigenous Eye Health</w:t>
      </w:r>
      <w:r w:rsidRPr="00FC27E6">
        <w:rPr>
          <w:rFonts w:eastAsia="MS Gothic"/>
          <w:bCs/>
          <w:lang w:val="en-AU"/>
        </w:rPr>
        <w:t xml:space="preserve"> </w:t>
      </w:r>
      <w:r w:rsidR="006D2284" w:rsidRPr="00FC27E6">
        <w:rPr>
          <w:rFonts w:eastAsia="MS Gothic"/>
          <w:bCs/>
          <w:lang w:val="en-AU"/>
        </w:rPr>
        <w:t>Trachoma Story Ki</w:t>
      </w:r>
      <w:r w:rsidRPr="00FC27E6">
        <w:rPr>
          <w:rFonts w:eastAsia="MS Gothic"/>
          <w:bCs/>
          <w:lang w:val="en-AU"/>
        </w:rPr>
        <w:t>t</w:t>
      </w:r>
      <w:r w:rsidR="006D2284">
        <w:rPr>
          <w:rFonts w:eastAsia="MS Gothic"/>
          <w:bCs/>
          <w:lang w:val="en-AU"/>
        </w:rPr>
        <w:t>s</w:t>
      </w:r>
      <w:r w:rsidRPr="00FC27E6">
        <w:rPr>
          <w:rFonts w:eastAsia="MS Gothic"/>
          <w:bCs/>
          <w:lang w:val="en-AU"/>
        </w:rPr>
        <w:t>, and baby doll washing. Resources were distributed to all schools in communities at</w:t>
      </w:r>
      <w:r w:rsidR="00111583">
        <w:rPr>
          <w:rFonts w:eastAsia="MS Gothic"/>
          <w:bCs/>
          <w:lang w:val="en-AU"/>
        </w:rPr>
        <w:t xml:space="preserve"> </w:t>
      </w:r>
      <w:r w:rsidRPr="00FC27E6">
        <w:rPr>
          <w:rFonts w:eastAsia="MS Gothic"/>
          <w:bCs/>
          <w:lang w:val="en-AU"/>
        </w:rPr>
        <w:t>risk of trachoma for daily hygiene programs. The primary target group were school</w:t>
      </w:r>
      <w:r w:rsidR="00054369">
        <w:rPr>
          <w:rFonts w:eastAsia="MS Gothic"/>
          <w:bCs/>
          <w:lang w:val="en-AU"/>
        </w:rPr>
        <w:t>-</w:t>
      </w:r>
      <w:r w:rsidRPr="00FC27E6">
        <w:rPr>
          <w:rFonts w:eastAsia="MS Gothic"/>
          <w:bCs/>
          <w:lang w:val="en-AU"/>
        </w:rPr>
        <w:t>aged children with over 550 interactions with students recorded as participating in activities. Further activities targeted groups outside of schools including older youth, parents</w:t>
      </w:r>
      <w:r w:rsidR="00054369">
        <w:rPr>
          <w:rFonts w:eastAsia="MS Gothic"/>
          <w:bCs/>
          <w:lang w:val="en-AU"/>
        </w:rPr>
        <w:t xml:space="preserve"> and </w:t>
      </w:r>
      <w:r w:rsidRPr="00FC27E6">
        <w:rPr>
          <w:rFonts w:eastAsia="MS Gothic"/>
          <w:bCs/>
          <w:lang w:val="en-AU"/>
        </w:rPr>
        <w:t>caregivers of non-school</w:t>
      </w:r>
      <w:r w:rsidR="00054369">
        <w:rPr>
          <w:rFonts w:eastAsia="MS Gothic"/>
          <w:bCs/>
          <w:lang w:val="en-AU"/>
        </w:rPr>
        <w:t>-</w:t>
      </w:r>
      <w:r w:rsidRPr="00FC27E6">
        <w:rPr>
          <w:rFonts w:eastAsia="MS Gothic"/>
          <w:bCs/>
          <w:lang w:val="en-AU"/>
        </w:rPr>
        <w:t>aged children and community members.</w:t>
      </w:r>
    </w:p>
    <w:p w14:paraId="62B2A407" w14:textId="77777777" w:rsidR="00E977FA" w:rsidRDefault="00FC27E6" w:rsidP="00FC27E6">
      <w:pPr>
        <w:rPr>
          <w:rFonts w:eastAsia="MS Gothic"/>
          <w:bCs/>
          <w:lang w:val="en-AU"/>
        </w:rPr>
      </w:pPr>
      <w:r w:rsidRPr="00FC27E6">
        <w:rPr>
          <w:rFonts w:eastAsia="MS Gothic"/>
          <w:bCs/>
          <w:lang w:val="en-AU"/>
        </w:rPr>
        <w:t>Methods included group presentations, interactive group sessions and the provision of resources including print material. Print materials were used in every group session and distributed to schools, clinics and other organisations. No Germs On Me – Hand washing poster</w:t>
      </w:r>
      <w:r w:rsidR="00054369">
        <w:rPr>
          <w:rFonts w:eastAsia="MS Gothic"/>
          <w:bCs/>
          <w:lang w:val="en-AU"/>
        </w:rPr>
        <w:t>s</w:t>
      </w:r>
      <w:r w:rsidRPr="00FC27E6">
        <w:rPr>
          <w:rFonts w:eastAsia="MS Gothic"/>
          <w:bCs/>
          <w:lang w:val="en-AU"/>
        </w:rPr>
        <w:t xml:space="preserve"> and the Healthy </w:t>
      </w:r>
      <w:r w:rsidR="00054369">
        <w:rPr>
          <w:rFonts w:eastAsia="MS Gothic"/>
          <w:bCs/>
          <w:lang w:val="en-AU"/>
        </w:rPr>
        <w:t>E</w:t>
      </w:r>
      <w:r w:rsidRPr="00FC27E6">
        <w:rPr>
          <w:rFonts w:eastAsia="MS Gothic"/>
          <w:bCs/>
          <w:lang w:val="en-AU"/>
        </w:rPr>
        <w:t>yes poster</w:t>
      </w:r>
      <w:r w:rsidR="00054369">
        <w:rPr>
          <w:rFonts w:eastAsia="MS Gothic"/>
          <w:bCs/>
          <w:lang w:val="en-AU"/>
        </w:rPr>
        <w:t>s</w:t>
      </w:r>
      <w:r w:rsidRPr="00FC27E6">
        <w:rPr>
          <w:rFonts w:eastAsia="MS Gothic"/>
          <w:bCs/>
          <w:lang w:val="en-AU"/>
        </w:rPr>
        <w:t xml:space="preserve"> </w:t>
      </w:r>
      <w:r w:rsidR="00054369">
        <w:rPr>
          <w:rFonts w:eastAsia="MS Gothic"/>
          <w:bCs/>
          <w:lang w:val="en-AU"/>
        </w:rPr>
        <w:t>were</w:t>
      </w:r>
      <w:r w:rsidR="00054369" w:rsidRPr="00FC27E6">
        <w:rPr>
          <w:rFonts w:eastAsia="MS Gothic"/>
          <w:bCs/>
          <w:lang w:val="en-AU"/>
        </w:rPr>
        <w:t xml:space="preserve"> </w:t>
      </w:r>
      <w:r w:rsidRPr="00FC27E6">
        <w:rPr>
          <w:rFonts w:eastAsia="MS Gothic"/>
          <w:bCs/>
          <w:lang w:val="en-AU"/>
        </w:rPr>
        <w:t xml:space="preserve">used repeatedly. The Healthy </w:t>
      </w:r>
      <w:r w:rsidR="00054369">
        <w:rPr>
          <w:rFonts w:eastAsia="MS Gothic"/>
          <w:bCs/>
          <w:lang w:val="en-AU"/>
        </w:rPr>
        <w:t>E</w:t>
      </w:r>
      <w:r w:rsidRPr="00FC27E6">
        <w:rPr>
          <w:rFonts w:eastAsia="MS Gothic"/>
          <w:bCs/>
          <w:lang w:val="en-AU"/>
        </w:rPr>
        <w:t>yes poster is Pilbara</w:t>
      </w:r>
      <w:r w:rsidR="00111583">
        <w:rPr>
          <w:rFonts w:eastAsia="MS Gothic"/>
          <w:bCs/>
          <w:lang w:val="en-AU"/>
        </w:rPr>
        <w:t xml:space="preserve"> </w:t>
      </w:r>
      <w:r w:rsidRPr="00FC27E6">
        <w:rPr>
          <w:rFonts w:eastAsia="MS Gothic"/>
          <w:bCs/>
          <w:lang w:val="en-AU"/>
        </w:rPr>
        <w:t>specific and is positively received throughout the region. Evaluation of activities occurred for 100% of sessions and included observation of skills learnt.</w:t>
      </w:r>
    </w:p>
    <w:p w14:paraId="40CD434B" w14:textId="77777777" w:rsidR="00E977FA" w:rsidRDefault="00FC27E6" w:rsidP="00FC27E6">
      <w:pPr>
        <w:rPr>
          <w:rFonts w:eastAsia="MS Gothic"/>
          <w:bCs/>
          <w:lang w:val="en-AU"/>
        </w:rPr>
      </w:pPr>
      <w:r w:rsidRPr="00FC27E6">
        <w:rPr>
          <w:rFonts w:eastAsia="MS Gothic"/>
          <w:bCs/>
          <w:lang w:val="en-AU"/>
        </w:rPr>
        <w:lastRenderedPageBreak/>
        <w:t>In addition to these health promotion activities during screening</w:t>
      </w:r>
      <w:r w:rsidR="00054369">
        <w:rPr>
          <w:rFonts w:eastAsia="MS Gothic"/>
          <w:bCs/>
          <w:lang w:val="en-AU"/>
        </w:rPr>
        <w:t>,</w:t>
      </w:r>
      <w:r w:rsidRPr="00FC27E6">
        <w:rPr>
          <w:rFonts w:eastAsia="MS Gothic"/>
          <w:bCs/>
          <w:lang w:val="en-AU"/>
        </w:rPr>
        <w:t xml:space="preserve"> the Health Promotion team worked alongside the Public Health Team and used the bucket sink resource to run hand</w:t>
      </w:r>
      <w:r w:rsidR="00054369">
        <w:rPr>
          <w:rFonts w:eastAsia="MS Gothic"/>
          <w:bCs/>
          <w:lang w:val="en-AU"/>
        </w:rPr>
        <w:t>-</w:t>
      </w:r>
      <w:r w:rsidRPr="00FC27E6">
        <w:rPr>
          <w:rFonts w:eastAsia="MS Gothic"/>
          <w:bCs/>
          <w:lang w:val="en-AU"/>
        </w:rPr>
        <w:t>and</w:t>
      </w:r>
      <w:r w:rsidR="00054369">
        <w:rPr>
          <w:rFonts w:eastAsia="MS Gothic"/>
          <w:bCs/>
          <w:lang w:val="en-AU"/>
        </w:rPr>
        <w:t>-</w:t>
      </w:r>
      <w:r w:rsidRPr="00FC27E6">
        <w:rPr>
          <w:rFonts w:eastAsia="MS Gothic"/>
          <w:bCs/>
          <w:lang w:val="en-AU"/>
        </w:rPr>
        <w:t xml:space="preserve">face washing </w:t>
      </w:r>
      <w:r w:rsidR="00054369">
        <w:rPr>
          <w:rFonts w:eastAsia="MS Gothic"/>
          <w:bCs/>
          <w:lang w:val="en-AU"/>
        </w:rPr>
        <w:t xml:space="preserve">sessions </w:t>
      </w:r>
      <w:r w:rsidRPr="00FC27E6">
        <w:rPr>
          <w:rFonts w:eastAsia="MS Gothic"/>
          <w:bCs/>
          <w:lang w:val="en-AU"/>
        </w:rPr>
        <w:t xml:space="preserve">and </w:t>
      </w:r>
      <w:r w:rsidR="00111583">
        <w:rPr>
          <w:rFonts w:eastAsia="MS Gothic"/>
          <w:bCs/>
          <w:lang w:val="en-AU"/>
        </w:rPr>
        <w:t xml:space="preserve">to </w:t>
      </w:r>
      <w:r w:rsidRPr="00FC27E6">
        <w:rPr>
          <w:rFonts w:eastAsia="MS Gothic"/>
          <w:bCs/>
          <w:lang w:val="en-AU"/>
        </w:rPr>
        <w:t>facilitate discussion about how trachoma is prevented using print materials in all communities at</w:t>
      </w:r>
      <w:r w:rsidR="00111583">
        <w:rPr>
          <w:rFonts w:eastAsia="MS Gothic"/>
          <w:bCs/>
          <w:lang w:val="en-AU"/>
        </w:rPr>
        <w:t xml:space="preserve"> </w:t>
      </w:r>
      <w:r w:rsidRPr="00FC27E6">
        <w:rPr>
          <w:rFonts w:eastAsia="MS Gothic"/>
          <w:bCs/>
          <w:lang w:val="en-AU"/>
        </w:rPr>
        <w:t>risk of trachoma. All at-risk communities were visited post screening and provided with feedback about rates of trachoma and clean faces.</w:t>
      </w:r>
    </w:p>
    <w:p w14:paraId="53527769" w14:textId="7A4B962D" w:rsidR="00FC27E6" w:rsidRPr="00FC27E6" w:rsidRDefault="00FC27E6" w:rsidP="00FC27E6">
      <w:pPr>
        <w:rPr>
          <w:rFonts w:eastAsia="MS Gothic"/>
          <w:bCs/>
          <w:lang w:val="en-AU"/>
        </w:rPr>
      </w:pPr>
      <w:r w:rsidRPr="00FC27E6">
        <w:rPr>
          <w:rFonts w:eastAsia="MS Gothic"/>
          <w:bCs/>
          <w:lang w:val="en-AU"/>
        </w:rPr>
        <w:t>During 2018 5280 bars of hard soap and 210 liquid soap refills have been distributed to Aboriginal communities that are at</w:t>
      </w:r>
      <w:r w:rsidR="00111583">
        <w:rPr>
          <w:rFonts w:eastAsia="MS Gothic"/>
          <w:bCs/>
          <w:lang w:val="en-AU"/>
        </w:rPr>
        <w:t xml:space="preserve"> </w:t>
      </w:r>
      <w:r w:rsidRPr="00FC27E6">
        <w:rPr>
          <w:rFonts w:eastAsia="MS Gothic"/>
          <w:bCs/>
          <w:lang w:val="en-AU"/>
        </w:rPr>
        <w:t>risk of trachoma or trachoma resurgence across the Pilbara.</w:t>
      </w:r>
    </w:p>
    <w:p w14:paraId="5737FA66" w14:textId="352070B0" w:rsidR="00FC27E6" w:rsidRPr="00FC27E6" w:rsidRDefault="00FC27E6" w:rsidP="002B0665">
      <w:pPr>
        <w:pStyle w:val="Heading4"/>
      </w:pPr>
      <w:r w:rsidRPr="002B0665">
        <w:t>Kimberley</w:t>
      </w:r>
    </w:p>
    <w:p w14:paraId="78B6274E" w14:textId="49BBB262" w:rsidR="00FC27E6" w:rsidRPr="00FC27E6" w:rsidRDefault="00FC27E6" w:rsidP="00FC27E6">
      <w:pPr>
        <w:rPr>
          <w:rFonts w:eastAsia="MS Gothic"/>
          <w:bCs/>
          <w:lang w:val="en-AU"/>
        </w:rPr>
      </w:pPr>
      <w:r w:rsidRPr="00FC27E6">
        <w:rPr>
          <w:rFonts w:eastAsia="MS Gothic"/>
          <w:bCs/>
          <w:lang w:val="en-AU"/>
        </w:rPr>
        <w:t>School</w:t>
      </w:r>
      <w:r w:rsidR="00C22A13">
        <w:rPr>
          <w:rFonts w:eastAsia="MS Gothic"/>
          <w:bCs/>
          <w:lang w:val="en-AU"/>
        </w:rPr>
        <w:t>-</w:t>
      </w:r>
      <w:r w:rsidRPr="00FC27E6">
        <w:rPr>
          <w:rFonts w:eastAsia="MS Gothic"/>
          <w:bCs/>
          <w:lang w:val="en-AU"/>
        </w:rPr>
        <w:t xml:space="preserve">based education sessions were provided to </w:t>
      </w:r>
      <w:r w:rsidR="00111583">
        <w:rPr>
          <w:rFonts w:eastAsia="MS Gothic"/>
          <w:bCs/>
          <w:lang w:val="en-AU"/>
        </w:rPr>
        <w:t>nine</w:t>
      </w:r>
      <w:r w:rsidRPr="00FC27E6">
        <w:rPr>
          <w:rFonts w:eastAsia="MS Gothic"/>
          <w:bCs/>
          <w:lang w:val="en-AU"/>
        </w:rPr>
        <w:t xml:space="preserve"> Aboriginal communities that are at-risk of trachoma in the Kimberley. A further </w:t>
      </w:r>
      <w:r w:rsidR="00111583">
        <w:rPr>
          <w:rFonts w:eastAsia="MS Gothic"/>
          <w:bCs/>
          <w:lang w:val="en-AU"/>
        </w:rPr>
        <w:t>seven</w:t>
      </w:r>
      <w:r w:rsidRPr="00FC27E6">
        <w:rPr>
          <w:rFonts w:eastAsia="MS Gothic"/>
          <w:bCs/>
          <w:lang w:val="en-AU"/>
        </w:rPr>
        <w:t xml:space="preserve"> communities at-risk of trachoma resurgence also received school</w:t>
      </w:r>
      <w:r w:rsidR="00C22A13">
        <w:rPr>
          <w:rFonts w:eastAsia="MS Gothic"/>
          <w:bCs/>
          <w:lang w:val="en-AU"/>
        </w:rPr>
        <w:t>-</w:t>
      </w:r>
      <w:r w:rsidRPr="00FC27E6">
        <w:rPr>
          <w:rFonts w:eastAsia="MS Gothic"/>
          <w:bCs/>
          <w:lang w:val="en-AU"/>
        </w:rPr>
        <w:t xml:space="preserve">based education sessions. Health </w:t>
      </w:r>
      <w:r w:rsidR="000C4295" w:rsidRPr="00FC27E6">
        <w:rPr>
          <w:rFonts w:eastAsia="MS Gothic"/>
          <w:bCs/>
          <w:lang w:val="en-AU"/>
        </w:rPr>
        <w:t xml:space="preserve">promotion </w:t>
      </w:r>
      <w:r w:rsidR="000C4295">
        <w:rPr>
          <w:rFonts w:eastAsia="MS Gothic"/>
          <w:bCs/>
          <w:lang w:val="en-AU"/>
        </w:rPr>
        <w:t>and</w:t>
      </w:r>
      <w:r w:rsidRPr="00FC27E6">
        <w:rPr>
          <w:rFonts w:eastAsia="MS Gothic"/>
          <w:bCs/>
          <w:lang w:val="en-AU"/>
        </w:rPr>
        <w:t xml:space="preserve"> education sessions were provided to settings outside of schools</w:t>
      </w:r>
      <w:r w:rsidR="00C22A13">
        <w:rPr>
          <w:rFonts w:eastAsia="MS Gothic"/>
          <w:bCs/>
          <w:lang w:val="en-AU"/>
        </w:rPr>
        <w:t>;</w:t>
      </w:r>
      <w:r w:rsidRPr="00FC27E6">
        <w:rPr>
          <w:rFonts w:eastAsia="MS Gothic"/>
          <w:bCs/>
          <w:lang w:val="en-AU"/>
        </w:rPr>
        <w:t xml:space="preserve"> this included</w:t>
      </w:r>
      <w:r w:rsidR="00C22A13">
        <w:rPr>
          <w:rFonts w:eastAsia="MS Gothic"/>
          <w:bCs/>
          <w:lang w:val="en-AU"/>
        </w:rPr>
        <w:t>:</w:t>
      </w:r>
      <w:r w:rsidRPr="00FC27E6">
        <w:rPr>
          <w:rFonts w:eastAsia="MS Gothic"/>
          <w:bCs/>
          <w:lang w:val="en-AU"/>
        </w:rPr>
        <w:t xml:space="preserve"> </w:t>
      </w:r>
      <w:r w:rsidR="00111583">
        <w:rPr>
          <w:rFonts w:eastAsia="MS Gothic"/>
          <w:bCs/>
          <w:lang w:val="en-AU"/>
        </w:rPr>
        <w:t>seven</w:t>
      </w:r>
      <w:r w:rsidRPr="00FC27E6">
        <w:rPr>
          <w:rFonts w:eastAsia="MS Gothic"/>
          <w:bCs/>
          <w:lang w:val="en-AU"/>
        </w:rPr>
        <w:t xml:space="preserve"> communities at</w:t>
      </w:r>
      <w:r w:rsidR="00111583">
        <w:rPr>
          <w:rFonts w:eastAsia="MS Gothic"/>
          <w:bCs/>
          <w:lang w:val="en-AU"/>
        </w:rPr>
        <w:t xml:space="preserve"> </w:t>
      </w:r>
      <w:r w:rsidRPr="00FC27E6">
        <w:rPr>
          <w:rFonts w:eastAsia="MS Gothic"/>
          <w:bCs/>
          <w:lang w:val="en-AU"/>
        </w:rPr>
        <w:t xml:space="preserve">risk of trachoma and a further </w:t>
      </w:r>
      <w:r w:rsidR="00111583">
        <w:rPr>
          <w:rFonts w:eastAsia="MS Gothic"/>
          <w:bCs/>
          <w:lang w:val="en-AU"/>
        </w:rPr>
        <w:t>five</w:t>
      </w:r>
      <w:r w:rsidRPr="00FC27E6">
        <w:rPr>
          <w:rFonts w:eastAsia="MS Gothic"/>
          <w:bCs/>
          <w:lang w:val="en-AU"/>
        </w:rPr>
        <w:t xml:space="preserve"> communities at</w:t>
      </w:r>
      <w:r w:rsidR="00111583">
        <w:rPr>
          <w:rFonts w:eastAsia="MS Gothic"/>
          <w:bCs/>
          <w:lang w:val="en-AU"/>
        </w:rPr>
        <w:t xml:space="preserve"> </w:t>
      </w:r>
      <w:r w:rsidRPr="00FC27E6">
        <w:rPr>
          <w:rFonts w:eastAsia="MS Gothic"/>
          <w:bCs/>
          <w:lang w:val="en-AU"/>
        </w:rPr>
        <w:t>risk of trachoma resurgence. The settings</w:t>
      </w:r>
      <w:r w:rsidR="00AE5C33">
        <w:rPr>
          <w:rFonts w:eastAsia="MS Gothic"/>
          <w:bCs/>
          <w:lang w:val="en-AU"/>
        </w:rPr>
        <w:t xml:space="preserve"> varied and included clinics</w:t>
      </w:r>
      <w:r w:rsidRPr="00FC27E6">
        <w:rPr>
          <w:rFonts w:eastAsia="MS Gothic"/>
          <w:bCs/>
          <w:lang w:val="en-AU"/>
        </w:rPr>
        <w:t xml:space="preserve">, </w:t>
      </w:r>
      <w:r w:rsidR="00C22A13">
        <w:rPr>
          <w:rFonts w:eastAsia="MS Gothic"/>
          <w:bCs/>
          <w:lang w:val="en-AU"/>
        </w:rPr>
        <w:t>w</w:t>
      </w:r>
      <w:r w:rsidR="00AE5C33">
        <w:rPr>
          <w:rFonts w:eastAsia="MS Gothic"/>
          <w:bCs/>
          <w:lang w:val="en-AU"/>
        </w:rPr>
        <w:t>omen’s groups, Men’s Shed</w:t>
      </w:r>
      <w:r w:rsidRPr="00FC27E6">
        <w:rPr>
          <w:rFonts w:eastAsia="MS Gothic"/>
          <w:bCs/>
          <w:lang w:val="en-AU"/>
        </w:rPr>
        <w:t xml:space="preserve"> and com</w:t>
      </w:r>
      <w:r w:rsidR="00AE5C33">
        <w:rPr>
          <w:rFonts w:eastAsia="MS Gothic"/>
          <w:bCs/>
          <w:lang w:val="en-AU"/>
        </w:rPr>
        <w:t>munity stores</w:t>
      </w:r>
      <w:r w:rsidRPr="00FC27E6">
        <w:rPr>
          <w:rFonts w:eastAsia="MS Gothic"/>
          <w:bCs/>
          <w:lang w:val="en-AU"/>
        </w:rPr>
        <w:t>. Resources that have been used in the education sessions include hand</w:t>
      </w:r>
      <w:r w:rsidR="00C22A13">
        <w:rPr>
          <w:rFonts w:eastAsia="MS Gothic"/>
          <w:bCs/>
          <w:lang w:val="en-AU"/>
        </w:rPr>
        <w:t>-</w:t>
      </w:r>
      <w:r w:rsidRPr="00FC27E6">
        <w:rPr>
          <w:rFonts w:eastAsia="MS Gothic"/>
          <w:bCs/>
          <w:lang w:val="en-AU"/>
        </w:rPr>
        <w:t>and</w:t>
      </w:r>
      <w:r w:rsidR="00C22A13">
        <w:rPr>
          <w:rFonts w:eastAsia="MS Gothic"/>
          <w:bCs/>
          <w:lang w:val="en-AU"/>
        </w:rPr>
        <w:t>-</w:t>
      </w:r>
      <w:r w:rsidRPr="00FC27E6">
        <w:rPr>
          <w:rFonts w:eastAsia="MS Gothic"/>
          <w:bCs/>
          <w:lang w:val="en-AU"/>
        </w:rPr>
        <w:t xml:space="preserve">face washing techniques, IEHU trachoma story kit, </w:t>
      </w:r>
      <w:r w:rsidR="00C22A13" w:rsidRPr="00FC27E6">
        <w:rPr>
          <w:rFonts w:eastAsia="MS Gothic"/>
          <w:bCs/>
          <w:lang w:val="en-AU"/>
        </w:rPr>
        <w:t>Indigenous Eye Health</w:t>
      </w:r>
      <w:r w:rsidRPr="00FC27E6">
        <w:rPr>
          <w:rFonts w:eastAsia="MS Gothic"/>
          <w:bCs/>
          <w:lang w:val="en-AU"/>
        </w:rPr>
        <w:t xml:space="preserve"> community </w:t>
      </w:r>
      <w:r w:rsidR="00C22A13">
        <w:rPr>
          <w:rFonts w:eastAsia="MS Gothic"/>
          <w:bCs/>
          <w:lang w:val="en-AU"/>
        </w:rPr>
        <w:t xml:space="preserve">and school </w:t>
      </w:r>
      <w:r w:rsidRPr="00FC27E6">
        <w:rPr>
          <w:rFonts w:eastAsia="MS Gothic"/>
          <w:bCs/>
          <w:lang w:val="en-AU"/>
        </w:rPr>
        <w:t xml:space="preserve">flipcharts, Healthy </w:t>
      </w:r>
      <w:r w:rsidR="00C22A13">
        <w:rPr>
          <w:rFonts w:eastAsia="MS Gothic"/>
          <w:bCs/>
          <w:lang w:val="en-AU"/>
        </w:rPr>
        <w:t>E</w:t>
      </w:r>
      <w:r w:rsidRPr="00FC27E6">
        <w:rPr>
          <w:rFonts w:eastAsia="MS Gothic"/>
          <w:bCs/>
          <w:lang w:val="en-AU"/>
        </w:rPr>
        <w:t>yes poster</w:t>
      </w:r>
      <w:r w:rsidR="00C22A13">
        <w:rPr>
          <w:rFonts w:eastAsia="MS Gothic"/>
          <w:bCs/>
          <w:lang w:val="en-AU"/>
        </w:rPr>
        <w:t>s</w:t>
      </w:r>
      <w:r w:rsidRPr="00FC27E6">
        <w:rPr>
          <w:rFonts w:eastAsia="MS Gothic"/>
          <w:bCs/>
          <w:lang w:val="en-AU"/>
        </w:rPr>
        <w:t xml:space="preserve">, hygiene packs, </w:t>
      </w:r>
      <w:r w:rsidR="00C22A13" w:rsidRPr="00FC27E6">
        <w:rPr>
          <w:rFonts w:eastAsia="MS Gothic"/>
          <w:bCs/>
          <w:lang w:val="en-AU"/>
        </w:rPr>
        <w:t>Indigenous Eye Health</w:t>
      </w:r>
      <w:r w:rsidR="00C56614">
        <w:rPr>
          <w:rFonts w:eastAsia="MS Gothic"/>
          <w:bCs/>
          <w:lang w:val="en-AU"/>
        </w:rPr>
        <w:t xml:space="preserve"> </w:t>
      </w:r>
      <w:r w:rsidRPr="00FC27E6">
        <w:rPr>
          <w:rFonts w:eastAsia="MS Gothic"/>
          <w:bCs/>
          <w:lang w:val="en-AU"/>
        </w:rPr>
        <w:t>posters, environmental health hand</w:t>
      </w:r>
      <w:r w:rsidR="00C22A13">
        <w:rPr>
          <w:rFonts w:eastAsia="MS Gothic"/>
          <w:bCs/>
          <w:lang w:val="en-AU"/>
        </w:rPr>
        <w:t>-</w:t>
      </w:r>
      <w:r w:rsidRPr="00FC27E6">
        <w:rPr>
          <w:rFonts w:eastAsia="MS Gothic"/>
          <w:bCs/>
          <w:lang w:val="en-AU"/>
        </w:rPr>
        <w:t>and</w:t>
      </w:r>
      <w:r w:rsidR="00C22A13">
        <w:rPr>
          <w:rFonts w:eastAsia="MS Gothic"/>
          <w:bCs/>
          <w:lang w:val="en-AU"/>
        </w:rPr>
        <w:t>-</w:t>
      </w:r>
      <w:r w:rsidRPr="00FC27E6">
        <w:rPr>
          <w:rFonts w:eastAsia="MS Gothic"/>
          <w:bCs/>
          <w:lang w:val="en-AU"/>
        </w:rPr>
        <w:t>face washing stickers, Mabu Buru environmental brochure</w:t>
      </w:r>
      <w:r w:rsidR="00C22A13">
        <w:rPr>
          <w:rFonts w:eastAsia="MS Gothic"/>
          <w:bCs/>
          <w:lang w:val="en-AU"/>
        </w:rPr>
        <w:t>s</w:t>
      </w:r>
      <w:r w:rsidRPr="00FC27E6">
        <w:rPr>
          <w:rFonts w:eastAsia="MS Gothic"/>
          <w:bCs/>
          <w:lang w:val="en-AU"/>
        </w:rPr>
        <w:t xml:space="preserve">, No Germs on Me resources and pre and post screening posters. The primary target group </w:t>
      </w:r>
      <w:r w:rsidR="00C22A13">
        <w:rPr>
          <w:rFonts w:eastAsia="MS Gothic"/>
          <w:bCs/>
          <w:lang w:val="en-AU"/>
        </w:rPr>
        <w:t>was</w:t>
      </w:r>
      <w:r w:rsidR="00C22A13" w:rsidRPr="00FC27E6">
        <w:rPr>
          <w:rFonts w:eastAsia="MS Gothic"/>
          <w:bCs/>
          <w:lang w:val="en-AU"/>
        </w:rPr>
        <w:t xml:space="preserve"> </w:t>
      </w:r>
      <w:r w:rsidRPr="00FC27E6">
        <w:rPr>
          <w:rFonts w:eastAsia="MS Gothic"/>
          <w:bCs/>
          <w:lang w:val="en-AU"/>
        </w:rPr>
        <w:t>school</w:t>
      </w:r>
      <w:r w:rsidR="00C22A13">
        <w:rPr>
          <w:rFonts w:eastAsia="MS Gothic"/>
          <w:bCs/>
          <w:lang w:val="en-AU"/>
        </w:rPr>
        <w:t>-</w:t>
      </w:r>
      <w:r w:rsidRPr="00FC27E6">
        <w:rPr>
          <w:rFonts w:eastAsia="MS Gothic"/>
          <w:bCs/>
          <w:lang w:val="en-AU"/>
        </w:rPr>
        <w:t>aged children</w:t>
      </w:r>
      <w:r w:rsidR="00C22A13">
        <w:rPr>
          <w:rFonts w:eastAsia="MS Gothic"/>
          <w:bCs/>
          <w:lang w:val="en-AU"/>
        </w:rPr>
        <w:t>,</w:t>
      </w:r>
      <w:r w:rsidRPr="00FC27E6">
        <w:rPr>
          <w:rFonts w:eastAsia="MS Gothic"/>
          <w:bCs/>
          <w:lang w:val="en-AU"/>
        </w:rPr>
        <w:t xml:space="preserve"> with over 860 interactions with students recorded as participating in activities.</w:t>
      </w:r>
    </w:p>
    <w:p w14:paraId="76C15D9F" w14:textId="2E430862" w:rsidR="00FC27E6" w:rsidRPr="00FC27E6" w:rsidRDefault="00FC27E6" w:rsidP="00FC27E6">
      <w:pPr>
        <w:rPr>
          <w:rFonts w:eastAsia="MS Gothic"/>
          <w:bCs/>
          <w:lang w:val="en-AU"/>
        </w:rPr>
      </w:pPr>
      <w:r w:rsidRPr="00FC27E6">
        <w:rPr>
          <w:rFonts w:eastAsia="MS Gothic"/>
          <w:bCs/>
          <w:lang w:val="en-AU"/>
        </w:rPr>
        <w:t>Methods included group presentations, interactive group sessions and the provision of resources including print material and local radio health promotion messages. Evaluation of activities occurred for 100% of activities and included verbal comments to pre and post session knowledge questions</w:t>
      </w:r>
      <w:r w:rsidR="009A7769">
        <w:rPr>
          <w:rFonts w:eastAsia="MS Gothic"/>
          <w:bCs/>
          <w:lang w:val="en-AU"/>
        </w:rPr>
        <w:t>.</w:t>
      </w:r>
      <w:bookmarkStart w:id="343" w:name="_GoBack"/>
      <w:bookmarkEnd w:id="343"/>
    </w:p>
    <w:p w14:paraId="4E06E804" w14:textId="46B07A26" w:rsidR="00FC27E6" w:rsidRPr="00FC27E6" w:rsidRDefault="00FC27E6" w:rsidP="00FC27E6">
      <w:pPr>
        <w:rPr>
          <w:rFonts w:eastAsia="MS Gothic"/>
          <w:bCs/>
          <w:lang w:val="en-AU"/>
        </w:rPr>
      </w:pPr>
      <w:r w:rsidRPr="00FC27E6">
        <w:rPr>
          <w:rFonts w:eastAsia="MS Gothic"/>
          <w:bCs/>
          <w:lang w:val="en-AU"/>
        </w:rPr>
        <w:t>A total of 24</w:t>
      </w:r>
      <w:r w:rsidR="00B36D6F">
        <w:rPr>
          <w:rFonts w:eastAsia="MS Gothic"/>
          <w:bCs/>
          <w:lang w:val="en-AU"/>
        </w:rPr>
        <w:t xml:space="preserve"> </w:t>
      </w:r>
      <w:r w:rsidRPr="00FC27E6">
        <w:rPr>
          <w:rFonts w:eastAsia="MS Gothic"/>
          <w:bCs/>
          <w:lang w:val="en-AU"/>
        </w:rPr>
        <w:t>360 bars of hard soap and 969 liquid soap refills have been distributed to Aboriginal communities that are at</w:t>
      </w:r>
      <w:r w:rsidR="00111583">
        <w:rPr>
          <w:rFonts w:eastAsia="MS Gothic"/>
          <w:bCs/>
          <w:lang w:val="en-AU"/>
        </w:rPr>
        <w:t xml:space="preserve"> </w:t>
      </w:r>
      <w:r w:rsidRPr="00FC27E6">
        <w:rPr>
          <w:rFonts w:eastAsia="MS Gothic"/>
          <w:bCs/>
          <w:lang w:val="en-AU"/>
        </w:rPr>
        <w:t>risk of trachoma or trachoma resurgence across the Kimberley.</w:t>
      </w:r>
    </w:p>
    <w:p w14:paraId="1EB4DB7C" w14:textId="11358DA4" w:rsidR="00FC27E6" w:rsidRPr="00FC27E6" w:rsidRDefault="00FC27E6" w:rsidP="00FC27E6">
      <w:pPr>
        <w:pStyle w:val="Heading4"/>
      </w:pPr>
      <w:r w:rsidRPr="00FC27E6">
        <w:t>Midwest</w:t>
      </w:r>
    </w:p>
    <w:p w14:paraId="2466789E" w14:textId="51459050" w:rsidR="00FC27E6" w:rsidRPr="00FC27E6" w:rsidRDefault="00FC27E6" w:rsidP="00FC27E6">
      <w:pPr>
        <w:rPr>
          <w:rFonts w:eastAsia="MS Gothic"/>
          <w:bCs/>
          <w:lang w:val="en-AU"/>
        </w:rPr>
      </w:pPr>
      <w:r w:rsidRPr="00FC27E6">
        <w:rPr>
          <w:rFonts w:eastAsia="MS Gothic"/>
          <w:bCs/>
          <w:lang w:val="en-AU"/>
        </w:rPr>
        <w:t>School</w:t>
      </w:r>
      <w:r w:rsidR="00B36D6F">
        <w:rPr>
          <w:rFonts w:eastAsia="MS Gothic"/>
          <w:bCs/>
          <w:lang w:val="en-AU"/>
        </w:rPr>
        <w:t>-</w:t>
      </w:r>
      <w:r w:rsidRPr="00FC27E6">
        <w:rPr>
          <w:rFonts w:eastAsia="MS Gothic"/>
          <w:bCs/>
          <w:lang w:val="en-AU"/>
        </w:rPr>
        <w:t>based education sessions were provided to 6 of Aboriginal communities that are at-risk of trachoma in the Midwest. One community at</w:t>
      </w:r>
      <w:r w:rsidR="00111583">
        <w:rPr>
          <w:rFonts w:eastAsia="MS Gothic"/>
          <w:bCs/>
          <w:lang w:val="en-AU"/>
        </w:rPr>
        <w:t xml:space="preserve"> </w:t>
      </w:r>
      <w:r w:rsidRPr="00FC27E6">
        <w:rPr>
          <w:rFonts w:eastAsia="MS Gothic"/>
          <w:bCs/>
          <w:lang w:val="en-AU"/>
        </w:rPr>
        <w:t>risk of trachoma resurgence also received school</w:t>
      </w:r>
      <w:r w:rsidR="00B36D6F">
        <w:rPr>
          <w:rFonts w:eastAsia="MS Gothic"/>
          <w:bCs/>
          <w:lang w:val="en-AU"/>
        </w:rPr>
        <w:t>-</w:t>
      </w:r>
      <w:r w:rsidRPr="00FC27E6">
        <w:rPr>
          <w:rFonts w:eastAsia="MS Gothic"/>
          <w:bCs/>
          <w:lang w:val="en-AU"/>
        </w:rPr>
        <w:t>based education sessions. Health promotion</w:t>
      </w:r>
      <w:r w:rsidR="00B36D6F">
        <w:rPr>
          <w:rFonts w:eastAsia="MS Gothic"/>
          <w:bCs/>
          <w:lang w:val="en-AU"/>
        </w:rPr>
        <w:t xml:space="preserve"> </w:t>
      </w:r>
      <w:r w:rsidR="000C4295">
        <w:rPr>
          <w:rFonts w:eastAsia="MS Gothic"/>
          <w:bCs/>
          <w:lang w:val="en-AU"/>
        </w:rPr>
        <w:t xml:space="preserve">and </w:t>
      </w:r>
      <w:r w:rsidR="000C4295" w:rsidRPr="00FC27E6">
        <w:rPr>
          <w:rFonts w:eastAsia="MS Gothic"/>
          <w:bCs/>
          <w:lang w:val="en-AU"/>
        </w:rPr>
        <w:t>education</w:t>
      </w:r>
      <w:r w:rsidRPr="00FC27E6">
        <w:rPr>
          <w:rFonts w:eastAsia="MS Gothic"/>
          <w:bCs/>
          <w:lang w:val="en-AU"/>
        </w:rPr>
        <w:t xml:space="preserve"> sessions were provided to settings outside of schools in </w:t>
      </w:r>
      <w:r w:rsidR="00111583">
        <w:rPr>
          <w:rFonts w:eastAsia="MS Gothic"/>
          <w:bCs/>
          <w:lang w:val="en-AU"/>
        </w:rPr>
        <w:t>two</w:t>
      </w:r>
      <w:r w:rsidRPr="00FC27E6">
        <w:rPr>
          <w:rFonts w:eastAsia="MS Gothic"/>
          <w:bCs/>
          <w:lang w:val="en-AU"/>
        </w:rPr>
        <w:t xml:space="preserve"> communities at</w:t>
      </w:r>
      <w:r w:rsidR="00111583">
        <w:rPr>
          <w:rFonts w:eastAsia="MS Gothic"/>
          <w:bCs/>
          <w:lang w:val="en-AU"/>
        </w:rPr>
        <w:t xml:space="preserve"> </w:t>
      </w:r>
      <w:r w:rsidRPr="00FC27E6">
        <w:rPr>
          <w:rFonts w:eastAsia="MS Gothic"/>
          <w:bCs/>
          <w:lang w:val="en-AU"/>
        </w:rPr>
        <w:t xml:space="preserve">risk of trachoma. The region has also estimated that </w:t>
      </w:r>
      <w:r w:rsidR="00B36D6F">
        <w:rPr>
          <w:rFonts w:eastAsia="MS Gothic"/>
          <w:bCs/>
          <w:lang w:val="en-AU"/>
        </w:rPr>
        <w:t xml:space="preserve">more than </w:t>
      </w:r>
      <w:r w:rsidRPr="00FC27E6">
        <w:rPr>
          <w:rFonts w:eastAsia="MS Gothic"/>
          <w:bCs/>
          <w:lang w:val="en-AU"/>
        </w:rPr>
        <w:t xml:space="preserve">3000 community members were reached </w:t>
      </w:r>
      <w:r w:rsidR="00111583">
        <w:rPr>
          <w:rFonts w:eastAsia="MS Gothic"/>
          <w:bCs/>
          <w:lang w:val="en-AU"/>
        </w:rPr>
        <w:t>through</w:t>
      </w:r>
      <w:r w:rsidR="00111583" w:rsidRPr="00FC27E6">
        <w:rPr>
          <w:rFonts w:eastAsia="MS Gothic"/>
          <w:bCs/>
          <w:lang w:val="en-AU"/>
        </w:rPr>
        <w:t xml:space="preserve"> </w:t>
      </w:r>
      <w:r w:rsidRPr="00FC27E6">
        <w:rPr>
          <w:rFonts w:eastAsia="MS Gothic"/>
          <w:bCs/>
          <w:lang w:val="en-AU"/>
        </w:rPr>
        <w:t>the Bundiyarra Gardantha magazine that included trachoma information</w:t>
      </w:r>
      <w:r w:rsidR="00111583">
        <w:rPr>
          <w:rFonts w:eastAsia="MS Gothic"/>
          <w:bCs/>
          <w:lang w:val="en-AU"/>
        </w:rPr>
        <w:t>.</w:t>
      </w:r>
      <w:r w:rsidRPr="00FC27E6">
        <w:rPr>
          <w:rFonts w:eastAsia="MS Gothic"/>
          <w:bCs/>
          <w:lang w:val="en-AU"/>
        </w:rPr>
        <w:t xml:space="preserve"> </w:t>
      </w:r>
      <w:r w:rsidR="00111583">
        <w:rPr>
          <w:rFonts w:eastAsia="MS Gothic"/>
          <w:bCs/>
          <w:lang w:val="en-AU"/>
        </w:rPr>
        <w:t>A</w:t>
      </w:r>
      <w:r w:rsidRPr="00FC27E6">
        <w:rPr>
          <w:rFonts w:eastAsia="MS Gothic"/>
          <w:bCs/>
          <w:lang w:val="en-AU"/>
        </w:rPr>
        <w:t xml:space="preserve"> further newsletter specific to one</w:t>
      </w:r>
      <w:r w:rsidR="00B36D6F">
        <w:rPr>
          <w:rFonts w:eastAsia="MS Gothic"/>
          <w:bCs/>
          <w:lang w:val="en-AU"/>
        </w:rPr>
        <w:t xml:space="preserve"> </w:t>
      </w:r>
      <w:r w:rsidR="000C4295">
        <w:rPr>
          <w:rFonts w:eastAsia="MS Gothic"/>
          <w:bCs/>
          <w:lang w:val="en-AU"/>
        </w:rPr>
        <w:t xml:space="preserve">community </w:t>
      </w:r>
      <w:r w:rsidR="000C4295" w:rsidRPr="00FC27E6">
        <w:rPr>
          <w:rFonts w:eastAsia="MS Gothic"/>
          <w:bCs/>
          <w:lang w:val="en-AU"/>
        </w:rPr>
        <w:t>at</w:t>
      </w:r>
      <w:r w:rsidR="00111583">
        <w:rPr>
          <w:rFonts w:eastAsia="MS Gothic"/>
          <w:bCs/>
          <w:lang w:val="en-AU"/>
        </w:rPr>
        <w:t xml:space="preserve"> </w:t>
      </w:r>
      <w:r w:rsidRPr="00FC27E6">
        <w:rPr>
          <w:rFonts w:eastAsia="MS Gothic"/>
          <w:bCs/>
          <w:lang w:val="en-AU"/>
        </w:rPr>
        <w:t>risk of trachoma resurgence</w:t>
      </w:r>
      <w:r w:rsidR="00B36D6F">
        <w:rPr>
          <w:rFonts w:eastAsia="MS Gothic"/>
          <w:bCs/>
          <w:lang w:val="en-AU"/>
        </w:rPr>
        <w:t xml:space="preserve">, </w:t>
      </w:r>
      <w:r w:rsidRPr="00FC27E6">
        <w:rPr>
          <w:rFonts w:eastAsia="MS Gothic"/>
          <w:bCs/>
          <w:lang w:val="en-AU"/>
        </w:rPr>
        <w:t xml:space="preserve">promoting the </w:t>
      </w:r>
      <w:r w:rsidR="00B36D6F">
        <w:rPr>
          <w:rFonts w:eastAsia="MS Gothic"/>
          <w:bCs/>
          <w:lang w:val="en-AU"/>
        </w:rPr>
        <w:t>C</w:t>
      </w:r>
      <w:r w:rsidRPr="00FC27E6">
        <w:rPr>
          <w:rFonts w:eastAsia="MS Gothic"/>
          <w:bCs/>
          <w:lang w:val="en-AU"/>
        </w:rPr>
        <w:t xml:space="preserve">lean </w:t>
      </w:r>
      <w:r w:rsidR="00B36D6F">
        <w:rPr>
          <w:rFonts w:eastAsia="MS Gothic"/>
          <w:bCs/>
          <w:lang w:val="en-AU"/>
        </w:rPr>
        <w:t>F</w:t>
      </w:r>
      <w:r w:rsidRPr="00FC27E6">
        <w:rPr>
          <w:rFonts w:eastAsia="MS Gothic"/>
          <w:bCs/>
          <w:lang w:val="en-AU"/>
        </w:rPr>
        <w:t>aces concept and practice through Squeaky Clean Kids</w:t>
      </w:r>
      <w:r w:rsidR="00111583">
        <w:rPr>
          <w:rFonts w:eastAsia="MS Gothic"/>
          <w:bCs/>
          <w:lang w:val="en-AU"/>
        </w:rPr>
        <w:t>,</w:t>
      </w:r>
      <w:r w:rsidRPr="00FC27E6">
        <w:rPr>
          <w:rFonts w:eastAsia="MS Gothic"/>
          <w:bCs/>
          <w:lang w:val="en-AU"/>
        </w:rPr>
        <w:t xml:space="preserve"> was distributed to 754 community members. Resources that have been used in the education sessions include hand</w:t>
      </w:r>
      <w:r w:rsidR="00B36D6F">
        <w:rPr>
          <w:rFonts w:eastAsia="MS Gothic"/>
          <w:bCs/>
          <w:lang w:val="en-AU"/>
        </w:rPr>
        <w:t>-</w:t>
      </w:r>
      <w:r w:rsidRPr="00FC27E6">
        <w:rPr>
          <w:rFonts w:eastAsia="MS Gothic"/>
          <w:bCs/>
          <w:lang w:val="en-AU"/>
        </w:rPr>
        <w:t>and</w:t>
      </w:r>
      <w:r w:rsidR="00B36D6F">
        <w:rPr>
          <w:rFonts w:eastAsia="MS Gothic"/>
          <w:bCs/>
          <w:lang w:val="en-AU"/>
        </w:rPr>
        <w:t>-</w:t>
      </w:r>
      <w:r w:rsidRPr="00FC27E6">
        <w:rPr>
          <w:rFonts w:eastAsia="MS Gothic"/>
          <w:bCs/>
          <w:lang w:val="en-AU"/>
        </w:rPr>
        <w:t xml:space="preserve">face washing techniques, baby doll washing, Don’t </w:t>
      </w:r>
      <w:r w:rsidR="00B36D6F">
        <w:rPr>
          <w:rFonts w:eastAsia="MS Gothic"/>
          <w:bCs/>
          <w:lang w:val="en-AU"/>
        </w:rPr>
        <w:t>C</w:t>
      </w:r>
      <w:r w:rsidRPr="00FC27E6">
        <w:rPr>
          <w:rFonts w:eastAsia="MS Gothic"/>
          <w:bCs/>
          <w:lang w:val="en-AU"/>
        </w:rPr>
        <w:t xml:space="preserve">atch the </w:t>
      </w:r>
      <w:r w:rsidR="00B36D6F">
        <w:rPr>
          <w:rFonts w:eastAsia="MS Gothic"/>
          <w:bCs/>
          <w:lang w:val="en-AU"/>
        </w:rPr>
        <w:t>G</w:t>
      </w:r>
      <w:r w:rsidRPr="00FC27E6">
        <w:rPr>
          <w:rFonts w:eastAsia="MS Gothic"/>
          <w:bCs/>
          <w:lang w:val="en-AU"/>
        </w:rPr>
        <w:t xml:space="preserve">erm game, Germ UV light, hygiene resources, </w:t>
      </w:r>
      <w:r w:rsidR="00B36D6F" w:rsidRPr="00FC27E6">
        <w:rPr>
          <w:rFonts w:eastAsia="MS Gothic"/>
          <w:bCs/>
          <w:lang w:val="en-AU"/>
        </w:rPr>
        <w:t>Indigenous Eye Health</w:t>
      </w:r>
      <w:r w:rsidR="00B36D6F">
        <w:rPr>
          <w:rFonts w:eastAsia="MS Gothic"/>
          <w:bCs/>
          <w:lang w:val="en-AU"/>
        </w:rPr>
        <w:t xml:space="preserve"> </w:t>
      </w:r>
      <w:r w:rsidRPr="00FC27E6">
        <w:rPr>
          <w:rFonts w:eastAsia="MS Gothic"/>
          <w:bCs/>
          <w:lang w:val="en-AU"/>
        </w:rPr>
        <w:t xml:space="preserve">school flip chart, Milpa </w:t>
      </w:r>
      <w:r w:rsidR="00B36D6F" w:rsidRPr="00FC27E6">
        <w:rPr>
          <w:rFonts w:eastAsia="MS Gothic"/>
          <w:bCs/>
          <w:lang w:val="en-AU"/>
        </w:rPr>
        <w:t>Indigenous Eye Health</w:t>
      </w:r>
      <w:r w:rsidR="00C56614">
        <w:rPr>
          <w:rFonts w:eastAsia="MS Gothic"/>
          <w:bCs/>
          <w:lang w:val="en-AU"/>
        </w:rPr>
        <w:t xml:space="preserve"> </w:t>
      </w:r>
      <w:r w:rsidRPr="00FC27E6">
        <w:rPr>
          <w:rFonts w:eastAsia="MS Gothic"/>
          <w:bCs/>
          <w:lang w:val="en-AU"/>
        </w:rPr>
        <w:t>resources</w:t>
      </w:r>
      <w:r w:rsidR="00B36D6F">
        <w:rPr>
          <w:rFonts w:eastAsia="MS Gothic"/>
          <w:bCs/>
          <w:lang w:val="en-AU"/>
        </w:rPr>
        <w:t xml:space="preserve"> and</w:t>
      </w:r>
      <w:r w:rsidR="00AE5C33">
        <w:rPr>
          <w:rFonts w:eastAsia="MS Gothic"/>
          <w:bCs/>
          <w:lang w:val="en-AU"/>
        </w:rPr>
        <w:t xml:space="preserve"> soap making. All schools</w:t>
      </w:r>
      <w:r w:rsidRPr="00FC27E6">
        <w:rPr>
          <w:rFonts w:eastAsia="MS Gothic"/>
          <w:bCs/>
          <w:lang w:val="en-AU"/>
        </w:rPr>
        <w:t xml:space="preserve"> that were part of the 2018 trachoma screen</w:t>
      </w:r>
      <w:r w:rsidR="00B36D6F">
        <w:rPr>
          <w:rFonts w:eastAsia="MS Gothic"/>
          <w:bCs/>
          <w:lang w:val="en-AU"/>
        </w:rPr>
        <w:t>ing</w:t>
      </w:r>
      <w:r w:rsidRPr="00FC27E6">
        <w:rPr>
          <w:rFonts w:eastAsia="MS Gothic"/>
          <w:bCs/>
          <w:lang w:val="en-AU"/>
        </w:rPr>
        <w:t xml:space="preserve"> received the </w:t>
      </w:r>
      <w:r w:rsidR="00B36D6F" w:rsidRPr="00FC27E6">
        <w:rPr>
          <w:rFonts w:eastAsia="MS Gothic"/>
          <w:bCs/>
          <w:lang w:val="en-AU"/>
        </w:rPr>
        <w:t xml:space="preserve">Indigenous Eye </w:t>
      </w:r>
      <w:r w:rsidR="000C4295" w:rsidRPr="00FC27E6">
        <w:rPr>
          <w:rFonts w:eastAsia="MS Gothic"/>
          <w:bCs/>
          <w:lang w:val="en-AU"/>
        </w:rPr>
        <w:t>Health</w:t>
      </w:r>
      <w:r w:rsidR="000C4295">
        <w:rPr>
          <w:rFonts w:eastAsia="MS Gothic"/>
          <w:bCs/>
          <w:lang w:val="en-AU"/>
        </w:rPr>
        <w:t xml:space="preserve"> </w:t>
      </w:r>
      <w:r w:rsidR="000C4295" w:rsidRPr="00FC27E6">
        <w:rPr>
          <w:rFonts w:eastAsia="MS Gothic"/>
          <w:bCs/>
          <w:lang w:val="en-AU"/>
        </w:rPr>
        <w:t>school</w:t>
      </w:r>
      <w:r w:rsidRPr="00FC27E6">
        <w:rPr>
          <w:rFonts w:eastAsia="MS Gothic"/>
          <w:bCs/>
          <w:lang w:val="en-AU"/>
        </w:rPr>
        <w:t xml:space="preserve"> flip chart learning resource with education on how to use in the classroom setting. </w:t>
      </w:r>
      <w:r w:rsidR="00B36D6F">
        <w:rPr>
          <w:rFonts w:eastAsia="MS Gothic"/>
          <w:bCs/>
          <w:lang w:val="en-AU"/>
        </w:rPr>
        <w:t>The p</w:t>
      </w:r>
      <w:r w:rsidRPr="00FC27E6">
        <w:rPr>
          <w:rFonts w:eastAsia="MS Gothic"/>
          <w:bCs/>
          <w:lang w:val="en-AU"/>
        </w:rPr>
        <w:t xml:space="preserve">rimary target group </w:t>
      </w:r>
      <w:r w:rsidR="00B36D6F">
        <w:rPr>
          <w:rFonts w:eastAsia="MS Gothic"/>
          <w:bCs/>
          <w:lang w:val="en-AU"/>
        </w:rPr>
        <w:t>was</w:t>
      </w:r>
      <w:r w:rsidR="00B36D6F" w:rsidRPr="00FC27E6">
        <w:rPr>
          <w:rFonts w:eastAsia="MS Gothic"/>
          <w:bCs/>
          <w:lang w:val="en-AU"/>
        </w:rPr>
        <w:t xml:space="preserve"> </w:t>
      </w:r>
      <w:r w:rsidRPr="00FC27E6">
        <w:rPr>
          <w:rFonts w:eastAsia="MS Gothic"/>
          <w:bCs/>
          <w:lang w:val="en-AU"/>
        </w:rPr>
        <w:t>school</w:t>
      </w:r>
      <w:r w:rsidR="00B36D6F">
        <w:rPr>
          <w:rFonts w:eastAsia="MS Gothic"/>
          <w:bCs/>
          <w:lang w:val="en-AU"/>
        </w:rPr>
        <w:t>-</w:t>
      </w:r>
      <w:r w:rsidRPr="00FC27E6">
        <w:rPr>
          <w:rFonts w:eastAsia="MS Gothic"/>
          <w:bCs/>
          <w:lang w:val="en-AU"/>
        </w:rPr>
        <w:t>aged children</w:t>
      </w:r>
      <w:r w:rsidR="00B36D6F">
        <w:rPr>
          <w:rFonts w:eastAsia="MS Gothic"/>
          <w:bCs/>
          <w:lang w:val="en-AU"/>
        </w:rPr>
        <w:t>,</w:t>
      </w:r>
      <w:r w:rsidRPr="00FC27E6">
        <w:rPr>
          <w:rFonts w:eastAsia="MS Gothic"/>
          <w:bCs/>
          <w:lang w:val="en-AU"/>
        </w:rPr>
        <w:t xml:space="preserve"> with over 200 interactions with students recorded as participating in activities. Further activities targeted groups outside of schools including youth and community members.</w:t>
      </w:r>
    </w:p>
    <w:p w14:paraId="6FA44A9C" w14:textId="77777777" w:rsidR="00E977FA" w:rsidRDefault="00FC27E6" w:rsidP="00FC27E6">
      <w:pPr>
        <w:rPr>
          <w:rFonts w:eastAsia="MS Gothic"/>
          <w:bCs/>
          <w:lang w:val="en-AU"/>
        </w:rPr>
      </w:pPr>
      <w:r w:rsidRPr="00FC27E6">
        <w:rPr>
          <w:rFonts w:eastAsia="MS Gothic"/>
          <w:bCs/>
          <w:lang w:val="en-AU"/>
        </w:rPr>
        <w:t>Methods included interactive group sessions and the provision of resources including print material. Evaluation of activities occurred for 100% of activities and included observation of skills learnt and verbal comments.</w:t>
      </w:r>
    </w:p>
    <w:p w14:paraId="0337804D" w14:textId="77777777" w:rsidR="00E977FA" w:rsidRDefault="00FC27E6" w:rsidP="00FC27E6">
      <w:pPr>
        <w:rPr>
          <w:rFonts w:eastAsia="MS Gothic"/>
          <w:bCs/>
          <w:lang w:val="en-AU"/>
        </w:rPr>
      </w:pPr>
      <w:r w:rsidRPr="00FC27E6">
        <w:rPr>
          <w:rFonts w:eastAsia="MS Gothic"/>
          <w:bCs/>
          <w:lang w:val="en-AU"/>
        </w:rPr>
        <w:t>A Hip Hop video ‘Mount Magnet Trachoma Free Scene’ was written and filmed with school children form Mt Magnet. This was released in October 2018 in recognition of Mt Magnet being trachoma free. The video promotes key messages around trachoma control such as</w:t>
      </w:r>
      <w:r w:rsidR="00B36D6F" w:rsidRPr="00FC27E6">
        <w:rPr>
          <w:rFonts w:eastAsia="MS Gothic"/>
          <w:bCs/>
          <w:lang w:val="en-AU"/>
        </w:rPr>
        <w:t xml:space="preserve"> Clean Faces, Strong Eye</w:t>
      </w:r>
      <w:r w:rsidRPr="00FC27E6">
        <w:rPr>
          <w:rFonts w:eastAsia="MS Gothic"/>
          <w:bCs/>
          <w:lang w:val="en-AU"/>
        </w:rPr>
        <w:t>s. The free soap provided as part of the Squeaky Clean Kids program is also promoted. To date the video has had over 1400 views on YouTube.</w:t>
      </w:r>
    </w:p>
    <w:p w14:paraId="0E49BCB8" w14:textId="77777777" w:rsidR="00E977FA" w:rsidRDefault="00FC27E6" w:rsidP="00FC27E6">
      <w:pPr>
        <w:rPr>
          <w:rFonts w:eastAsia="MS Gothic"/>
          <w:bCs/>
          <w:lang w:val="en-AU"/>
        </w:rPr>
      </w:pPr>
      <w:r w:rsidRPr="00FC27E6">
        <w:rPr>
          <w:rFonts w:eastAsia="MS Gothic"/>
          <w:bCs/>
          <w:lang w:val="en-AU"/>
        </w:rPr>
        <w:t>During 2018 7946 bars of hard soap and 555 liquid soap refills have been distributed to Aboriginal communities that are at</w:t>
      </w:r>
      <w:r w:rsidR="00111583">
        <w:rPr>
          <w:rFonts w:eastAsia="MS Gothic"/>
          <w:bCs/>
          <w:lang w:val="en-AU"/>
        </w:rPr>
        <w:t xml:space="preserve"> </w:t>
      </w:r>
      <w:r w:rsidRPr="00FC27E6">
        <w:rPr>
          <w:rFonts w:eastAsia="MS Gothic"/>
          <w:bCs/>
          <w:lang w:val="en-AU"/>
        </w:rPr>
        <w:t>risk of trachoma or trachoma resurgence across the Midwest.</w:t>
      </w:r>
    </w:p>
    <w:p w14:paraId="2612A491" w14:textId="0341CC5D" w:rsidR="00D33833" w:rsidRDefault="00D33833" w:rsidP="00D33833">
      <w:pPr>
        <w:pStyle w:val="Heading3"/>
      </w:pPr>
      <w:r>
        <w:lastRenderedPageBreak/>
        <w:t>Environmental improvements</w:t>
      </w:r>
    </w:p>
    <w:p w14:paraId="6B33EA4E" w14:textId="48B83C79" w:rsidR="00D33833" w:rsidRPr="00F90585" w:rsidRDefault="00D33833" w:rsidP="00F90585">
      <w:r w:rsidRPr="00F90585">
        <w:t>The environmental health program in WA provided the following range of activities to support improved environmental health conditions in remote communities:</w:t>
      </w:r>
    </w:p>
    <w:p w14:paraId="41B0A25B" w14:textId="28DBBE8E" w:rsidR="00D33833" w:rsidRPr="00A04ABC" w:rsidRDefault="00D33833" w:rsidP="00A04ABC">
      <w:pPr>
        <w:pStyle w:val="ListParagraph"/>
      </w:pPr>
      <w:r w:rsidRPr="00A04ABC">
        <w:t xml:space="preserve">Identification of </w:t>
      </w:r>
      <w:r w:rsidR="00111583" w:rsidRPr="00A04ABC">
        <w:t>communities</w:t>
      </w:r>
      <w:r w:rsidR="00C56614" w:rsidRPr="00A04ABC">
        <w:t xml:space="preserve"> </w:t>
      </w:r>
      <w:r w:rsidR="00000058" w:rsidRPr="00A04ABC">
        <w:t>at</w:t>
      </w:r>
      <w:r w:rsidR="00111583" w:rsidRPr="00A04ABC">
        <w:t xml:space="preserve"> </w:t>
      </w:r>
      <w:r w:rsidRPr="00A04ABC">
        <w:t xml:space="preserve">risk </w:t>
      </w:r>
      <w:r w:rsidR="00111583" w:rsidRPr="00A04ABC">
        <w:t>of trachoma</w:t>
      </w:r>
    </w:p>
    <w:p w14:paraId="305145D1" w14:textId="439766E6" w:rsidR="00D33833" w:rsidRPr="00A04ABC" w:rsidRDefault="00D33833" w:rsidP="00A04ABC">
      <w:pPr>
        <w:pStyle w:val="ListParagraph"/>
      </w:pPr>
      <w:r w:rsidRPr="00A04ABC">
        <w:t xml:space="preserve">A minimum </w:t>
      </w:r>
      <w:r w:rsidR="00111583" w:rsidRPr="00A04ABC">
        <w:t xml:space="preserve">environmental health visit to communities </w:t>
      </w:r>
      <w:r w:rsidR="00000058" w:rsidRPr="00A04ABC">
        <w:t>at</w:t>
      </w:r>
      <w:r w:rsidR="00111583" w:rsidRPr="00A04ABC">
        <w:t xml:space="preserve"> </w:t>
      </w:r>
      <w:r w:rsidRPr="00A04ABC">
        <w:t xml:space="preserve">risk </w:t>
      </w:r>
      <w:r w:rsidR="00111583" w:rsidRPr="00A04ABC">
        <w:t xml:space="preserve">of trachoma </w:t>
      </w:r>
      <w:r w:rsidRPr="00A04ABC">
        <w:t xml:space="preserve">of at least </w:t>
      </w:r>
      <w:r w:rsidR="00111583" w:rsidRPr="00A04ABC">
        <w:t>two</w:t>
      </w:r>
      <w:r w:rsidRPr="00A04ABC">
        <w:t xml:space="preserve"> per year with a </w:t>
      </w:r>
      <w:r w:rsidR="00111583" w:rsidRPr="00A04ABC">
        <w:t xml:space="preserve">specific </w:t>
      </w:r>
      <w:r w:rsidRPr="00A04ABC">
        <w:t>trachoma focus</w:t>
      </w:r>
    </w:p>
    <w:p w14:paraId="38F024B7" w14:textId="36A7EEA7" w:rsidR="00D33833" w:rsidRPr="00A04ABC" w:rsidRDefault="00D33833" w:rsidP="00A04ABC">
      <w:pPr>
        <w:pStyle w:val="ListParagraph"/>
      </w:pPr>
      <w:r w:rsidRPr="00A04ABC">
        <w:t xml:space="preserve">Community assessments conducted to determine the range of </w:t>
      </w:r>
      <w:r w:rsidR="00000058" w:rsidRPr="00A04ABC">
        <w:t>environmental health</w:t>
      </w:r>
      <w:r w:rsidR="00000058" w:rsidRPr="00A04ABC" w:rsidDel="00000058">
        <w:t xml:space="preserve"> </w:t>
      </w:r>
      <w:r w:rsidRPr="00A04ABC">
        <w:t>services the community needs or wants</w:t>
      </w:r>
    </w:p>
    <w:p w14:paraId="6FBD4663" w14:textId="637B5887" w:rsidR="00D33833" w:rsidRPr="00A04ABC" w:rsidRDefault="00000058" w:rsidP="00A04ABC">
      <w:pPr>
        <w:pStyle w:val="ListParagraph"/>
      </w:pPr>
      <w:r w:rsidRPr="00A04ABC">
        <w:t>Environmental health</w:t>
      </w:r>
      <w:r w:rsidRPr="00A04ABC" w:rsidDel="00000058">
        <w:t xml:space="preserve"> </w:t>
      </w:r>
      <w:r w:rsidR="00D33833" w:rsidRPr="00A04ABC">
        <w:t>services provided included</w:t>
      </w:r>
      <w:r w:rsidRPr="00A04ABC">
        <w:t>:</w:t>
      </w:r>
    </w:p>
    <w:p w14:paraId="4B422FDC" w14:textId="36F49DFE" w:rsidR="00D33833" w:rsidRPr="000A58CD" w:rsidRDefault="00000058" w:rsidP="000A58CD">
      <w:pPr>
        <w:pStyle w:val="ListParagraph"/>
        <w:ind w:left="1134"/>
      </w:pPr>
      <w:r w:rsidRPr="000A58CD">
        <w:t>s</w:t>
      </w:r>
      <w:r w:rsidR="00D33833" w:rsidRPr="000A58CD">
        <w:t xml:space="preserve">afe </w:t>
      </w:r>
      <w:r w:rsidRPr="000A58CD">
        <w:t>b</w:t>
      </w:r>
      <w:r w:rsidR="00D33833" w:rsidRPr="000A58CD">
        <w:t>athroom assessments</w:t>
      </w:r>
    </w:p>
    <w:p w14:paraId="60056981" w14:textId="77777777" w:rsidR="00E977FA" w:rsidRPr="000A58CD" w:rsidRDefault="00000058" w:rsidP="000A58CD">
      <w:pPr>
        <w:pStyle w:val="ListParagraph"/>
        <w:ind w:left="1134"/>
      </w:pPr>
      <w:r w:rsidRPr="000A58CD">
        <w:t>plumbing repairs</w:t>
      </w:r>
    </w:p>
    <w:p w14:paraId="4FBAB944" w14:textId="3DD99A68" w:rsidR="00D33833" w:rsidRPr="000A58CD" w:rsidRDefault="00000058" w:rsidP="000A58CD">
      <w:pPr>
        <w:pStyle w:val="ListParagraph"/>
        <w:ind w:left="1134"/>
      </w:pPr>
      <w:r w:rsidRPr="000A58CD">
        <w:t>pest control treatments</w:t>
      </w:r>
    </w:p>
    <w:p w14:paraId="4962417D" w14:textId="0A4E6667" w:rsidR="00D33833" w:rsidRPr="000A58CD" w:rsidRDefault="00000058" w:rsidP="000A58CD">
      <w:pPr>
        <w:pStyle w:val="ListParagraph"/>
        <w:ind w:left="1134"/>
      </w:pPr>
      <w:r w:rsidRPr="000A58CD">
        <w:t>housing referrals for maintenance issues</w:t>
      </w:r>
    </w:p>
    <w:p w14:paraId="597745CE" w14:textId="7AE0BE73" w:rsidR="00D33833" w:rsidRPr="000A58CD" w:rsidRDefault="00000058" w:rsidP="000A58CD">
      <w:pPr>
        <w:pStyle w:val="ListParagraph"/>
        <w:ind w:left="1134"/>
      </w:pPr>
      <w:r w:rsidRPr="000A58CD">
        <w:t>hygiene promotion to community residents</w:t>
      </w:r>
    </w:p>
    <w:p w14:paraId="4FBDD12B" w14:textId="16D9B7E7" w:rsidR="00D33833" w:rsidRPr="000A58CD" w:rsidRDefault="00000058" w:rsidP="000A58CD">
      <w:pPr>
        <w:pStyle w:val="ListParagraph"/>
        <w:ind w:left="1134"/>
      </w:pPr>
      <w:r w:rsidRPr="000A58CD">
        <w:t>solid soap distribution to homes</w:t>
      </w:r>
    </w:p>
    <w:p w14:paraId="400E3696" w14:textId="6C0AF3CB" w:rsidR="00D33833" w:rsidRPr="000A58CD" w:rsidRDefault="00000058" w:rsidP="000A58CD">
      <w:pPr>
        <w:pStyle w:val="ListParagraph"/>
        <w:ind w:left="1134"/>
      </w:pPr>
      <w:r w:rsidRPr="000A58CD">
        <w:t>liquid soap installation and distribution for schools</w:t>
      </w:r>
    </w:p>
    <w:p w14:paraId="7C50FBC5" w14:textId="5B22598E" w:rsidR="00D33833" w:rsidRPr="000A58CD" w:rsidRDefault="00000058" w:rsidP="000A58CD">
      <w:pPr>
        <w:pStyle w:val="ListParagraph"/>
        <w:ind w:left="1134"/>
      </w:pPr>
      <w:r w:rsidRPr="000A58CD">
        <w:t>mirror installation at schools and in homes</w:t>
      </w:r>
    </w:p>
    <w:p w14:paraId="49D7A841" w14:textId="5858224B" w:rsidR="00D33833" w:rsidRPr="000A58CD" w:rsidRDefault="00000058" w:rsidP="000A58CD">
      <w:pPr>
        <w:pStyle w:val="ListParagraph"/>
        <w:ind w:left="1134"/>
      </w:pPr>
      <w:r w:rsidRPr="000A58CD">
        <w:t xml:space="preserve">soap </w:t>
      </w:r>
      <w:r w:rsidR="00D33833" w:rsidRPr="000A58CD">
        <w:t>holders installation in homes</w:t>
      </w:r>
    </w:p>
    <w:p w14:paraId="58B2D8CF" w14:textId="60E1627C" w:rsidR="00D33833" w:rsidRPr="001719EB" w:rsidRDefault="00000058" w:rsidP="001719EB">
      <w:pPr>
        <w:pStyle w:val="ListParagraph"/>
      </w:pPr>
      <w:r w:rsidRPr="001719EB">
        <w:t>Environmental health</w:t>
      </w:r>
      <w:r w:rsidRPr="001719EB" w:rsidDel="00000058">
        <w:t xml:space="preserve"> </w:t>
      </w:r>
      <w:r w:rsidR="00D33833" w:rsidRPr="001719EB">
        <w:t xml:space="preserve">services supported </w:t>
      </w:r>
      <w:r w:rsidR="00A27E1F" w:rsidRPr="001719EB">
        <w:t xml:space="preserve">trachoma </w:t>
      </w:r>
      <w:r w:rsidR="00D33833" w:rsidRPr="001719EB">
        <w:t>screening teams in the Goldfields, Pilbara and Kimberley regions</w:t>
      </w:r>
      <w:r w:rsidR="00A27E1F" w:rsidRPr="001719EB">
        <w:t xml:space="preserve">. </w:t>
      </w:r>
      <w:r w:rsidR="000C4295" w:rsidRPr="001719EB">
        <w:t>E</w:t>
      </w:r>
      <w:r w:rsidR="00D33833" w:rsidRPr="001719EB">
        <w:t>nvironmental health assessment of homes</w:t>
      </w:r>
      <w:r w:rsidR="00A27E1F" w:rsidRPr="001719EB">
        <w:t xml:space="preserve"> was offered to households with active cases of trachoma</w:t>
      </w:r>
      <w:r w:rsidRPr="001719EB">
        <w:t>.</w:t>
      </w:r>
    </w:p>
    <w:p w14:paraId="575AD37C" w14:textId="7CB207AD" w:rsidR="00D33833" w:rsidRDefault="00901C0A" w:rsidP="00D33833">
      <w:pPr>
        <w:rPr>
          <w:lang w:val="en-AU" w:eastAsia="en-US"/>
        </w:rPr>
      </w:pPr>
      <w:r>
        <w:rPr>
          <w:lang w:val="en-AU" w:eastAsia="en-US"/>
        </w:rPr>
        <w:t>Of the homes that were assessed as part of trachoma screening and control activities:</w:t>
      </w:r>
    </w:p>
    <w:p w14:paraId="0CEA6A71" w14:textId="418C0D15" w:rsidR="00901C0A" w:rsidRPr="001719EB" w:rsidRDefault="00000058" w:rsidP="001719EB">
      <w:pPr>
        <w:pStyle w:val="ListParagraph"/>
      </w:pPr>
      <w:r w:rsidRPr="001719EB">
        <w:t>hot and cold water was available and taps were functional in at least 92% of all houses</w:t>
      </w:r>
    </w:p>
    <w:p w14:paraId="1802285A" w14:textId="402FE056" w:rsidR="00901C0A" w:rsidRPr="001719EB" w:rsidRDefault="00000058" w:rsidP="001719EB">
      <w:pPr>
        <w:pStyle w:val="ListParagraph"/>
      </w:pPr>
      <w:r w:rsidRPr="001719EB">
        <w:t>drains were functional in 95% of houses</w:t>
      </w:r>
    </w:p>
    <w:p w14:paraId="25D2BA1F" w14:textId="22DBE6E6" w:rsidR="00901C0A" w:rsidRPr="001719EB" w:rsidRDefault="00000058" w:rsidP="001719EB">
      <w:pPr>
        <w:pStyle w:val="ListParagraph"/>
      </w:pPr>
      <w:r w:rsidRPr="001719EB">
        <w:t>31% of houses reported all occupants having their own towel</w:t>
      </w:r>
    </w:p>
    <w:p w14:paraId="203AFE4C" w14:textId="4FB73AAB" w:rsidR="00901C0A" w:rsidRPr="001719EB" w:rsidRDefault="00000058" w:rsidP="001719EB">
      <w:pPr>
        <w:pStyle w:val="ListParagraph"/>
      </w:pPr>
      <w:r w:rsidRPr="001719EB">
        <w:t>26% of homes had a new mirror installed at child height</w:t>
      </w:r>
    </w:p>
    <w:p w14:paraId="123A6495" w14:textId="5F1B47FB" w:rsidR="00901C0A" w:rsidRPr="001719EB" w:rsidRDefault="00000058" w:rsidP="001719EB">
      <w:pPr>
        <w:pStyle w:val="ListParagraph"/>
      </w:pPr>
      <w:r w:rsidRPr="001719EB">
        <w:t>60% of all assessments included a conversation about hand-and-face washing</w:t>
      </w:r>
    </w:p>
    <w:p w14:paraId="5B28DCD4" w14:textId="6406A07F" w:rsidR="00901C0A" w:rsidRPr="00F90585" w:rsidRDefault="00000058" w:rsidP="00F90585">
      <w:pPr>
        <w:pStyle w:val="ListParagraph"/>
      </w:pPr>
      <w:r w:rsidRPr="001719EB">
        <w:t xml:space="preserve">soap </w:t>
      </w:r>
      <w:r w:rsidR="00901C0A" w:rsidRPr="001719EB">
        <w:t>was present in the bathrooms in only 43% of houses</w:t>
      </w:r>
      <w:r w:rsidRPr="001719EB">
        <w:t>.</w:t>
      </w:r>
      <w:bookmarkStart w:id="344" w:name="Figure41"/>
    </w:p>
    <w:p w14:paraId="5AC0F7AF" w14:textId="11789CED" w:rsidR="00724975" w:rsidRPr="00E10A52" w:rsidRDefault="00724975" w:rsidP="0046709D">
      <w:pPr>
        <w:pStyle w:val="Heading2"/>
      </w:pPr>
      <w:r w:rsidRPr="00E10A52">
        <w:lastRenderedPageBreak/>
        <w:t>Figures and Tables</w:t>
      </w:r>
      <w:r w:rsidR="002103E4" w:rsidRPr="00E10A52">
        <w:t xml:space="preserve"> – Western Australia</w:t>
      </w:r>
    </w:p>
    <w:p w14:paraId="7A33E6BC" w14:textId="2B07E4EB" w:rsidR="00E977FA" w:rsidRDefault="00D82933" w:rsidP="00D82933">
      <w:pPr>
        <w:pStyle w:val="Caption"/>
      </w:pPr>
      <w:bookmarkStart w:id="345" w:name="_Toc520298405"/>
      <w:bookmarkStart w:id="346" w:name="_Toc17895928"/>
      <w:r>
        <w:t>Figure 4.</w:t>
      </w:r>
      <w:r w:rsidR="002B40F9">
        <w:fldChar w:fldCharType="begin"/>
      </w:r>
      <w:r w:rsidR="002B40F9">
        <w:instrText xml:space="preserve"> SEQ Figure_4. \* ARABIC </w:instrText>
      </w:r>
      <w:r w:rsidR="002B40F9">
        <w:fldChar w:fldCharType="separate"/>
      </w:r>
      <w:r>
        <w:rPr>
          <w:noProof/>
        </w:rPr>
        <w:t>1</w:t>
      </w:r>
      <w:r w:rsidR="002B40F9">
        <w:rPr>
          <w:noProof/>
        </w:rPr>
        <w:fldChar w:fldCharType="end"/>
      </w:r>
      <w:bookmarkEnd w:id="344"/>
      <w:r>
        <w:t xml:space="preserve"> </w:t>
      </w:r>
      <w:r w:rsidR="00AE7CE4" w:rsidRPr="00E10A52">
        <w:t>Overall t</w:t>
      </w:r>
      <w:r w:rsidR="00724975" w:rsidRPr="00E10A52">
        <w:t>rachoma prevalence in children aged 5-9 years in all at-risk communities by region, Western Australia 201</w:t>
      </w:r>
      <w:bookmarkEnd w:id="345"/>
      <w:r w:rsidR="00D166BB">
        <w:t>8</w:t>
      </w:r>
      <w:bookmarkEnd w:id="346"/>
    </w:p>
    <w:p w14:paraId="7A687C6D" w14:textId="051C65B4" w:rsidR="00DD1455" w:rsidRPr="00E10A52" w:rsidRDefault="00EC7F1C" w:rsidP="00DD1455">
      <w:r>
        <w:rPr>
          <w:noProof/>
          <w:lang w:val="en-AU" w:eastAsia="en-AU"/>
        </w:rPr>
        <w:drawing>
          <wp:inline distT="0" distB="0" distL="0" distR="0" wp14:anchorId="795C129A" wp14:editId="168EF367">
            <wp:extent cx="3657600" cy="6743700"/>
            <wp:effectExtent l="0" t="0" r="0" b="0"/>
            <wp:docPr id="5" name="Picture 4" descr="Figure 4.1 Overall trachoma in children aged 5-9 years in all at-risk communities by region, Western Australia 2018&#10;&#10;&#10;&#10;&#10;&#10;Figure 4.1 is a map of WA, divided into the 5 regions, to illustrate the trachoma prevalence in children aged 5 to 9 years. The map indicates between 5% and 10% prevalence in the Midwest and Goldfield regions, less than 5% in the Kimberley and Pilbara regions, and there was no data collected/no screening/not risk in the South West corner of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1 Overall trachoma in children aged 5-9 years in all at-risk communities by region, Western Australia 2018&#10;&#10;&#10;&#10;&#10;&#10;Figure 4.1 is a map of WA, divided into the 5 regions, to illustrate the trachoma prevalence in children aged 5 to 9 years. The map indicates between 5% and 10% prevalence in the Midwest and Goldfield regions, less than 5% in the Kimberley and Pilbara regions, and there was no data collected/no screening/not risk in the South West corner of W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57600" cy="6743700"/>
                    </a:xfrm>
                    <a:prstGeom prst="rect">
                      <a:avLst/>
                    </a:prstGeom>
                    <a:noFill/>
                    <a:ln>
                      <a:noFill/>
                    </a:ln>
                  </pic:spPr>
                </pic:pic>
              </a:graphicData>
            </a:graphic>
          </wp:inline>
        </w:drawing>
      </w:r>
    </w:p>
    <w:p w14:paraId="4AC05358" w14:textId="500F93DB" w:rsidR="00F20B28" w:rsidRPr="00EF26C0" w:rsidRDefault="00F20B28" w:rsidP="00EF26C0">
      <w:r w:rsidRPr="00EF26C0">
        <w:br w:type="page"/>
      </w:r>
    </w:p>
    <w:p w14:paraId="4F4A41BE" w14:textId="6965D56E" w:rsidR="00724975" w:rsidRPr="00E10A52" w:rsidRDefault="00D82933" w:rsidP="00D82933">
      <w:pPr>
        <w:pStyle w:val="Caption"/>
      </w:pPr>
      <w:bookmarkStart w:id="347" w:name="_Toc520298406"/>
      <w:bookmarkStart w:id="348" w:name="_Toc17895929"/>
      <w:r>
        <w:lastRenderedPageBreak/>
        <w:t>Figure 4.</w:t>
      </w:r>
      <w:r w:rsidR="002B40F9">
        <w:fldChar w:fldCharType="begin"/>
      </w:r>
      <w:r w:rsidR="002B40F9">
        <w:instrText xml:space="preserve"> SEQ Figure_4. \* ARABIC </w:instrText>
      </w:r>
      <w:r w:rsidR="002B40F9">
        <w:fldChar w:fldCharType="separate"/>
      </w:r>
      <w:r>
        <w:rPr>
          <w:noProof/>
        </w:rPr>
        <w:t>2</w:t>
      </w:r>
      <w:r w:rsidR="002B40F9">
        <w:rPr>
          <w:noProof/>
        </w:rPr>
        <w:fldChar w:fldCharType="end"/>
      </w:r>
      <w:r w:rsidR="00724975" w:rsidRPr="00E10A52">
        <w:t xml:space="preserve"> Number of </w:t>
      </w:r>
      <w:r w:rsidR="00EF0722" w:rsidRPr="00E10A52">
        <w:t xml:space="preserve">at-risk </w:t>
      </w:r>
      <w:r w:rsidR="00724975" w:rsidRPr="00E10A52">
        <w:t>communities by region, Western Australia 2007-201</w:t>
      </w:r>
      <w:bookmarkEnd w:id="347"/>
      <w:r w:rsidR="00D166BB">
        <w:t>8</w:t>
      </w:r>
      <w:bookmarkEnd w:id="348"/>
    </w:p>
    <w:p w14:paraId="6EC8E9A4" w14:textId="2A1E9022" w:rsidR="008E7434" w:rsidRPr="003D7D50" w:rsidRDefault="004617A5" w:rsidP="00724975">
      <w:r>
        <w:rPr>
          <w:noProof/>
          <w:lang w:val="en-AU" w:eastAsia="en-AU"/>
        </w:rPr>
        <w:drawing>
          <wp:inline distT="0" distB="0" distL="0" distR="0" wp14:anchorId="718C4197" wp14:editId="0F867C61">
            <wp:extent cx="5580000" cy="3456000"/>
            <wp:effectExtent l="0" t="0" r="1905" b="11430"/>
            <wp:docPr id="65" name="Chart 65" descr="Figure 4.2 is a Line graph illustrating the number of communities at-risk of trachoma for the years 2007 to 2018, by 4 regions (Goldfields, Kimberley, Midwest and Pilbara).&#10;&#10;Goldfields data indicates around 19 to 21 communities between 2007 and 2009, increasing to 24 in 2010, dips to 14 in 2011, up to 24 in 2012, decreasing to 21 in 2013, and 19 from 2015 to 2018.&#10;&#10;Kimberley data indicates 31 for 2007 to 2009, peaking at 37 in 2010, with a decreasing trend to 28 in 2013, with a slight increase to 30 in 2014, a decrease down to 24 in 2015, 17 in 2016 and 9 in 2017 and 2018. &#10;&#10;Midwest data indicates 6 in 2007 to 2009, increasing to 8 in 2010 to 2015, decreasing to 7 in 2017 and 6 in 2018.&#10;&#10;Pilbara data indicates 16 for 2007 to 2009, increasing 18 in 2011, decreasing gradually to 6 in 2017 and 2018. "/>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CB82DB1" w14:textId="32A1B1FE" w:rsidR="00445FDE" w:rsidRPr="00445FDE" w:rsidRDefault="00D82933" w:rsidP="00D82933">
      <w:pPr>
        <w:pStyle w:val="Caption"/>
      </w:pPr>
      <w:bookmarkStart w:id="349" w:name="_Toc520298407"/>
      <w:bookmarkStart w:id="350" w:name="_Toc17895930"/>
      <w:r>
        <w:t>Figure 4.</w:t>
      </w:r>
      <w:r w:rsidR="002B40F9">
        <w:fldChar w:fldCharType="begin"/>
      </w:r>
      <w:r w:rsidR="002B40F9">
        <w:instrText xml:space="preserve"> SEQ Figure_4. \* ARABIC </w:instrText>
      </w:r>
      <w:r w:rsidR="002B40F9">
        <w:fldChar w:fldCharType="separate"/>
      </w:r>
      <w:r>
        <w:rPr>
          <w:noProof/>
        </w:rPr>
        <w:t>3</w:t>
      </w:r>
      <w:r w:rsidR="002B40F9">
        <w:rPr>
          <w:noProof/>
        </w:rPr>
        <w:fldChar w:fldCharType="end"/>
      </w:r>
      <w:r>
        <w:t xml:space="preserve"> </w:t>
      </w:r>
      <w:r w:rsidR="00724975" w:rsidRPr="00E10A52">
        <w:t>Number of at-risk communities according to trachoma control strategy implemented by region, Western Australia 201</w:t>
      </w:r>
      <w:bookmarkEnd w:id="349"/>
      <w:r w:rsidR="00D166BB">
        <w:t>8</w:t>
      </w:r>
      <w:bookmarkEnd w:id="350"/>
    </w:p>
    <w:p w14:paraId="30BDB58B" w14:textId="1BDA6755" w:rsidR="00724975" w:rsidRPr="003D7D50" w:rsidRDefault="00EF0722" w:rsidP="00724975">
      <w:r w:rsidRPr="003D7D50">
        <w:t xml:space="preserve"> </w:t>
      </w:r>
      <w:r w:rsidR="004617A5">
        <w:rPr>
          <w:noProof/>
          <w:lang w:val="en-AU" w:eastAsia="en-AU"/>
        </w:rPr>
        <w:drawing>
          <wp:inline distT="0" distB="0" distL="0" distR="0" wp14:anchorId="24BAEF10" wp14:editId="649F58E4">
            <wp:extent cx="5580000" cy="3456000"/>
            <wp:effectExtent l="0" t="0" r="1905" b="11430"/>
            <wp:docPr id="66" name="Chart 66" descr="Figure 4.3 is a Stacked bar graph illustrating the number of at-risk communities that were screened and/or treated under the Trachoma Control Strategy by 4 regions (Goldfields, Kimberley, Midwest and Pilbara).&#10;&#10;Goldfields region data indicates that of 19 communities,&#10;9 was screened and no treatment was required; and&#10;10 were screened and required treatment.&#10;&#10;Kimberley region data indicates that of 9 communities,&#10;6 was screened and no treatment was required; and&#10;3 were screened and required treatment.&#10;&#10;Midwest region data indicates that of 7 communities,&#10;2 was screened and no treatment was required; and &#10;4 were screened and required treatment.&#10;&#10;Pilbara region data indicates that of 8 communities,&#10;2 was screened and no treatment was required; and&#10;4 were screened and required treatment."/>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8EA71F4" w14:textId="77777777" w:rsidR="008E7434" w:rsidRPr="003D7D50" w:rsidRDefault="00724975" w:rsidP="003D7D50">
      <w:r w:rsidRPr="003D7D50">
        <w:br w:type="page"/>
      </w:r>
    </w:p>
    <w:p w14:paraId="5522A363" w14:textId="2B958172" w:rsidR="00724975" w:rsidRPr="00E10A52" w:rsidRDefault="00D82933" w:rsidP="00D82933">
      <w:pPr>
        <w:pStyle w:val="Caption"/>
      </w:pPr>
      <w:bookmarkStart w:id="351" w:name="_Toc520298408"/>
      <w:bookmarkStart w:id="352" w:name="_Toc17895931"/>
      <w:r>
        <w:lastRenderedPageBreak/>
        <w:t>Figure 4.</w:t>
      </w:r>
      <w:r w:rsidR="002B40F9">
        <w:fldChar w:fldCharType="begin"/>
      </w:r>
      <w:r w:rsidR="002B40F9">
        <w:instrText xml:space="preserve"> SEQ Figure_4. \* ARABIC </w:instrText>
      </w:r>
      <w:r w:rsidR="002B40F9">
        <w:fldChar w:fldCharType="separate"/>
      </w:r>
      <w:r>
        <w:rPr>
          <w:noProof/>
        </w:rPr>
        <w:t>4</w:t>
      </w:r>
      <w:r w:rsidR="002B40F9">
        <w:rPr>
          <w:noProof/>
        </w:rPr>
        <w:fldChar w:fldCharType="end"/>
      </w:r>
      <w:r w:rsidR="00724975" w:rsidRPr="00E10A52">
        <w:t xml:space="preserve"> Population screening coverage in children aged 5-9 years in communities that required screening for trachoma by region, Western Australia 201</w:t>
      </w:r>
      <w:bookmarkEnd w:id="351"/>
      <w:r w:rsidR="00D166BB">
        <w:t>8</w:t>
      </w:r>
      <w:bookmarkEnd w:id="352"/>
    </w:p>
    <w:p w14:paraId="19106F40" w14:textId="5DFEE0FD" w:rsidR="00724975" w:rsidRPr="00E10A52" w:rsidRDefault="004617A5" w:rsidP="00724975">
      <w:pPr>
        <w:rPr>
          <w:lang w:val="en-AU"/>
        </w:rPr>
      </w:pPr>
      <w:r>
        <w:rPr>
          <w:noProof/>
          <w:lang w:val="en-AU" w:eastAsia="en-AU"/>
        </w:rPr>
        <w:drawing>
          <wp:inline distT="0" distB="0" distL="0" distR="0" wp14:anchorId="160A2C38" wp14:editId="2DE902D0">
            <wp:extent cx="5580000" cy="3456000"/>
            <wp:effectExtent l="0" t="0" r="20955" b="11430"/>
            <wp:docPr id="68" name="Chart 68" descr="Figure 4.4 Population screening coverage in children aged 5-9 years in communities that required screening for trachoma by region, Western Australia 2018&#10;&#10;Figure 4.4 is a Bar graph illustrating coverage by percentage of children aged 5 to 9 years in communities that required screening in Goldfields, Kimberley, Midwest and Pilbara.&#10;&#10;Goldfields indicates 97%.&#10;Kimberley indicates 88%.&#10;Midwest indicates 86%.&#10;Pilbara indicates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688A9B7" w14:textId="293A8FD4" w:rsidR="00724975" w:rsidRPr="00E10A52" w:rsidRDefault="00D82933" w:rsidP="00D82933">
      <w:pPr>
        <w:pStyle w:val="Caption"/>
      </w:pPr>
      <w:bookmarkStart w:id="353" w:name="_Toc520298409"/>
      <w:bookmarkStart w:id="354" w:name="_Toc17895932"/>
      <w:r>
        <w:t>Figure 4.</w:t>
      </w:r>
      <w:r w:rsidR="002B40F9">
        <w:fldChar w:fldCharType="begin"/>
      </w:r>
      <w:r w:rsidR="002B40F9">
        <w:instrText xml:space="preserve"> SEQ Figure_4. \* ARABIC </w:instrText>
      </w:r>
      <w:r w:rsidR="002B40F9">
        <w:fldChar w:fldCharType="separate"/>
      </w:r>
      <w:r>
        <w:rPr>
          <w:noProof/>
        </w:rPr>
        <w:t>5</w:t>
      </w:r>
      <w:r w:rsidR="002B40F9">
        <w:rPr>
          <w:noProof/>
        </w:rPr>
        <w:fldChar w:fldCharType="end"/>
      </w:r>
      <w:r w:rsidR="00724975" w:rsidRPr="00E10A52">
        <w:t xml:space="preserve"> Proportion of screened children aged 5-9 years who had a clean face by region, Western Australia 2007-201</w:t>
      </w:r>
      <w:bookmarkEnd w:id="353"/>
      <w:r w:rsidR="00D166BB">
        <w:t>8</w:t>
      </w:r>
      <w:bookmarkEnd w:id="354"/>
    </w:p>
    <w:p w14:paraId="1A11C0AE" w14:textId="5F58D45D" w:rsidR="00724975" w:rsidRPr="003D7D50" w:rsidRDefault="004617A5" w:rsidP="00724975">
      <w:r>
        <w:rPr>
          <w:noProof/>
          <w:lang w:val="en-AU" w:eastAsia="en-AU"/>
        </w:rPr>
        <w:drawing>
          <wp:inline distT="0" distB="0" distL="0" distR="0" wp14:anchorId="6F10A5DB" wp14:editId="3CF03B1A">
            <wp:extent cx="5580000" cy="3456000"/>
            <wp:effectExtent l="0" t="0" r="20955" b="11430"/>
            <wp:docPr id="69" name="Chart 69" descr="Figure 4.5 Proportion of screened children aged 5-9 years who had a clean face by region, Western Australia 2007-2018&#10;&#10;Figure 4.5 is a Line graph indicating the proportion of screened children aged 5 to 9 years who had a clean face for the years 2007 to 2018 in Goldfields, Kimberley, Midwest and Pilbara. There is no data for 2015 for the Pilbara. &#10;&#10;Goldfields data indicates 98% in 2007 followed by a declining trend to 49% in 2011, increasing sharply to 77% in 2012 and decreasing to 59% in 2014 and further to 25% in 2017, increasing to 59% in 2018. &#10;&#10;Kimberley data indicates a stable trend of above 80% from 2007 to 2012, a slight decrease to 74% in 2013, an increase to 83% in 2014, decreasing to 76% in 2015, increasing to 81% in 2016, decreases to 49% in 2017 and increases to 67% in 2018.&#10;&#10;Midwest data indicates 88% in 2007, 93% in 2008, 84% in 2009, 89% in 2010 and 2011, a sharp dip to 67% in 2012, an increase to 91% in 2013 and 2014, another sharp dip to 64% in 2015 increasing to 94% in 2017 and decreases to 62% in 2018.&#10;&#10;Pilbara indicates data around 80% from 2007 to 2011, peaking at 94% in 2012, decreasing to 82% in 2013, and increasing to 91% in 2014, decreasing to 69% in 2018. There was no data for 20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3D7D50">
        <w:t xml:space="preserve"> </w:t>
      </w:r>
      <w:r w:rsidR="00724975" w:rsidRPr="003D7D50">
        <w:br w:type="page"/>
      </w:r>
    </w:p>
    <w:p w14:paraId="36198497" w14:textId="2F40079B" w:rsidR="00724975" w:rsidRPr="00E10A52" w:rsidRDefault="00D82933" w:rsidP="00D82933">
      <w:pPr>
        <w:pStyle w:val="Caption"/>
      </w:pPr>
      <w:bookmarkStart w:id="355" w:name="_Toc520298410"/>
      <w:bookmarkStart w:id="356" w:name="_Toc17895933"/>
      <w:r>
        <w:lastRenderedPageBreak/>
        <w:t>Figure 4.</w:t>
      </w:r>
      <w:r w:rsidR="002B40F9">
        <w:fldChar w:fldCharType="begin"/>
      </w:r>
      <w:r w:rsidR="002B40F9">
        <w:instrText xml:space="preserve"> SEQ Figure_4. \* ARABIC </w:instrText>
      </w:r>
      <w:r w:rsidR="002B40F9">
        <w:fldChar w:fldCharType="separate"/>
      </w:r>
      <w:r>
        <w:rPr>
          <w:noProof/>
        </w:rPr>
        <w:t>6</w:t>
      </w:r>
      <w:r w:rsidR="002B40F9">
        <w:rPr>
          <w:noProof/>
        </w:rPr>
        <w:fldChar w:fldCharType="end"/>
      </w:r>
      <w:r w:rsidR="00724975" w:rsidRPr="00E10A52">
        <w:rPr>
          <w:noProof/>
        </w:rPr>
        <w:t>a</w:t>
      </w:r>
      <w:r w:rsidR="00724975" w:rsidRPr="00E10A52">
        <w:t xml:space="preserve"> Observed prevalence of active trachoma</w:t>
      </w:r>
      <w:r w:rsidR="00724975" w:rsidRPr="002E4D4C" w:rsidDel="00F03658">
        <w:t xml:space="preserve"> </w:t>
      </w:r>
      <w:r w:rsidR="00724975" w:rsidRPr="00E10A52">
        <w:t>among children aged 5-9 years in communities that were screened by region, Western Australia 2007-201</w:t>
      </w:r>
      <w:bookmarkEnd w:id="355"/>
      <w:r w:rsidR="00D166BB">
        <w:t>8</w:t>
      </w:r>
      <w:bookmarkEnd w:id="356"/>
    </w:p>
    <w:p w14:paraId="5F0AF2BC" w14:textId="78698D56" w:rsidR="00662B9F" w:rsidRDefault="004617A5" w:rsidP="00724975">
      <w:pPr>
        <w:rPr>
          <w:lang w:val="en-AU"/>
        </w:rPr>
      </w:pPr>
      <w:r>
        <w:rPr>
          <w:noProof/>
          <w:lang w:val="en-AU" w:eastAsia="en-AU"/>
        </w:rPr>
        <w:drawing>
          <wp:inline distT="0" distB="0" distL="0" distR="0" wp14:anchorId="04602750" wp14:editId="58094793">
            <wp:extent cx="5580000" cy="3456000"/>
            <wp:effectExtent l="0" t="0" r="20955" b="11430"/>
            <wp:docPr id="70" name="Chart 70" descr="Figure 4.6 a Observed prevalence of active trachoma among children aged 5-9 years in communities that were screened by region, Western Australia 2007-2018&#10;&#10;Figure 4.6a is a Line graph illustrating the active trachoma prevalence observed in children aged 5 to 9 years in communities that were screened in the years 2007 to 2018 in Goldfields, Kimberley, Midwest and Pilbara.&#10;&#10;Goldfields data indicates an increase from 3% in 2007, to 14% in 2009, with a decreasing trend to 2.6% in 2014, increasing to 7% in 2015, a slight decrease to 5% in 2016, and an increase to 10.6% in 2018.&#10;&#10;Kimberley data indicates a gradual decreasing trend from 17% in 2007 to 2% in 2012 followed by a slight increase in to 2.4 % in 2013, a decrease to 0% in 2015, and increase to 6.3% in 2017 and to 11.6% in 2018.&#10;&#10;Midwest data indicates 20% in 2007, dipping to 14% in 2008, up to 17% in 2009, dipping to 7% in 2010, 9% in 2011, decreases to 4% in 2012, then increases slightly to 4.7% in 2013 and more steeply to 15% in 2015, then a sudden drop to 2.3% in 2016 and slight increase to 4.8% in 2017 and 11.5% in 2018.&#10;&#10;Pilbara data indicates 15% in 2007, a peak at 26% in 2008, 12% in 2009, and incremental decrease to 0% in 2014 and 2015. There is an increase to 4.8% in 2016 and 13.1 in 2017, and a final decrease to 8.2%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C9D975C" w14:textId="2BF2E975" w:rsidR="00724975" w:rsidRPr="00D82933" w:rsidRDefault="00724975" w:rsidP="00D82933">
      <w:pPr>
        <w:pStyle w:val="Caption"/>
      </w:pPr>
      <w:bookmarkStart w:id="357" w:name="_Toc520298411"/>
      <w:bookmarkStart w:id="358" w:name="_Toc17895934"/>
      <w:r w:rsidRPr="00D82933">
        <w:t>Figure 4.6b Estimated prevalence* of active trachoma</w:t>
      </w:r>
      <w:r w:rsidRPr="00D82933" w:rsidDel="007B22DB">
        <w:t xml:space="preserve"> </w:t>
      </w:r>
      <w:r w:rsidRPr="00D82933">
        <w:t>among children aged 5-9 years in all at-risk communities by region, Western Australia 2007-201</w:t>
      </w:r>
      <w:bookmarkEnd w:id="357"/>
      <w:r w:rsidR="00D166BB" w:rsidRPr="00D82933">
        <w:t>8</w:t>
      </w:r>
      <w:bookmarkEnd w:id="358"/>
    </w:p>
    <w:p w14:paraId="04C4860F" w14:textId="44BD00CE" w:rsidR="00613781" w:rsidRPr="003D7D50" w:rsidRDefault="004617A5" w:rsidP="00724975">
      <w:r>
        <w:rPr>
          <w:noProof/>
          <w:lang w:val="en-AU" w:eastAsia="en-AU"/>
        </w:rPr>
        <w:drawing>
          <wp:inline distT="0" distB="0" distL="0" distR="0" wp14:anchorId="21D4B947" wp14:editId="1555695D">
            <wp:extent cx="5580000" cy="3456000"/>
            <wp:effectExtent l="0" t="0" r="20955" b="11430"/>
            <wp:docPr id="71" name="Chart 71" descr="Figure 4.6 b Estimated prevalence* of active trachoma among children aged 5-9 years in all at-risk communities by region, Western Australia 2007-2018&#10;&#10;Figure 4.6b is a Line graph illustrating the active trachoma prevalence estimated in children aged 5 to 9 years in communities that were screened in the years 2007 to 2018 in Goldfields, Kimberley, Midwest and Pilbara.&#10;&#10;Goldfields data indicates an increase from 3% in 2007, to 14% in 2009, and decreasing trend to 4.9% in 2015 and increasing to 10.6% in 2018.&#10;&#10;Kimberley data indicates a gradual decreasing trend from 17% in 2007 to 2% in 2012 followed by a slight increase in to 2.4 % in 2013 and decrease to 0.3% in 2015 with a slight increase to 3.7% in 2017 and a significant increase to 11.6% in 2018.&#10;&#10;Midwest data indicates 20% in 2007, dipping to 14% in 2008, up to 17% in 2009, dipping to 7% in 2010, 9% in 2011, stays around 4% in 2012 to 2013, increasing to 11.5% in 2014, before decreasing to 10.7% in 2016 and increasing to 11.5% in 2018.&#10;&#10;Pilbara data indicates 15% in 2007, a peak at 26% in 2008, 12% in 2009, and incremental decrease to 0% in 2014 and 2015, followed with an increase to 13.1% in 2017 and a decrease to 8.2%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4EB2B1B" w14:textId="69D0F6DB" w:rsidR="00724975" w:rsidRPr="00E10A52" w:rsidRDefault="00724975" w:rsidP="008C07B9">
      <w:pPr>
        <w:pStyle w:val="tablefigfootnote"/>
      </w:pPr>
      <w:r w:rsidRPr="00E10A52">
        <w:t>* Most recent estimates carried forward in at-risk communities that did not screen in 2016</w:t>
      </w:r>
    </w:p>
    <w:p w14:paraId="7CE19FFF" w14:textId="2606114C" w:rsidR="00724975" w:rsidRPr="00D82933" w:rsidRDefault="00724975" w:rsidP="00D82933">
      <w:pPr>
        <w:pStyle w:val="Caption"/>
      </w:pPr>
      <w:bookmarkStart w:id="359" w:name="_Toc520298412"/>
      <w:bookmarkStart w:id="360" w:name="_Toc17895935"/>
      <w:r w:rsidRPr="00D82933">
        <w:lastRenderedPageBreak/>
        <w:t>Figure 4.6c Overall prevalence of active trachoma</w:t>
      </w:r>
      <w:r w:rsidRPr="00D82933" w:rsidDel="00E63955">
        <w:t xml:space="preserve"> </w:t>
      </w:r>
      <w:r w:rsidRPr="00D82933">
        <w:t>among children aged 5-9 years in all communities* by region, Western Australia 2007-201</w:t>
      </w:r>
      <w:bookmarkEnd w:id="359"/>
      <w:r w:rsidR="00D166BB" w:rsidRPr="00D82933">
        <w:t>8</w:t>
      </w:r>
      <w:bookmarkEnd w:id="360"/>
    </w:p>
    <w:p w14:paraId="76C3EDD9" w14:textId="63175296" w:rsidR="00724975" w:rsidRPr="00E10A52" w:rsidRDefault="004617A5" w:rsidP="00A12E8E">
      <w:pPr>
        <w:rPr>
          <w:lang w:val="en-AU"/>
        </w:rPr>
      </w:pPr>
      <w:r>
        <w:rPr>
          <w:noProof/>
          <w:lang w:val="en-AU" w:eastAsia="en-AU"/>
        </w:rPr>
        <w:drawing>
          <wp:inline distT="0" distB="0" distL="0" distR="0" wp14:anchorId="10C83CFB" wp14:editId="23AEE3FE">
            <wp:extent cx="5580000" cy="3456000"/>
            <wp:effectExtent l="0" t="0" r="20955" b="11430"/>
            <wp:docPr id="72" name="Chart 72" descr="Figure 4.6 c Overall prevalence of active trachoma among children aged 5-9 years in all communities* by region, Western Australia 2007-2018&#10;&#10;Figure 4.6c is a Line graph illustrating the active trachoma prevalence overall in children aged 5 to 9 years in communities that were screened in the years 2007 to 2018 in Goldfields, Kimberley, Midwest and Pilbara.&#10;&#10;Goldfields data indicates an increase from 3% in 2007, to 11.8% in 2009, dipping to 9.3% in 2010, increasing to 12.8% in 2011 and decreasing gradually to 6.3% in 2016, increasing to 8.4% in 2017 with a slight decrease to 8.2% in 2018.&#10;&#10;Kimberley data indicates a gradual decreasing trend from 16.6% in 2007 to 1.7% in 2015 and remaining stable through to 2017, and a slight increase to 3.2% in 2018.&#10;&#10;Midwest data indicates 20.2% in 2007, dipping to 14.6% in 2008, up to 17.4% in 2009, dipping to 6.8% in 2010, 9% in 2011, stays around 4% in 2012 to 2013, increasing to 11.5% and decreasing to 9.9% in 2018.&#10;&#10;Pilbara data indicates 16.7% in 2007, a peak at 26.1% in 2008, 13.2% in 2009, and incremental decrease to 1.7% in 2014 and 2015, an increase to 4.9% in 2017 and decreasing to 2.6%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588938B" w14:textId="77777777" w:rsidR="008E7434" w:rsidRDefault="00724975" w:rsidP="008C07B9">
      <w:pPr>
        <w:pStyle w:val="tablefigfootnote"/>
      </w:pPr>
      <w:r w:rsidRPr="00E10A52">
        <w:t>* Calculated carrying forward most recent data in all communities considered at risk of trachoma at some time since 2007</w:t>
      </w:r>
    </w:p>
    <w:p w14:paraId="7391231E" w14:textId="4803295F" w:rsidR="00724975" w:rsidRDefault="00D82933" w:rsidP="00D82933">
      <w:pPr>
        <w:pStyle w:val="Caption"/>
      </w:pPr>
      <w:bookmarkStart w:id="361" w:name="_Toc520298413"/>
      <w:bookmarkStart w:id="362" w:name="_Toc17895936"/>
      <w:r>
        <w:t>Figure 4.</w:t>
      </w:r>
      <w:r w:rsidR="002B40F9">
        <w:fldChar w:fldCharType="begin"/>
      </w:r>
      <w:r w:rsidR="002B40F9">
        <w:instrText xml:space="preserve"> SEQ Figure_4. \* ARABIC </w:instrText>
      </w:r>
      <w:r w:rsidR="002B40F9">
        <w:fldChar w:fldCharType="separate"/>
      </w:r>
      <w:r>
        <w:rPr>
          <w:noProof/>
        </w:rPr>
        <w:t>7</w:t>
      </w:r>
      <w:r w:rsidR="002B40F9">
        <w:rPr>
          <w:noProof/>
        </w:rPr>
        <w:fldChar w:fldCharType="end"/>
      </w:r>
      <w:r w:rsidR="00724975" w:rsidRPr="00E10A52">
        <w:t xml:space="preserve"> Number of at-risk communities* according to level of trachoma prevalence in children aged 5-9 years by region, Western Australia 201</w:t>
      </w:r>
      <w:bookmarkEnd w:id="361"/>
      <w:r w:rsidR="00D166BB">
        <w:t>8</w:t>
      </w:r>
      <w:bookmarkEnd w:id="362"/>
    </w:p>
    <w:p w14:paraId="21FD3E1F" w14:textId="1A039E37" w:rsidR="00D7286F" w:rsidRPr="00C83021" w:rsidRDefault="004617A5" w:rsidP="00A12E8E">
      <w:r>
        <w:rPr>
          <w:noProof/>
          <w:lang w:val="en-AU" w:eastAsia="en-AU"/>
        </w:rPr>
        <w:drawing>
          <wp:inline distT="0" distB="0" distL="0" distR="0" wp14:anchorId="17D95F67" wp14:editId="042A485A">
            <wp:extent cx="5580000" cy="3456000"/>
            <wp:effectExtent l="0" t="0" r="1905" b="11430"/>
            <wp:docPr id="73" name="Chart 73" descr="Figure 4.7 is a Stacked bar graph indicating prevalence in the number of screened at-risk communities by region in Goldfields, Kimberley, Midwest and Pilbara.&#10;&#10;Goldfields column indicates that of 19 communities,&#10;6 have a prevalence of 0%;&#10;1 has a prevalence of greater than 0%, less than 5%;&#10;1 has a prevalence of greater than or equal to 5%, less than 10%; and&#10;11 have a prevalence of greater than or equal to 10%, less than 20%.&#10;&#10;Kimberley column indicates that of 9 communities,&#10;6 have a prevalence of 0%;&#10;1 has a prevalence of greater than or equal to 5%, less than 10%;and&#10;3 has a prevalence of greater than or equal to 20%.&#10;&#10;Midwest column indicates that of 6 communities,&#10;2 have a prevalence of 0%;&#10;1 have a prevalence of greater than or equal to 5%, less than 10%;and&#10;3 has a prevalence of greater than or equal to 20%.&#10;&#10;Pilbara column indicates that of 6 communities,&#10;5 have a prevalence of greater than or equal to 5%, less than 10%; and&#10;1 has a prevalence of greater than or equal to 10%, less than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B44E76F" w14:textId="77777777" w:rsidR="008E7434" w:rsidRPr="00076D20" w:rsidRDefault="00724975" w:rsidP="008C07B9">
      <w:pPr>
        <w:pStyle w:val="tablefigfootnote"/>
      </w:pPr>
      <w:r w:rsidRPr="00E10A52">
        <w:t>* Including at-risk communities that did and did not screen in 2016</w:t>
      </w:r>
    </w:p>
    <w:p w14:paraId="6D6F3B54" w14:textId="36BB5A97" w:rsidR="00724975" w:rsidRPr="00E10A52" w:rsidRDefault="00D82933" w:rsidP="00D82933">
      <w:pPr>
        <w:pStyle w:val="Caption"/>
      </w:pPr>
      <w:bookmarkStart w:id="363" w:name="Figure49"/>
      <w:bookmarkStart w:id="364" w:name="_Toc520298414"/>
      <w:bookmarkStart w:id="365" w:name="_Toc17895937"/>
      <w:r>
        <w:lastRenderedPageBreak/>
        <w:t>Figure 4.</w:t>
      </w:r>
      <w:r w:rsidR="002B40F9">
        <w:fldChar w:fldCharType="begin"/>
      </w:r>
      <w:r w:rsidR="002B40F9">
        <w:instrText xml:space="preserve"> SEQ Figure_4. \* ARABIC </w:instrText>
      </w:r>
      <w:r w:rsidR="002B40F9">
        <w:fldChar w:fldCharType="separate"/>
      </w:r>
      <w:r>
        <w:rPr>
          <w:noProof/>
        </w:rPr>
        <w:t>8</w:t>
      </w:r>
      <w:r w:rsidR="002B40F9">
        <w:rPr>
          <w:noProof/>
        </w:rPr>
        <w:fldChar w:fldCharType="end"/>
      </w:r>
      <w:bookmarkEnd w:id="363"/>
      <w:r w:rsidR="00724975" w:rsidRPr="00E10A52">
        <w:t xml:space="preserve"> Number of doses of azithromycin administered for the treatment of trachoma by region, Western Australia 2007-201</w:t>
      </w:r>
      <w:bookmarkEnd w:id="364"/>
      <w:r w:rsidR="00D166BB">
        <w:t>8</w:t>
      </w:r>
      <w:bookmarkEnd w:id="365"/>
    </w:p>
    <w:p w14:paraId="5F43F395" w14:textId="78A9A393" w:rsidR="00724975" w:rsidRPr="00E10A52" w:rsidRDefault="004617A5" w:rsidP="00724975">
      <w:pPr>
        <w:rPr>
          <w:lang w:val="en-AU"/>
        </w:rPr>
      </w:pPr>
      <w:r>
        <w:rPr>
          <w:noProof/>
          <w:lang w:val="en-AU" w:eastAsia="en-AU"/>
        </w:rPr>
        <w:drawing>
          <wp:inline distT="0" distB="0" distL="0" distR="0" wp14:anchorId="1EF52B47" wp14:editId="2EAC14FF">
            <wp:extent cx="5580000" cy="3456000"/>
            <wp:effectExtent l="0" t="0" r="1905" b="11430"/>
            <wp:docPr id="74" name="Chart 74" descr="Figure 4.8 is a line graph indicating the number of doses of azithromycin administered for the treatment of trachoma in Goldfields, Kimberley, Midwest and Pilbara.&#10;&#10;Goldfields data indicates 70 in 2007, gradually increasing to 359 in 2011, dropping to 219 in 2012, increasing over time to 1236 to 2017 with a sharp decrease to 264 in 2018.&#10;&#10;Kimberley data indicates 1096 doses in 2007 followed by a sharp spike up to 2333 in 2008 (Treatments administered in the Kimberley in 2007 are likely to have been under-reported, as treatment data were not received from several communities; In the Kimberley in 2008, 17 communities were reported to have received ‘community-based treatment’, compared with only seven in 2009). There was a steady decrease from 864 doses in 2009 to 278 in 2013, followed by a steady increase to 564 doses in 2016, and decreasing slightly to 455 in 2017 and 487 in 2018.&#10;&#10;Midwest data indicates staggering doses at 52 in 2007, 69 in 2008, 182 in 2009, 26 in 2010, 125 in 2011, 10 in 2012, then a gradual increase to 759 in 2016, decreasing to 424 in 2017 and 57 in 2018.&#10;&#10;The Pilbara data indicates 183 doses in 2007 increasing to 420 in 2008 followed by a gradual decrease to 0 doses in 2015 then an increase to 48 in 2016 and 352 in 2017 before decreasing again to 64 in 2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32D720A" w14:textId="77777777" w:rsidR="00E977FA" w:rsidRDefault="00724975" w:rsidP="004F168F">
      <w:pPr>
        <w:pStyle w:val="tablefigfootnote"/>
      </w:pPr>
      <w:r w:rsidRPr="00E10A52">
        <w:t>*</w:t>
      </w:r>
      <w:r w:rsidR="004F168F">
        <w:t xml:space="preserve"> </w:t>
      </w:r>
      <w:r w:rsidRPr="00E10A52">
        <w:t>Treatments administered in the Kimberley in 2007 are likely to have been under-reported, as treatment data were not received from several communities</w:t>
      </w:r>
    </w:p>
    <w:p w14:paraId="1F743074" w14:textId="77777777" w:rsidR="00E977FA" w:rsidRDefault="00724975" w:rsidP="004F168F">
      <w:pPr>
        <w:pStyle w:val="tablefigfootnote"/>
      </w:pPr>
      <w:r w:rsidRPr="00E10A52">
        <w:t>† In the Kimberley in 2008, 17 communities were reported to have received ‘community-based treatment’, compared with only seven in 2009</w:t>
      </w:r>
    </w:p>
    <w:p w14:paraId="7DC3B103" w14:textId="317CE544" w:rsidR="008E7434" w:rsidRPr="00EF26C0" w:rsidRDefault="00A76D1C" w:rsidP="00EF26C0">
      <w:r w:rsidRPr="00EF26C0">
        <w:br w:type="page"/>
      </w:r>
    </w:p>
    <w:p w14:paraId="576ABAE5" w14:textId="336A7394" w:rsidR="00724975" w:rsidRPr="00E10A52" w:rsidRDefault="00D82933" w:rsidP="00D82933">
      <w:pPr>
        <w:pStyle w:val="Caption"/>
        <w:rPr>
          <w:rFonts w:eastAsia="MS Gothic"/>
        </w:rPr>
      </w:pPr>
      <w:bookmarkStart w:id="366" w:name="_Toc520298314"/>
      <w:bookmarkStart w:id="367" w:name="_Toc17894602"/>
      <w:r>
        <w:lastRenderedPageBreak/>
        <w:t>Table 4.</w:t>
      </w:r>
      <w:r w:rsidR="002B40F9">
        <w:fldChar w:fldCharType="begin"/>
      </w:r>
      <w:r w:rsidR="002B40F9">
        <w:instrText xml:space="preserve"> SEQ Table_4. \* ARABIC </w:instrText>
      </w:r>
      <w:r w:rsidR="002B40F9">
        <w:fldChar w:fldCharType="separate"/>
      </w:r>
      <w:r>
        <w:rPr>
          <w:noProof/>
        </w:rPr>
        <w:t>1</w:t>
      </w:r>
      <w:r w:rsidR="002B40F9">
        <w:rPr>
          <w:noProof/>
        </w:rPr>
        <w:fldChar w:fldCharType="end"/>
      </w:r>
      <w:bookmarkEnd w:id="320"/>
      <w:r w:rsidR="00724975" w:rsidRPr="00E10A52">
        <w:rPr>
          <w:rFonts w:eastAsia="MS Gothic"/>
        </w:rPr>
        <w:t xml:space="preserve"> Trachoma control delivery by region, Western Australia 201</w:t>
      </w:r>
      <w:bookmarkEnd w:id="321"/>
      <w:bookmarkEnd w:id="322"/>
      <w:bookmarkEnd w:id="323"/>
      <w:bookmarkEnd w:id="324"/>
      <w:bookmarkEnd w:id="366"/>
      <w:r w:rsidR="00D166BB">
        <w:rPr>
          <w:rFonts w:eastAsia="MS Gothic"/>
        </w:rPr>
        <w:t>8</w:t>
      </w:r>
      <w:bookmarkEnd w:id="367"/>
    </w:p>
    <w:tbl>
      <w:tblPr>
        <w:tblW w:w="5000" w:type="pct"/>
        <w:tblLook w:val="04A0" w:firstRow="1" w:lastRow="0" w:firstColumn="1" w:lastColumn="0" w:noHBand="0" w:noVBand="1"/>
        <w:tblCaption w:val="Trachoma control delivery by region, Western Australia 2018. "/>
        <w:tblDescription w:val="Table 4.1 categorises communities at risk or potentially at risk of trachoma in the WA."/>
      </w:tblPr>
      <w:tblGrid>
        <w:gridCol w:w="2360"/>
        <w:gridCol w:w="1618"/>
        <w:gridCol w:w="1617"/>
        <w:gridCol w:w="1617"/>
        <w:gridCol w:w="1617"/>
        <w:gridCol w:w="1617"/>
      </w:tblGrid>
      <w:tr w:rsidR="00AE7CE4" w:rsidRPr="00001A74" w14:paraId="7E35363F" w14:textId="77777777" w:rsidTr="009A71B3">
        <w:trPr>
          <w:trHeight w:val="1035"/>
          <w:tblHeader/>
        </w:trPr>
        <w:tc>
          <w:tcPr>
            <w:tcW w:w="1129"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3490D84E" w14:textId="77777777" w:rsidR="00AE7CE4" w:rsidRPr="003D7D50" w:rsidRDefault="00AE7CE4" w:rsidP="003D7D50">
            <w:pPr>
              <w:rPr>
                <w:rStyle w:val="tabletextcentered"/>
              </w:rPr>
            </w:pPr>
            <w:r w:rsidRPr="003D7D50">
              <w:rPr>
                <w:rStyle w:val="tabletextcentered"/>
              </w:rPr>
              <w:t>Number of communities</w:t>
            </w:r>
          </w:p>
        </w:tc>
        <w:tc>
          <w:tcPr>
            <w:tcW w:w="774" w:type="pct"/>
            <w:tcBorders>
              <w:top w:val="single" w:sz="8" w:space="0" w:color="auto"/>
              <w:left w:val="single" w:sz="4" w:space="0" w:color="auto"/>
              <w:bottom w:val="single" w:sz="4" w:space="0" w:color="auto"/>
              <w:right w:val="single" w:sz="4" w:space="0" w:color="auto"/>
            </w:tcBorders>
            <w:shd w:val="clear" w:color="000000" w:fill="BFBFBF"/>
            <w:noWrap/>
            <w:vAlign w:val="center"/>
            <w:hideMark/>
          </w:tcPr>
          <w:p w14:paraId="33C6FE81" w14:textId="77777777" w:rsidR="00AE7CE4" w:rsidRPr="005878DC" w:rsidRDefault="00AE7CE4" w:rsidP="005878DC">
            <w:pPr>
              <w:rPr>
                <w:rStyle w:val="tabletextcentered"/>
              </w:rPr>
            </w:pPr>
            <w:r w:rsidRPr="005878DC">
              <w:rPr>
                <w:rStyle w:val="tabletextcentered"/>
              </w:rPr>
              <w:t>Goldfields</w:t>
            </w:r>
          </w:p>
        </w:tc>
        <w:tc>
          <w:tcPr>
            <w:tcW w:w="774" w:type="pct"/>
            <w:tcBorders>
              <w:top w:val="single" w:sz="8" w:space="0" w:color="auto"/>
              <w:left w:val="nil"/>
              <w:bottom w:val="single" w:sz="4" w:space="0" w:color="auto"/>
              <w:right w:val="single" w:sz="4" w:space="0" w:color="auto"/>
            </w:tcBorders>
            <w:shd w:val="clear" w:color="000000" w:fill="BFBFBF"/>
            <w:noWrap/>
            <w:vAlign w:val="center"/>
            <w:hideMark/>
          </w:tcPr>
          <w:p w14:paraId="741E705B" w14:textId="77777777" w:rsidR="00AE7CE4" w:rsidRPr="005878DC" w:rsidRDefault="00AE7CE4" w:rsidP="005878DC">
            <w:pPr>
              <w:rPr>
                <w:rStyle w:val="tabletextcentered"/>
              </w:rPr>
            </w:pPr>
            <w:r w:rsidRPr="005878DC">
              <w:rPr>
                <w:rStyle w:val="tabletextcentered"/>
              </w:rPr>
              <w:t>Kimberley</w:t>
            </w:r>
          </w:p>
        </w:tc>
        <w:tc>
          <w:tcPr>
            <w:tcW w:w="774" w:type="pct"/>
            <w:tcBorders>
              <w:top w:val="single" w:sz="8" w:space="0" w:color="auto"/>
              <w:left w:val="nil"/>
              <w:bottom w:val="single" w:sz="4" w:space="0" w:color="auto"/>
              <w:right w:val="single" w:sz="4" w:space="0" w:color="auto"/>
            </w:tcBorders>
            <w:shd w:val="clear" w:color="000000" w:fill="BFBFBF"/>
            <w:noWrap/>
            <w:vAlign w:val="center"/>
            <w:hideMark/>
          </w:tcPr>
          <w:p w14:paraId="4EC93690" w14:textId="77777777" w:rsidR="00AE7CE4" w:rsidRPr="005878DC" w:rsidRDefault="00AE7CE4" w:rsidP="005878DC">
            <w:pPr>
              <w:rPr>
                <w:rStyle w:val="tabletextcentered"/>
              </w:rPr>
            </w:pPr>
            <w:r w:rsidRPr="005878DC">
              <w:rPr>
                <w:rStyle w:val="tabletextcentered"/>
              </w:rPr>
              <w:t>Midwest</w:t>
            </w:r>
          </w:p>
        </w:tc>
        <w:tc>
          <w:tcPr>
            <w:tcW w:w="774" w:type="pct"/>
            <w:tcBorders>
              <w:top w:val="single" w:sz="8" w:space="0" w:color="auto"/>
              <w:left w:val="nil"/>
              <w:bottom w:val="single" w:sz="4" w:space="0" w:color="auto"/>
              <w:right w:val="single" w:sz="4" w:space="0" w:color="auto"/>
            </w:tcBorders>
            <w:shd w:val="clear" w:color="000000" w:fill="BFBFBF"/>
            <w:noWrap/>
            <w:vAlign w:val="center"/>
            <w:hideMark/>
          </w:tcPr>
          <w:p w14:paraId="183F148C" w14:textId="77777777" w:rsidR="00AE7CE4" w:rsidRPr="005878DC" w:rsidRDefault="00AE7CE4" w:rsidP="005878DC">
            <w:pPr>
              <w:rPr>
                <w:rStyle w:val="tabletextcentered"/>
              </w:rPr>
            </w:pPr>
            <w:r w:rsidRPr="005878DC">
              <w:rPr>
                <w:rStyle w:val="tabletextcentered"/>
              </w:rPr>
              <w:t>Pilbara</w:t>
            </w:r>
          </w:p>
        </w:tc>
        <w:tc>
          <w:tcPr>
            <w:tcW w:w="774" w:type="pct"/>
            <w:tcBorders>
              <w:top w:val="single" w:sz="8" w:space="0" w:color="auto"/>
              <w:left w:val="nil"/>
              <w:bottom w:val="single" w:sz="4" w:space="0" w:color="auto"/>
              <w:right w:val="single" w:sz="8" w:space="0" w:color="auto"/>
            </w:tcBorders>
            <w:shd w:val="clear" w:color="000000" w:fill="BFBFBF"/>
            <w:noWrap/>
            <w:vAlign w:val="center"/>
            <w:hideMark/>
          </w:tcPr>
          <w:p w14:paraId="4703F75B" w14:textId="77777777" w:rsidR="00AE7CE4" w:rsidRPr="005878DC" w:rsidRDefault="00AE7CE4" w:rsidP="005878DC">
            <w:pPr>
              <w:rPr>
                <w:rStyle w:val="tabletextcentered"/>
              </w:rPr>
            </w:pPr>
            <w:r w:rsidRPr="005878DC">
              <w:rPr>
                <w:rStyle w:val="tabletextcentered"/>
              </w:rPr>
              <w:t>Total</w:t>
            </w:r>
          </w:p>
        </w:tc>
      </w:tr>
      <w:tr w:rsidR="001B0752" w:rsidRPr="00001A74" w14:paraId="6B13F6CC" w14:textId="77777777" w:rsidTr="001B0752">
        <w:trPr>
          <w:trHeight w:val="1035"/>
        </w:trPr>
        <w:tc>
          <w:tcPr>
            <w:tcW w:w="1129" w:type="pct"/>
            <w:tcBorders>
              <w:top w:val="nil"/>
              <w:left w:val="single" w:sz="8" w:space="0" w:color="auto"/>
              <w:bottom w:val="single" w:sz="8" w:space="0" w:color="auto"/>
              <w:right w:val="single" w:sz="8" w:space="0" w:color="auto"/>
            </w:tcBorders>
            <w:shd w:val="clear" w:color="auto" w:fill="auto"/>
            <w:vAlign w:val="center"/>
            <w:hideMark/>
          </w:tcPr>
          <w:p w14:paraId="5A6F0712" w14:textId="24865FCF" w:rsidR="001B0752" w:rsidRPr="003D7D50" w:rsidRDefault="001B0752" w:rsidP="003D7D50">
            <w:pPr>
              <w:rPr>
                <w:rStyle w:val="tabletextcentered"/>
              </w:rPr>
            </w:pPr>
            <w:r w:rsidRPr="003D7D50">
              <w:rPr>
                <w:rStyle w:val="tabletextcentered"/>
              </w:rPr>
              <w:t>At risk</w:t>
            </w:r>
            <w:r w:rsidR="00C56614" w:rsidRPr="003D7D50">
              <w:rPr>
                <w:rStyle w:val="tabletextcentered"/>
              </w:rPr>
              <w:t xml:space="preserve"> </w:t>
            </w:r>
            <w:r w:rsidRPr="003D7D50">
              <w:rPr>
                <w:rStyle w:val="tabletextcentered"/>
              </w:rPr>
              <w:t>(A)</w:t>
            </w:r>
          </w:p>
        </w:tc>
        <w:tc>
          <w:tcPr>
            <w:tcW w:w="774" w:type="pct"/>
            <w:tcBorders>
              <w:top w:val="nil"/>
              <w:left w:val="single" w:sz="4" w:space="0" w:color="auto"/>
              <w:bottom w:val="single" w:sz="4" w:space="0" w:color="auto"/>
              <w:right w:val="single" w:sz="4" w:space="0" w:color="auto"/>
            </w:tcBorders>
            <w:shd w:val="clear" w:color="auto" w:fill="auto"/>
            <w:noWrap/>
            <w:vAlign w:val="center"/>
          </w:tcPr>
          <w:p w14:paraId="706F24DD" w14:textId="6DDD3207" w:rsidR="001B0752" w:rsidRPr="005878DC" w:rsidRDefault="001B0752" w:rsidP="00525E48">
            <w:pPr>
              <w:jc w:val="center"/>
              <w:rPr>
                <w:rStyle w:val="tabletextcentered"/>
              </w:rPr>
            </w:pPr>
            <w:r w:rsidRPr="005878DC">
              <w:rPr>
                <w:rStyle w:val="tabletextcentered"/>
              </w:rPr>
              <w:t>19</w:t>
            </w:r>
          </w:p>
        </w:tc>
        <w:tc>
          <w:tcPr>
            <w:tcW w:w="774" w:type="pct"/>
            <w:tcBorders>
              <w:top w:val="nil"/>
              <w:left w:val="nil"/>
              <w:bottom w:val="single" w:sz="4" w:space="0" w:color="auto"/>
              <w:right w:val="single" w:sz="4" w:space="0" w:color="auto"/>
            </w:tcBorders>
            <w:shd w:val="clear" w:color="auto" w:fill="auto"/>
            <w:noWrap/>
            <w:vAlign w:val="center"/>
          </w:tcPr>
          <w:p w14:paraId="72E61EA1" w14:textId="59D52D0A" w:rsidR="001B0752" w:rsidRPr="005878DC" w:rsidRDefault="001B0752" w:rsidP="00525E48">
            <w:pPr>
              <w:jc w:val="center"/>
              <w:rPr>
                <w:rStyle w:val="tabletextcentered"/>
              </w:rPr>
            </w:pPr>
            <w:r w:rsidRPr="005878DC">
              <w:rPr>
                <w:rStyle w:val="tabletextcentered"/>
              </w:rPr>
              <w:t>9</w:t>
            </w:r>
          </w:p>
        </w:tc>
        <w:tc>
          <w:tcPr>
            <w:tcW w:w="774" w:type="pct"/>
            <w:tcBorders>
              <w:top w:val="nil"/>
              <w:left w:val="nil"/>
              <w:bottom w:val="single" w:sz="4" w:space="0" w:color="auto"/>
              <w:right w:val="single" w:sz="4" w:space="0" w:color="auto"/>
            </w:tcBorders>
            <w:shd w:val="clear" w:color="auto" w:fill="auto"/>
            <w:noWrap/>
            <w:vAlign w:val="center"/>
          </w:tcPr>
          <w:p w14:paraId="0131F982" w14:textId="622DCFD8"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4" w:space="0" w:color="auto"/>
            </w:tcBorders>
            <w:shd w:val="clear" w:color="auto" w:fill="auto"/>
            <w:noWrap/>
            <w:vAlign w:val="center"/>
          </w:tcPr>
          <w:p w14:paraId="753D9CCE" w14:textId="128B6AF0"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8" w:space="0" w:color="auto"/>
            </w:tcBorders>
            <w:shd w:val="clear" w:color="auto" w:fill="auto"/>
            <w:noWrap/>
            <w:vAlign w:val="center"/>
          </w:tcPr>
          <w:p w14:paraId="57B58DF6" w14:textId="09922805" w:rsidR="001B0752" w:rsidRPr="005878DC" w:rsidRDefault="001B0752" w:rsidP="00525E48">
            <w:pPr>
              <w:jc w:val="center"/>
              <w:rPr>
                <w:rStyle w:val="tabletextcentered"/>
              </w:rPr>
            </w:pPr>
            <w:r w:rsidRPr="005878DC">
              <w:rPr>
                <w:rStyle w:val="tabletextcentered"/>
              </w:rPr>
              <w:t>40</w:t>
            </w:r>
          </w:p>
        </w:tc>
      </w:tr>
      <w:tr w:rsidR="001B0752" w:rsidRPr="00001A74" w14:paraId="46040B2B" w14:textId="77777777" w:rsidTr="001B0752">
        <w:trPr>
          <w:trHeight w:val="1035"/>
        </w:trPr>
        <w:tc>
          <w:tcPr>
            <w:tcW w:w="1129" w:type="pct"/>
            <w:tcBorders>
              <w:top w:val="nil"/>
              <w:left w:val="single" w:sz="8" w:space="0" w:color="auto"/>
              <w:bottom w:val="single" w:sz="8" w:space="0" w:color="auto"/>
              <w:right w:val="single" w:sz="8" w:space="0" w:color="auto"/>
            </w:tcBorders>
            <w:shd w:val="clear" w:color="000000" w:fill="BFBFBF"/>
            <w:vAlign w:val="center"/>
            <w:hideMark/>
          </w:tcPr>
          <w:p w14:paraId="77EFE78B" w14:textId="77777777" w:rsidR="001B0752" w:rsidRPr="003D7D50" w:rsidRDefault="001B0752" w:rsidP="003D7D50">
            <w:pPr>
              <w:rPr>
                <w:rStyle w:val="tabletextcentered"/>
              </w:rPr>
            </w:pPr>
            <w:r w:rsidRPr="003D7D50">
              <w:rPr>
                <w:rStyle w:val="tabletextcentered"/>
              </w:rPr>
              <w:t>Requiring screening for trachoma (B)</w:t>
            </w:r>
          </w:p>
        </w:tc>
        <w:tc>
          <w:tcPr>
            <w:tcW w:w="774" w:type="pct"/>
            <w:tcBorders>
              <w:top w:val="nil"/>
              <w:left w:val="single" w:sz="4" w:space="0" w:color="auto"/>
              <w:bottom w:val="single" w:sz="4" w:space="0" w:color="auto"/>
              <w:right w:val="single" w:sz="4" w:space="0" w:color="auto"/>
            </w:tcBorders>
            <w:shd w:val="clear" w:color="000000" w:fill="BFBFBF"/>
            <w:noWrap/>
            <w:vAlign w:val="center"/>
          </w:tcPr>
          <w:p w14:paraId="4992AE04" w14:textId="47160F73" w:rsidR="001B0752" w:rsidRPr="005878DC" w:rsidRDefault="001B0752" w:rsidP="00525E48">
            <w:pPr>
              <w:jc w:val="center"/>
              <w:rPr>
                <w:rStyle w:val="tabletextcentered"/>
              </w:rPr>
            </w:pPr>
            <w:r w:rsidRPr="005878DC">
              <w:rPr>
                <w:rStyle w:val="tabletextcentered"/>
              </w:rPr>
              <w:t>19</w:t>
            </w:r>
          </w:p>
        </w:tc>
        <w:tc>
          <w:tcPr>
            <w:tcW w:w="774" w:type="pct"/>
            <w:tcBorders>
              <w:top w:val="nil"/>
              <w:left w:val="nil"/>
              <w:bottom w:val="single" w:sz="4" w:space="0" w:color="auto"/>
              <w:right w:val="single" w:sz="4" w:space="0" w:color="auto"/>
            </w:tcBorders>
            <w:shd w:val="clear" w:color="000000" w:fill="BFBFBF"/>
            <w:noWrap/>
            <w:vAlign w:val="center"/>
          </w:tcPr>
          <w:p w14:paraId="1B2AA64C" w14:textId="345B7B21" w:rsidR="001B0752" w:rsidRPr="005878DC" w:rsidRDefault="001B0752" w:rsidP="00525E48">
            <w:pPr>
              <w:jc w:val="center"/>
              <w:rPr>
                <w:rStyle w:val="tabletextcentered"/>
              </w:rPr>
            </w:pPr>
            <w:r w:rsidRPr="005878DC">
              <w:rPr>
                <w:rStyle w:val="tabletextcentered"/>
              </w:rPr>
              <w:t>9</w:t>
            </w:r>
          </w:p>
        </w:tc>
        <w:tc>
          <w:tcPr>
            <w:tcW w:w="774" w:type="pct"/>
            <w:tcBorders>
              <w:top w:val="nil"/>
              <w:left w:val="nil"/>
              <w:bottom w:val="single" w:sz="4" w:space="0" w:color="auto"/>
              <w:right w:val="single" w:sz="4" w:space="0" w:color="auto"/>
            </w:tcBorders>
            <w:shd w:val="clear" w:color="000000" w:fill="BFBFBF"/>
            <w:noWrap/>
            <w:vAlign w:val="center"/>
          </w:tcPr>
          <w:p w14:paraId="4E3A7917" w14:textId="348F7E5A"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4" w:space="0" w:color="auto"/>
            </w:tcBorders>
            <w:shd w:val="clear" w:color="000000" w:fill="BFBFBF"/>
            <w:noWrap/>
            <w:vAlign w:val="center"/>
          </w:tcPr>
          <w:p w14:paraId="34444C23" w14:textId="7FEF029B"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8" w:space="0" w:color="auto"/>
            </w:tcBorders>
            <w:shd w:val="clear" w:color="000000" w:fill="BFBFBF"/>
            <w:noWrap/>
            <w:vAlign w:val="center"/>
          </w:tcPr>
          <w:p w14:paraId="3B2999F4" w14:textId="0F43F231" w:rsidR="001B0752" w:rsidRPr="005878DC" w:rsidRDefault="001B0752" w:rsidP="00525E48">
            <w:pPr>
              <w:jc w:val="center"/>
              <w:rPr>
                <w:rStyle w:val="tabletextcentered"/>
              </w:rPr>
            </w:pPr>
            <w:r w:rsidRPr="005878DC">
              <w:rPr>
                <w:rStyle w:val="tabletextcentered"/>
              </w:rPr>
              <w:t>40</w:t>
            </w:r>
          </w:p>
        </w:tc>
      </w:tr>
      <w:tr w:rsidR="001B0752" w:rsidRPr="00001A74" w14:paraId="02287781" w14:textId="77777777" w:rsidTr="001B0752">
        <w:trPr>
          <w:trHeight w:val="1035"/>
        </w:trPr>
        <w:tc>
          <w:tcPr>
            <w:tcW w:w="1129" w:type="pct"/>
            <w:tcBorders>
              <w:top w:val="nil"/>
              <w:left w:val="single" w:sz="8" w:space="0" w:color="auto"/>
              <w:bottom w:val="single" w:sz="8" w:space="0" w:color="auto"/>
              <w:right w:val="single" w:sz="8" w:space="0" w:color="auto"/>
            </w:tcBorders>
            <w:shd w:val="clear" w:color="auto" w:fill="auto"/>
            <w:vAlign w:val="center"/>
            <w:hideMark/>
          </w:tcPr>
          <w:p w14:paraId="242D4F2F" w14:textId="77777777" w:rsidR="001B0752" w:rsidRPr="00707E86" w:rsidRDefault="001B0752" w:rsidP="00707E86">
            <w:pPr>
              <w:rPr>
                <w:rStyle w:val="tabletextcentered"/>
              </w:rPr>
            </w:pPr>
            <w:r w:rsidRPr="00707E86">
              <w:rPr>
                <w:rStyle w:val="tabletextcentered"/>
              </w:rPr>
              <w:t>Screened for trachoma (C)</w:t>
            </w:r>
          </w:p>
        </w:tc>
        <w:tc>
          <w:tcPr>
            <w:tcW w:w="774" w:type="pct"/>
            <w:tcBorders>
              <w:top w:val="nil"/>
              <w:left w:val="single" w:sz="4" w:space="0" w:color="auto"/>
              <w:bottom w:val="single" w:sz="4" w:space="0" w:color="auto"/>
              <w:right w:val="single" w:sz="4" w:space="0" w:color="auto"/>
            </w:tcBorders>
            <w:shd w:val="clear" w:color="auto" w:fill="auto"/>
            <w:noWrap/>
            <w:vAlign w:val="center"/>
          </w:tcPr>
          <w:p w14:paraId="79437A63" w14:textId="3CAEFB45" w:rsidR="001B0752" w:rsidRPr="005878DC" w:rsidRDefault="001B0752" w:rsidP="00525E48">
            <w:pPr>
              <w:jc w:val="center"/>
              <w:rPr>
                <w:rStyle w:val="tabletextcentered"/>
              </w:rPr>
            </w:pPr>
            <w:r w:rsidRPr="005878DC">
              <w:rPr>
                <w:rStyle w:val="tabletextcentered"/>
              </w:rPr>
              <w:t>19</w:t>
            </w:r>
          </w:p>
        </w:tc>
        <w:tc>
          <w:tcPr>
            <w:tcW w:w="774" w:type="pct"/>
            <w:tcBorders>
              <w:top w:val="nil"/>
              <w:left w:val="nil"/>
              <w:bottom w:val="single" w:sz="4" w:space="0" w:color="auto"/>
              <w:right w:val="single" w:sz="4" w:space="0" w:color="auto"/>
            </w:tcBorders>
            <w:shd w:val="clear" w:color="auto" w:fill="auto"/>
            <w:noWrap/>
            <w:vAlign w:val="center"/>
          </w:tcPr>
          <w:p w14:paraId="2CBB30A3" w14:textId="1FEA6C1F" w:rsidR="001B0752" w:rsidRPr="005878DC" w:rsidRDefault="001B0752" w:rsidP="00525E48">
            <w:pPr>
              <w:jc w:val="center"/>
              <w:rPr>
                <w:rStyle w:val="tabletextcentered"/>
              </w:rPr>
            </w:pPr>
            <w:r w:rsidRPr="005878DC">
              <w:rPr>
                <w:rStyle w:val="tabletextcentered"/>
              </w:rPr>
              <w:t>9</w:t>
            </w:r>
          </w:p>
        </w:tc>
        <w:tc>
          <w:tcPr>
            <w:tcW w:w="774" w:type="pct"/>
            <w:tcBorders>
              <w:top w:val="nil"/>
              <w:left w:val="nil"/>
              <w:bottom w:val="single" w:sz="4" w:space="0" w:color="auto"/>
              <w:right w:val="single" w:sz="4" w:space="0" w:color="auto"/>
            </w:tcBorders>
            <w:shd w:val="clear" w:color="auto" w:fill="auto"/>
            <w:noWrap/>
            <w:vAlign w:val="center"/>
          </w:tcPr>
          <w:p w14:paraId="24459CAE" w14:textId="7F42A3DF"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4" w:space="0" w:color="auto"/>
            </w:tcBorders>
            <w:shd w:val="clear" w:color="auto" w:fill="auto"/>
            <w:noWrap/>
            <w:vAlign w:val="center"/>
          </w:tcPr>
          <w:p w14:paraId="1D989348" w14:textId="3A958E35"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8" w:space="0" w:color="auto"/>
            </w:tcBorders>
            <w:shd w:val="clear" w:color="auto" w:fill="auto"/>
            <w:noWrap/>
            <w:vAlign w:val="center"/>
          </w:tcPr>
          <w:p w14:paraId="0157035B" w14:textId="167D6C2F" w:rsidR="001B0752" w:rsidRPr="005878DC" w:rsidRDefault="001B0752" w:rsidP="00525E48">
            <w:pPr>
              <w:jc w:val="center"/>
              <w:rPr>
                <w:rStyle w:val="tabletextcentered"/>
              </w:rPr>
            </w:pPr>
            <w:r w:rsidRPr="005878DC">
              <w:rPr>
                <w:rStyle w:val="tabletextcentered"/>
              </w:rPr>
              <w:t>40</w:t>
            </w:r>
          </w:p>
        </w:tc>
      </w:tr>
      <w:tr w:rsidR="001B0752" w:rsidRPr="00001A74" w14:paraId="2F72A1F6" w14:textId="77777777" w:rsidTr="001B0752">
        <w:trPr>
          <w:trHeight w:val="1035"/>
        </w:trPr>
        <w:tc>
          <w:tcPr>
            <w:tcW w:w="1129" w:type="pct"/>
            <w:tcBorders>
              <w:top w:val="nil"/>
              <w:left w:val="single" w:sz="8" w:space="0" w:color="auto"/>
              <w:bottom w:val="single" w:sz="8" w:space="0" w:color="auto"/>
              <w:right w:val="single" w:sz="8" w:space="0" w:color="auto"/>
            </w:tcBorders>
            <w:shd w:val="clear" w:color="000000" w:fill="BFBFBF"/>
            <w:vAlign w:val="center"/>
            <w:hideMark/>
          </w:tcPr>
          <w:p w14:paraId="657D413E" w14:textId="77777777" w:rsidR="001B0752" w:rsidRPr="003D7D50" w:rsidRDefault="001B0752" w:rsidP="003D7D50">
            <w:pPr>
              <w:rPr>
                <w:rStyle w:val="tabletextcentered"/>
              </w:rPr>
            </w:pPr>
            <w:r w:rsidRPr="003D7D50">
              <w:rPr>
                <w:rStyle w:val="tabletextcentered"/>
              </w:rPr>
              <w:t>Requiring treatment without screening * (D)</w:t>
            </w:r>
          </w:p>
        </w:tc>
        <w:tc>
          <w:tcPr>
            <w:tcW w:w="774" w:type="pct"/>
            <w:tcBorders>
              <w:top w:val="nil"/>
              <w:left w:val="single" w:sz="4" w:space="0" w:color="auto"/>
              <w:bottom w:val="single" w:sz="4" w:space="0" w:color="auto"/>
              <w:right w:val="single" w:sz="4" w:space="0" w:color="auto"/>
            </w:tcBorders>
            <w:shd w:val="clear" w:color="000000" w:fill="BFBFBF"/>
            <w:noWrap/>
            <w:vAlign w:val="center"/>
          </w:tcPr>
          <w:p w14:paraId="113CC167" w14:textId="64AC1440"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000000" w:fill="BFBFBF"/>
            <w:noWrap/>
            <w:vAlign w:val="center"/>
          </w:tcPr>
          <w:p w14:paraId="62D4376D" w14:textId="3891B889"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000000" w:fill="BFBFBF"/>
            <w:noWrap/>
            <w:vAlign w:val="center"/>
          </w:tcPr>
          <w:p w14:paraId="025F347B" w14:textId="49613F14"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000000" w:fill="BFBFBF"/>
            <w:noWrap/>
            <w:vAlign w:val="center"/>
          </w:tcPr>
          <w:p w14:paraId="196D0B08" w14:textId="32BDBDE7"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8" w:space="0" w:color="auto"/>
            </w:tcBorders>
            <w:shd w:val="clear" w:color="000000" w:fill="BFBFBF"/>
            <w:noWrap/>
            <w:vAlign w:val="center"/>
          </w:tcPr>
          <w:p w14:paraId="074CFC2B" w14:textId="342B2661" w:rsidR="001B0752" w:rsidRPr="005878DC" w:rsidRDefault="001B0752" w:rsidP="00525E48">
            <w:pPr>
              <w:jc w:val="center"/>
              <w:rPr>
                <w:rStyle w:val="tabletextcentered"/>
              </w:rPr>
            </w:pPr>
            <w:r w:rsidRPr="005878DC">
              <w:rPr>
                <w:rStyle w:val="tabletextcentered"/>
              </w:rPr>
              <w:t>0</w:t>
            </w:r>
          </w:p>
        </w:tc>
      </w:tr>
      <w:tr w:rsidR="001B0752" w:rsidRPr="00001A74" w14:paraId="7620F8FD" w14:textId="77777777" w:rsidTr="001B0752">
        <w:trPr>
          <w:trHeight w:val="1035"/>
        </w:trPr>
        <w:tc>
          <w:tcPr>
            <w:tcW w:w="1129" w:type="pct"/>
            <w:tcBorders>
              <w:top w:val="nil"/>
              <w:left w:val="single" w:sz="8" w:space="0" w:color="auto"/>
              <w:bottom w:val="single" w:sz="8" w:space="0" w:color="auto"/>
              <w:right w:val="single" w:sz="8" w:space="0" w:color="auto"/>
            </w:tcBorders>
            <w:shd w:val="clear" w:color="auto" w:fill="auto"/>
            <w:vAlign w:val="center"/>
            <w:hideMark/>
          </w:tcPr>
          <w:p w14:paraId="5BBC37E0" w14:textId="77777777" w:rsidR="001B0752" w:rsidRPr="00707E86" w:rsidRDefault="001B0752" w:rsidP="00707E86">
            <w:pPr>
              <w:rPr>
                <w:rStyle w:val="tabletextcentered"/>
              </w:rPr>
            </w:pPr>
            <w:r w:rsidRPr="00707E86">
              <w:rPr>
                <w:rStyle w:val="tabletextcentered"/>
              </w:rPr>
              <w:t>Received treatment without screening * (E)</w:t>
            </w:r>
          </w:p>
        </w:tc>
        <w:tc>
          <w:tcPr>
            <w:tcW w:w="774" w:type="pct"/>
            <w:tcBorders>
              <w:top w:val="nil"/>
              <w:left w:val="single" w:sz="4" w:space="0" w:color="auto"/>
              <w:bottom w:val="single" w:sz="4" w:space="0" w:color="auto"/>
              <w:right w:val="single" w:sz="4" w:space="0" w:color="auto"/>
            </w:tcBorders>
            <w:shd w:val="clear" w:color="auto" w:fill="auto"/>
            <w:noWrap/>
            <w:vAlign w:val="center"/>
          </w:tcPr>
          <w:p w14:paraId="5EB88096" w14:textId="766C1A72"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6729F021" w14:textId="2C3F84FF"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4EEE0292" w14:textId="1BDDEE99"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1BE57A0D" w14:textId="2C1733C2"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8" w:space="0" w:color="auto"/>
            </w:tcBorders>
            <w:shd w:val="clear" w:color="auto" w:fill="auto"/>
            <w:noWrap/>
            <w:vAlign w:val="center"/>
          </w:tcPr>
          <w:p w14:paraId="4D88047C" w14:textId="11295A98" w:rsidR="001B0752" w:rsidRPr="005878DC" w:rsidRDefault="001B0752" w:rsidP="00525E48">
            <w:pPr>
              <w:jc w:val="center"/>
              <w:rPr>
                <w:rStyle w:val="tabletextcentered"/>
              </w:rPr>
            </w:pPr>
            <w:r w:rsidRPr="005878DC">
              <w:rPr>
                <w:rStyle w:val="tabletextcentered"/>
              </w:rPr>
              <w:t>0</w:t>
            </w:r>
          </w:p>
        </w:tc>
      </w:tr>
      <w:tr w:rsidR="001B0752" w:rsidRPr="00001A74" w14:paraId="44A31DFE" w14:textId="77777777" w:rsidTr="001B0752">
        <w:trPr>
          <w:trHeight w:val="1035"/>
        </w:trPr>
        <w:tc>
          <w:tcPr>
            <w:tcW w:w="1129" w:type="pct"/>
            <w:tcBorders>
              <w:top w:val="nil"/>
              <w:left w:val="single" w:sz="8" w:space="0" w:color="auto"/>
              <w:bottom w:val="single" w:sz="8" w:space="0" w:color="auto"/>
              <w:right w:val="single" w:sz="8" w:space="0" w:color="auto"/>
            </w:tcBorders>
            <w:shd w:val="clear" w:color="000000" w:fill="BFBFBF"/>
            <w:vAlign w:val="center"/>
            <w:hideMark/>
          </w:tcPr>
          <w:p w14:paraId="69FCE9FC" w14:textId="77777777" w:rsidR="001B0752" w:rsidRPr="003D7D50" w:rsidRDefault="001B0752" w:rsidP="003D7D50">
            <w:pPr>
              <w:rPr>
                <w:rStyle w:val="tabletextcentered"/>
              </w:rPr>
            </w:pPr>
            <w:r w:rsidRPr="003D7D50">
              <w:rPr>
                <w:rStyle w:val="tabletextcentered"/>
              </w:rPr>
              <w:t>Screened and/or treated for trachoma (F = C+E)</w:t>
            </w:r>
          </w:p>
        </w:tc>
        <w:tc>
          <w:tcPr>
            <w:tcW w:w="774" w:type="pct"/>
            <w:tcBorders>
              <w:top w:val="nil"/>
              <w:left w:val="single" w:sz="4" w:space="0" w:color="auto"/>
              <w:bottom w:val="single" w:sz="4" w:space="0" w:color="auto"/>
              <w:right w:val="single" w:sz="4" w:space="0" w:color="auto"/>
            </w:tcBorders>
            <w:shd w:val="clear" w:color="000000" w:fill="BFBFBF"/>
            <w:noWrap/>
            <w:vAlign w:val="center"/>
          </w:tcPr>
          <w:p w14:paraId="26A94DED" w14:textId="7A8526C6" w:rsidR="001B0752" w:rsidRPr="005878DC" w:rsidRDefault="001B0752" w:rsidP="00525E48">
            <w:pPr>
              <w:jc w:val="center"/>
              <w:rPr>
                <w:rStyle w:val="tabletextcentered"/>
              </w:rPr>
            </w:pPr>
            <w:r w:rsidRPr="005878DC">
              <w:rPr>
                <w:rStyle w:val="tabletextcentered"/>
              </w:rPr>
              <w:t>19</w:t>
            </w:r>
          </w:p>
        </w:tc>
        <w:tc>
          <w:tcPr>
            <w:tcW w:w="774" w:type="pct"/>
            <w:tcBorders>
              <w:top w:val="nil"/>
              <w:left w:val="nil"/>
              <w:bottom w:val="single" w:sz="4" w:space="0" w:color="auto"/>
              <w:right w:val="single" w:sz="4" w:space="0" w:color="auto"/>
            </w:tcBorders>
            <w:shd w:val="clear" w:color="000000" w:fill="BFBFBF"/>
            <w:noWrap/>
            <w:vAlign w:val="center"/>
          </w:tcPr>
          <w:p w14:paraId="481F4DB8" w14:textId="612D648D" w:rsidR="001B0752" w:rsidRPr="005878DC" w:rsidRDefault="001B0752" w:rsidP="00525E48">
            <w:pPr>
              <w:jc w:val="center"/>
              <w:rPr>
                <w:rStyle w:val="tabletextcentered"/>
              </w:rPr>
            </w:pPr>
            <w:r w:rsidRPr="005878DC">
              <w:rPr>
                <w:rStyle w:val="tabletextcentered"/>
              </w:rPr>
              <w:t>9</w:t>
            </w:r>
          </w:p>
        </w:tc>
        <w:tc>
          <w:tcPr>
            <w:tcW w:w="774" w:type="pct"/>
            <w:tcBorders>
              <w:top w:val="nil"/>
              <w:left w:val="nil"/>
              <w:bottom w:val="single" w:sz="4" w:space="0" w:color="auto"/>
              <w:right w:val="single" w:sz="4" w:space="0" w:color="auto"/>
            </w:tcBorders>
            <w:shd w:val="clear" w:color="000000" w:fill="BFBFBF"/>
            <w:noWrap/>
            <w:vAlign w:val="center"/>
          </w:tcPr>
          <w:p w14:paraId="73F576C3" w14:textId="25776159"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4" w:space="0" w:color="auto"/>
            </w:tcBorders>
            <w:shd w:val="clear" w:color="000000" w:fill="BFBFBF"/>
            <w:noWrap/>
            <w:vAlign w:val="center"/>
          </w:tcPr>
          <w:p w14:paraId="2ADA1EC3" w14:textId="6FDE4AED" w:rsidR="001B0752" w:rsidRPr="005878DC" w:rsidRDefault="001B0752" w:rsidP="00525E48">
            <w:pPr>
              <w:jc w:val="center"/>
              <w:rPr>
                <w:rStyle w:val="tabletextcentered"/>
              </w:rPr>
            </w:pPr>
            <w:r w:rsidRPr="005878DC">
              <w:rPr>
                <w:rStyle w:val="tabletextcentered"/>
              </w:rPr>
              <w:t>6</w:t>
            </w:r>
          </w:p>
        </w:tc>
        <w:tc>
          <w:tcPr>
            <w:tcW w:w="774" w:type="pct"/>
            <w:tcBorders>
              <w:top w:val="nil"/>
              <w:left w:val="nil"/>
              <w:bottom w:val="single" w:sz="4" w:space="0" w:color="auto"/>
              <w:right w:val="single" w:sz="8" w:space="0" w:color="auto"/>
            </w:tcBorders>
            <w:shd w:val="clear" w:color="000000" w:fill="BFBFBF"/>
            <w:noWrap/>
            <w:vAlign w:val="center"/>
          </w:tcPr>
          <w:p w14:paraId="0CDAE580" w14:textId="3DED5DC2" w:rsidR="001B0752" w:rsidRPr="005878DC" w:rsidRDefault="001B0752" w:rsidP="00525E48">
            <w:pPr>
              <w:jc w:val="center"/>
              <w:rPr>
                <w:rStyle w:val="tabletextcentered"/>
              </w:rPr>
            </w:pPr>
            <w:r w:rsidRPr="005878DC">
              <w:rPr>
                <w:rStyle w:val="tabletextcentered"/>
              </w:rPr>
              <w:t>40</w:t>
            </w:r>
          </w:p>
        </w:tc>
      </w:tr>
      <w:tr w:rsidR="001B0752" w:rsidRPr="00001A74" w14:paraId="72787DCF" w14:textId="77777777" w:rsidTr="001B0752">
        <w:trPr>
          <w:trHeight w:val="1035"/>
        </w:trPr>
        <w:tc>
          <w:tcPr>
            <w:tcW w:w="1129" w:type="pct"/>
            <w:tcBorders>
              <w:top w:val="nil"/>
              <w:left w:val="single" w:sz="8" w:space="0" w:color="auto"/>
              <w:bottom w:val="single" w:sz="8" w:space="0" w:color="auto"/>
              <w:right w:val="single" w:sz="8" w:space="0" w:color="auto"/>
            </w:tcBorders>
            <w:shd w:val="clear" w:color="auto" w:fill="auto"/>
            <w:vAlign w:val="center"/>
            <w:hideMark/>
          </w:tcPr>
          <w:p w14:paraId="40C25F7B" w14:textId="77777777" w:rsidR="001B0752" w:rsidRPr="003D7D50" w:rsidRDefault="001B0752" w:rsidP="003D7D50">
            <w:pPr>
              <w:rPr>
                <w:rStyle w:val="tabletextcentered"/>
              </w:rPr>
            </w:pPr>
            <w:r w:rsidRPr="003D7D50">
              <w:rPr>
                <w:rStyle w:val="tabletextcentered"/>
              </w:rPr>
              <w:t>Requiring neither screening or treatment for trachoma (G=A-B-D)</w:t>
            </w:r>
          </w:p>
        </w:tc>
        <w:tc>
          <w:tcPr>
            <w:tcW w:w="774" w:type="pct"/>
            <w:tcBorders>
              <w:top w:val="nil"/>
              <w:left w:val="single" w:sz="4" w:space="0" w:color="auto"/>
              <w:bottom w:val="single" w:sz="4" w:space="0" w:color="auto"/>
              <w:right w:val="single" w:sz="4" w:space="0" w:color="auto"/>
            </w:tcBorders>
            <w:shd w:val="clear" w:color="auto" w:fill="auto"/>
            <w:noWrap/>
            <w:vAlign w:val="center"/>
          </w:tcPr>
          <w:p w14:paraId="7BD5D316" w14:textId="5632B876"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550FF84A" w14:textId="72DB70AA"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60B50E1D" w14:textId="677E15E1"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4" w:space="0" w:color="auto"/>
            </w:tcBorders>
            <w:shd w:val="clear" w:color="auto" w:fill="auto"/>
            <w:noWrap/>
            <w:vAlign w:val="center"/>
          </w:tcPr>
          <w:p w14:paraId="1CEB6992" w14:textId="6B1A36C5" w:rsidR="001B0752" w:rsidRPr="005878DC" w:rsidRDefault="001B0752" w:rsidP="00525E48">
            <w:pPr>
              <w:jc w:val="center"/>
              <w:rPr>
                <w:rStyle w:val="tabletextcentered"/>
              </w:rPr>
            </w:pPr>
            <w:r w:rsidRPr="005878DC">
              <w:rPr>
                <w:rStyle w:val="tabletextcentered"/>
              </w:rPr>
              <w:t>0</w:t>
            </w:r>
          </w:p>
        </w:tc>
        <w:tc>
          <w:tcPr>
            <w:tcW w:w="774" w:type="pct"/>
            <w:tcBorders>
              <w:top w:val="nil"/>
              <w:left w:val="nil"/>
              <w:bottom w:val="single" w:sz="4" w:space="0" w:color="auto"/>
              <w:right w:val="single" w:sz="8" w:space="0" w:color="auto"/>
            </w:tcBorders>
            <w:shd w:val="clear" w:color="auto" w:fill="auto"/>
            <w:noWrap/>
            <w:vAlign w:val="center"/>
          </w:tcPr>
          <w:p w14:paraId="0E3DC342" w14:textId="67B42231" w:rsidR="001B0752" w:rsidRPr="005878DC" w:rsidRDefault="001B0752" w:rsidP="00525E48">
            <w:pPr>
              <w:jc w:val="center"/>
              <w:rPr>
                <w:rStyle w:val="tabletextcentered"/>
              </w:rPr>
            </w:pPr>
            <w:r w:rsidRPr="005878DC">
              <w:rPr>
                <w:rStyle w:val="tabletextcentered"/>
              </w:rPr>
              <w:t>0</w:t>
            </w:r>
          </w:p>
        </w:tc>
      </w:tr>
    </w:tbl>
    <w:p w14:paraId="137F6F4E" w14:textId="60256B66" w:rsidR="008E7434" w:rsidRDefault="00724975" w:rsidP="00E760E6">
      <w:pPr>
        <w:pStyle w:val="tablefigfootnote"/>
      </w:pPr>
      <w:r w:rsidRPr="0089751D">
        <w:t xml:space="preserve">*Communities treated without screening in </w:t>
      </w:r>
      <w:r w:rsidR="00186126">
        <w:t>2018</w:t>
      </w:r>
      <w:r w:rsidRPr="0089751D">
        <w:t xml:space="preserve"> as per Guidelines</w:t>
      </w:r>
    </w:p>
    <w:p w14:paraId="1ADDB59E" w14:textId="77777777" w:rsidR="00724975" w:rsidRPr="00CC4BC0" w:rsidRDefault="00724975" w:rsidP="00CC4BC0">
      <w:pPr>
        <w:sectPr w:rsidR="00724975" w:rsidRPr="00CC4BC0" w:rsidSect="00724975">
          <w:pgSz w:w="11906" w:h="16838"/>
          <w:pgMar w:top="720" w:right="720" w:bottom="720" w:left="720" w:header="709" w:footer="709" w:gutter="0"/>
          <w:cols w:space="708"/>
          <w:docGrid w:linePitch="360"/>
        </w:sectPr>
      </w:pPr>
    </w:p>
    <w:p w14:paraId="468D1D4E" w14:textId="038F5EF9" w:rsidR="00724975" w:rsidRDefault="00D82933" w:rsidP="00D82933">
      <w:pPr>
        <w:pStyle w:val="Caption"/>
        <w:rPr>
          <w:rFonts w:eastAsia="MS Gothic"/>
        </w:rPr>
      </w:pPr>
      <w:bookmarkStart w:id="368" w:name="_Table_4.2_Trachoma"/>
      <w:bookmarkStart w:id="369" w:name="_Toc520298315"/>
      <w:bookmarkStart w:id="370" w:name="_Toc17894603"/>
      <w:bookmarkStart w:id="371" w:name="_Toc392153933"/>
      <w:bookmarkEnd w:id="368"/>
      <w:r>
        <w:lastRenderedPageBreak/>
        <w:t>Table 4.</w:t>
      </w:r>
      <w:r w:rsidR="002B40F9">
        <w:fldChar w:fldCharType="begin"/>
      </w:r>
      <w:r w:rsidR="002B40F9">
        <w:instrText xml:space="preserve"> SEQ Table_4. \* ARABIC </w:instrText>
      </w:r>
      <w:r w:rsidR="002B40F9">
        <w:fldChar w:fldCharType="separate"/>
      </w:r>
      <w:r>
        <w:rPr>
          <w:noProof/>
        </w:rPr>
        <w:t>2</w:t>
      </w:r>
      <w:r w:rsidR="002B40F9">
        <w:rPr>
          <w:noProof/>
        </w:rPr>
        <w:fldChar w:fldCharType="end"/>
      </w:r>
      <w:r w:rsidR="00724975" w:rsidRPr="0089751D">
        <w:rPr>
          <w:rFonts w:eastAsia="MS Gothic"/>
        </w:rPr>
        <w:t xml:space="preserve"> Trachoma screening coverage, trachoma prevalence and clean face prevalence by region, Western Australia 201</w:t>
      </w:r>
      <w:bookmarkEnd w:id="369"/>
      <w:r w:rsidR="00D166BB">
        <w:rPr>
          <w:rFonts w:eastAsia="MS Gothic"/>
        </w:rPr>
        <w:t>8</w:t>
      </w:r>
      <w:bookmarkEnd w:id="370"/>
    </w:p>
    <w:tbl>
      <w:tblPr>
        <w:tblW w:w="5119" w:type="pct"/>
        <w:tblLook w:val="04A0" w:firstRow="1" w:lastRow="0" w:firstColumn="1" w:lastColumn="0" w:noHBand="0" w:noVBand="1"/>
        <w:tblCaption w:val="Trachoma screening coverage, trachoma prevalence and clean face prevalence by region, Western Australia 2018. "/>
        <w:tblDescription w:val="Table 4.2 categorises trachoma screening coverage, trachoma prevalence and clean face prevalence in the WA regions.  "/>
      </w:tblPr>
      <w:tblGrid>
        <w:gridCol w:w="1488"/>
        <w:gridCol w:w="714"/>
        <w:gridCol w:w="714"/>
        <w:gridCol w:w="730"/>
        <w:gridCol w:w="705"/>
        <w:gridCol w:w="717"/>
        <w:gridCol w:w="717"/>
        <w:gridCol w:w="730"/>
        <w:gridCol w:w="705"/>
        <w:gridCol w:w="717"/>
        <w:gridCol w:w="717"/>
        <w:gridCol w:w="730"/>
        <w:gridCol w:w="705"/>
        <w:gridCol w:w="717"/>
        <w:gridCol w:w="717"/>
        <w:gridCol w:w="730"/>
        <w:gridCol w:w="706"/>
        <w:gridCol w:w="718"/>
        <w:gridCol w:w="719"/>
        <w:gridCol w:w="730"/>
        <w:gridCol w:w="618"/>
      </w:tblGrid>
      <w:tr w:rsidR="001B0752" w:rsidRPr="001B0752" w14:paraId="7EFE9ACF" w14:textId="77777777" w:rsidTr="008E170B">
        <w:trPr>
          <w:trHeight w:val="324"/>
          <w:tblHeader/>
        </w:trPr>
        <w:tc>
          <w:tcPr>
            <w:tcW w:w="357"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3D8CB631" w14:textId="77777777" w:rsidR="001B0752" w:rsidRPr="005878DC" w:rsidRDefault="001B0752" w:rsidP="005878DC">
            <w:pPr>
              <w:rPr>
                <w:rStyle w:val="tabletextcentered"/>
              </w:rPr>
            </w:pPr>
            <w:r w:rsidRPr="005878DC">
              <w:rPr>
                <w:rStyle w:val="tabletextcentered"/>
              </w:rPr>
              <w:t> </w:t>
            </w:r>
          </w:p>
        </w:tc>
        <w:tc>
          <w:tcPr>
            <w:tcW w:w="962" w:type="pct"/>
            <w:gridSpan w:val="4"/>
            <w:tcBorders>
              <w:top w:val="single" w:sz="8" w:space="0" w:color="auto"/>
              <w:left w:val="nil"/>
              <w:bottom w:val="single" w:sz="4" w:space="0" w:color="auto"/>
              <w:right w:val="single" w:sz="8" w:space="0" w:color="000000"/>
            </w:tcBorders>
            <w:shd w:val="clear" w:color="000000" w:fill="BFBFBF"/>
            <w:noWrap/>
            <w:vAlign w:val="center"/>
            <w:hideMark/>
          </w:tcPr>
          <w:p w14:paraId="5A3659FB" w14:textId="77777777" w:rsidR="001B0752" w:rsidRPr="005878DC" w:rsidRDefault="001B0752" w:rsidP="005878DC">
            <w:pPr>
              <w:rPr>
                <w:rStyle w:val="tabletextcentered"/>
              </w:rPr>
            </w:pPr>
            <w:r w:rsidRPr="005878DC">
              <w:rPr>
                <w:rStyle w:val="tabletextcentered"/>
              </w:rPr>
              <w:t>Goldfields</w:t>
            </w:r>
          </w:p>
        </w:tc>
        <w:tc>
          <w:tcPr>
            <w:tcW w:w="963" w:type="pct"/>
            <w:gridSpan w:val="4"/>
            <w:tcBorders>
              <w:top w:val="single" w:sz="8" w:space="0" w:color="auto"/>
              <w:left w:val="nil"/>
              <w:bottom w:val="single" w:sz="4" w:space="0" w:color="auto"/>
              <w:right w:val="single" w:sz="8" w:space="0" w:color="000000"/>
            </w:tcBorders>
            <w:shd w:val="clear" w:color="000000" w:fill="BFBFBF"/>
            <w:noWrap/>
            <w:vAlign w:val="center"/>
            <w:hideMark/>
          </w:tcPr>
          <w:p w14:paraId="7226C666" w14:textId="77777777" w:rsidR="001B0752" w:rsidRPr="005878DC" w:rsidRDefault="001B0752" w:rsidP="005878DC">
            <w:pPr>
              <w:rPr>
                <w:rStyle w:val="tabletextcentered"/>
              </w:rPr>
            </w:pPr>
            <w:r w:rsidRPr="005878DC">
              <w:rPr>
                <w:rStyle w:val="tabletextcentered"/>
              </w:rPr>
              <w:t>Kimberley</w:t>
            </w:r>
          </w:p>
        </w:tc>
        <w:tc>
          <w:tcPr>
            <w:tcW w:w="963" w:type="pct"/>
            <w:gridSpan w:val="4"/>
            <w:tcBorders>
              <w:top w:val="single" w:sz="8" w:space="0" w:color="auto"/>
              <w:left w:val="nil"/>
              <w:bottom w:val="single" w:sz="4" w:space="0" w:color="auto"/>
              <w:right w:val="single" w:sz="8" w:space="0" w:color="000000"/>
            </w:tcBorders>
            <w:shd w:val="clear" w:color="000000" w:fill="BFBFBF"/>
            <w:noWrap/>
            <w:vAlign w:val="center"/>
            <w:hideMark/>
          </w:tcPr>
          <w:p w14:paraId="54963D8D" w14:textId="77777777" w:rsidR="001B0752" w:rsidRPr="005878DC" w:rsidRDefault="001B0752" w:rsidP="005878DC">
            <w:pPr>
              <w:rPr>
                <w:rStyle w:val="tabletextcentered"/>
              </w:rPr>
            </w:pPr>
            <w:r w:rsidRPr="005878DC">
              <w:rPr>
                <w:rStyle w:val="tabletextcentered"/>
              </w:rPr>
              <w:t>Midwest</w:t>
            </w:r>
          </w:p>
        </w:tc>
        <w:tc>
          <w:tcPr>
            <w:tcW w:w="963" w:type="pct"/>
            <w:gridSpan w:val="4"/>
            <w:tcBorders>
              <w:top w:val="single" w:sz="8" w:space="0" w:color="auto"/>
              <w:left w:val="nil"/>
              <w:bottom w:val="single" w:sz="4" w:space="0" w:color="auto"/>
              <w:right w:val="single" w:sz="8" w:space="0" w:color="000000"/>
            </w:tcBorders>
            <w:shd w:val="clear" w:color="000000" w:fill="BFBFBF"/>
            <w:noWrap/>
            <w:vAlign w:val="center"/>
            <w:hideMark/>
          </w:tcPr>
          <w:p w14:paraId="22C425DD" w14:textId="77777777" w:rsidR="001B0752" w:rsidRPr="005878DC" w:rsidRDefault="001B0752" w:rsidP="005878DC">
            <w:pPr>
              <w:rPr>
                <w:rStyle w:val="tabletextcentered"/>
              </w:rPr>
            </w:pPr>
            <w:r w:rsidRPr="005878DC">
              <w:rPr>
                <w:rStyle w:val="tabletextcentered"/>
              </w:rPr>
              <w:t>Pilbara</w:t>
            </w:r>
          </w:p>
        </w:tc>
        <w:tc>
          <w:tcPr>
            <w:tcW w:w="793" w:type="pct"/>
            <w:gridSpan w:val="4"/>
            <w:tcBorders>
              <w:top w:val="single" w:sz="8" w:space="0" w:color="auto"/>
              <w:left w:val="nil"/>
              <w:bottom w:val="single" w:sz="4" w:space="0" w:color="auto"/>
              <w:right w:val="single" w:sz="8" w:space="0" w:color="000000"/>
            </w:tcBorders>
            <w:shd w:val="clear" w:color="000000" w:fill="BFBFBF"/>
            <w:noWrap/>
            <w:vAlign w:val="center"/>
            <w:hideMark/>
          </w:tcPr>
          <w:p w14:paraId="59ED4861" w14:textId="77777777" w:rsidR="001B0752" w:rsidRPr="005878DC" w:rsidRDefault="001B0752" w:rsidP="005878DC">
            <w:pPr>
              <w:rPr>
                <w:rStyle w:val="tabletextcentered"/>
              </w:rPr>
            </w:pPr>
            <w:r w:rsidRPr="005878DC">
              <w:rPr>
                <w:rStyle w:val="tabletextcentered"/>
              </w:rPr>
              <w:t>Total</w:t>
            </w:r>
          </w:p>
        </w:tc>
      </w:tr>
      <w:tr w:rsidR="001B0752" w:rsidRPr="001B0752" w14:paraId="10E1E5AA" w14:textId="77777777" w:rsidTr="008E170B">
        <w:trPr>
          <w:trHeight w:val="530"/>
          <w:tblHeader/>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0885F4C8" w14:textId="77777777" w:rsidR="001B0752" w:rsidRPr="006A43DE" w:rsidRDefault="001B0752" w:rsidP="006A43DE">
            <w:pPr>
              <w:rPr>
                <w:rStyle w:val="tabletextcentered"/>
              </w:rPr>
            </w:pPr>
            <w:r w:rsidRPr="006A43DE">
              <w:rPr>
                <w:rStyle w:val="tabletextcentered"/>
              </w:rPr>
              <w:t>Number of communities screened</w:t>
            </w:r>
          </w:p>
        </w:tc>
        <w:tc>
          <w:tcPr>
            <w:tcW w:w="962"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160C609E" w14:textId="77777777" w:rsidR="001B0752" w:rsidRPr="005878DC" w:rsidRDefault="001B0752" w:rsidP="005878DC">
            <w:pPr>
              <w:rPr>
                <w:rStyle w:val="tabletextcentered"/>
              </w:rPr>
            </w:pPr>
            <w:r w:rsidRPr="005878DC">
              <w:rPr>
                <w:rStyle w:val="tabletextcentered"/>
              </w:rPr>
              <w:t>19</w:t>
            </w:r>
          </w:p>
        </w:tc>
        <w:tc>
          <w:tcPr>
            <w:tcW w:w="963"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73E35D92" w14:textId="77777777" w:rsidR="001B0752" w:rsidRPr="005878DC" w:rsidRDefault="001B0752" w:rsidP="005878DC">
            <w:pPr>
              <w:rPr>
                <w:rStyle w:val="tabletextcentered"/>
              </w:rPr>
            </w:pPr>
            <w:r w:rsidRPr="005878DC">
              <w:rPr>
                <w:rStyle w:val="tabletextcentered"/>
              </w:rPr>
              <w:t>9</w:t>
            </w:r>
          </w:p>
        </w:tc>
        <w:tc>
          <w:tcPr>
            <w:tcW w:w="963"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74899183" w14:textId="77777777" w:rsidR="001B0752" w:rsidRPr="005878DC" w:rsidRDefault="001B0752" w:rsidP="005878DC">
            <w:pPr>
              <w:rPr>
                <w:rStyle w:val="tabletextcentered"/>
              </w:rPr>
            </w:pPr>
            <w:r w:rsidRPr="005878DC">
              <w:rPr>
                <w:rStyle w:val="tabletextcentered"/>
              </w:rPr>
              <w:t>6</w:t>
            </w:r>
          </w:p>
        </w:tc>
        <w:tc>
          <w:tcPr>
            <w:tcW w:w="963"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5CA048F2" w14:textId="77777777" w:rsidR="001B0752" w:rsidRPr="005878DC" w:rsidRDefault="001B0752" w:rsidP="005878DC">
            <w:pPr>
              <w:rPr>
                <w:rStyle w:val="tabletextcentered"/>
              </w:rPr>
            </w:pPr>
            <w:r w:rsidRPr="005878DC">
              <w:rPr>
                <w:rStyle w:val="tabletextcentered"/>
              </w:rPr>
              <w:t>6</w:t>
            </w:r>
          </w:p>
        </w:tc>
        <w:tc>
          <w:tcPr>
            <w:tcW w:w="793" w:type="pct"/>
            <w:gridSpan w:val="4"/>
            <w:tcBorders>
              <w:top w:val="single" w:sz="4" w:space="0" w:color="auto"/>
              <w:left w:val="nil"/>
              <w:bottom w:val="single" w:sz="4" w:space="0" w:color="auto"/>
              <w:right w:val="single" w:sz="8" w:space="0" w:color="000000"/>
            </w:tcBorders>
            <w:shd w:val="clear" w:color="auto" w:fill="auto"/>
            <w:noWrap/>
            <w:vAlign w:val="center"/>
            <w:hideMark/>
          </w:tcPr>
          <w:p w14:paraId="0C1B5D95" w14:textId="77777777" w:rsidR="001B0752" w:rsidRPr="005878DC" w:rsidRDefault="001B0752" w:rsidP="005878DC">
            <w:pPr>
              <w:rPr>
                <w:rStyle w:val="tabletextcentered"/>
              </w:rPr>
            </w:pPr>
            <w:r w:rsidRPr="005878DC">
              <w:rPr>
                <w:rStyle w:val="tabletextcentered"/>
              </w:rPr>
              <w:t>40</w:t>
            </w:r>
          </w:p>
        </w:tc>
      </w:tr>
      <w:tr w:rsidR="001B0752" w:rsidRPr="001B0752" w14:paraId="1DB74955" w14:textId="77777777" w:rsidTr="008E170B">
        <w:trPr>
          <w:trHeight w:val="344"/>
          <w:tblHeader/>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453457A4" w14:textId="77777777" w:rsidR="001B0752" w:rsidRPr="006A43DE" w:rsidRDefault="001B0752" w:rsidP="006A43DE">
            <w:pPr>
              <w:rPr>
                <w:rStyle w:val="tabletextcentered"/>
              </w:rPr>
            </w:pPr>
            <w:r w:rsidRPr="006A43DE">
              <w:rPr>
                <w:rStyle w:val="tabletextcentered"/>
              </w:rPr>
              <w:t>Age group (years)</w:t>
            </w:r>
          </w:p>
        </w:tc>
        <w:tc>
          <w:tcPr>
            <w:tcW w:w="240" w:type="pct"/>
            <w:tcBorders>
              <w:top w:val="nil"/>
              <w:left w:val="nil"/>
              <w:bottom w:val="single" w:sz="4" w:space="0" w:color="auto"/>
              <w:right w:val="single" w:sz="4" w:space="0" w:color="auto"/>
            </w:tcBorders>
            <w:shd w:val="clear" w:color="000000" w:fill="BFBFBF"/>
            <w:noWrap/>
            <w:vAlign w:val="center"/>
            <w:hideMark/>
          </w:tcPr>
          <w:p w14:paraId="041300DA" w14:textId="77777777" w:rsidR="001B0752" w:rsidRPr="005878DC" w:rsidRDefault="001B0752" w:rsidP="00525E48">
            <w:pPr>
              <w:jc w:val="center"/>
              <w:rPr>
                <w:rStyle w:val="tabletextcentered"/>
              </w:rPr>
            </w:pPr>
            <w:r w:rsidRPr="005878DC">
              <w:rPr>
                <w:rStyle w:val="tabletextcentered"/>
              </w:rPr>
              <w:t>1-4</w:t>
            </w:r>
          </w:p>
        </w:tc>
        <w:tc>
          <w:tcPr>
            <w:tcW w:w="240" w:type="pct"/>
            <w:tcBorders>
              <w:top w:val="nil"/>
              <w:left w:val="nil"/>
              <w:bottom w:val="single" w:sz="4" w:space="0" w:color="auto"/>
              <w:right w:val="single" w:sz="4" w:space="0" w:color="auto"/>
            </w:tcBorders>
            <w:shd w:val="clear" w:color="000000" w:fill="BFBFBF"/>
            <w:noWrap/>
            <w:vAlign w:val="center"/>
            <w:hideMark/>
          </w:tcPr>
          <w:p w14:paraId="68146F9A" w14:textId="77777777" w:rsidR="001B0752" w:rsidRPr="00C25EF8" w:rsidRDefault="001B0752" w:rsidP="00525E48">
            <w:pPr>
              <w:jc w:val="center"/>
              <w:rPr>
                <w:rStyle w:val="tabletextcentered"/>
              </w:rPr>
            </w:pPr>
            <w:r w:rsidRPr="00C25EF8">
              <w:rPr>
                <w:rStyle w:val="tabletextcentered"/>
              </w:rPr>
              <w:t>5-9</w:t>
            </w:r>
          </w:p>
        </w:tc>
        <w:tc>
          <w:tcPr>
            <w:tcW w:w="240" w:type="pct"/>
            <w:tcBorders>
              <w:top w:val="nil"/>
              <w:left w:val="nil"/>
              <w:bottom w:val="single" w:sz="4" w:space="0" w:color="auto"/>
              <w:right w:val="single" w:sz="4" w:space="0" w:color="auto"/>
            </w:tcBorders>
            <w:shd w:val="clear" w:color="000000" w:fill="BFBFBF"/>
            <w:noWrap/>
            <w:vAlign w:val="center"/>
            <w:hideMark/>
          </w:tcPr>
          <w:p w14:paraId="730A60ED" w14:textId="77777777" w:rsidR="001B0752" w:rsidRPr="005878DC" w:rsidRDefault="001B0752" w:rsidP="00525E48">
            <w:pPr>
              <w:jc w:val="center"/>
              <w:rPr>
                <w:rStyle w:val="tabletextcentered"/>
              </w:rPr>
            </w:pPr>
            <w:r w:rsidRPr="005878DC">
              <w:rPr>
                <w:rStyle w:val="tabletextcentered"/>
              </w:rPr>
              <w:t>10-14</w:t>
            </w:r>
          </w:p>
        </w:tc>
        <w:tc>
          <w:tcPr>
            <w:tcW w:w="240" w:type="pct"/>
            <w:tcBorders>
              <w:top w:val="nil"/>
              <w:left w:val="nil"/>
              <w:bottom w:val="single" w:sz="4" w:space="0" w:color="auto"/>
              <w:right w:val="single" w:sz="8" w:space="0" w:color="auto"/>
            </w:tcBorders>
            <w:shd w:val="clear" w:color="000000" w:fill="BFBFBF"/>
            <w:noWrap/>
            <w:vAlign w:val="center"/>
            <w:hideMark/>
          </w:tcPr>
          <w:p w14:paraId="70355935" w14:textId="77777777" w:rsidR="001B0752" w:rsidRPr="005878DC" w:rsidRDefault="001B0752" w:rsidP="00525E48">
            <w:pPr>
              <w:jc w:val="center"/>
              <w:rPr>
                <w:rStyle w:val="tabletextcentered"/>
              </w:rPr>
            </w:pPr>
            <w:r w:rsidRPr="005878DC">
              <w:rPr>
                <w:rStyle w:val="tabletextcentered"/>
              </w:rPr>
              <w:t>1-14</w:t>
            </w:r>
          </w:p>
        </w:tc>
        <w:tc>
          <w:tcPr>
            <w:tcW w:w="241" w:type="pct"/>
            <w:tcBorders>
              <w:top w:val="nil"/>
              <w:left w:val="nil"/>
              <w:bottom w:val="single" w:sz="4" w:space="0" w:color="auto"/>
              <w:right w:val="single" w:sz="4" w:space="0" w:color="auto"/>
            </w:tcBorders>
            <w:shd w:val="clear" w:color="000000" w:fill="BFBFBF"/>
            <w:noWrap/>
            <w:vAlign w:val="center"/>
            <w:hideMark/>
          </w:tcPr>
          <w:p w14:paraId="49AC42DC"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708DCE75"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BFBFBF"/>
            <w:noWrap/>
            <w:vAlign w:val="center"/>
            <w:hideMark/>
          </w:tcPr>
          <w:p w14:paraId="0B3644DC" w14:textId="77777777" w:rsidR="001B0752" w:rsidRPr="005878DC" w:rsidRDefault="001B0752" w:rsidP="00525E48">
            <w:pPr>
              <w:jc w:val="center"/>
              <w:rPr>
                <w:rStyle w:val="tabletextcentered"/>
              </w:rPr>
            </w:pPr>
            <w:r w:rsidRPr="005878DC">
              <w:rPr>
                <w:rStyle w:val="tabletextcentered"/>
              </w:rPr>
              <w:t>10-14</w:t>
            </w:r>
          </w:p>
        </w:tc>
        <w:tc>
          <w:tcPr>
            <w:tcW w:w="241" w:type="pct"/>
            <w:tcBorders>
              <w:top w:val="nil"/>
              <w:left w:val="nil"/>
              <w:bottom w:val="single" w:sz="4" w:space="0" w:color="auto"/>
              <w:right w:val="single" w:sz="8" w:space="0" w:color="auto"/>
            </w:tcBorders>
            <w:shd w:val="clear" w:color="000000" w:fill="BFBFBF"/>
            <w:noWrap/>
            <w:vAlign w:val="center"/>
            <w:hideMark/>
          </w:tcPr>
          <w:p w14:paraId="3BFC640B" w14:textId="77777777" w:rsidR="001B0752" w:rsidRPr="005878DC" w:rsidRDefault="001B0752" w:rsidP="00525E48">
            <w:pPr>
              <w:jc w:val="center"/>
              <w:rPr>
                <w:rStyle w:val="tabletextcentered"/>
              </w:rPr>
            </w:pPr>
            <w:r w:rsidRPr="005878DC">
              <w:rPr>
                <w:rStyle w:val="tabletextcentered"/>
              </w:rPr>
              <w:t>0-14</w:t>
            </w:r>
          </w:p>
        </w:tc>
        <w:tc>
          <w:tcPr>
            <w:tcW w:w="241" w:type="pct"/>
            <w:tcBorders>
              <w:top w:val="nil"/>
              <w:left w:val="nil"/>
              <w:bottom w:val="single" w:sz="4" w:space="0" w:color="auto"/>
              <w:right w:val="single" w:sz="4" w:space="0" w:color="auto"/>
            </w:tcBorders>
            <w:shd w:val="clear" w:color="000000" w:fill="BFBFBF"/>
            <w:noWrap/>
            <w:vAlign w:val="center"/>
            <w:hideMark/>
          </w:tcPr>
          <w:p w14:paraId="5C96D5B5"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2191672F"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BFBFBF"/>
            <w:noWrap/>
            <w:vAlign w:val="center"/>
            <w:hideMark/>
          </w:tcPr>
          <w:p w14:paraId="62303529" w14:textId="77777777" w:rsidR="001B0752" w:rsidRPr="005878DC" w:rsidRDefault="001B0752" w:rsidP="00525E48">
            <w:pPr>
              <w:jc w:val="center"/>
              <w:rPr>
                <w:rStyle w:val="tabletextcentered"/>
              </w:rPr>
            </w:pPr>
            <w:r w:rsidRPr="005878DC">
              <w:rPr>
                <w:rStyle w:val="tabletextcentered"/>
              </w:rPr>
              <w:t>10-14</w:t>
            </w:r>
          </w:p>
        </w:tc>
        <w:tc>
          <w:tcPr>
            <w:tcW w:w="241" w:type="pct"/>
            <w:tcBorders>
              <w:top w:val="nil"/>
              <w:left w:val="nil"/>
              <w:bottom w:val="single" w:sz="4" w:space="0" w:color="auto"/>
              <w:right w:val="single" w:sz="8" w:space="0" w:color="auto"/>
            </w:tcBorders>
            <w:shd w:val="clear" w:color="000000" w:fill="BFBFBF"/>
            <w:noWrap/>
            <w:vAlign w:val="center"/>
            <w:hideMark/>
          </w:tcPr>
          <w:p w14:paraId="6E7463D9" w14:textId="77777777" w:rsidR="001B0752" w:rsidRPr="005878DC" w:rsidRDefault="001B0752" w:rsidP="00525E48">
            <w:pPr>
              <w:jc w:val="center"/>
              <w:rPr>
                <w:rStyle w:val="tabletextcentered"/>
              </w:rPr>
            </w:pPr>
            <w:r w:rsidRPr="005878DC">
              <w:rPr>
                <w:rStyle w:val="tabletextcentered"/>
              </w:rPr>
              <w:t>0-14</w:t>
            </w:r>
          </w:p>
        </w:tc>
        <w:tc>
          <w:tcPr>
            <w:tcW w:w="241" w:type="pct"/>
            <w:tcBorders>
              <w:top w:val="nil"/>
              <w:left w:val="nil"/>
              <w:bottom w:val="single" w:sz="4" w:space="0" w:color="auto"/>
              <w:right w:val="single" w:sz="4" w:space="0" w:color="auto"/>
            </w:tcBorders>
            <w:shd w:val="clear" w:color="000000" w:fill="BFBFBF"/>
            <w:noWrap/>
            <w:vAlign w:val="center"/>
            <w:hideMark/>
          </w:tcPr>
          <w:p w14:paraId="022762A3"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3BFFC2C9"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BFBFBF"/>
            <w:noWrap/>
            <w:vAlign w:val="center"/>
            <w:hideMark/>
          </w:tcPr>
          <w:p w14:paraId="5DE05C02" w14:textId="77777777" w:rsidR="001B0752" w:rsidRPr="005878DC" w:rsidRDefault="001B0752" w:rsidP="00525E48">
            <w:pPr>
              <w:jc w:val="center"/>
              <w:rPr>
                <w:rStyle w:val="tabletextcentered"/>
              </w:rPr>
            </w:pPr>
            <w:r w:rsidRPr="005878DC">
              <w:rPr>
                <w:rStyle w:val="tabletextcentered"/>
              </w:rPr>
              <w:t>10-14</w:t>
            </w:r>
          </w:p>
        </w:tc>
        <w:tc>
          <w:tcPr>
            <w:tcW w:w="241" w:type="pct"/>
            <w:tcBorders>
              <w:top w:val="nil"/>
              <w:left w:val="nil"/>
              <w:bottom w:val="single" w:sz="4" w:space="0" w:color="auto"/>
              <w:right w:val="single" w:sz="8" w:space="0" w:color="auto"/>
            </w:tcBorders>
            <w:shd w:val="clear" w:color="000000" w:fill="BFBFBF"/>
            <w:noWrap/>
            <w:vAlign w:val="center"/>
            <w:hideMark/>
          </w:tcPr>
          <w:p w14:paraId="0336920C" w14:textId="77777777" w:rsidR="001B0752" w:rsidRPr="005878DC" w:rsidRDefault="001B0752" w:rsidP="00525E48">
            <w:pPr>
              <w:jc w:val="center"/>
              <w:rPr>
                <w:rStyle w:val="tabletextcentered"/>
              </w:rPr>
            </w:pPr>
            <w:r w:rsidRPr="005878DC">
              <w:rPr>
                <w:rStyle w:val="tabletextcentered"/>
              </w:rPr>
              <w:t>0-14</w:t>
            </w:r>
          </w:p>
        </w:tc>
        <w:tc>
          <w:tcPr>
            <w:tcW w:w="241" w:type="pct"/>
            <w:tcBorders>
              <w:top w:val="nil"/>
              <w:left w:val="nil"/>
              <w:bottom w:val="single" w:sz="4" w:space="0" w:color="auto"/>
              <w:right w:val="single" w:sz="4" w:space="0" w:color="auto"/>
            </w:tcBorders>
            <w:shd w:val="clear" w:color="000000" w:fill="BFBFBF"/>
            <w:noWrap/>
            <w:vAlign w:val="center"/>
            <w:hideMark/>
          </w:tcPr>
          <w:p w14:paraId="5F8D7740"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5124C87D"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BFBFBF"/>
            <w:noWrap/>
            <w:vAlign w:val="center"/>
            <w:hideMark/>
          </w:tcPr>
          <w:p w14:paraId="0B2C4605" w14:textId="77777777" w:rsidR="001B0752" w:rsidRPr="005878DC" w:rsidRDefault="001B0752" w:rsidP="00525E48">
            <w:pPr>
              <w:jc w:val="center"/>
              <w:rPr>
                <w:rStyle w:val="tabletextcentered"/>
              </w:rPr>
            </w:pPr>
            <w:r w:rsidRPr="005878DC">
              <w:rPr>
                <w:rStyle w:val="tabletextcentered"/>
              </w:rPr>
              <w:t>10-14</w:t>
            </w:r>
          </w:p>
        </w:tc>
        <w:tc>
          <w:tcPr>
            <w:tcW w:w="71" w:type="pct"/>
            <w:tcBorders>
              <w:top w:val="nil"/>
              <w:left w:val="nil"/>
              <w:bottom w:val="single" w:sz="4" w:space="0" w:color="auto"/>
              <w:right w:val="single" w:sz="8" w:space="0" w:color="auto"/>
            </w:tcBorders>
            <w:shd w:val="clear" w:color="000000" w:fill="BFBFBF"/>
            <w:noWrap/>
            <w:vAlign w:val="center"/>
            <w:hideMark/>
          </w:tcPr>
          <w:p w14:paraId="3C86E2CB" w14:textId="77777777" w:rsidR="001B0752" w:rsidRPr="005878DC" w:rsidRDefault="001B0752" w:rsidP="00525E48">
            <w:pPr>
              <w:jc w:val="center"/>
              <w:rPr>
                <w:rStyle w:val="tabletextcentered"/>
              </w:rPr>
            </w:pPr>
            <w:r w:rsidRPr="005878DC">
              <w:rPr>
                <w:rStyle w:val="tabletextcentered"/>
              </w:rPr>
              <w:t>0-14</w:t>
            </w:r>
          </w:p>
        </w:tc>
      </w:tr>
      <w:tr w:rsidR="001B0752" w:rsidRPr="001B0752" w14:paraId="0EC3B672" w14:textId="77777777" w:rsidTr="008E170B">
        <w:trPr>
          <w:trHeight w:val="406"/>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1B851594" w14:textId="77777777" w:rsidR="001B0752" w:rsidRPr="006A43DE" w:rsidRDefault="001B0752" w:rsidP="006A43DE">
            <w:pPr>
              <w:rPr>
                <w:rStyle w:val="tabletextcentered"/>
              </w:rPr>
            </w:pPr>
            <w:r w:rsidRPr="006A43DE">
              <w:rPr>
                <w:rStyle w:val="tabletextcentered"/>
              </w:rPr>
              <w:t>Children examined for clean face</w:t>
            </w:r>
          </w:p>
        </w:tc>
        <w:tc>
          <w:tcPr>
            <w:tcW w:w="240" w:type="pct"/>
            <w:tcBorders>
              <w:top w:val="nil"/>
              <w:left w:val="nil"/>
              <w:bottom w:val="single" w:sz="4" w:space="0" w:color="auto"/>
              <w:right w:val="single" w:sz="4" w:space="0" w:color="auto"/>
            </w:tcBorders>
            <w:shd w:val="clear" w:color="auto" w:fill="auto"/>
            <w:noWrap/>
            <w:vAlign w:val="center"/>
            <w:hideMark/>
          </w:tcPr>
          <w:p w14:paraId="5B997E1E" w14:textId="77777777" w:rsidR="001B0752" w:rsidRPr="005878DC" w:rsidRDefault="001B0752" w:rsidP="00525E48">
            <w:pPr>
              <w:jc w:val="center"/>
              <w:rPr>
                <w:rStyle w:val="tabletextcentered"/>
              </w:rPr>
            </w:pPr>
            <w:r w:rsidRPr="005878DC">
              <w:rPr>
                <w:rStyle w:val="tabletextcentered"/>
              </w:rPr>
              <w:t>150</w:t>
            </w:r>
          </w:p>
        </w:tc>
        <w:tc>
          <w:tcPr>
            <w:tcW w:w="240" w:type="pct"/>
            <w:tcBorders>
              <w:top w:val="nil"/>
              <w:left w:val="nil"/>
              <w:bottom w:val="single" w:sz="4" w:space="0" w:color="auto"/>
              <w:right w:val="single" w:sz="4" w:space="0" w:color="auto"/>
            </w:tcBorders>
            <w:shd w:val="clear" w:color="auto" w:fill="auto"/>
            <w:noWrap/>
            <w:vAlign w:val="center"/>
            <w:hideMark/>
          </w:tcPr>
          <w:p w14:paraId="2A883D4F" w14:textId="77777777" w:rsidR="001B0752" w:rsidRPr="00C25EF8" w:rsidRDefault="001B0752" w:rsidP="00525E48">
            <w:pPr>
              <w:jc w:val="center"/>
              <w:rPr>
                <w:rStyle w:val="tabletextcentered"/>
              </w:rPr>
            </w:pPr>
            <w:r w:rsidRPr="00C25EF8">
              <w:rPr>
                <w:rStyle w:val="tabletextcentered"/>
              </w:rPr>
              <w:t>226</w:t>
            </w:r>
          </w:p>
        </w:tc>
        <w:tc>
          <w:tcPr>
            <w:tcW w:w="240" w:type="pct"/>
            <w:tcBorders>
              <w:top w:val="nil"/>
              <w:left w:val="nil"/>
              <w:bottom w:val="single" w:sz="4" w:space="0" w:color="auto"/>
              <w:right w:val="single" w:sz="4" w:space="0" w:color="auto"/>
            </w:tcBorders>
            <w:shd w:val="clear" w:color="auto" w:fill="auto"/>
            <w:noWrap/>
            <w:vAlign w:val="center"/>
            <w:hideMark/>
          </w:tcPr>
          <w:p w14:paraId="47A4D591" w14:textId="77777777" w:rsidR="001B0752" w:rsidRPr="005878DC" w:rsidRDefault="001B0752" w:rsidP="00525E48">
            <w:pPr>
              <w:jc w:val="center"/>
              <w:rPr>
                <w:rStyle w:val="tabletextcentered"/>
              </w:rPr>
            </w:pPr>
            <w:r w:rsidRPr="005878DC">
              <w:rPr>
                <w:rStyle w:val="tabletextcentered"/>
              </w:rPr>
              <w:t>0</w:t>
            </w:r>
          </w:p>
        </w:tc>
        <w:tc>
          <w:tcPr>
            <w:tcW w:w="240" w:type="pct"/>
            <w:tcBorders>
              <w:top w:val="nil"/>
              <w:left w:val="nil"/>
              <w:bottom w:val="single" w:sz="4" w:space="0" w:color="auto"/>
              <w:right w:val="single" w:sz="8" w:space="0" w:color="auto"/>
            </w:tcBorders>
            <w:shd w:val="clear" w:color="auto" w:fill="auto"/>
            <w:noWrap/>
            <w:vAlign w:val="center"/>
            <w:hideMark/>
          </w:tcPr>
          <w:p w14:paraId="19A1FBA9" w14:textId="77777777" w:rsidR="001B0752" w:rsidRPr="005878DC" w:rsidRDefault="001B0752" w:rsidP="00525E48">
            <w:pPr>
              <w:jc w:val="center"/>
              <w:rPr>
                <w:rStyle w:val="tabletextcentered"/>
              </w:rPr>
            </w:pPr>
            <w:r w:rsidRPr="005878DC">
              <w:rPr>
                <w:rStyle w:val="tabletextcentered"/>
              </w:rPr>
              <w:t>376</w:t>
            </w:r>
          </w:p>
        </w:tc>
        <w:tc>
          <w:tcPr>
            <w:tcW w:w="241" w:type="pct"/>
            <w:tcBorders>
              <w:top w:val="nil"/>
              <w:left w:val="nil"/>
              <w:bottom w:val="single" w:sz="4" w:space="0" w:color="auto"/>
              <w:right w:val="single" w:sz="4" w:space="0" w:color="auto"/>
            </w:tcBorders>
            <w:shd w:val="clear" w:color="auto" w:fill="auto"/>
            <w:noWrap/>
            <w:vAlign w:val="center"/>
            <w:hideMark/>
          </w:tcPr>
          <w:p w14:paraId="76405004" w14:textId="77777777" w:rsidR="001B0752" w:rsidRPr="005878DC" w:rsidRDefault="001B0752" w:rsidP="00525E48">
            <w:pPr>
              <w:jc w:val="center"/>
              <w:rPr>
                <w:rStyle w:val="tabletextcentered"/>
              </w:rPr>
            </w:pPr>
            <w:r w:rsidRPr="005878DC">
              <w:rPr>
                <w:rStyle w:val="tabletextcentered"/>
              </w:rPr>
              <w:t>77</w:t>
            </w:r>
          </w:p>
        </w:tc>
        <w:tc>
          <w:tcPr>
            <w:tcW w:w="241" w:type="pct"/>
            <w:tcBorders>
              <w:top w:val="nil"/>
              <w:left w:val="nil"/>
              <w:bottom w:val="single" w:sz="4" w:space="0" w:color="auto"/>
              <w:right w:val="single" w:sz="4" w:space="0" w:color="auto"/>
            </w:tcBorders>
            <w:shd w:val="clear" w:color="auto" w:fill="auto"/>
            <w:noWrap/>
            <w:vAlign w:val="center"/>
            <w:hideMark/>
          </w:tcPr>
          <w:p w14:paraId="1C4AB08D" w14:textId="77777777" w:rsidR="001B0752" w:rsidRPr="00C25EF8" w:rsidRDefault="001B0752" w:rsidP="00525E48">
            <w:pPr>
              <w:jc w:val="center"/>
              <w:rPr>
                <w:rStyle w:val="tabletextcentered"/>
              </w:rPr>
            </w:pPr>
            <w:r w:rsidRPr="00C25EF8">
              <w:rPr>
                <w:rStyle w:val="tabletextcentered"/>
              </w:rPr>
              <w:t>180</w:t>
            </w:r>
          </w:p>
        </w:tc>
        <w:tc>
          <w:tcPr>
            <w:tcW w:w="241" w:type="pct"/>
            <w:tcBorders>
              <w:top w:val="nil"/>
              <w:left w:val="nil"/>
              <w:bottom w:val="single" w:sz="4" w:space="0" w:color="auto"/>
              <w:right w:val="single" w:sz="4" w:space="0" w:color="auto"/>
            </w:tcBorders>
            <w:shd w:val="clear" w:color="auto" w:fill="auto"/>
            <w:noWrap/>
            <w:vAlign w:val="center"/>
            <w:hideMark/>
          </w:tcPr>
          <w:p w14:paraId="7863D7E0" w14:textId="77777777" w:rsidR="001B0752" w:rsidRPr="005878DC" w:rsidRDefault="001B0752" w:rsidP="00525E48">
            <w:pPr>
              <w:jc w:val="center"/>
              <w:rPr>
                <w:rStyle w:val="tabletextcentered"/>
              </w:rPr>
            </w:pPr>
            <w:r w:rsidRPr="005878DC">
              <w:rPr>
                <w:rStyle w:val="tabletextcentered"/>
              </w:rPr>
              <w:t>40</w:t>
            </w:r>
          </w:p>
        </w:tc>
        <w:tc>
          <w:tcPr>
            <w:tcW w:w="241" w:type="pct"/>
            <w:tcBorders>
              <w:top w:val="nil"/>
              <w:left w:val="nil"/>
              <w:bottom w:val="single" w:sz="4" w:space="0" w:color="auto"/>
              <w:right w:val="single" w:sz="8" w:space="0" w:color="auto"/>
            </w:tcBorders>
            <w:shd w:val="clear" w:color="auto" w:fill="auto"/>
            <w:noWrap/>
            <w:vAlign w:val="center"/>
            <w:hideMark/>
          </w:tcPr>
          <w:p w14:paraId="295DB798" w14:textId="77777777" w:rsidR="001B0752" w:rsidRPr="005878DC" w:rsidRDefault="001B0752" w:rsidP="00525E48">
            <w:pPr>
              <w:jc w:val="center"/>
              <w:rPr>
                <w:rStyle w:val="tabletextcentered"/>
              </w:rPr>
            </w:pPr>
            <w:r w:rsidRPr="005878DC">
              <w:rPr>
                <w:rStyle w:val="tabletextcentered"/>
              </w:rPr>
              <w:t>297</w:t>
            </w:r>
          </w:p>
        </w:tc>
        <w:tc>
          <w:tcPr>
            <w:tcW w:w="241" w:type="pct"/>
            <w:tcBorders>
              <w:top w:val="nil"/>
              <w:left w:val="nil"/>
              <w:bottom w:val="single" w:sz="4" w:space="0" w:color="auto"/>
              <w:right w:val="single" w:sz="4" w:space="0" w:color="auto"/>
            </w:tcBorders>
            <w:shd w:val="clear" w:color="auto" w:fill="auto"/>
            <w:noWrap/>
            <w:vAlign w:val="center"/>
            <w:hideMark/>
          </w:tcPr>
          <w:p w14:paraId="0B59086E" w14:textId="77777777" w:rsidR="001B0752" w:rsidRPr="005878DC" w:rsidRDefault="001B0752" w:rsidP="00525E48">
            <w:pPr>
              <w:jc w:val="center"/>
              <w:rPr>
                <w:rStyle w:val="tabletextcentered"/>
              </w:rPr>
            </w:pPr>
            <w:r w:rsidRPr="005878DC">
              <w:rPr>
                <w:rStyle w:val="tabletextcentered"/>
              </w:rPr>
              <w:t>69</w:t>
            </w:r>
          </w:p>
        </w:tc>
        <w:tc>
          <w:tcPr>
            <w:tcW w:w="241" w:type="pct"/>
            <w:tcBorders>
              <w:top w:val="nil"/>
              <w:left w:val="nil"/>
              <w:bottom w:val="single" w:sz="4" w:space="0" w:color="auto"/>
              <w:right w:val="single" w:sz="4" w:space="0" w:color="auto"/>
            </w:tcBorders>
            <w:shd w:val="clear" w:color="auto" w:fill="auto"/>
            <w:noWrap/>
            <w:vAlign w:val="center"/>
            <w:hideMark/>
          </w:tcPr>
          <w:p w14:paraId="71A51F00" w14:textId="77777777" w:rsidR="001B0752" w:rsidRPr="00C25EF8" w:rsidRDefault="001B0752" w:rsidP="00525E48">
            <w:pPr>
              <w:jc w:val="center"/>
              <w:rPr>
                <w:rStyle w:val="tabletextcentered"/>
              </w:rPr>
            </w:pPr>
            <w:r w:rsidRPr="00C25EF8">
              <w:rPr>
                <w:rStyle w:val="tabletextcentered"/>
              </w:rPr>
              <w:t>90</w:t>
            </w:r>
          </w:p>
        </w:tc>
        <w:tc>
          <w:tcPr>
            <w:tcW w:w="241" w:type="pct"/>
            <w:tcBorders>
              <w:top w:val="nil"/>
              <w:left w:val="nil"/>
              <w:bottom w:val="single" w:sz="4" w:space="0" w:color="auto"/>
              <w:right w:val="single" w:sz="4" w:space="0" w:color="auto"/>
            </w:tcBorders>
            <w:shd w:val="clear" w:color="auto" w:fill="auto"/>
            <w:noWrap/>
            <w:vAlign w:val="center"/>
            <w:hideMark/>
          </w:tcPr>
          <w:p w14:paraId="66A3484C" w14:textId="77777777" w:rsidR="001B0752" w:rsidRPr="005878DC" w:rsidRDefault="001B0752" w:rsidP="00525E48">
            <w:pPr>
              <w:jc w:val="center"/>
              <w:rPr>
                <w:rStyle w:val="tabletextcentered"/>
              </w:rPr>
            </w:pPr>
            <w:r w:rsidRPr="005878DC">
              <w:rPr>
                <w:rStyle w:val="tabletextcentered"/>
              </w:rPr>
              <w:t>0</w:t>
            </w:r>
          </w:p>
        </w:tc>
        <w:tc>
          <w:tcPr>
            <w:tcW w:w="241" w:type="pct"/>
            <w:tcBorders>
              <w:top w:val="nil"/>
              <w:left w:val="nil"/>
              <w:bottom w:val="single" w:sz="4" w:space="0" w:color="auto"/>
              <w:right w:val="single" w:sz="8" w:space="0" w:color="auto"/>
            </w:tcBorders>
            <w:shd w:val="clear" w:color="auto" w:fill="auto"/>
            <w:noWrap/>
            <w:vAlign w:val="center"/>
            <w:hideMark/>
          </w:tcPr>
          <w:p w14:paraId="21196AD8" w14:textId="77777777" w:rsidR="001B0752" w:rsidRPr="005878DC" w:rsidRDefault="001B0752" w:rsidP="00525E48">
            <w:pPr>
              <w:jc w:val="center"/>
              <w:rPr>
                <w:rStyle w:val="tabletextcentered"/>
              </w:rPr>
            </w:pPr>
            <w:r w:rsidRPr="005878DC">
              <w:rPr>
                <w:rStyle w:val="tabletextcentered"/>
              </w:rPr>
              <w:t>159</w:t>
            </w:r>
          </w:p>
        </w:tc>
        <w:tc>
          <w:tcPr>
            <w:tcW w:w="241" w:type="pct"/>
            <w:tcBorders>
              <w:top w:val="nil"/>
              <w:left w:val="nil"/>
              <w:bottom w:val="single" w:sz="4" w:space="0" w:color="auto"/>
              <w:right w:val="single" w:sz="4" w:space="0" w:color="auto"/>
            </w:tcBorders>
            <w:shd w:val="clear" w:color="auto" w:fill="auto"/>
            <w:noWrap/>
            <w:vAlign w:val="center"/>
            <w:hideMark/>
          </w:tcPr>
          <w:p w14:paraId="6724B523" w14:textId="77777777" w:rsidR="001B0752" w:rsidRPr="005878DC" w:rsidRDefault="001B0752" w:rsidP="00525E48">
            <w:pPr>
              <w:jc w:val="center"/>
              <w:rPr>
                <w:rStyle w:val="tabletextcentered"/>
              </w:rPr>
            </w:pPr>
            <w:r w:rsidRPr="005878DC">
              <w:rPr>
                <w:rStyle w:val="tabletextcentered"/>
              </w:rPr>
              <w:t>29</w:t>
            </w:r>
          </w:p>
        </w:tc>
        <w:tc>
          <w:tcPr>
            <w:tcW w:w="241" w:type="pct"/>
            <w:tcBorders>
              <w:top w:val="nil"/>
              <w:left w:val="nil"/>
              <w:bottom w:val="single" w:sz="4" w:space="0" w:color="auto"/>
              <w:right w:val="single" w:sz="4" w:space="0" w:color="auto"/>
            </w:tcBorders>
            <w:shd w:val="clear" w:color="auto" w:fill="auto"/>
            <w:noWrap/>
            <w:vAlign w:val="center"/>
            <w:hideMark/>
          </w:tcPr>
          <w:p w14:paraId="0645E34C" w14:textId="77777777" w:rsidR="001B0752" w:rsidRPr="00C25EF8" w:rsidRDefault="001B0752" w:rsidP="00525E48">
            <w:pPr>
              <w:jc w:val="center"/>
              <w:rPr>
                <w:rStyle w:val="tabletextcentered"/>
              </w:rPr>
            </w:pPr>
            <w:r w:rsidRPr="00C25EF8">
              <w:rPr>
                <w:rStyle w:val="tabletextcentered"/>
              </w:rPr>
              <w:t>49</w:t>
            </w:r>
          </w:p>
        </w:tc>
        <w:tc>
          <w:tcPr>
            <w:tcW w:w="241" w:type="pct"/>
            <w:tcBorders>
              <w:top w:val="nil"/>
              <w:left w:val="nil"/>
              <w:bottom w:val="single" w:sz="4" w:space="0" w:color="auto"/>
              <w:right w:val="single" w:sz="4" w:space="0" w:color="auto"/>
            </w:tcBorders>
            <w:shd w:val="clear" w:color="auto" w:fill="auto"/>
            <w:noWrap/>
            <w:vAlign w:val="center"/>
            <w:hideMark/>
          </w:tcPr>
          <w:p w14:paraId="422D9D72" w14:textId="77777777" w:rsidR="001B0752" w:rsidRPr="005878DC" w:rsidRDefault="001B0752" w:rsidP="00525E48">
            <w:pPr>
              <w:jc w:val="center"/>
              <w:rPr>
                <w:rStyle w:val="tabletextcentered"/>
              </w:rPr>
            </w:pPr>
            <w:r w:rsidRPr="005878DC">
              <w:rPr>
                <w:rStyle w:val="tabletextcentered"/>
              </w:rPr>
              <w:t>1</w:t>
            </w:r>
          </w:p>
        </w:tc>
        <w:tc>
          <w:tcPr>
            <w:tcW w:w="241" w:type="pct"/>
            <w:tcBorders>
              <w:top w:val="nil"/>
              <w:left w:val="nil"/>
              <w:bottom w:val="single" w:sz="4" w:space="0" w:color="auto"/>
              <w:right w:val="single" w:sz="8" w:space="0" w:color="auto"/>
            </w:tcBorders>
            <w:shd w:val="clear" w:color="auto" w:fill="auto"/>
            <w:noWrap/>
            <w:vAlign w:val="center"/>
            <w:hideMark/>
          </w:tcPr>
          <w:p w14:paraId="6AFDF926" w14:textId="77777777" w:rsidR="001B0752" w:rsidRPr="005878DC" w:rsidRDefault="001B0752" w:rsidP="00525E48">
            <w:pPr>
              <w:jc w:val="center"/>
              <w:rPr>
                <w:rStyle w:val="tabletextcentered"/>
              </w:rPr>
            </w:pPr>
            <w:r w:rsidRPr="005878DC">
              <w:rPr>
                <w:rStyle w:val="tabletextcentered"/>
              </w:rPr>
              <w:t>79</w:t>
            </w:r>
          </w:p>
        </w:tc>
        <w:tc>
          <w:tcPr>
            <w:tcW w:w="241" w:type="pct"/>
            <w:tcBorders>
              <w:top w:val="nil"/>
              <w:left w:val="nil"/>
              <w:bottom w:val="single" w:sz="4" w:space="0" w:color="auto"/>
              <w:right w:val="single" w:sz="4" w:space="0" w:color="auto"/>
            </w:tcBorders>
            <w:shd w:val="clear" w:color="auto" w:fill="auto"/>
            <w:noWrap/>
            <w:vAlign w:val="center"/>
            <w:hideMark/>
          </w:tcPr>
          <w:p w14:paraId="2C4C25BC" w14:textId="77777777" w:rsidR="001B0752" w:rsidRPr="005878DC" w:rsidRDefault="001B0752" w:rsidP="00525E48">
            <w:pPr>
              <w:jc w:val="center"/>
              <w:rPr>
                <w:rStyle w:val="tabletextcentered"/>
              </w:rPr>
            </w:pPr>
            <w:r w:rsidRPr="005878DC">
              <w:rPr>
                <w:rStyle w:val="tabletextcentered"/>
              </w:rPr>
              <w:t>325</w:t>
            </w:r>
          </w:p>
        </w:tc>
        <w:tc>
          <w:tcPr>
            <w:tcW w:w="241" w:type="pct"/>
            <w:tcBorders>
              <w:top w:val="nil"/>
              <w:left w:val="nil"/>
              <w:bottom w:val="single" w:sz="4" w:space="0" w:color="auto"/>
              <w:right w:val="single" w:sz="4" w:space="0" w:color="auto"/>
            </w:tcBorders>
            <w:shd w:val="clear" w:color="auto" w:fill="auto"/>
            <w:noWrap/>
            <w:vAlign w:val="center"/>
            <w:hideMark/>
          </w:tcPr>
          <w:p w14:paraId="00506B9A" w14:textId="77777777" w:rsidR="001B0752" w:rsidRPr="00C25EF8" w:rsidRDefault="001B0752" w:rsidP="00525E48">
            <w:pPr>
              <w:jc w:val="center"/>
              <w:rPr>
                <w:rStyle w:val="tabletextcentered"/>
              </w:rPr>
            </w:pPr>
            <w:r w:rsidRPr="00C25EF8">
              <w:rPr>
                <w:rStyle w:val="tabletextcentered"/>
              </w:rPr>
              <w:t>545</w:t>
            </w:r>
          </w:p>
        </w:tc>
        <w:tc>
          <w:tcPr>
            <w:tcW w:w="241" w:type="pct"/>
            <w:tcBorders>
              <w:top w:val="nil"/>
              <w:left w:val="nil"/>
              <w:bottom w:val="single" w:sz="4" w:space="0" w:color="auto"/>
              <w:right w:val="single" w:sz="4" w:space="0" w:color="auto"/>
            </w:tcBorders>
            <w:shd w:val="clear" w:color="auto" w:fill="auto"/>
            <w:noWrap/>
            <w:vAlign w:val="center"/>
            <w:hideMark/>
          </w:tcPr>
          <w:p w14:paraId="283C9F4E" w14:textId="77777777" w:rsidR="001B0752" w:rsidRPr="005878DC" w:rsidRDefault="001B0752" w:rsidP="00525E48">
            <w:pPr>
              <w:jc w:val="center"/>
              <w:rPr>
                <w:rStyle w:val="tabletextcentered"/>
              </w:rPr>
            </w:pPr>
            <w:r w:rsidRPr="005878DC">
              <w:rPr>
                <w:rStyle w:val="tabletextcentered"/>
              </w:rPr>
              <w:t>41</w:t>
            </w:r>
          </w:p>
        </w:tc>
        <w:tc>
          <w:tcPr>
            <w:tcW w:w="71" w:type="pct"/>
            <w:tcBorders>
              <w:top w:val="nil"/>
              <w:left w:val="nil"/>
              <w:bottom w:val="single" w:sz="4" w:space="0" w:color="auto"/>
              <w:right w:val="single" w:sz="8" w:space="0" w:color="auto"/>
            </w:tcBorders>
            <w:shd w:val="clear" w:color="auto" w:fill="auto"/>
            <w:noWrap/>
            <w:vAlign w:val="center"/>
            <w:hideMark/>
          </w:tcPr>
          <w:p w14:paraId="38B83B32" w14:textId="77777777" w:rsidR="001B0752" w:rsidRPr="005878DC" w:rsidRDefault="001B0752" w:rsidP="00525E48">
            <w:pPr>
              <w:jc w:val="center"/>
              <w:rPr>
                <w:rStyle w:val="tabletextcentered"/>
              </w:rPr>
            </w:pPr>
            <w:r w:rsidRPr="005878DC">
              <w:rPr>
                <w:rStyle w:val="tabletextcentered"/>
              </w:rPr>
              <w:t>911</w:t>
            </w:r>
          </w:p>
        </w:tc>
      </w:tr>
      <w:tr w:rsidR="001B0752" w:rsidRPr="001B0752" w14:paraId="65920F1B" w14:textId="77777777" w:rsidTr="008E170B">
        <w:trPr>
          <w:trHeight w:val="397"/>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053AFF9F" w14:textId="77777777" w:rsidR="001B0752" w:rsidRPr="006A43DE" w:rsidRDefault="001B0752" w:rsidP="006A43DE">
            <w:pPr>
              <w:rPr>
                <w:rStyle w:val="tabletextcentered"/>
              </w:rPr>
            </w:pPr>
            <w:r w:rsidRPr="006A43DE">
              <w:rPr>
                <w:rStyle w:val="tabletextcentered"/>
              </w:rPr>
              <w:t>Children with clean face</w:t>
            </w:r>
          </w:p>
        </w:tc>
        <w:tc>
          <w:tcPr>
            <w:tcW w:w="240" w:type="pct"/>
            <w:tcBorders>
              <w:top w:val="nil"/>
              <w:left w:val="nil"/>
              <w:bottom w:val="single" w:sz="4" w:space="0" w:color="auto"/>
              <w:right w:val="single" w:sz="4" w:space="0" w:color="auto"/>
            </w:tcBorders>
            <w:shd w:val="clear" w:color="000000" w:fill="BFBFBF"/>
            <w:noWrap/>
            <w:vAlign w:val="center"/>
            <w:hideMark/>
          </w:tcPr>
          <w:p w14:paraId="436D1FD3" w14:textId="77777777" w:rsidR="001B0752" w:rsidRPr="005878DC" w:rsidRDefault="001B0752" w:rsidP="00525E48">
            <w:pPr>
              <w:jc w:val="center"/>
              <w:rPr>
                <w:rStyle w:val="tabletextcentered"/>
              </w:rPr>
            </w:pPr>
            <w:r w:rsidRPr="005878DC">
              <w:rPr>
                <w:rStyle w:val="tabletextcentered"/>
              </w:rPr>
              <w:t>46</w:t>
            </w:r>
          </w:p>
        </w:tc>
        <w:tc>
          <w:tcPr>
            <w:tcW w:w="240" w:type="pct"/>
            <w:tcBorders>
              <w:top w:val="nil"/>
              <w:left w:val="nil"/>
              <w:bottom w:val="single" w:sz="4" w:space="0" w:color="auto"/>
              <w:right w:val="single" w:sz="4" w:space="0" w:color="auto"/>
            </w:tcBorders>
            <w:shd w:val="clear" w:color="000000" w:fill="BFBFBF"/>
            <w:noWrap/>
            <w:vAlign w:val="center"/>
            <w:hideMark/>
          </w:tcPr>
          <w:p w14:paraId="4C6AA9CF" w14:textId="77777777" w:rsidR="001B0752" w:rsidRPr="00C25EF8" w:rsidRDefault="001B0752" w:rsidP="00525E48">
            <w:pPr>
              <w:jc w:val="center"/>
              <w:rPr>
                <w:rStyle w:val="tabletextcentered"/>
              </w:rPr>
            </w:pPr>
            <w:r w:rsidRPr="00C25EF8">
              <w:rPr>
                <w:rStyle w:val="tabletextcentered"/>
              </w:rPr>
              <w:t>133</w:t>
            </w:r>
          </w:p>
        </w:tc>
        <w:tc>
          <w:tcPr>
            <w:tcW w:w="240" w:type="pct"/>
            <w:tcBorders>
              <w:top w:val="nil"/>
              <w:left w:val="nil"/>
              <w:bottom w:val="single" w:sz="4" w:space="0" w:color="auto"/>
              <w:right w:val="single" w:sz="4" w:space="0" w:color="auto"/>
            </w:tcBorders>
            <w:shd w:val="clear" w:color="000000" w:fill="BFBFBF"/>
            <w:noWrap/>
            <w:vAlign w:val="center"/>
            <w:hideMark/>
          </w:tcPr>
          <w:p w14:paraId="330140F8" w14:textId="77777777" w:rsidR="001B0752" w:rsidRPr="005878DC" w:rsidRDefault="001B0752" w:rsidP="00525E48">
            <w:pPr>
              <w:jc w:val="center"/>
              <w:rPr>
                <w:rStyle w:val="tabletextcentered"/>
              </w:rPr>
            </w:pPr>
            <w:r w:rsidRPr="005878DC">
              <w:rPr>
                <w:rStyle w:val="tabletextcentered"/>
              </w:rPr>
              <w:t>0</w:t>
            </w:r>
          </w:p>
        </w:tc>
        <w:tc>
          <w:tcPr>
            <w:tcW w:w="240" w:type="pct"/>
            <w:tcBorders>
              <w:top w:val="nil"/>
              <w:left w:val="nil"/>
              <w:bottom w:val="single" w:sz="4" w:space="0" w:color="auto"/>
              <w:right w:val="single" w:sz="8" w:space="0" w:color="auto"/>
            </w:tcBorders>
            <w:shd w:val="clear" w:color="000000" w:fill="BFBFBF"/>
            <w:noWrap/>
            <w:vAlign w:val="center"/>
            <w:hideMark/>
          </w:tcPr>
          <w:p w14:paraId="52262A9B" w14:textId="77777777" w:rsidR="001B0752" w:rsidRPr="005878DC" w:rsidRDefault="001B0752" w:rsidP="00525E48">
            <w:pPr>
              <w:jc w:val="center"/>
              <w:rPr>
                <w:rStyle w:val="tabletextcentered"/>
              </w:rPr>
            </w:pPr>
            <w:r w:rsidRPr="005878DC">
              <w:rPr>
                <w:rStyle w:val="tabletextcentered"/>
              </w:rPr>
              <w:t>179</w:t>
            </w:r>
          </w:p>
        </w:tc>
        <w:tc>
          <w:tcPr>
            <w:tcW w:w="241" w:type="pct"/>
            <w:tcBorders>
              <w:top w:val="nil"/>
              <w:left w:val="nil"/>
              <w:bottom w:val="single" w:sz="4" w:space="0" w:color="auto"/>
              <w:right w:val="single" w:sz="4" w:space="0" w:color="auto"/>
            </w:tcBorders>
            <w:shd w:val="clear" w:color="000000" w:fill="BFBFBF"/>
            <w:noWrap/>
            <w:vAlign w:val="center"/>
            <w:hideMark/>
          </w:tcPr>
          <w:p w14:paraId="1D3D6536" w14:textId="77777777" w:rsidR="001B0752" w:rsidRPr="005878DC" w:rsidRDefault="001B0752" w:rsidP="00525E48">
            <w:pPr>
              <w:jc w:val="center"/>
              <w:rPr>
                <w:rStyle w:val="tabletextcentered"/>
              </w:rPr>
            </w:pPr>
            <w:r w:rsidRPr="005878DC">
              <w:rPr>
                <w:rStyle w:val="tabletextcentered"/>
              </w:rPr>
              <w:t>16</w:t>
            </w:r>
          </w:p>
        </w:tc>
        <w:tc>
          <w:tcPr>
            <w:tcW w:w="241" w:type="pct"/>
            <w:tcBorders>
              <w:top w:val="nil"/>
              <w:left w:val="nil"/>
              <w:bottom w:val="single" w:sz="4" w:space="0" w:color="auto"/>
              <w:right w:val="single" w:sz="4" w:space="0" w:color="auto"/>
            </w:tcBorders>
            <w:shd w:val="clear" w:color="000000" w:fill="BFBFBF"/>
            <w:noWrap/>
            <w:vAlign w:val="center"/>
            <w:hideMark/>
          </w:tcPr>
          <w:p w14:paraId="5760877B" w14:textId="77777777" w:rsidR="001B0752" w:rsidRPr="00C25EF8" w:rsidRDefault="001B0752" w:rsidP="00525E48">
            <w:pPr>
              <w:jc w:val="center"/>
              <w:rPr>
                <w:rStyle w:val="tabletextcentered"/>
              </w:rPr>
            </w:pPr>
            <w:r w:rsidRPr="00C25EF8">
              <w:rPr>
                <w:rStyle w:val="tabletextcentered"/>
              </w:rPr>
              <w:t>121</w:t>
            </w:r>
          </w:p>
        </w:tc>
        <w:tc>
          <w:tcPr>
            <w:tcW w:w="241" w:type="pct"/>
            <w:tcBorders>
              <w:top w:val="nil"/>
              <w:left w:val="nil"/>
              <w:bottom w:val="single" w:sz="4" w:space="0" w:color="auto"/>
              <w:right w:val="single" w:sz="4" w:space="0" w:color="auto"/>
            </w:tcBorders>
            <w:shd w:val="clear" w:color="000000" w:fill="BFBFBF"/>
            <w:noWrap/>
            <w:vAlign w:val="center"/>
            <w:hideMark/>
          </w:tcPr>
          <w:p w14:paraId="2D3A62BC" w14:textId="77777777" w:rsidR="001B0752" w:rsidRPr="005878DC" w:rsidRDefault="001B0752" w:rsidP="00525E48">
            <w:pPr>
              <w:jc w:val="center"/>
              <w:rPr>
                <w:rStyle w:val="tabletextcentered"/>
              </w:rPr>
            </w:pPr>
            <w:r w:rsidRPr="005878DC">
              <w:rPr>
                <w:rStyle w:val="tabletextcentered"/>
              </w:rPr>
              <w:t>37</w:t>
            </w:r>
          </w:p>
        </w:tc>
        <w:tc>
          <w:tcPr>
            <w:tcW w:w="241" w:type="pct"/>
            <w:tcBorders>
              <w:top w:val="nil"/>
              <w:left w:val="nil"/>
              <w:bottom w:val="single" w:sz="4" w:space="0" w:color="auto"/>
              <w:right w:val="single" w:sz="8" w:space="0" w:color="auto"/>
            </w:tcBorders>
            <w:shd w:val="clear" w:color="000000" w:fill="BFBFBF"/>
            <w:noWrap/>
            <w:vAlign w:val="center"/>
            <w:hideMark/>
          </w:tcPr>
          <w:p w14:paraId="33EA9319" w14:textId="77777777" w:rsidR="001B0752" w:rsidRPr="005878DC" w:rsidRDefault="001B0752" w:rsidP="00525E48">
            <w:pPr>
              <w:jc w:val="center"/>
              <w:rPr>
                <w:rStyle w:val="tabletextcentered"/>
              </w:rPr>
            </w:pPr>
            <w:r w:rsidRPr="005878DC">
              <w:rPr>
                <w:rStyle w:val="tabletextcentered"/>
              </w:rPr>
              <w:t>174</w:t>
            </w:r>
          </w:p>
        </w:tc>
        <w:tc>
          <w:tcPr>
            <w:tcW w:w="241" w:type="pct"/>
            <w:tcBorders>
              <w:top w:val="nil"/>
              <w:left w:val="nil"/>
              <w:bottom w:val="single" w:sz="4" w:space="0" w:color="auto"/>
              <w:right w:val="single" w:sz="4" w:space="0" w:color="auto"/>
            </w:tcBorders>
            <w:shd w:val="clear" w:color="000000" w:fill="BFBFBF"/>
            <w:noWrap/>
            <w:vAlign w:val="center"/>
            <w:hideMark/>
          </w:tcPr>
          <w:p w14:paraId="491A06E4" w14:textId="77777777" w:rsidR="001B0752" w:rsidRPr="005878DC" w:rsidRDefault="001B0752" w:rsidP="00525E48">
            <w:pPr>
              <w:jc w:val="center"/>
              <w:rPr>
                <w:rStyle w:val="tabletextcentered"/>
              </w:rPr>
            </w:pPr>
            <w:r w:rsidRPr="005878DC">
              <w:rPr>
                <w:rStyle w:val="tabletextcentered"/>
              </w:rPr>
              <w:t>29</w:t>
            </w:r>
          </w:p>
        </w:tc>
        <w:tc>
          <w:tcPr>
            <w:tcW w:w="241" w:type="pct"/>
            <w:tcBorders>
              <w:top w:val="nil"/>
              <w:left w:val="nil"/>
              <w:bottom w:val="single" w:sz="4" w:space="0" w:color="auto"/>
              <w:right w:val="single" w:sz="4" w:space="0" w:color="auto"/>
            </w:tcBorders>
            <w:shd w:val="clear" w:color="000000" w:fill="BFBFBF"/>
            <w:noWrap/>
            <w:vAlign w:val="center"/>
            <w:hideMark/>
          </w:tcPr>
          <w:p w14:paraId="06872662" w14:textId="77777777" w:rsidR="001B0752" w:rsidRPr="00C25EF8" w:rsidRDefault="001B0752" w:rsidP="00525E48">
            <w:pPr>
              <w:jc w:val="center"/>
              <w:rPr>
                <w:rStyle w:val="tabletextcentered"/>
              </w:rPr>
            </w:pPr>
            <w:r w:rsidRPr="00C25EF8">
              <w:rPr>
                <w:rStyle w:val="tabletextcentered"/>
              </w:rPr>
              <w:t>56</w:t>
            </w:r>
          </w:p>
        </w:tc>
        <w:tc>
          <w:tcPr>
            <w:tcW w:w="241" w:type="pct"/>
            <w:tcBorders>
              <w:top w:val="nil"/>
              <w:left w:val="nil"/>
              <w:bottom w:val="single" w:sz="4" w:space="0" w:color="auto"/>
              <w:right w:val="single" w:sz="4" w:space="0" w:color="auto"/>
            </w:tcBorders>
            <w:shd w:val="clear" w:color="000000" w:fill="BFBFBF"/>
            <w:noWrap/>
            <w:vAlign w:val="center"/>
            <w:hideMark/>
          </w:tcPr>
          <w:p w14:paraId="09D83102" w14:textId="77777777" w:rsidR="001B0752" w:rsidRPr="005878DC" w:rsidRDefault="001B0752" w:rsidP="00525E48">
            <w:pPr>
              <w:jc w:val="center"/>
              <w:rPr>
                <w:rStyle w:val="tabletextcentered"/>
              </w:rPr>
            </w:pPr>
            <w:r w:rsidRPr="005878DC">
              <w:rPr>
                <w:rStyle w:val="tabletextcentered"/>
              </w:rPr>
              <w:t>0</w:t>
            </w:r>
          </w:p>
        </w:tc>
        <w:tc>
          <w:tcPr>
            <w:tcW w:w="241" w:type="pct"/>
            <w:tcBorders>
              <w:top w:val="nil"/>
              <w:left w:val="nil"/>
              <w:bottom w:val="single" w:sz="4" w:space="0" w:color="auto"/>
              <w:right w:val="single" w:sz="8" w:space="0" w:color="auto"/>
            </w:tcBorders>
            <w:shd w:val="clear" w:color="000000" w:fill="BFBFBF"/>
            <w:noWrap/>
            <w:vAlign w:val="center"/>
            <w:hideMark/>
          </w:tcPr>
          <w:p w14:paraId="45DCBE11" w14:textId="77777777" w:rsidR="001B0752" w:rsidRPr="005878DC" w:rsidRDefault="001B0752" w:rsidP="00525E48">
            <w:pPr>
              <w:jc w:val="center"/>
              <w:rPr>
                <w:rStyle w:val="tabletextcentered"/>
              </w:rPr>
            </w:pPr>
            <w:r w:rsidRPr="005878DC">
              <w:rPr>
                <w:rStyle w:val="tabletextcentered"/>
              </w:rPr>
              <w:t>85</w:t>
            </w:r>
          </w:p>
        </w:tc>
        <w:tc>
          <w:tcPr>
            <w:tcW w:w="241" w:type="pct"/>
            <w:tcBorders>
              <w:top w:val="nil"/>
              <w:left w:val="nil"/>
              <w:bottom w:val="single" w:sz="4" w:space="0" w:color="auto"/>
              <w:right w:val="single" w:sz="4" w:space="0" w:color="auto"/>
            </w:tcBorders>
            <w:shd w:val="clear" w:color="000000" w:fill="BFBFBF"/>
            <w:noWrap/>
            <w:vAlign w:val="center"/>
            <w:hideMark/>
          </w:tcPr>
          <w:p w14:paraId="40746FB0" w14:textId="77777777" w:rsidR="001B0752" w:rsidRPr="005878DC" w:rsidRDefault="001B0752" w:rsidP="00525E48">
            <w:pPr>
              <w:jc w:val="center"/>
              <w:rPr>
                <w:rStyle w:val="tabletextcentered"/>
              </w:rPr>
            </w:pPr>
            <w:r w:rsidRPr="005878DC">
              <w:rPr>
                <w:rStyle w:val="tabletextcentered"/>
              </w:rPr>
              <w:t>19</w:t>
            </w:r>
          </w:p>
        </w:tc>
        <w:tc>
          <w:tcPr>
            <w:tcW w:w="241" w:type="pct"/>
            <w:tcBorders>
              <w:top w:val="nil"/>
              <w:left w:val="nil"/>
              <w:bottom w:val="single" w:sz="4" w:space="0" w:color="auto"/>
              <w:right w:val="single" w:sz="4" w:space="0" w:color="auto"/>
            </w:tcBorders>
            <w:shd w:val="clear" w:color="000000" w:fill="BFBFBF"/>
            <w:noWrap/>
            <w:vAlign w:val="center"/>
            <w:hideMark/>
          </w:tcPr>
          <w:p w14:paraId="4DED80CA" w14:textId="77777777" w:rsidR="001B0752" w:rsidRPr="00C25EF8" w:rsidRDefault="001B0752" w:rsidP="00525E48">
            <w:pPr>
              <w:jc w:val="center"/>
              <w:rPr>
                <w:rStyle w:val="tabletextcentered"/>
              </w:rPr>
            </w:pPr>
            <w:r w:rsidRPr="00C25EF8">
              <w:rPr>
                <w:rStyle w:val="tabletextcentered"/>
              </w:rPr>
              <w:t>34</w:t>
            </w:r>
          </w:p>
        </w:tc>
        <w:tc>
          <w:tcPr>
            <w:tcW w:w="241" w:type="pct"/>
            <w:tcBorders>
              <w:top w:val="nil"/>
              <w:left w:val="nil"/>
              <w:bottom w:val="single" w:sz="4" w:space="0" w:color="auto"/>
              <w:right w:val="single" w:sz="4" w:space="0" w:color="auto"/>
            </w:tcBorders>
            <w:shd w:val="clear" w:color="000000" w:fill="BFBFBF"/>
            <w:noWrap/>
            <w:vAlign w:val="center"/>
            <w:hideMark/>
          </w:tcPr>
          <w:p w14:paraId="2B7294A9" w14:textId="77777777" w:rsidR="001B0752" w:rsidRPr="005878DC" w:rsidRDefault="001B0752" w:rsidP="00525E48">
            <w:pPr>
              <w:jc w:val="center"/>
              <w:rPr>
                <w:rStyle w:val="tabletextcentered"/>
              </w:rPr>
            </w:pPr>
            <w:r w:rsidRPr="005878DC">
              <w:rPr>
                <w:rStyle w:val="tabletextcentered"/>
              </w:rPr>
              <w:t>1</w:t>
            </w:r>
          </w:p>
        </w:tc>
        <w:tc>
          <w:tcPr>
            <w:tcW w:w="241" w:type="pct"/>
            <w:tcBorders>
              <w:top w:val="nil"/>
              <w:left w:val="nil"/>
              <w:bottom w:val="single" w:sz="4" w:space="0" w:color="auto"/>
              <w:right w:val="single" w:sz="8" w:space="0" w:color="auto"/>
            </w:tcBorders>
            <w:shd w:val="clear" w:color="000000" w:fill="BFBFBF"/>
            <w:noWrap/>
            <w:vAlign w:val="center"/>
            <w:hideMark/>
          </w:tcPr>
          <w:p w14:paraId="65BDD19D" w14:textId="77777777" w:rsidR="001B0752" w:rsidRPr="005878DC" w:rsidRDefault="001B0752" w:rsidP="00525E48">
            <w:pPr>
              <w:jc w:val="center"/>
              <w:rPr>
                <w:rStyle w:val="tabletextcentered"/>
              </w:rPr>
            </w:pPr>
            <w:r w:rsidRPr="005878DC">
              <w:rPr>
                <w:rStyle w:val="tabletextcentered"/>
              </w:rPr>
              <w:t>54</w:t>
            </w:r>
          </w:p>
        </w:tc>
        <w:tc>
          <w:tcPr>
            <w:tcW w:w="241" w:type="pct"/>
            <w:tcBorders>
              <w:top w:val="nil"/>
              <w:left w:val="nil"/>
              <w:bottom w:val="single" w:sz="4" w:space="0" w:color="auto"/>
              <w:right w:val="single" w:sz="4" w:space="0" w:color="auto"/>
            </w:tcBorders>
            <w:shd w:val="clear" w:color="000000" w:fill="BFBFBF"/>
            <w:noWrap/>
            <w:vAlign w:val="center"/>
            <w:hideMark/>
          </w:tcPr>
          <w:p w14:paraId="3E1F530B" w14:textId="77777777" w:rsidR="001B0752" w:rsidRPr="005878DC" w:rsidRDefault="001B0752" w:rsidP="00525E48">
            <w:pPr>
              <w:jc w:val="center"/>
              <w:rPr>
                <w:rStyle w:val="tabletextcentered"/>
              </w:rPr>
            </w:pPr>
            <w:r w:rsidRPr="005878DC">
              <w:rPr>
                <w:rStyle w:val="tabletextcentered"/>
              </w:rPr>
              <w:t>110</w:t>
            </w:r>
          </w:p>
        </w:tc>
        <w:tc>
          <w:tcPr>
            <w:tcW w:w="241" w:type="pct"/>
            <w:tcBorders>
              <w:top w:val="nil"/>
              <w:left w:val="nil"/>
              <w:bottom w:val="single" w:sz="4" w:space="0" w:color="auto"/>
              <w:right w:val="single" w:sz="4" w:space="0" w:color="auto"/>
            </w:tcBorders>
            <w:shd w:val="clear" w:color="000000" w:fill="BFBFBF"/>
            <w:noWrap/>
            <w:vAlign w:val="center"/>
            <w:hideMark/>
          </w:tcPr>
          <w:p w14:paraId="52C1B31F" w14:textId="77777777" w:rsidR="001B0752" w:rsidRPr="00C25EF8" w:rsidRDefault="001B0752" w:rsidP="00525E48">
            <w:pPr>
              <w:jc w:val="center"/>
              <w:rPr>
                <w:rStyle w:val="tabletextcentered"/>
              </w:rPr>
            </w:pPr>
            <w:r w:rsidRPr="00C25EF8">
              <w:rPr>
                <w:rStyle w:val="tabletextcentered"/>
              </w:rPr>
              <w:t>344</w:t>
            </w:r>
          </w:p>
        </w:tc>
        <w:tc>
          <w:tcPr>
            <w:tcW w:w="241" w:type="pct"/>
            <w:tcBorders>
              <w:top w:val="nil"/>
              <w:left w:val="nil"/>
              <w:bottom w:val="single" w:sz="4" w:space="0" w:color="auto"/>
              <w:right w:val="single" w:sz="4" w:space="0" w:color="auto"/>
            </w:tcBorders>
            <w:shd w:val="clear" w:color="000000" w:fill="BFBFBF"/>
            <w:noWrap/>
            <w:vAlign w:val="center"/>
            <w:hideMark/>
          </w:tcPr>
          <w:p w14:paraId="6C019C34" w14:textId="77777777" w:rsidR="001B0752" w:rsidRPr="005878DC" w:rsidRDefault="001B0752" w:rsidP="00525E48">
            <w:pPr>
              <w:jc w:val="center"/>
              <w:rPr>
                <w:rStyle w:val="tabletextcentered"/>
              </w:rPr>
            </w:pPr>
            <w:r w:rsidRPr="005878DC">
              <w:rPr>
                <w:rStyle w:val="tabletextcentered"/>
              </w:rPr>
              <w:t>38</w:t>
            </w:r>
          </w:p>
        </w:tc>
        <w:tc>
          <w:tcPr>
            <w:tcW w:w="71" w:type="pct"/>
            <w:tcBorders>
              <w:top w:val="nil"/>
              <w:left w:val="nil"/>
              <w:bottom w:val="single" w:sz="4" w:space="0" w:color="auto"/>
              <w:right w:val="single" w:sz="8" w:space="0" w:color="auto"/>
            </w:tcBorders>
            <w:shd w:val="clear" w:color="000000" w:fill="BFBFBF"/>
            <w:noWrap/>
            <w:vAlign w:val="center"/>
            <w:hideMark/>
          </w:tcPr>
          <w:p w14:paraId="14D25EF8" w14:textId="77777777" w:rsidR="001B0752" w:rsidRPr="005878DC" w:rsidRDefault="001B0752" w:rsidP="00525E48">
            <w:pPr>
              <w:jc w:val="center"/>
              <w:rPr>
                <w:rStyle w:val="tabletextcentered"/>
              </w:rPr>
            </w:pPr>
            <w:r w:rsidRPr="005878DC">
              <w:rPr>
                <w:rStyle w:val="tabletextcentered"/>
              </w:rPr>
              <w:t>492</w:t>
            </w:r>
          </w:p>
        </w:tc>
      </w:tr>
      <w:tr w:rsidR="001B0752" w:rsidRPr="001B0752" w14:paraId="2310B8A6" w14:textId="77777777" w:rsidTr="008E170B">
        <w:trPr>
          <w:trHeight w:val="416"/>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2F5A75CC" w14:textId="77777777" w:rsidR="001B0752" w:rsidRPr="006A43DE" w:rsidRDefault="001B0752" w:rsidP="006A43DE">
            <w:pPr>
              <w:rPr>
                <w:rStyle w:val="tabletextcentered"/>
              </w:rPr>
            </w:pPr>
            <w:r w:rsidRPr="006A43DE">
              <w:rPr>
                <w:rStyle w:val="tabletextcentered"/>
              </w:rPr>
              <w:t>Clean face prevalence (%)</w:t>
            </w:r>
          </w:p>
        </w:tc>
        <w:tc>
          <w:tcPr>
            <w:tcW w:w="240" w:type="pct"/>
            <w:tcBorders>
              <w:top w:val="nil"/>
              <w:left w:val="nil"/>
              <w:bottom w:val="single" w:sz="4" w:space="0" w:color="auto"/>
              <w:right w:val="single" w:sz="4" w:space="0" w:color="auto"/>
            </w:tcBorders>
            <w:shd w:val="clear" w:color="auto" w:fill="auto"/>
            <w:noWrap/>
            <w:vAlign w:val="center"/>
            <w:hideMark/>
          </w:tcPr>
          <w:p w14:paraId="3C65D7AB" w14:textId="77777777" w:rsidR="001B0752" w:rsidRPr="005878DC" w:rsidRDefault="001B0752" w:rsidP="00525E48">
            <w:pPr>
              <w:jc w:val="center"/>
              <w:rPr>
                <w:rStyle w:val="tabletextcentered"/>
              </w:rPr>
            </w:pPr>
            <w:r w:rsidRPr="005878DC">
              <w:rPr>
                <w:rStyle w:val="tabletextcentered"/>
              </w:rPr>
              <w:t>31</w:t>
            </w:r>
          </w:p>
        </w:tc>
        <w:tc>
          <w:tcPr>
            <w:tcW w:w="240" w:type="pct"/>
            <w:tcBorders>
              <w:top w:val="nil"/>
              <w:left w:val="nil"/>
              <w:bottom w:val="single" w:sz="4" w:space="0" w:color="auto"/>
              <w:right w:val="single" w:sz="4" w:space="0" w:color="auto"/>
            </w:tcBorders>
            <w:shd w:val="clear" w:color="auto" w:fill="auto"/>
            <w:noWrap/>
            <w:vAlign w:val="center"/>
            <w:hideMark/>
          </w:tcPr>
          <w:p w14:paraId="2A0F9CAE" w14:textId="77777777" w:rsidR="001B0752" w:rsidRPr="00C25EF8" w:rsidRDefault="001B0752" w:rsidP="00525E48">
            <w:pPr>
              <w:jc w:val="center"/>
              <w:rPr>
                <w:rStyle w:val="tabletextcentered"/>
              </w:rPr>
            </w:pPr>
            <w:r w:rsidRPr="00C25EF8">
              <w:rPr>
                <w:rStyle w:val="tabletextcentered"/>
              </w:rPr>
              <w:t>59</w:t>
            </w:r>
          </w:p>
        </w:tc>
        <w:tc>
          <w:tcPr>
            <w:tcW w:w="240" w:type="pct"/>
            <w:tcBorders>
              <w:top w:val="nil"/>
              <w:left w:val="nil"/>
              <w:bottom w:val="single" w:sz="4" w:space="0" w:color="auto"/>
              <w:right w:val="single" w:sz="4" w:space="0" w:color="auto"/>
            </w:tcBorders>
            <w:shd w:val="clear" w:color="auto" w:fill="auto"/>
            <w:noWrap/>
            <w:vAlign w:val="center"/>
            <w:hideMark/>
          </w:tcPr>
          <w:p w14:paraId="33FA85B8" w14:textId="3AF88493" w:rsidR="001B0752" w:rsidRPr="005878DC" w:rsidRDefault="001B0752" w:rsidP="00525E48">
            <w:pPr>
              <w:jc w:val="center"/>
              <w:rPr>
                <w:rStyle w:val="tabletextcentered"/>
              </w:rPr>
            </w:pPr>
          </w:p>
        </w:tc>
        <w:tc>
          <w:tcPr>
            <w:tcW w:w="240" w:type="pct"/>
            <w:tcBorders>
              <w:top w:val="nil"/>
              <w:left w:val="nil"/>
              <w:bottom w:val="single" w:sz="4" w:space="0" w:color="auto"/>
              <w:right w:val="single" w:sz="8" w:space="0" w:color="auto"/>
            </w:tcBorders>
            <w:shd w:val="clear" w:color="auto" w:fill="auto"/>
            <w:noWrap/>
            <w:vAlign w:val="center"/>
            <w:hideMark/>
          </w:tcPr>
          <w:p w14:paraId="2CE8BAC3" w14:textId="77777777" w:rsidR="001B0752" w:rsidRPr="005878DC" w:rsidRDefault="001B0752" w:rsidP="00525E48">
            <w:pPr>
              <w:jc w:val="center"/>
              <w:rPr>
                <w:rStyle w:val="tabletextcentered"/>
              </w:rPr>
            </w:pPr>
            <w:r w:rsidRPr="005878DC">
              <w:rPr>
                <w:rStyle w:val="tabletextcentered"/>
              </w:rPr>
              <w:t>48</w:t>
            </w:r>
          </w:p>
        </w:tc>
        <w:tc>
          <w:tcPr>
            <w:tcW w:w="241" w:type="pct"/>
            <w:tcBorders>
              <w:top w:val="nil"/>
              <w:left w:val="nil"/>
              <w:bottom w:val="single" w:sz="4" w:space="0" w:color="auto"/>
              <w:right w:val="single" w:sz="4" w:space="0" w:color="auto"/>
            </w:tcBorders>
            <w:shd w:val="clear" w:color="auto" w:fill="auto"/>
            <w:noWrap/>
            <w:vAlign w:val="center"/>
            <w:hideMark/>
          </w:tcPr>
          <w:p w14:paraId="77519949" w14:textId="77777777" w:rsidR="001B0752" w:rsidRPr="005878DC" w:rsidRDefault="001B0752" w:rsidP="00525E48">
            <w:pPr>
              <w:jc w:val="center"/>
              <w:rPr>
                <w:rStyle w:val="tabletextcentered"/>
              </w:rPr>
            </w:pPr>
            <w:r w:rsidRPr="005878DC">
              <w:rPr>
                <w:rStyle w:val="tabletextcentered"/>
              </w:rPr>
              <w:t>21</w:t>
            </w:r>
          </w:p>
        </w:tc>
        <w:tc>
          <w:tcPr>
            <w:tcW w:w="241" w:type="pct"/>
            <w:tcBorders>
              <w:top w:val="nil"/>
              <w:left w:val="nil"/>
              <w:bottom w:val="single" w:sz="4" w:space="0" w:color="auto"/>
              <w:right w:val="single" w:sz="4" w:space="0" w:color="auto"/>
            </w:tcBorders>
            <w:shd w:val="clear" w:color="auto" w:fill="auto"/>
            <w:noWrap/>
            <w:vAlign w:val="center"/>
            <w:hideMark/>
          </w:tcPr>
          <w:p w14:paraId="10728C8B" w14:textId="77777777" w:rsidR="001B0752" w:rsidRPr="00C25EF8" w:rsidRDefault="001B0752" w:rsidP="00525E48">
            <w:pPr>
              <w:jc w:val="center"/>
              <w:rPr>
                <w:rStyle w:val="tabletextcentered"/>
              </w:rPr>
            </w:pPr>
            <w:r w:rsidRPr="00C25EF8">
              <w:rPr>
                <w:rStyle w:val="tabletextcentered"/>
              </w:rPr>
              <w:t>67</w:t>
            </w:r>
          </w:p>
        </w:tc>
        <w:tc>
          <w:tcPr>
            <w:tcW w:w="241" w:type="pct"/>
            <w:tcBorders>
              <w:top w:val="nil"/>
              <w:left w:val="nil"/>
              <w:bottom w:val="single" w:sz="4" w:space="0" w:color="auto"/>
              <w:right w:val="single" w:sz="4" w:space="0" w:color="auto"/>
            </w:tcBorders>
            <w:shd w:val="clear" w:color="auto" w:fill="auto"/>
            <w:noWrap/>
            <w:vAlign w:val="center"/>
            <w:hideMark/>
          </w:tcPr>
          <w:p w14:paraId="1586701D" w14:textId="77777777" w:rsidR="001B0752" w:rsidRPr="005878DC" w:rsidRDefault="001B0752" w:rsidP="00525E48">
            <w:pPr>
              <w:jc w:val="center"/>
              <w:rPr>
                <w:rStyle w:val="tabletextcentered"/>
              </w:rPr>
            </w:pPr>
            <w:r w:rsidRPr="005878DC">
              <w:rPr>
                <w:rStyle w:val="tabletextcentered"/>
              </w:rPr>
              <w:t>92</w:t>
            </w:r>
          </w:p>
        </w:tc>
        <w:tc>
          <w:tcPr>
            <w:tcW w:w="241" w:type="pct"/>
            <w:tcBorders>
              <w:top w:val="nil"/>
              <w:left w:val="nil"/>
              <w:bottom w:val="single" w:sz="4" w:space="0" w:color="auto"/>
              <w:right w:val="single" w:sz="8" w:space="0" w:color="auto"/>
            </w:tcBorders>
            <w:shd w:val="clear" w:color="auto" w:fill="auto"/>
            <w:noWrap/>
            <w:vAlign w:val="center"/>
            <w:hideMark/>
          </w:tcPr>
          <w:p w14:paraId="6187C42D" w14:textId="77777777" w:rsidR="001B0752" w:rsidRPr="005878DC" w:rsidRDefault="001B0752" w:rsidP="00525E48">
            <w:pPr>
              <w:jc w:val="center"/>
              <w:rPr>
                <w:rStyle w:val="tabletextcentered"/>
              </w:rPr>
            </w:pPr>
            <w:r w:rsidRPr="005878DC">
              <w:rPr>
                <w:rStyle w:val="tabletextcentered"/>
              </w:rPr>
              <w:t>59</w:t>
            </w:r>
          </w:p>
        </w:tc>
        <w:tc>
          <w:tcPr>
            <w:tcW w:w="241" w:type="pct"/>
            <w:tcBorders>
              <w:top w:val="nil"/>
              <w:left w:val="nil"/>
              <w:bottom w:val="single" w:sz="4" w:space="0" w:color="auto"/>
              <w:right w:val="single" w:sz="4" w:space="0" w:color="auto"/>
            </w:tcBorders>
            <w:shd w:val="clear" w:color="auto" w:fill="auto"/>
            <w:noWrap/>
            <w:vAlign w:val="center"/>
            <w:hideMark/>
          </w:tcPr>
          <w:p w14:paraId="307DE2AB" w14:textId="77777777" w:rsidR="001B0752" w:rsidRPr="005878DC" w:rsidRDefault="001B0752" w:rsidP="00525E48">
            <w:pPr>
              <w:jc w:val="center"/>
              <w:rPr>
                <w:rStyle w:val="tabletextcentered"/>
              </w:rPr>
            </w:pPr>
            <w:r w:rsidRPr="005878DC">
              <w:rPr>
                <w:rStyle w:val="tabletextcentered"/>
              </w:rPr>
              <w:t>42</w:t>
            </w:r>
          </w:p>
        </w:tc>
        <w:tc>
          <w:tcPr>
            <w:tcW w:w="241" w:type="pct"/>
            <w:tcBorders>
              <w:top w:val="nil"/>
              <w:left w:val="nil"/>
              <w:bottom w:val="single" w:sz="4" w:space="0" w:color="auto"/>
              <w:right w:val="single" w:sz="4" w:space="0" w:color="auto"/>
            </w:tcBorders>
            <w:shd w:val="clear" w:color="auto" w:fill="auto"/>
            <w:noWrap/>
            <w:vAlign w:val="center"/>
            <w:hideMark/>
          </w:tcPr>
          <w:p w14:paraId="686D784F" w14:textId="77777777" w:rsidR="001B0752" w:rsidRPr="00C25EF8" w:rsidRDefault="001B0752" w:rsidP="00525E48">
            <w:pPr>
              <w:jc w:val="center"/>
              <w:rPr>
                <w:rStyle w:val="tabletextcentered"/>
              </w:rPr>
            </w:pPr>
            <w:r w:rsidRPr="00C25EF8">
              <w:rPr>
                <w:rStyle w:val="tabletextcentered"/>
              </w:rPr>
              <w:t>62</w:t>
            </w:r>
          </w:p>
        </w:tc>
        <w:tc>
          <w:tcPr>
            <w:tcW w:w="241" w:type="pct"/>
            <w:tcBorders>
              <w:top w:val="nil"/>
              <w:left w:val="nil"/>
              <w:bottom w:val="single" w:sz="4" w:space="0" w:color="auto"/>
              <w:right w:val="single" w:sz="4" w:space="0" w:color="auto"/>
            </w:tcBorders>
            <w:shd w:val="clear" w:color="auto" w:fill="auto"/>
            <w:noWrap/>
            <w:vAlign w:val="center"/>
            <w:hideMark/>
          </w:tcPr>
          <w:p w14:paraId="4AAD65C3" w14:textId="6B02D324"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7925B55D" w14:textId="77777777" w:rsidR="001B0752" w:rsidRPr="005878DC" w:rsidRDefault="001B0752" w:rsidP="00525E48">
            <w:pPr>
              <w:jc w:val="center"/>
              <w:rPr>
                <w:rStyle w:val="tabletextcentered"/>
              </w:rPr>
            </w:pPr>
            <w:r w:rsidRPr="005878DC">
              <w:rPr>
                <w:rStyle w:val="tabletextcentered"/>
              </w:rPr>
              <w:t>53</w:t>
            </w:r>
          </w:p>
        </w:tc>
        <w:tc>
          <w:tcPr>
            <w:tcW w:w="241" w:type="pct"/>
            <w:tcBorders>
              <w:top w:val="nil"/>
              <w:left w:val="nil"/>
              <w:bottom w:val="single" w:sz="4" w:space="0" w:color="auto"/>
              <w:right w:val="single" w:sz="4" w:space="0" w:color="auto"/>
            </w:tcBorders>
            <w:shd w:val="clear" w:color="auto" w:fill="auto"/>
            <w:noWrap/>
            <w:vAlign w:val="center"/>
            <w:hideMark/>
          </w:tcPr>
          <w:p w14:paraId="36ABB496" w14:textId="77777777" w:rsidR="001B0752" w:rsidRPr="005878DC" w:rsidRDefault="001B0752" w:rsidP="00525E48">
            <w:pPr>
              <w:jc w:val="center"/>
              <w:rPr>
                <w:rStyle w:val="tabletextcentered"/>
              </w:rPr>
            </w:pPr>
            <w:r w:rsidRPr="005878DC">
              <w:rPr>
                <w:rStyle w:val="tabletextcentered"/>
              </w:rPr>
              <w:t>66</w:t>
            </w:r>
          </w:p>
        </w:tc>
        <w:tc>
          <w:tcPr>
            <w:tcW w:w="241" w:type="pct"/>
            <w:tcBorders>
              <w:top w:val="nil"/>
              <w:left w:val="nil"/>
              <w:bottom w:val="single" w:sz="4" w:space="0" w:color="auto"/>
              <w:right w:val="single" w:sz="4" w:space="0" w:color="auto"/>
            </w:tcBorders>
            <w:shd w:val="clear" w:color="auto" w:fill="auto"/>
            <w:noWrap/>
            <w:vAlign w:val="center"/>
            <w:hideMark/>
          </w:tcPr>
          <w:p w14:paraId="743BA572" w14:textId="77777777" w:rsidR="001B0752" w:rsidRPr="00C25EF8" w:rsidRDefault="001B0752" w:rsidP="00525E48">
            <w:pPr>
              <w:jc w:val="center"/>
              <w:rPr>
                <w:rStyle w:val="tabletextcentered"/>
              </w:rPr>
            </w:pPr>
            <w:r w:rsidRPr="00C25EF8">
              <w:rPr>
                <w:rStyle w:val="tabletextcentered"/>
              </w:rPr>
              <w:t>69</w:t>
            </w:r>
          </w:p>
        </w:tc>
        <w:tc>
          <w:tcPr>
            <w:tcW w:w="241" w:type="pct"/>
            <w:tcBorders>
              <w:top w:val="nil"/>
              <w:left w:val="nil"/>
              <w:bottom w:val="single" w:sz="4" w:space="0" w:color="auto"/>
              <w:right w:val="single" w:sz="4" w:space="0" w:color="auto"/>
            </w:tcBorders>
            <w:shd w:val="clear" w:color="auto" w:fill="auto"/>
            <w:noWrap/>
            <w:vAlign w:val="center"/>
            <w:hideMark/>
          </w:tcPr>
          <w:p w14:paraId="2F470724" w14:textId="77777777" w:rsidR="001B0752" w:rsidRPr="005878DC" w:rsidRDefault="001B0752" w:rsidP="00525E48">
            <w:pPr>
              <w:jc w:val="center"/>
              <w:rPr>
                <w:rStyle w:val="tabletextcentered"/>
              </w:rPr>
            </w:pPr>
            <w:r w:rsidRPr="005878DC">
              <w:rPr>
                <w:rStyle w:val="tabletextcentered"/>
              </w:rPr>
              <w:t>100</w:t>
            </w:r>
          </w:p>
        </w:tc>
        <w:tc>
          <w:tcPr>
            <w:tcW w:w="241" w:type="pct"/>
            <w:tcBorders>
              <w:top w:val="nil"/>
              <w:left w:val="nil"/>
              <w:bottom w:val="single" w:sz="4" w:space="0" w:color="auto"/>
              <w:right w:val="single" w:sz="8" w:space="0" w:color="auto"/>
            </w:tcBorders>
            <w:shd w:val="clear" w:color="auto" w:fill="auto"/>
            <w:noWrap/>
            <w:vAlign w:val="center"/>
            <w:hideMark/>
          </w:tcPr>
          <w:p w14:paraId="52E9CC2A" w14:textId="77777777" w:rsidR="001B0752" w:rsidRPr="005878DC" w:rsidRDefault="001B0752" w:rsidP="00525E48">
            <w:pPr>
              <w:jc w:val="center"/>
              <w:rPr>
                <w:rStyle w:val="tabletextcentered"/>
              </w:rPr>
            </w:pPr>
            <w:r w:rsidRPr="005878DC">
              <w:rPr>
                <w:rStyle w:val="tabletextcentered"/>
              </w:rPr>
              <w:t>68</w:t>
            </w:r>
          </w:p>
        </w:tc>
        <w:tc>
          <w:tcPr>
            <w:tcW w:w="241" w:type="pct"/>
            <w:tcBorders>
              <w:top w:val="nil"/>
              <w:left w:val="nil"/>
              <w:bottom w:val="single" w:sz="4" w:space="0" w:color="auto"/>
              <w:right w:val="single" w:sz="4" w:space="0" w:color="auto"/>
            </w:tcBorders>
            <w:shd w:val="clear" w:color="auto" w:fill="auto"/>
            <w:noWrap/>
            <w:vAlign w:val="center"/>
            <w:hideMark/>
          </w:tcPr>
          <w:p w14:paraId="6E4A4A29" w14:textId="77777777" w:rsidR="001B0752" w:rsidRPr="005878DC" w:rsidRDefault="001B0752" w:rsidP="00525E48">
            <w:pPr>
              <w:jc w:val="center"/>
              <w:rPr>
                <w:rStyle w:val="tabletextcentered"/>
              </w:rPr>
            </w:pPr>
            <w:r w:rsidRPr="005878DC">
              <w:rPr>
                <w:rStyle w:val="tabletextcentered"/>
              </w:rPr>
              <w:t>34</w:t>
            </w:r>
          </w:p>
        </w:tc>
        <w:tc>
          <w:tcPr>
            <w:tcW w:w="241" w:type="pct"/>
            <w:tcBorders>
              <w:top w:val="nil"/>
              <w:left w:val="nil"/>
              <w:bottom w:val="single" w:sz="4" w:space="0" w:color="auto"/>
              <w:right w:val="single" w:sz="4" w:space="0" w:color="auto"/>
            </w:tcBorders>
            <w:shd w:val="clear" w:color="auto" w:fill="auto"/>
            <w:noWrap/>
            <w:vAlign w:val="center"/>
            <w:hideMark/>
          </w:tcPr>
          <w:p w14:paraId="330BFE1B" w14:textId="77777777" w:rsidR="001B0752" w:rsidRPr="00C25EF8" w:rsidRDefault="001B0752" w:rsidP="00525E48">
            <w:pPr>
              <w:jc w:val="center"/>
              <w:rPr>
                <w:rStyle w:val="tabletextcentered"/>
              </w:rPr>
            </w:pPr>
            <w:r w:rsidRPr="00C25EF8">
              <w:rPr>
                <w:rStyle w:val="tabletextcentered"/>
              </w:rPr>
              <w:t>63</w:t>
            </w:r>
          </w:p>
        </w:tc>
        <w:tc>
          <w:tcPr>
            <w:tcW w:w="241" w:type="pct"/>
            <w:tcBorders>
              <w:top w:val="nil"/>
              <w:left w:val="nil"/>
              <w:bottom w:val="single" w:sz="4" w:space="0" w:color="auto"/>
              <w:right w:val="single" w:sz="4" w:space="0" w:color="auto"/>
            </w:tcBorders>
            <w:shd w:val="clear" w:color="auto" w:fill="auto"/>
            <w:noWrap/>
            <w:vAlign w:val="center"/>
            <w:hideMark/>
          </w:tcPr>
          <w:p w14:paraId="6E202B58" w14:textId="77777777" w:rsidR="001B0752" w:rsidRPr="005878DC" w:rsidRDefault="001B0752" w:rsidP="00525E48">
            <w:pPr>
              <w:jc w:val="center"/>
              <w:rPr>
                <w:rStyle w:val="tabletextcentered"/>
              </w:rPr>
            </w:pPr>
            <w:r w:rsidRPr="005878DC">
              <w:rPr>
                <w:rStyle w:val="tabletextcentered"/>
              </w:rPr>
              <w:t>93</w:t>
            </w:r>
          </w:p>
        </w:tc>
        <w:tc>
          <w:tcPr>
            <w:tcW w:w="71" w:type="pct"/>
            <w:tcBorders>
              <w:top w:val="nil"/>
              <w:left w:val="nil"/>
              <w:bottom w:val="single" w:sz="4" w:space="0" w:color="auto"/>
              <w:right w:val="single" w:sz="8" w:space="0" w:color="auto"/>
            </w:tcBorders>
            <w:shd w:val="clear" w:color="auto" w:fill="auto"/>
            <w:noWrap/>
            <w:vAlign w:val="center"/>
            <w:hideMark/>
          </w:tcPr>
          <w:p w14:paraId="632BD17E" w14:textId="77777777" w:rsidR="001B0752" w:rsidRPr="005878DC" w:rsidRDefault="001B0752" w:rsidP="00525E48">
            <w:pPr>
              <w:jc w:val="center"/>
              <w:rPr>
                <w:rStyle w:val="tabletextcentered"/>
              </w:rPr>
            </w:pPr>
            <w:r w:rsidRPr="005878DC">
              <w:rPr>
                <w:rStyle w:val="tabletextcentered"/>
              </w:rPr>
              <w:t>54</w:t>
            </w:r>
          </w:p>
        </w:tc>
      </w:tr>
      <w:tr w:rsidR="001B0752" w:rsidRPr="001B0752" w14:paraId="043FD4B9" w14:textId="77777777" w:rsidTr="008E170B">
        <w:trPr>
          <w:trHeight w:val="410"/>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53888508" w14:textId="77777777" w:rsidR="001B0752" w:rsidRPr="006A43DE" w:rsidRDefault="001B0752" w:rsidP="006A43DE">
            <w:pPr>
              <w:rPr>
                <w:rStyle w:val="tabletextcentered"/>
              </w:rPr>
            </w:pPr>
            <w:r w:rsidRPr="006A43DE">
              <w:rPr>
                <w:rStyle w:val="tabletextcentered"/>
              </w:rPr>
              <w:t>Age group (years)</w:t>
            </w:r>
          </w:p>
        </w:tc>
        <w:tc>
          <w:tcPr>
            <w:tcW w:w="240" w:type="pct"/>
            <w:tcBorders>
              <w:top w:val="nil"/>
              <w:left w:val="nil"/>
              <w:bottom w:val="single" w:sz="4" w:space="0" w:color="auto"/>
              <w:right w:val="single" w:sz="4" w:space="0" w:color="auto"/>
            </w:tcBorders>
            <w:shd w:val="clear" w:color="000000" w:fill="BFBFBF"/>
            <w:noWrap/>
            <w:vAlign w:val="center"/>
            <w:hideMark/>
          </w:tcPr>
          <w:p w14:paraId="37645DBF" w14:textId="77777777" w:rsidR="001B0752" w:rsidRPr="005878DC" w:rsidRDefault="001B0752" w:rsidP="00525E48">
            <w:pPr>
              <w:jc w:val="center"/>
              <w:rPr>
                <w:rStyle w:val="tabletextcentered"/>
              </w:rPr>
            </w:pPr>
            <w:r w:rsidRPr="005878DC">
              <w:rPr>
                <w:rStyle w:val="tabletextcentered"/>
              </w:rPr>
              <w:t>1-4</w:t>
            </w:r>
          </w:p>
        </w:tc>
        <w:tc>
          <w:tcPr>
            <w:tcW w:w="240" w:type="pct"/>
            <w:tcBorders>
              <w:top w:val="nil"/>
              <w:left w:val="nil"/>
              <w:bottom w:val="single" w:sz="4" w:space="0" w:color="auto"/>
              <w:right w:val="single" w:sz="4" w:space="0" w:color="auto"/>
            </w:tcBorders>
            <w:shd w:val="clear" w:color="000000" w:fill="BFBFBF"/>
            <w:noWrap/>
            <w:vAlign w:val="center"/>
            <w:hideMark/>
          </w:tcPr>
          <w:p w14:paraId="206D3A10" w14:textId="77777777" w:rsidR="001B0752" w:rsidRPr="00C25EF8" w:rsidRDefault="001B0752" w:rsidP="00525E48">
            <w:pPr>
              <w:jc w:val="center"/>
              <w:rPr>
                <w:rStyle w:val="tabletextcentered"/>
              </w:rPr>
            </w:pPr>
            <w:r w:rsidRPr="00C25EF8">
              <w:rPr>
                <w:rStyle w:val="tabletextcentered"/>
              </w:rPr>
              <w:t>5-9</w:t>
            </w:r>
          </w:p>
        </w:tc>
        <w:tc>
          <w:tcPr>
            <w:tcW w:w="240" w:type="pct"/>
            <w:tcBorders>
              <w:top w:val="nil"/>
              <w:left w:val="nil"/>
              <w:bottom w:val="single" w:sz="4" w:space="0" w:color="auto"/>
              <w:right w:val="single" w:sz="4" w:space="0" w:color="auto"/>
            </w:tcBorders>
            <w:shd w:val="clear" w:color="000000" w:fill="000000"/>
            <w:noWrap/>
            <w:vAlign w:val="center"/>
            <w:hideMark/>
          </w:tcPr>
          <w:p w14:paraId="19592AD7" w14:textId="666B00D0" w:rsidR="001B0752" w:rsidRPr="005878DC" w:rsidRDefault="001B0752" w:rsidP="00525E48">
            <w:pPr>
              <w:jc w:val="center"/>
              <w:rPr>
                <w:rStyle w:val="tabletextcentered"/>
              </w:rPr>
            </w:pPr>
          </w:p>
        </w:tc>
        <w:tc>
          <w:tcPr>
            <w:tcW w:w="240" w:type="pct"/>
            <w:tcBorders>
              <w:top w:val="nil"/>
              <w:left w:val="nil"/>
              <w:bottom w:val="single" w:sz="4" w:space="0" w:color="auto"/>
              <w:right w:val="single" w:sz="8" w:space="0" w:color="auto"/>
            </w:tcBorders>
            <w:shd w:val="clear" w:color="000000" w:fill="BFBFBF"/>
            <w:noWrap/>
            <w:vAlign w:val="center"/>
            <w:hideMark/>
          </w:tcPr>
          <w:p w14:paraId="0CCD4856" w14:textId="77777777" w:rsidR="001B0752" w:rsidRPr="005878DC" w:rsidRDefault="001B0752" w:rsidP="00525E48">
            <w:pPr>
              <w:jc w:val="center"/>
              <w:rPr>
                <w:rStyle w:val="tabletextcentered"/>
              </w:rPr>
            </w:pPr>
            <w:r w:rsidRPr="005878DC">
              <w:rPr>
                <w:rStyle w:val="tabletextcentered"/>
              </w:rPr>
              <w:t>1-9</w:t>
            </w:r>
          </w:p>
        </w:tc>
        <w:tc>
          <w:tcPr>
            <w:tcW w:w="241" w:type="pct"/>
            <w:tcBorders>
              <w:top w:val="nil"/>
              <w:left w:val="nil"/>
              <w:bottom w:val="single" w:sz="4" w:space="0" w:color="auto"/>
              <w:right w:val="single" w:sz="4" w:space="0" w:color="auto"/>
            </w:tcBorders>
            <w:shd w:val="clear" w:color="000000" w:fill="BFBFBF"/>
            <w:noWrap/>
            <w:vAlign w:val="center"/>
            <w:hideMark/>
          </w:tcPr>
          <w:p w14:paraId="3A5CB0A2"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10F102D5"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000000"/>
            <w:noWrap/>
            <w:vAlign w:val="center"/>
            <w:hideMark/>
          </w:tcPr>
          <w:p w14:paraId="09065FE7" w14:textId="320B2BC4"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5499CF13" w14:textId="77777777" w:rsidR="001B0752" w:rsidRPr="005878DC" w:rsidRDefault="001B0752" w:rsidP="00525E48">
            <w:pPr>
              <w:jc w:val="center"/>
              <w:rPr>
                <w:rStyle w:val="tabletextcentered"/>
              </w:rPr>
            </w:pPr>
            <w:r w:rsidRPr="005878DC">
              <w:rPr>
                <w:rStyle w:val="tabletextcentered"/>
              </w:rPr>
              <w:t>1-9</w:t>
            </w:r>
          </w:p>
        </w:tc>
        <w:tc>
          <w:tcPr>
            <w:tcW w:w="241" w:type="pct"/>
            <w:tcBorders>
              <w:top w:val="nil"/>
              <w:left w:val="nil"/>
              <w:bottom w:val="single" w:sz="4" w:space="0" w:color="auto"/>
              <w:right w:val="single" w:sz="4" w:space="0" w:color="auto"/>
            </w:tcBorders>
            <w:shd w:val="clear" w:color="000000" w:fill="BFBFBF"/>
            <w:noWrap/>
            <w:vAlign w:val="center"/>
            <w:hideMark/>
          </w:tcPr>
          <w:p w14:paraId="2BA9E18C"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2F3E82F0"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000000"/>
            <w:noWrap/>
            <w:vAlign w:val="center"/>
            <w:hideMark/>
          </w:tcPr>
          <w:p w14:paraId="0C320B2E" w14:textId="719ACFDF"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76E39CF4" w14:textId="77777777" w:rsidR="001B0752" w:rsidRPr="005878DC" w:rsidRDefault="001B0752" w:rsidP="00525E48">
            <w:pPr>
              <w:jc w:val="center"/>
              <w:rPr>
                <w:rStyle w:val="tabletextcentered"/>
              </w:rPr>
            </w:pPr>
            <w:r w:rsidRPr="005878DC">
              <w:rPr>
                <w:rStyle w:val="tabletextcentered"/>
              </w:rPr>
              <w:t>1-9</w:t>
            </w:r>
          </w:p>
        </w:tc>
        <w:tc>
          <w:tcPr>
            <w:tcW w:w="241" w:type="pct"/>
            <w:tcBorders>
              <w:top w:val="nil"/>
              <w:left w:val="nil"/>
              <w:bottom w:val="single" w:sz="4" w:space="0" w:color="auto"/>
              <w:right w:val="single" w:sz="4" w:space="0" w:color="auto"/>
            </w:tcBorders>
            <w:shd w:val="clear" w:color="000000" w:fill="BFBFBF"/>
            <w:noWrap/>
            <w:vAlign w:val="center"/>
            <w:hideMark/>
          </w:tcPr>
          <w:p w14:paraId="15093427"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1D228B38"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000000"/>
            <w:noWrap/>
            <w:vAlign w:val="center"/>
            <w:hideMark/>
          </w:tcPr>
          <w:p w14:paraId="5143AF05" w14:textId="5B259DC3"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2C9E3E31" w14:textId="77777777" w:rsidR="001B0752" w:rsidRPr="005878DC" w:rsidRDefault="001B0752" w:rsidP="00525E48">
            <w:pPr>
              <w:jc w:val="center"/>
              <w:rPr>
                <w:rStyle w:val="tabletextcentered"/>
              </w:rPr>
            </w:pPr>
            <w:r w:rsidRPr="005878DC">
              <w:rPr>
                <w:rStyle w:val="tabletextcentered"/>
              </w:rPr>
              <w:t>1-9</w:t>
            </w:r>
          </w:p>
        </w:tc>
        <w:tc>
          <w:tcPr>
            <w:tcW w:w="241" w:type="pct"/>
            <w:tcBorders>
              <w:top w:val="nil"/>
              <w:left w:val="nil"/>
              <w:bottom w:val="single" w:sz="4" w:space="0" w:color="auto"/>
              <w:right w:val="single" w:sz="4" w:space="0" w:color="auto"/>
            </w:tcBorders>
            <w:shd w:val="clear" w:color="000000" w:fill="BFBFBF"/>
            <w:noWrap/>
            <w:vAlign w:val="center"/>
            <w:hideMark/>
          </w:tcPr>
          <w:p w14:paraId="4DC49C71" w14:textId="77777777" w:rsidR="001B0752" w:rsidRPr="005878DC" w:rsidRDefault="001B0752" w:rsidP="00525E48">
            <w:pPr>
              <w:jc w:val="center"/>
              <w:rPr>
                <w:rStyle w:val="tabletextcentered"/>
              </w:rPr>
            </w:pPr>
            <w:r w:rsidRPr="005878DC">
              <w:rPr>
                <w:rStyle w:val="tabletextcentered"/>
              </w:rPr>
              <w:t>1-4</w:t>
            </w:r>
          </w:p>
        </w:tc>
        <w:tc>
          <w:tcPr>
            <w:tcW w:w="241" w:type="pct"/>
            <w:tcBorders>
              <w:top w:val="nil"/>
              <w:left w:val="nil"/>
              <w:bottom w:val="single" w:sz="4" w:space="0" w:color="auto"/>
              <w:right w:val="single" w:sz="4" w:space="0" w:color="auto"/>
            </w:tcBorders>
            <w:shd w:val="clear" w:color="000000" w:fill="BFBFBF"/>
            <w:noWrap/>
            <w:vAlign w:val="center"/>
            <w:hideMark/>
          </w:tcPr>
          <w:p w14:paraId="0AB26F33" w14:textId="77777777" w:rsidR="001B0752" w:rsidRPr="00C25EF8" w:rsidRDefault="001B0752" w:rsidP="00525E48">
            <w:pPr>
              <w:jc w:val="center"/>
              <w:rPr>
                <w:rStyle w:val="tabletextcentered"/>
              </w:rPr>
            </w:pPr>
            <w:r w:rsidRPr="00C25EF8">
              <w:rPr>
                <w:rStyle w:val="tabletextcentered"/>
              </w:rPr>
              <w:t>5-9</w:t>
            </w:r>
          </w:p>
        </w:tc>
        <w:tc>
          <w:tcPr>
            <w:tcW w:w="241" w:type="pct"/>
            <w:tcBorders>
              <w:top w:val="nil"/>
              <w:left w:val="nil"/>
              <w:bottom w:val="single" w:sz="4" w:space="0" w:color="auto"/>
              <w:right w:val="single" w:sz="4" w:space="0" w:color="auto"/>
            </w:tcBorders>
            <w:shd w:val="clear" w:color="000000" w:fill="000000"/>
            <w:noWrap/>
            <w:vAlign w:val="center"/>
            <w:hideMark/>
          </w:tcPr>
          <w:p w14:paraId="7A60AA53" w14:textId="4D223681" w:rsidR="001B0752" w:rsidRPr="005878DC" w:rsidRDefault="001B0752" w:rsidP="00525E48">
            <w:pPr>
              <w:jc w:val="center"/>
              <w:rPr>
                <w:rStyle w:val="tabletextcentered"/>
              </w:rPr>
            </w:pPr>
          </w:p>
        </w:tc>
        <w:tc>
          <w:tcPr>
            <w:tcW w:w="71" w:type="pct"/>
            <w:tcBorders>
              <w:top w:val="nil"/>
              <w:left w:val="nil"/>
              <w:bottom w:val="single" w:sz="4" w:space="0" w:color="auto"/>
              <w:right w:val="single" w:sz="8" w:space="0" w:color="auto"/>
            </w:tcBorders>
            <w:shd w:val="clear" w:color="000000" w:fill="BFBFBF"/>
            <w:noWrap/>
            <w:vAlign w:val="center"/>
            <w:hideMark/>
          </w:tcPr>
          <w:p w14:paraId="69733832" w14:textId="77777777" w:rsidR="001B0752" w:rsidRPr="005878DC" w:rsidRDefault="001B0752" w:rsidP="00525E48">
            <w:pPr>
              <w:jc w:val="center"/>
              <w:rPr>
                <w:rStyle w:val="tabletextcentered"/>
              </w:rPr>
            </w:pPr>
            <w:r w:rsidRPr="005878DC">
              <w:rPr>
                <w:rStyle w:val="tabletextcentered"/>
              </w:rPr>
              <w:t>1-9</w:t>
            </w:r>
          </w:p>
        </w:tc>
      </w:tr>
      <w:tr w:rsidR="001B0752" w:rsidRPr="001B0752" w14:paraId="00A3577A" w14:textId="77777777" w:rsidTr="008E170B">
        <w:trPr>
          <w:trHeight w:val="780"/>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1FD068AB" w14:textId="444A01B0" w:rsidR="001B0752" w:rsidRPr="001B0752" w:rsidRDefault="001B0752" w:rsidP="00076D20">
            <w:pPr>
              <w:pStyle w:val="tablefigfootnote"/>
              <w:rPr>
                <w:rFonts w:eastAsia="Times New Roman"/>
                <w:color w:val="000000"/>
                <w:sz w:val="20"/>
                <w:szCs w:val="20"/>
                <w:lang w:eastAsia="en-AU"/>
              </w:rPr>
            </w:pPr>
            <w:r w:rsidRPr="003D7D50">
              <w:rPr>
                <w:rStyle w:val="tabletextcentered"/>
              </w:rPr>
              <w:t xml:space="preserve">Estimated number* of </w:t>
            </w:r>
            <w:r w:rsidR="008110DC" w:rsidRPr="003D7D50">
              <w:rPr>
                <w:rStyle w:val="tabletextcentered"/>
              </w:rPr>
              <w:t xml:space="preserve">Indigenous </w:t>
            </w:r>
            <w:r w:rsidRPr="003D7D50">
              <w:rPr>
                <w:rStyle w:val="tabletextcentered"/>
              </w:rPr>
              <w:t>children in communities</w:t>
            </w:r>
            <w:r w:rsidRPr="00076D20">
              <w:rPr>
                <w:rStyle w:val="tabletextcentered"/>
              </w:rPr>
              <w:t>†</w:t>
            </w:r>
            <w:r w:rsidRPr="003D7D50">
              <w:rPr>
                <w:rStyle w:val="tabletextcentered"/>
              </w:rPr>
              <w:t xml:space="preserve"> </w:t>
            </w:r>
          </w:p>
        </w:tc>
        <w:tc>
          <w:tcPr>
            <w:tcW w:w="240" w:type="pct"/>
            <w:tcBorders>
              <w:top w:val="nil"/>
              <w:left w:val="nil"/>
              <w:bottom w:val="single" w:sz="4" w:space="0" w:color="auto"/>
              <w:right w:val="single" w:sz="4" w:space="0" w:color="auto"/>
            </w:tcBorders>
            <w:shd w:val="clear" w:color="auto" w:fill="auto"/>
            <w:noWrap/>
            <w:vAlign w:val="center"/>
            <w:hideMark/>
          </w:tcPr>
          <w:p w14:paraId="194C2916" w14:textId="77777777" w:rsidR="001B0752" w:rsidRPr="005878DC" w:rsidRDefault="001B0752" w:rsidP="00525E48">
            <w:pPr>
              <w:jc w:val="center"/>
              <w:rPr>
                <w:rStyle w:val="tabletextcentered"/>
              </w:rPr>
            </w:pPr>
            <w:r w:rsidRPr="005878DC">
              <w:rPr>
                <w:rStyle w:val="tabletextcentered"/>
              </w:rPr>
              <w:t>156</w:t>
            </w:r>
          </w:p>
        </w:tc>
        <w:tc>
          <w:tcPr>
            <w:tcW w:w="240" w:type="pct"/>
            <w:tcBorders>
              <w:top w:val="nil"/>
              <w:left w:val="nil"/>
              <w:bottom w:val="single" w:sz="4" w:space="0" w:color="auto"/>
              <w:right w:val="single" w:sz="4" w:space="0" w:color="auto"/>
            </w:tcBorders>
            <w:shd w:val="clear" w:color="auto" w:fill="auto"/>
            <w:noWrap/>
            <w:vAlign w:val="center"/>
            <w:hideMark/>
          </w:tcPr>
          <w:p w14:paraId="19D0F6FA" w14:textId="77777777" w:rsidR="001B0752" w:rsidRPr="00C25EF8" w:rsidRDefault="001B0752" w:rsidP="00525E48">
            <w:pPr>
              <w:jc w:val="center"/>
              <w:rPr>
                <w:rStyle w:val="tabletextcentered"/>
              </w:rPr>
            </w:pPr>
            <w:r w:rsidRPr="00C25EF8">
              <w:rPr>
                <w:rStyle w:val="tabletextcentered"/>
              </w:rPr>
              <w:t>232</w:t>
            </w:r>
          </w:p>
        </w:tc>
        <w:tc>
          <w:tcPr>
            <w:tcW w:w="240" w:type="pct"/>
            <w:tcBorders>
              <w:top w:val="nil"/>
              <w:left w:val="nil"/>
              <w:bottom w:val="single" w:sz="4" w:space="0" w:color="auto"/>
              <w:right w:val="single" w:sz="4" w:space="0" w:color="auto"/>
            </w:tcBorders>
            <w:shd w:val="clear" w:color="000000" w:fill="000000"/>
            <w:noWrap/>
            <w:vAlign w:val="center"/>
            <w:hideMark/>
          </w:tcPr>
          <w:p w14:paraId="009FA154" w14:textId="3491C596" w:rsidR="001B0752" w:rsidRPr="005878DC" w:rsidRDefault="001B0752" w:rsidP="00525E48">
            <w:pPr>
              <w:jc w:val="center"/>
              <w:rPr>
                <w:rStyle w:val="tabletextcentered"/>
              </w:rPr>
            </w:pPr>
          </w:p>
        </w:tc>
        <w:tc>
          <w:tcPr>
            <w:tcW w:w="240" w:type="pct"/>
            <w:tcBorders>
              <w:top w:val="nil"/>
              <w:left w:val="nil"/>
              <w:bottom w:val="single" w:sz="4" w:space="0" w:color="auto"/>
              <w:right w:val="single" w:sz="8" w:space="0" w:color="auto"/>
            </w:tcBorders>
            <w:shd w:val="clear" w:color="auto" w:fill="auto"/>
            <w:noWrap/>
            <w:vAlign w:val="center"/>
            <w:hideMark/>
          </w:tcPr>
          <w:p w14:paraId="06FCB217" w14:textId="77777777" w:rsidR="001B0752" w:rsidRPr="005878DC" w:rsidRDefault="001B0752" w:rsidP="00525E48">
            <w:pPr>
              <w:jc w:val="center"/>
              <w:rPr>
                <w:rStyle w:val="tabletextcentered"/>
              </w:rPr>
            </w:pPr>
            <w:r w:rsidRPr="005878DC">
              <w:rPr>
                <w:rStyle w:val="tabletextcentered"/>
              </w:rPr>
              <w:t>388</w:t>
            </w:r>
          </w:p>
        </w:tc>
        <w:tc>
          <w:tcPr>
            <w:tcW w:w="241" w:type="pct"/>
            <w:tcBorders>
              <w:top w:val="nil"/>
              <w:left w:val="nil"/>
              <w:bottom w:val="single" w:sz="4" w:space="0" w:color="auto"/>
              <w:right w:val="single" w:sz="4" w:space="0" w:color="auto"/>
            </w:tcBorders>
            <w:shd w:val="clear" w:color="auto" w:fill="auto"/>
            <w:noWrap/>
            <w:vAlign w:val="center"/>
            <w:hideMark/>
          </w:tcPr>
          <w:p w14:paraId="2748D408" w14:textId="77777777" w:rsidR="001B0752" w:rsidRPr="005878DC" w:rsidRDefault="001B0752" w:rsidP="00525E48">
            <w:pPr>
              <w:jc w:val="center"/>
              <w:rPr>
                <w:rStyle w:val="tabletextcentered"/>
              </w:rPr>
            </w:pPr>
            <w:r w:rsidRPr="005878DC">
              <w:rPr>
                <w:rStyle w:val="tabletextcentered"/>
              </w:rPr>
              <w:t>79</w:t>
            </w:r>
          </w:p>
        </w:tc>
        <w:tc>
          <w:tcPr>
            <w:tcW w:w="241" w:type="pct"/>
            <w:tcBorders>
              <w:top w:val="nil"/>
              <w:left w:val="nil"/>
              <w:bottom w:val="single" w:sz="4" w:space="0" w:color="auto"/>
              <w:right w:val="single" w:sz="4" w:space="0" w:color="auto"/>
            </w:tcBorders>
            <w:shd w:val="clear" w:color="auto" w:fill="auto"/>
            <w:noWrap/>
            <w:vAlign w:val="center"/>
            <w:hideMark/>
          </w:tcPr>
          <w:p w14:paraId="2FFAF450" w14:textId="77777777" w:rsidR="001B0752" w:rsidRPr="00C25EF8" w:rsidRDefault="001B0752" w:rsidP="00525E48">
            <w:pPr>
              <w:jc w:val="center"/>
              <w:rPr>
                <w:rStyle w:val="tabletextcentered"/>
              </w:rPr>
            </w:pPr>
            <w:r w:rsidRPr="00C25EF8">
              <w:rPr>
                <w:rStyle w:val="tabletextcentered"/>
              </w:rPr>
              <w:t>186</w:t>
            </w:r>
          </w:p>
        </w:tc>
        <w:tc>
          <w:tcPr>
            <w:tcW w:w="241" w:type="pct"/>
            <w:tcBorders>
              <w:top w:val="nil"/>
              <w:left w:val="nil"/>
              <w:bottom w:val="single" w:sz="4" w:space="0" w:color="auto"/>
              <w:right w:val="single" w:sz="4" w:space="0" w:color="auto"/>
            </w:tcBorders>
            <w:shd w:val="clear" w:color="000000" w:fill="000000"/>
            <w:noWrap/>
            <w:vAlign w:val="center"/>
            <w:hideMark/>
          </w:tcPr>
          <w:p w14:paraId="497B6223" w14:textId="5755D359"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1D70BC56" w14:textId="77777777" w:rsidR="001B0752" w:rsidRPr="005878DC" w:rsidRDefault="001B0752" w:rsidP="00525E48">
            <w:pPr>
              <w:jc w:val="center"/>
              <w:rPr>
                <w:rStyle w:val="tabletextcentered"/>
              </w:rPr>
            </w:pPr>
            <w:r w:rsidRPr="005878DC">
              <w:rPr>
                <w:rStyle w:val="tabletextcentered"/>
              </w:rPr>
              <w:t>265</w:t>
            </w:r>
          </w:p>
        </w:tc>
        <w:tc>
          <w:tcPr>
            <w:tcW w:w="241" w:type="pct"/>
            <w:tcBorders>
              <w:top w:val="nil"/>
              <w:left w:val="nil"/>
              <w:bottom w:val="single" w:sz="4" w:space="0" w:color="auto"/>
              <w:right w:val="single" w:sz="4" w:space="0" w:color="auto"/>
            </w:tcBorders>
            <w:shd w:val="clear" w:color="auto" w:fill="auto"/>
            <w:noWrap/>
            <w:vAlign w:val="center"/>
            <w:hideMark/>
          </w:tcPr>
          <w:p w14:paraId="08F5E26C" w14:textId="77777777" w:rsidR="001B0752" w:rsidRPr="005878DC" w:rsidRDefault="001B0752" w:rsidP="00525E48">
            <w:pPr>
              <w:jc w:val="center"/>
              <w:rPr>
                <w:rStyle w:val="tabletextcentered"/>
              </w:rPr>
            </w:pPr>
            <w:r w:rsidRPr="005878DC">
              <w:rPr>
                <w:rStyle w:val="tabletextcentered"/>
              </w:rPr>
              <w:t>69</w:t>
            </w:r>
          </w:p>
        </w:tc>
        <w:tc>
          <w:tcPr>
            <w:tcW w:w="241" w:type="pct"/>
            <w:tcBorders>
              <w:top w:val="nil"/>
              <w:left w:val="nil"/>
              <w:bottom w:val="single" w:sz="4" w:space="0" w:color="auto"/>
              <w:right w:val="single" w:sz="4" w:space="0" w:color="auto"/>
            </w:tcBorders>
            <w:shd w:val="clear" w:color="auto" w:fill="auto"/>
            <w:noWrap/>
            <w:vAlign w:val="center"/>
            <w:hideMark/>
          </w:tcPr>
          <w:p w14:paraId="5BFBFF08" w14:textId="77777777" w:rsidR="001B0752" w:rsidRPr="00C25EF8" w:rsidRDefault="001B0752" w:rsidP="00525E48">
            <w:pPr>
              <w:jc w:val="center"/>
              <w:rPr>
                <w:rStyle w:val="tabletextcentered"/>
              </w:rPr>
            </w:pPr>
            <w:r w:rsidRPr="00C25EF8">
              <w:rPr>
                <w:rStyle w:val="tabletextcentered"/>
              </w:rPr>
              <w:t>101</w:t>
            </w:r>
          </w:p>
        </w:tc>
        <w:tc>
          <w:tcPr>
            <w:tcW w:w="241" w:type="pct"/>
            <w:tcBorders>
              <w:top w:val="nil"/>
              <w:left w:val="nil"/>
              <w:bottom w:val="single" w:sz="4" w:space="0" w:color="auto"/>
              <w:right w:val="single" w:sz="4" w:space="0" w:color="auto"/>
            </w:tcBorders>
            <w:shd w:val="clear" w:color="000000" w:fill="000000"/>
            <w:noWrap/>
            <w:vAlign w:val="center"/>
            <w:hideMark/>
          </w:tcPr>
          <w:p w14:paraId="6D73BFC7" w14:textId="1299DE98"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0C912863" w14:textId="77777777" w:rsidR="001B0752" w:rsidRPr="005878DC" w:rsidRDefault="001B0752" w:rsidP="00525E48">
            <w:pPr>
              <w:jc w:val="center"/>
              <w:rPr>
                <w:rStyle w:val="tabletextcentered"/>
              </w:rPr>
            </w:pPr>
            <w:r w:rsidRPr="005878DC">
              <w:rPr>
                <w:rStyle w:val="tabletextcentered"/>
              </w:rPr>
              <w:t>170</w:t>
            </w:r>
          </w:p>
        </w:tc>
        <w:tc>
          <w:tcPr>
            <w:tcW w:w="241" w:type="pct"/>
            <w:tcBorders>
              <w:top w:val="nil"/>
              <w:left w:val="nil"/>
              <w:bottom w:val="single" w:sz="4" w:space="0" w:color="auto"/>
              <w:right w:val="single" w:sz="4" w:space="0" w:color="auto"/>
            </w:tcBorders>
            <w:shd w:val="clear" w:color="auto" w:fill="auto"/>
            <w:noWrap/>
            <w:vAlign w:val="center"/>
            <w:hideMark/>
          </w:tcPr>
          <w:p w14:paraId="37C71171" w14:textId="77777777" w:rsidR="001B0752" w:rsidRPr="005878DC" w:rsidRDefault="001B0752" w:rsidP="00525E48">
            <w:pPr>
              <w:jc w:val="center"/>
              <w:rPr>
                <w:rStyle w:val="tabletextcentered"/>
              </w:rPr>
            </w:pPr>
            <w:r w:rsidRPr="005878DC">
              <w:rPr>
                <w:rStyle w:val="tabletextcentered"/>
              </w:rPr>
              <w:t>25</w:t>
            </w:r>
          </w:p>
        </w:tc>
        <w:tc>
          <w:tcPr>
            <w:tcW w:w="241" w:type="pct"/>
            <w:tcBorders>
              <w:top w:val="nil"/>
              <w:left w:val="nil"/>
              <w:bottom w:val="single" w:sz="4" w:space="0" w:color="auto"/>
              <w:right w:val="single" w:sz="4" w:space="0" w:color="auto"/>
            </w:tcBorders>
            <w:shd w:val="clear" w:color="auto" w:fill="auto"/>
            <w:noWrap/>
            <w:vAlign w:val="center"/>
            <w:hideMark/>
          </w:tcPr>
          <w:p w14:paraId="6AF4EDB8" w14:textId="77777777" w:rsidR="001B0752" w:rsidRPr="00C25EF8" w:rsidRDefault="001B0752" w:rsidP="00525E48">
            <w:pPr>
              <w:jc w:val="center"/>
              <w:rPr>
                <w:rStyle w:val="tabletextcentered"/>
              </w:rPr>
            </w:pPr>
            <w:r w:rsidRPr="00C25EF8">
              <w:rPr>
                <w:rStyle w:val="tabletextcentered"/>
              </w:rPr>
              <w:t>49</w:t>
            </w:r>
          </w:p>
        </w:tc>
        <w:tc>
          <w:tcPr>
            <w:tcW w:w="241" w:type="pct"/>
            <w:tcBorders>
              <w:top w:val="nil"/>
              <w:left w:val="nil"/>
              <w:bottom w:val="single" w:sz="4" w:space="0" w:color="auto"/>
              <w:right w:val="single" w:sz="4" w:space="0" w:color="auto"/>
            </w:tcBorders>
            <w:shd w:val="clear" w:color="000000" w:fill="000000"/>
            <w:noWrap/>
            <w:vAlign w:val="center"/>
            <w:hideMark/>
          </w:tcPr>
          <w:p w14:paraId="5150AB99" w14:textId="33FD17DB"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1ED3DAE2" w14:textId="77777777" w:rsidR="001B0752" w:rsidRPr="005878DC" w:rsidRDefault="001B0752" w:rsidP="00525E48">
            <w:pPr>
              <w:jc w:val="center"/>
              <w:rPr>
                <w:rStyle w:val="tabletextcentered"/>
              </w:rPr>
            </w:pPr>
            <w:r w:rsidRPr="005878DC">
              <w:rPr>
                <w:rStyle w:val="tabletextcentered"/>
              </w:rPr>
              <w:t>74</w:t>
            </w:r>
          </w:p>
        </w:tc>
        <w:tc>
          <w:tcPr>
            <w:tcW w:w="241" w:type="pct"/>
            <w:tcBorders>
              <w:top w:val="nil"/>
              <w:left w:val="nil"/>
              <w:bottom w:val="single" w:sz="4" w:space="0" w:color="auto"/>
              <w:right w:val="single" w:sz="4" w:space="0" w:color="auto"/>
            </w:tcBorders>
            <w:shd w:val="clear" w:color="auto" w:fill="auto"/>
            <w:noWrap/>
            <w:vAlign w:val="center"/>
            <w:hideMark/>
          </w:tcPr>
          <w:p w14:paraId="4080E2D3" w14:textId="77777777" w:rsidR="001B0752" w:rsidRPr="005878DC" w:rsidRDefault="001B0752" w:rsidP="00525E48">
            <w:pPr>
              <w:jc w:val="center"/>
              <w:rPr>
                <w:rStyle w:val="tabletextcentered"/>
              </w:rPr>
            </w:pPr>
            <w:r w:rsidRPr="005878DC">
              <w:rPr>
                <w:rStyle w:val="tabletextcentered"/>
              </w:rPr>
              <w:t>329</w:t>
            </w:r>
          </w:p>
        </w:tc>
        <w:tc>
          <w:tcPr>
            <w:tcW w:w="241" w:type="pct"/>
            <w:tcBorders>
              <w:top w:val="nil"/>
              <w:left w:val="nil"/>
              <w:bottom w:val="single" w:sz="4" w:space="0" w:color="auto"/>
              <w:right w:val="single" w:sz="4" w:space="0" w:color="auto"/>
            </w:tcBorders>
            <w:shd w:val="clear" w:color="auto" w:fill="auto"/>
            <w:noWrap/>
            <w:vAlign w:val="center"/>
            <w:hideMark/>
          </w:tcPr>
          <w:p w14:paraId="2B8A8083" w14:textId="77777777" w:rsidR="001B0752" w:rsidRPr="00C25EF8" w:rsidRDefault="001B0752" w:rsidP="00525E48">
            <w:pPr>
              <w:jc w:val="center"/>
              <w:rPr>
                <w:rStyle w:val="tabletextcentered"/>
              </w:rPr>
            </w:pPr>
            <w:r w:rsidRPr="00C25EF8">
              <w:rPr>
                <w:rStyle w:val="tabletextcentered"/>
              </w:rPr>
              <w:t>568</w:t>
            </w:r>
          </w:p>
        </w:tc>
        <w:tc>
          <w:tcPr>
            <w:tcW w:w="241" w:type="pct"/>
            <w:tcBorders>
              <w:top w:val="nil"/>
              <w:left w:val="nil"/>
              <w:bottom w:val="single" w:sz="4" w:space="0" w:color="auto"/>
              <w:right w:val="single" w:sz="4" w:space="0" w:color="auto"/>
            </w:tcBorders>
            <w:shd w:val="clear" w:color="000000" w:fill="000000"/>
            <w:noWrap/>
            <w:vAlign w:val="center"/>
            <w:hideMark/>
          </w:tcPr>
          <w:p w14:paraId="7B70DC7B" w14:textId="0F88ED9A" w:rsidR="001B0752" w:rsidRPr="005878DC" w:rsidRDefault="001B0752" w:rsidP="00525E48">
            <w:pPr>
              <w:jc w:val="center"/>
              <w:rPr>
                <w:rStyle w:val="tabletextcentered"/>
              </w:rPr>
            </w:pPr>
          </w:p>
        </w:tc>
        <w:tc>
          <w:tcPr>
            <w:tcW w:w="71" w:type="pct"/>
            <w:tcBorders>
              <w:top w:val="nil"/>
              <w:left w:val="nil"/>
              <w:bottom w:val="single" w:sz="4" w:space="0" w:color="auto"/>
              <w:right w:val="single" w:sz="8" w:space="0" w:color="auto"/>
            </w:tcBorders>
            <w:shd w:val="clear" w:color="auto" w:fill="auto"/>
            <w:noWrap/>
            <w:vAlign w:val="center"/>
            <w:hideMark/>
          </w:tcPr>
          <w:p w14:paraId="33C7520C" w14:textId="77777777" w:rsidR="001B0752" w:rsidRPr="005878DC" w:rsidRDefault="001B0752" w:rsidP="00525E48">
            <w:pPr>
              <w:jc w:val="center"/>
              <w:rPr>
                <w:rStyle w:val="tabletextcentered"/>
              </w:rPr>
            </w:pPr>
            <w:r w:rsidRPr="005878DC">
              <w:rPr>
                <w:rStyle w:val="tabletextcentered"/>
              </w:rPr>
              <w:t>897</w:t>
            </w:r>
          </w:p>
        </w:tc>
      </w:tr>
      <w:tr w:rsidR="001B0752" w:rsidRPr="001B0752" w14:paraId="5015EE15" w14:textId="77777777" w:rsidTr="008E170B">
        <w:trPr>
          <w:trHeight w:val="588"/>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155F90E1" w14:textId="77777777" w:rsidR="001B0752" w:rsidRPr="006A43DE" w:rsidRDefault="001B0752" w:rsidP="006A43DE">
            <w:pPr>
              <w:rPr>
                <w:rStyle w:val="tabletextcentered"/>
              </w:rPr>
            </w:pPr>
            <w:r w:rsidRPr="006A43DE">
              <w:rPr>
                <w:rStyle w:val="tabletextcentered"/>
              </w:rPr>
              <w:t>Children screened for trachoma</w:t>
            </w:r>
          </w:p>
        </w:tc>
        <w:tc>
          <w:tcPr>
            <w:tcW w:w="240" w:type="pct"/>
            <w:tcBorders>
              <w:top w:val="nil"/>
              <w:left w:val="nil"/>
              <w:bottom w:val="single" w:sz="4" w:space="0" w:color="auto"/>
              <w:right w:val="single" w:sz="4" w:space="0" w:color="auto"/>
            </w:tcBorders>
            <w:shd w:val="clear" w:color="000000" w:fill="BFBFBF"/>
            <w:noWrap/>
            <w:vAlign w:val="center"/>
            <w:hideMark/>
          </w:tcPr>
          <w:p w14:paraId="0E45CC01" w14:textId="77777777" w:rsidR="001B0752" w:rsidRPr="005878DC" w:rsidRDefault="001B0752" w:rsidP="00525E48">
            <w:pPr>
              <w:jc w:val="center"/>
              <w:rPr>
                <w:rStyle w:val="tabletextcentered"/>
              </w:rPr>
            </w:pPr>
            <w:r w:rsidRPr="005878DC">
              <w:rPr>
                <w:rStyle w:val="tabletextcentered"/>
              </w:rPr>
              <w:t>149</w:t>
            </w:r>
          </w:p>
        </w:tc>
        <w:tc>
          <w:tcPr>
            <w:tcW w:w="240" w:type="pct"/>
            <w:tcBorders>
              <w:top w:val="nil"/>
              <w:left w:val="nil"/>
              <w:bottom w:val="single" w:sz="4" w:space="0" w:color="auto"/>
              <w:right w:val="single" w:sz="4" w:space="0" w:color="auto"/>
            </w:tcBorders>
            <w:shd w:val="clear" w:color="000000" w:fill="BFBFBF"/>
            <w:noWrap/>
            <w:vAlign w:val="center"/>
            <w:hideMark/>
          </w:tcPr>
          <w:p w14:paraId="26AFED30" w14:textId="77777777" w:rsidR="001B0752" w:rsidRPr="00C25EF8" w:rsidRDefault="001B0752" w:rsidP="00525E48">
            <w:pPr>
              <w:jc w:val="center"/>
              <w:rPr>
                <w:rStyle w:val="tabletextcentered"/>
              </w:rPr>
            </w:pPr>
            <w:r w:rsidRPr="00C25EF8">
              <w:rPr>
                <w:rStyle w:val="tabletextcentered"/>
              </w:rPr>
              <w:t>226</w:t>
            </w:r>
          </w:p>
        </w:tc>
        <w:tc>
          <w:tcPr>
            <w:tcW w:w="240" w:type="pct"/>
            <w:tcBorders>
              <w:top w:val="nil"/>
              <w:left w:val="nil"/>
              <w:bottom w:val="single" w:sz="4" w:space="0" w:color="auto"/>
              <w:right w:val="single" w:sz="4" w:space="0" w:color="auto"/>
            </w:tcBorders>
            <w:shd w:val="clear" w:color="000000" w:fill="000000"/>
            <w:noWrap/>
            <w:vAlign w:val="center"/>
            <w:hideMark/>
          </w:tcPr>
          <w:p w14:paraId="462B09B7" w14:textId="130FD389" w:rsidR="001B0752" w:rsidRPr="005878DC" w:rsidRDefault="001B0752" w:rsidP="00525E48">
            <w:pPr>
              <w:jc w:val="center"/>
              <w:rPr>
                <w:rStyle w:val="tabletextcentered"/>
              </w:rPr>
            </w:pPr>
          </w:p>
        </w:tc>
        <w:tc>
          <w:tcPr>
            <w:tcW w:w="240" w:type="pct"/>
            <w:tcBorders>
              <w:top w:val="nil"/>
              <w:left w:val="nil"/>
              <w:bottom w:val="single" w:sz="4" w:space="0" w:color="auto"/>
              <w:right w:val="single" w:sz="8" w:space="0" w:color="auto"/>
            </w:tcBorders>
            <w:shd w:val="clear" w:color="000000" w:fill="BFBFBF"/>
            <w:noWrap/>
            <w:vAlign w:val="center"/>
            <w:hideMark/>
          </w:tcPr>
          <w:p w14:paraId="7C20874F" w14:textId="77777777" w:rsidR="001B0752" w:rsidRPr="005878DC" w:rsidRDefault="001B0752" w:rsidP="00525E48">
            <w:pPr>
              <w:jc w:val="center"/>
              <w:rPr>
                <w:rStyle w:val="tabletextcentered"/>
              </w:rPr>
            </w:pPr>
            <w:r w:rsidRPr="005878DC">
              <w:rPr>
                <w:rStyle w:val="tabletextcentered"/>
              </w:rPr>
              <w:t>375</w:t>
            </w:r>
          </w:p>
        </w:tc>
        <w:tc>
          <w:tcPr>
            <w:tcW w:w="241" w:type="pct"/>
            <w:tcBorders>
              <w:top w:val="nil"/>
              <w:left w:val="nil"/>
              <w:bottom w:val="single" w:sz="4" w:space="0" w:color="auto"/>
              <w:right w:val="single" w:sz="4" w:space="0" w:color="auto"/>
            </w:tcBorders>
            <w:shd w:val="clear" w:color="000000" w:fill="BFBFBF"/>
            <w:noWrap/>
            <w:vAlign w:val="center"/>
            <w:hideMark/>
          </w:tcPr>
          <w:p w14:paraId="06F3D16C" w14:textId="77777777" w:rsidR="001B0752" w:rsidRPr="005878DC" w:rsidRDefault="001B0752" w:rsidP="00525E48">
            <w:pPr>
              <w:jc w:val="center"/>
              <w:rPr>
                <w:rStyle w:val="tabletextcentered"/>
              </w:rPr>
            </w:pPr>
            <w:r w:rsidRPr="005878DC">
              <w:rPr>
                <w:rStyle w:val="tabletextcentered"/>
              </w:rPr>
              <w:t>71</w:t>
            </w:r>
          </w:p>
        </w:tc>
        <w:tc>
          <w:tcPr>
            <w:tcW w:w="241" w:type="pct"/>
            <w:tcBorders>
              <w:top w:val="nil"/>
              <w:left w:val="nil"/>
              <w:bottom w:val="single" w:sz="4" w:space="0" w:color="auto"/>
              <w:right w:val="single" w:sz="4" w:space="0" w:color="auto"/>
            </w:tcBorders>
            <w:shd w:val="clear" w:color="000000" w:fill="BFBFBF"/>
            <w:noWrap/>
            <w:vAlign w:val="center"/>
            <w:hideMark/>
          </w:tcPr>
          <w:p w14:paraId="52B5C91E" w14:textId="77777777" w:rsidR="001B0752" w:rsidRPr="00C25EF8" w:rsidRDefault="001B0752" w:rsidP="00525E48">
            <w:pPr>
              <w:jc w:val="center"/>
              <w:rPr>
                <w:rStyle w:val="tabletextcentered"/>
              </w:rPr>
            </w:pPr>
            <w:r w:rsidRPr="00C25EF8">
              <w:rPr>
                <w:rStyle w:val="tabletextcentered"/>
              </w:rPr>
              <w:t>164</w:t>
            </w:r>
          </w:p>
        </w:tc>
        <w:tc>
          <w:tcPr>
            <w:tcW w:w="241" w:type="pct"/>
            <w:tcBorders>
              <w:top w:val="nil"/>
              <w:left w:val="nil"/>
              <w:bottom w:val="single" w:sz="4" w:space="0" w:color="auto"/>
              <w:right w:val="single" w:sz="4" w:space="0" w:color="auto"/>
            </w:tcBorders>
            <w:shd w:val="clear" w:color="000000" w:fill="000000"/>
            <w:noWrap/>
            <w:vAlign w:val="center"/>
            <w:hideMark/>
          </w:tcPr>
          <w:p w14:paraId="22F1562C" w14:textId="6132F726"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1F839A65" w14:textId="77777777" w:rsidR="001B0752" w:rsidRPr="005878DC" w:rsidRDefault="001B0752" w:rsidP="00525E48">
            <w:pPr>
              <w:jc w:val="center"/>
              <w:rPr>
                <w:rStyle w:val="tabletextcentered"/>
              </w:rPr>
            </w:pPr>
            <w:r w:rsidRPr="005878DC">
              <w:rPr>
                <w:rStyle w:val="tabletextcentered"/>
              </w:rPr>
              <w:t>235</w:t>
            </w:r>
          </w:p>
        </w:tc>
        <w:tc>
          <w:tcPr>
            <w:tcW w:w="241" w:type="pct"/>
            <w:tcBorders>
              <w:top w:val="nil"/>
              <w:left w:val="nil"/>
              <w:bottom w:val="single" w:sz="4" w:space="0" w:color="auto"/>
              <w:right w:val="single" w:sz="4" w:space="0" w:color="auto"/>
            </w:tcBorders>
            <w:shd w:val="clear" w:color="000000" w:fill="BFBFBF"/>
            <w:noWrap/>
            <w:vAlign w:val="center"/>
            <w:hideMark/>
          </w:tcPr>
          <w:p w14:paraId="16C6E850" w14:textId="77777777" w:rsidR="001B0752" w:rsidRPr="005878DC" w:rsidRDefault="001B0752" w:rsidP="00525E48">
            <w:pPr>
              <w:jc w:val="center"/>
              <w:rPr>
                <w:rStyle w:val="tabletextcentered"/>
              </w:rPr>
            </w:pPr>
            <w:r w:rsidRPr="005878DC">
              <w:rPr>
                <w:rStyle w:val="tabletextcentered"/>
              </w:rPr>
              <w:t>66</w:t>
            </w:r>
          </w:p>
        </w:tc>
        <w:tc>
          <w:tcPr>
            <w:tcW w:w="241" w:type="pct"/>
            <w:tcBorders>
              <w:top w:val="nil"/>
              <w:left w:val="nil"/>
              <w:bottom w:val="single" w:sz="4" w:space="0" w:color="auto"/>
              <w:right w:val="single" w:sz="4" w:space="0" w:color="auto"/>
            </w:tcBorders>
            <w:shd w:val="clear" w:color="000000" w:fill="BFBFBF"/>
            <w:noWrap/>
            <w:vAlign w:val="center"/>
            <w:hideMark/>
          </w:tcPr>
          <w:p w14:paraId="67CB13CF" w14:textId="77777777" w:rsidR="001B0752" w:rsidRPr="00C25EF8" w:rsidRDefault="001B0752" w:rsidP="00525E48">
            <w:pPr>
              <w:jc w:val="center"/>
              <w:rPr>
                <w:rStyle w:val="tabletextcentered"/>
              </w:rPr>
            </w:pPr>
            <w:r w:rsidRPr="00C25EF8">
              <w:rPr>
                <w:rStyle w:val="tabletextcentered"/>
              </w:rPr>
              <w:t>87</w:t>
            </w:r>
          </w:p>
        </w:tc>
        <w:tc>
          <w:tcPr>
            <w:tcW w:w="241" w:type="pct"/>
            <w:tcBorders>
              <w:top w:val="nil"/>
              <w:left w:val="nil"/>
              <w:bottom w:val="single" w:sz="4" w:space="0" w:color="auto"/>
              <w:right w:val="single" w:sz="4" w:space="0" w:color="auto"/>
            </w:tcBorders>
            <w:shd w:val="clear" w:color="000000" w:fill="000000"/>
            <w:noWrap/>
            <w:vAlign w:val="center"/>
            <w:hideMark/>
          </w:tcPr>
          <w:p w14:paraId="74C3E8BA" w14:textId="7B405879"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1AC4236E" w14:textId="77777777" w:rsidR="001B0752" w:rsidRPr="005878DC" w:rsidRDefault="001B0752" w:rsidP="00525E48">
            <w:pPr>
              <w:jc w:val="center"/>
              <w:rPr>
                <w:rStyle w:val="tabletextcentered"/>
              </w:rPr>
            </w:pPr>
            <w:r w:rsidRPr="005878DC">
              <w:rPr>
                <w:rStyle w:val="tabletextcentered"/>
              </w:rPr>
              <w:t>153</w:t>
            </w:r>
          </w:p>
        </w:tc>
        <w:tc>
          <w:tcPr>
            <w:tcW w:w="241" w:type="pct"/>
            <w:tcBorders>
              <w:top w:val="nil"/>
              <w:left w:val="nil"/>
              <w:bottom w:val="single" w:sz="4" w:space="0" w:color="auto"/>
              <w:right w:val="single" w:sz="4" w:space="0" w:color="auto"/>
            </w:tcBorders>
            <w:shd w:val="clear" w:color="000000" w:fill="BFBFBF"/>
            <w:noWrap/>
            <w:vAlign w:val="center"/>
            <w:hideMark/>
          </w:tcPr>
          <w:p w14:paraId="718FF02D" w14:textId="77777777" w:rsidR="001B0752" w:rsidRPr="005878DC" w:rsidRDefault="001B0752" w:rsidP="00525E48">
            <w:pPr>
              <w:jc w:val="center"/>
              <w:rPr>
                <w:rStyle w:val="tabletextcentered"/>
              </w:rPr>
            </w:pPr>
            <w:r w:rsidRPr="005878DC">
              <w:rPr>
                <w:rStyle w:val="tabletextcentered"/>
              </w:rPr>
              <w:t>25</w:t>
            </w:r>
          </w:p>
        </w:tc>
        <w:tc>
          <w:tcPr>
            <w:tcW w:w="241" w:type="pct"/>
            <w:tcBorders>
              <w:top w:val="nil"/>
              <w:left w:val="nil"/>
              <w:bottom w:val="single" w:sz="4" w:space="0" w:color="auto"/>
              <w:right w:val="single" w:sz="4" w:space="0" w:color="auto"/>
            </w:tcBorders>
            <w:shd w:val="clear" w:color="000000" w:fill="BFBFBF"/>
            <w:noWrap/>
            <w:vAlign w:val="center"/>
            <w:hideMark/>
          </w:tcPr>
          <w:p w14:paraId="39FDD78C" w14:textId="77777777" w:rsidR="001B0752" w:rsidRPr="00C25EF8" w:rsidRDefault="001B0752" w:rsidP="00525E48">
            <w:pPr>
              <w:jc w:val="center"/>
              <w:rPr>
                <w:rStyle w:val="tabletextcentered"/>
              </w:rPr>
            </w:pPr>
            <w:r w:rsidRPr="00C25EF8">
              <w:rPr>
                <w:rStyle w:val="tabletextcentered"/>
              </w:rPr>
              <w:t>49</w:t>
            </w:r>
          </w:p>
        </w:tc>
        <w:tc>
          <w:tcPr>
            <w:tcW w:w="241" w:type="pct"/>
            <w:tcBorders>
              <w:top w:val="nil"/>
              <w:left w:val="nil"/>
              <w:bottom w:val="single" w:sz="4" w:space="0" w:color="auto"/>
              <w:right w:val="single" w:sz="4" w:space="0" w:color="auto"/>
            </w:tcBorders>
            <w:shd w:val="clear" w:color="000000" w:fill="000000"/>
            <w:noWrap/>
            <w:vAlign w:val="center"/>
            <w:hideMark/>
          </w:tcPr>
          <w:p w14:paraId="5A42F099" w14:textId="6E8F1AD5" w:rsidR="001B0752" w:rsidRPr="005878DC" w:rsidRDefault="001B0752" w:rsidP="00525E48">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5514F625" w14:textId="77777777" w:rsidR="001B0752" w:rsidRPr="005878DC" w:rsidRDefault="001B0752" w:rsidP="00525E48">
            <w:pPr>
              <w:jc w:val="center"/>
              <w:rPr>
                <w:rStyle w:val="tabletextcentered"/>
              </w:rPr>
            </w:pPr>
            <w:r w:rsidRPr="005878DC">
              <w:rPr>
                <w:rStyle w:val="tabletextcentered"/>
              </w:rPr>
              <w:t>74</w:t>
            </w:r>
          </w:p>
        </w:tc>
        <w:tc>
          <w:tcPr>
            <w:tcW w:w="241" w:type="pct"/>
            <w:tcBorders>
              <w:top w:val="nil"/>
              <w:left w:val="nil"/>
              <w:bottom w:val="single" w:sz="4" w:space="0" w:color="auto"/>
              <w:right w:val="single" w:sz="4" w:space="0" w:color="auto"/>
            </w:tcBorders>
            <w:shd w:val="clear" w:color="000000" w:fill="BFBFBF"/>
            <w:noWrap/>
            <w:vAlign w:val="center"/>
            <w:hideMark/>
          </w:tcPr>
          <w:p w14:paraId="2033DE1B" w14:textId="77777777" w:rsidR="001B0752" w:rsidRPr="005878DC" w:rsidRDefault="001B0752" w:rsidP="00525E48">
            <w:pPr>
              <w:jc w:val="center"/>
              <w:rPr>
                <w:rStyle w:val="tabletextcentered"/>
              </w:rPr>
            </w:pPr>
            <w:r w:rsidRPr="005878DC">
              <w:rPr>
                <w:rStyle w:val="tabletextcentered"/>
              </w:rPr>
              <w:t>311</w:t>
            </w:r>
          </w:p>
        </w:tc>
        <w:tc>
          <w:tcPr>
            <w:tcW w:w="241" w:type="pct"/>
            <w:tcBorders>
              <w:top w:val="nil"/>
              <w:left w:val="nil"/>
              <w:bottom w:val="single" w:sz="4" w:space="0" w:color="auto"/>
              <w:right w:val="single" w:sz="4" w:space="0" w:color="auto"/>
            </w:tcBorders>
            <w:shd w:val="clear" w:color="000000" w:fill="BFBFBF"/>
            <w:noWrap/>
            <w:vAlign w:val="center"/>
            <w:hideMark/>
          </w:tcPr>
          <w:p w14:paraId="00DC8489" w14:textId="77777777" w:rsidR="001B0752" w:rsidRPr="00C25EF8" w:rsidRDefault="001B0752" w:rsidP="00525E48">
            <w:pPr>
              <w:jc w:val="center"/>
              <w:rPr>
                <w:rStyle w:val="tabletextcentered"/>
              </w:rPr>
            </w:pPr>
            <w:r w:rsidRPr="00C25EF8">
              <w:rPr>
                <w:rStyle w:val="tabletextcentered"/>
              </w:rPr>
              <w:t>526</w:t>
            </w:r>
          </w:p>
        </w:tc>
        <w:tc>
          <w:tcPr>
            <w:tcW w:w="241" w:type="pct"/>
            <w:tcBorders>
              <w:top w:val="nil"/>
              <w:left w:val="nil"/>
              <w:bottom w:val="single" w:sz="4" w:space="0" w:color="auto"/>
              <w:right w:val="single" w:sz="4" w:space="0" w:color="auto"/>
            </w:tcBorders>
            <w:shd w:val="clear" w:color="000000" w:fill="000000"/>
            <w:noWrap/>
            <w:vAlign w:val="center"/>
            <w:hideMark/>
          </w:tcPr>
          <w:p w14:paraId="26D51D44" w14:textId="03054768" w:rsidR="001B0752" w:rsidRPr="005878DC" w:rsidRDefault="001B0752" w:rsidP="00525E48">
            <w:pPr>
              <w:jc w:val="center"/>
              <w:rPr>
                <w:rStyle w:val="tabletextcentered"/>
              </w:rPr>
            </w:pPr>
          </w:p>
        </w:tc>
        <w:tc>
          <w:tcPr>
            <w:tcW w:w="71" w:type="pct"/>
            <w:tcBorders>
              <w:top w:val="nil"/>
              <w:left w:val="nil"/>
              <w:bottom w:val="single" w:sz="4" w:space="0" w:color="auto"/>
              <w:right w:val="single" w:sz="8" w:space="0" w:color="auto"/>
            </w:tcBorders>
            <w:shd w:val="clear" w:color="000000" w:fill="BFBFBF"/>
            <w:noWrap/>
            <w:vAlign w:val="center"/>
            <w:hideMark/>
          </w:tcPr>
          <w:p w14:paraId="58D07499" w14:textId="77777777" w:rsidR="001B0752" w:rsidRPr="005878DC" w:rsidRDefault="001B0752" w:rsidP="00525E48">
            <w:pPr>
              <w:jc w:val="center"/>
              <w:rPr>
                <w:rStyle w:val="tabletextcentered"/>
              </w:rPr>
            </w:pPr>
            <w:r w:rsidRPr="005878DC">
              <w:rPr>
                <w:rStyle w:val="tabletextcentered"/>
              </w:rPr>
              <w:t>837</w:t>
            </w:r>
          </w:p>
        </w:tc>
      </w:tr>
      <w:tr w:rsidR="001B0752" w:rsidRPr="001B0752" w14:paraId="0370CA6D" w14:textId="77777777" w:rsidTr="008E170B">
        <w:trPr>
          <w:trHeight w:val="493"/>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745B6B5A" w14:textId="77777777" w:rsidR="001B0752" w:rsidRPr="006A43DE" w:rsidRDefault="001B0752" w:rsidP="006A43DE">
            <w:pPr>
              <w:rPr>
                <w:rStyle w:val="tabletextcentered"/>
              </w:rPr>
            </w:pPr>
            <w:r w:rsidRPr="006A43DE">
              <w:rPr>
                <w:rStyle w:val="tabletextcentered"/>
              </w:rPr>
              <w:lastRenderedPageBreak/>
              <w:t>Trachoma screening coverage (%)</w:t>
            </w:r>
          </w:p>
        </w:tc>
        <w:tc>
          <w:tcPr>
            <w:tcW w:w="240" w:type="pct"/>
            <w:tcBorders>
              <w:top w:val="nil"/>
              <w:left w:val="nil"/>
              <w:bottom w:val="single" w:sz="4" w:space="0" w:color="auto"/>
              <w:right w:val="single" w:sz="4" w:space="0" w:color="auto"/>
            </w:tcBorders>
            <w:shd w:val="clear" w:color="auto" w:fill="auto"/>
            <w:noWrap/>
            <w:vAlign w:val="center"/>
            <w:hideMark/>
          </w:tcPr>
          <w:p w14:paraId="72323FB9" w14:textId="77777777" w:rsidR="001B0752" w:rsidRPr="005878DC" w:rsidRDefault="001B0752" w:rsidP="002B40F9">
            <w:pPr>
              <w:jc w:val="center"/>
              <w:rPr>
                <w:rStyle w:val="tabletextcentered"/>
              </w:rPr>
            </w:pPr>
            <w:r w:rsidRPr="005878DC">
              <w:rPr>
                <w:rStyle w:val="tabletextcentered"/>
              </w:rPr>
              <w:t>96</w:t>
            </w:r>
          </w:p>
        </w:tc>
        <w:tc>
          <w:tcPr>
            <w:tcW w:w="240" w:type="pct"/>
            <w:tcBorders>
              <w:top w:val="nil"/>
              <w:left w:val="nil"/>
              <w:bottom w:val="single" w:sz="4" w:space="0" w:color="auto"/>
              <w:right w:val="single" w:sz="4" w:space="0" w:color="auto"/>
            </w:tcBorders>
            <w:shd w:val="clear" w:color="auto" w:fill="auto"/>
            <w:noWrap/>
            <w:vAlign w:val="center"/>
            <w:hideMark/>
          </w:tcPr>
          <w:p w14:paraId="0CC388EE" w14:textId="77777777" w:rsidR="001B0752" w:rsidRPr="00C25EF8" w:rsidRDefault="001B0752" w:rsidP="002B40F9">
            <w:pPr>
              <w:jc w:val="center"/>
              <w:rPr>
                <w:rStyle w:val="tabletextcentered"/>
              </w:rPr>
            </w:pPr>
            <w:r w:rsidRPr="00C25EF8">
              <w:rPr>
                <w:rStyle w:val="tabletextcentered"/>
              </w:rPr>
              <w:t>97</w:t>
            </w:r>
          </w:p>
        </w:tc>
        <w:tc>
          <w:tcPr>
            <w:tcW w:w="240" w:type="pct"/>
            <w:tcBorders>
              <w:top w:val="nil"/>
              <w:left w:val="nil"/>
              <w:bottom w:val="single" w:sz="4" w:space="0" w:color="auto"/>
              <w:right w:val="single" w:sz="4" w:space="0" w:color="auto"/>
            </w:tcBorders>
            <w:shd w:val="clear" w:color="000000" w:fill="000000"/>
            <w:noWrap/>
            <w:vAlign w:val="center"/>
            <w:hideMark/>
          </w:tcPr>
          <w:p w14:paraId="4468DB84" w14:textId="7A16D21E" w:rsidR="001B0752" w:rsidRPr="005878DC" w:rsidRDefault="001B0752" w:rsidP="002B40F9">
            <w:pPr>
              <w:jc w:val="center"/>
              <w:rPr>
                <w:rStyle w:val="tabletextcentered"/>
              </w:rPr>
            </w:pPr>
          </w:p>
        </w:tc>
        <w:tc>
          <w:tcPr>
            <w:tcW w:w="240" w:type="pct"/>
            <w:tcBorders>
              <w:top w:val="nil"/>
              <w:left w:val="nil"/>
              <w:bottom w:val="single" w:sz="4" w:space="0" w:color="auto"/>
              <w:right w:val="single" w:sz="8" w:space="0" w:color="auto"/>
            </w:tcBorders>
            <w:shd w:val="clear" w:color="auto" w:fill="auto"/>
            <w:noWrap/>
            <w:vAlign w:val="center"/>
            <w:hideMark/>
          </w:tcPr>
          <w:p w14:paraId="05BA349E" w14:textId="77777777" w:rsidR="001B0752" w:rsidRPr="005878DC" w:rsidRDefault="001B0752" w:rsidP="002B40F9">
            <w:pPr>
              <w:jc w:val="center"/>
              <w:rPr>
                <w:rStyle w:val="tabletextcentered"/>
              </w:rPr>
            </w:pPr>
            <w:r w:rsidRPr="005878DC">
              <w:rPr>
                <w:rStyle w:val="tabletextcentered"/>
              </w:rPr>
              <w:t>97</w:t>
            </w:r>
          </w:p>
        </w:tc>
        <w:tc>
          <w:tcPr>
            <w:tcW w:w="241" w:type="pct"/>
            <w:tcBorders>
              <w:top w:val="nil"/>
              <w:left w:val="nil"/>
              <w:bottom w:val="single" w:sz="4" w:space="0" w:color="auto"/>
              <w:right w:val="single" w:sz="4" w:space="0" w:color="auto"/>
            </w:tcBorders>
            <w:shd w:val="clear" w:color="auto" w:fill="auto"/>
            <w:noWrap/>
            <w:vAlign w:val="center"/>
            <w:hideMark/>
          </w:tcPr>
          <w:p w14:paraId="538146D2" w14:textId="77777777" w:rsidR="001B0752" w:rsidRPr="005878DC" w:rsidRDefault="001B0752" w:rsidP="002B40F9">
            <w:pPr>
              <w:jc w:val="center"/>
              <w:rPr>
                <w:rStyle w:val="tabletextcentered"/>
              </w:rPr>
            </w:pPr>
            <w:r w:rsidRPr="005878DC">
              <w:rPr>
                <w:rStyle w:val="tabletextcentered"/>
              </w:rPr>
              <w:t>90</w:t>
            </w:r>
          </w:p>
        </w:tc>
        <w:tc>
          <w:tcPr>
            <w:tcW w:w="241" w:type="pct"/>
            <w:tcBorders>
              <w:top w:val="nil"/>
              <w:left w:val="nil"/>
              <w:bottom w:val="single" w:sz="4" w:space="0" w:color="auto"/>
              <w:right w:val="single" w:sz="4" w:space="0" w:color="auto"/>
            </w:tcBorders>
            <w:shd w:val="clear" w:color="auto" w:fill="auto"/>
            <w:noWrap/>
            <w:vAlign w:val="center"/>
            <w:hideMark/>
          </w:tcPr>
          <w:p w14:paraId="2186D3B0" w14:textId="77777777" w:rsidR="001B0752" w:rsidRPr="00C25EF8" w:rsidRDefault="001B0752" w:rsidP="002B40F9">
            <w:pPr>
              <w:jc w:val="center"/>
              <w:rPr>
                <w:rStyle w:val="tabletextcentered"/>
              </w:rPr>
            </w:pPr>
            <w:r w:rsidRPr="00C25EF8">
              <w:rPr>
                <w:rStyle w:val="tabletextcentered"/>
              </w:rPr>
              <w:t>88</w:t>
            </w:r>
          </w:p>
        </w:tc>
        <w:tc>
          <w:tcPr>
            <w:tcW w:w="241" w:type="pct"/>
            <w:tcBorders>
              <w:top w:val="nil"/>
              <w:left w:val="nil"/>
              <w:bottom w:val="single" w:sz="4" w:space="0" w:color="auto"/>
              <w:right w:val="single" w:sz="4" w:space="0" w:color="auto"/>
            </w:tcBorders>
            <w:shd w:val="clear" w:color="000000" w:fill="000000"/>
            <w:noWrap/>
            <w:vAlign w:val="center"/>
            <w:hideMark/>
          </w:tcPr>
          <w:p w14:paraId="4C73C1E8" w14:textId="5887D22A"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0FE2B940" w14:textId="77777777" w:rsidR="001B0752" w:rsidRPr="005878DC" w:rsidRDefault="001B0752" w:rsidP="002B40F9">
            <w:pPr>
              <w:jc w:val="center"/>
              <w:rPr>
                <w:rStyle w:val="tabletextcentered"/>
              </w:rPr>
            </w:pPr>
            <w:r w:rsidRPr="005878DC">
              <w:rPr>
                <w:rStyle w:val="tabletextcentered"/>
              </w:rPr>
              <w:t>89</w:t>
            </w:r>
          </w:p>
        </w:tc>
        <w:tc>
          <w:tcPr>
            <w:tcW w:w="241" w:type="pct"/>
            <w:tcBorders>
              <w:top w:val="nil"/>
              <w:left w:val="nil"/>
              <w:bottom w:val="single" w:sz="4" w:space="0" w:color="auto"/>
              <w:right w:val="single" w:sz="4" w:space="0" w:color="auto"/>
            </w:tcBorders>
            <w:shd w:val="clear" w:color="auto" w:fill="auto"/>
            <w:noWrap/>
            <w:vAlign w:val="center"/>
            <w:hideMark/>
          </w:tcPr>
          <w:p w14:paraId="07E9892C" w14:textId="77777777" w:rsidR="001B0752" w:rsidRPr="005878DC" w:rsidRDefault="001B0752" w:rsidP="002B40F9">
            <w:pPr>
              <w:jc w:val="center"/>
              <w:rPr>
                <w:rStyle w:val="tabletextcentered"/>
              </w:rPr>
            </w:pPr>
            <w:r w:rsidRPr="005878DC">
              <w:rPr>
                <w:rStyle w:val="tabletextcentered"/>
              </w:rPr>
              <w:t>96</w:t>
            </w:r>
          </w:p>
        </w:tc>
        <w:tc>
          <w:tcPr>
            <w:tcW w:w="241" w:type="pct"/>
            <w:tcBorders>
              <w:top w:val="nil"/>
              <w:left w:val="nil"/>
              <w:bottom w:val="single" w:sz="4" w:space="0" w:color="auto"/>
              <w:right w:val="single" w:sz="4" w:space="0" w:color="auto"/>
            </w:tcBorders>
            <w:shd w:val="clear" w:color="auto" w:fill="auto"/>
            <w:noWrap/>
            <w:vAlign w:val="center"/>
            <w:hideMark/>
          </w:tcPr>
          <w:p w14:paraId="254003F3" w14:textId="77777777" w:rsidR="001B0752" w:rsidRPr="00C25EF8" w:rsidRDefault="001B0752" w:rsidP="002B40F9">
            <w:pPr>
              <w:jc w:val="center"/>
              <w:rPr>
                <w:rStyle w:val="tabletextcentered"/>
              </w:rPr>
            </w:pPr>
            <w:r w:rsidRPr="00C25EF8">
              <w:rPr>
                <w:rStyle w:val="tabletextcentered"/>
              </w:rPr>
              <w:t>86</w:t>
            </w:r>
          </w:p>
        </w:tc>
        <w:tc>
          <w:tcPr>
            <w:tcW w:w="241" w:type="pct"/>
            <w:tcBorders>
              <w:top w:val="nil"/>
              <w:left w:val="nil"/>
              <w:bottom w:val="single" w:sz="4" w:space="0" w:color="auto"/>
              <w:right w:val="single" w:sz="4" w:space="0" w:color="auto"/>
            </w:tcBorders>
            <w:shd w:val="clear" w:color="000000" w:fill="000000"/>
            <w:noWrap/>
            <w:vAlign w:val="center"/>
            <w:hideMark/>
          </w:tcPr>
          <w:p w14:paraId="23E44623" w14:textId="6D968C77"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076383C9" w14:textId="77777777" w:rsidR="001B0752" w:rsidRPr="005878DC" w:rsidRDefault="001B0752" w:rsidP="002B40F9">
            <w:pPr>
              <w:jc w:val="center"/>
              <w:rPr>
                <w:rStyle w:val="tabletextcentered"/>
              </w:rPr>
            </w:pPr>
            <w:r w:rsidRPr="005878DC">
              <w:rPr>
                <w:rStyle w:val="tabletextcentered"/>
              </w:rPr>
              <w:t>90</w:t>
            </w:r>
          </w:p>
        </w:tc>
        <w:tc>
          <w:tcPr>
            <w:tcW w:w="241" w:type="pct"/>
            <w:tcBorders>
              <w:top w:val="nil"/>
              <w:left w:val="nil"/>
              <w:bottom w:val="single" w:sz="4" w:space="0" w:color="auto"/>
              <w:right w:val="single" w:sz="4" w:space="0" w:color="auto"/>
            </w:tcBorders>
            <w:shd w:val="clear" w:color="auto" w:fill="auto"/>
            <w:noWrap/>
            <w:vAlign w:val="center"/>
            <w:hideMark/>
          </w:tcPr>
          <w:p w14:paraId="0FC36C0C" w14:textId="77777777" w:rsidR="001B0752" w:rsidRPr="005878DC" w:rsidRDefault="001B0752" w:rsidP="002B40F9">
            <w:pPr>
              <w:jc w:val="center"/>
              <w:rPr>
                <w:rStyle w:val="tabletextcentered"/>
              </w:rPr>
            </w:pPr>
            <w:r w:rsidRPr="005878DC">
              <w:rPr>
                <w:rStyle w:val="tabletextcentered"/>
              </w:rPr>
              <w:t>100</w:t>
            </w:r>
          </w:p>
        </w:tc>
        <w:tc>
          <w:tcPr>
            <w:tcW w:w="241" w:type="pct"/>
            <w:tcBorders>
              <w:top w:val="nil"/>
              <w:left w:val="nil"/>
              <w:bottom w:val="single" w:sz="4" w:space="0" w:color="auto"/>
              <w:right w:val="single" w:sz="4" w:space="0" w:color="auto"/>
            </w:tcBorders>
            <w:shd w:val="clear" w:color="auto" w:fill="auto"/>
            <w:noWrap/>
            <w:vAlign w:val="center"/>
            <w:hideMark/>
          </w:tcPr>
          <w:p w14:paraId="5714BA69" w14:textId="77777777" w:rsidR="001B0752" w:rsidRPr="00C25EF8" w:rsidRDefault="001B0752" w:rsidP="002B40F9">
            <w:pPr>
              <w:jc w:val="center"/>
              <w:rPr>
                <w:rStyle w:val="tabletextcentered"/>
              </w:rPr>
            </w:pPr>
            <w:r w:rsidRPr="00C25EF8">
              <w:rPr>
                <w:rStyle w:val="tabletextcentered"/>
              </w:rPr>
              <w:t>100</w:t>
            </w:r>
          </w:p>
        </w:tc>
        <w:tc>
          <w:tcPr>
            <w:tcW w:w="241" w:type="pct"/>
            <w:tcBorders>
              <w:top w:val="nil"/>
              <w:left w:val="nil"/>
              <w:bottom w:val="single" w:sz="4" w:space="0" w:color="auto"/>
              <w:right w:val="single" w:sz="4" w:space="0" w:color="auto"/>
            </w:tcBorders>
            <w:shd w:val="clear" w:color="000000" w:fill="000000"/>
            <w:noWrap/>
            <w:vAlign w:val="center"/>
            <w:hideMark/>
          </w:tcPr>
          <w:p w14:paraId="514034DF" w14:textId="4397B10F"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273929FA" w14:textId="77777777" w:rsidR="001B0752" w:rsidRPr="005878DC" w:rsidRDefault="001B0752" w:rsidP="002B40F9">
            <w:pPr>
              <w:jc w:val="center"/>
              <w:rPr>
                <w:rStyle w:val="tabletextcentered"/>
              </w:rPr>
            </w:pPr>
            <w:r w:rsidRPr="005878DC">
              <w:rPr>
                <w:rStyle w:val="tabletextcentered"/>
              </w:rPr>
              <w:t>100</w:t>
            </w:r>
          </w:p>
        </w:tc>
        <w:tc>
          <w:tcPr>
            <w:tcW w:w="241" w:type="pct"/>
            <w:tcBorders>
              <w:top w:val="nil"/>
              <w:left w:val="nil"/>
              <w:bottom w:val="single" w:sz="4" w:space="0" w:color="auto"/>
              <w:right w:val="single" w:sz="4" w:space="0" w:color="auto"/>
            </w:tcBorders>
            <w:shd w:val="clear" w:color="auto" w:fill="auto"/>
            <w:noWrap/>
            <w:vAlign w:val="center"/>
            <w:hideMark/>
          </w:tcPr>
          <w:p w14:paraId="570C22ED" w14:textId="77777777" w:rsidR="001B0752" w:rsidRPr="005878DC" w:rsidRDefault="001B0752" w:rsidP="002B40F9">
            <w:pPr>
              <w:jc w:val="center"/>
              <w:rPr>
                <w:rStyle w:val="tabletextcentered"/>
              </w:rPr>
            </w:pPr>
            <w:r w:rsidRPr="005878DC">
              <w:rPr>
                <w:rStyle w:val="tabletextcentered"/>
              </w:rPr>
              <w:t>95</w:t>
            </w:r>
          </w:p>
        </w:tc>
        <w:tc>
          <w:tcPr>
            <w:tcW w:w="241" w:type="pct"/>
            <w:tcBorders>
              <w:top w:val="nil"/>
              <w:left w:val="nil"/>
              <w:bottom w:val="single" w:sz="4" w:space="0" w:color="auto"/>
              <w:right w:val="single" w:sz="4" w:space="0" w:color="auto"/>
            </w:tcBorders>
            <w:shd w:val="clear" w:color="auto" w:fill="auto"/>
            <w:noWrap/>
            <w:vAlign w:val="center"/>
            <w:hideMark/>
          </w:tcPr>
          <w:p w14:paraId="07A4C667" w14:textId="77777777" w:rsidR="001B0752" w:rsidRPr="00C25EF8" w:rsidRDefault="001B0752" w:rsidP="002B40F9">
            <w:pPr>
              <w:jc w:val="center"/>
              <w:rPr>
                <w:rStyle w:val="tabletextcentered"/>
              </w:rPr>
            </w:pPr>
            <w:r w:rsidRPr="00C25EF8">
              <w:rPr>
                <w:rStyle w:val="tabletextcentered"/>
              </w:rPr>
              <w:t>93</w:t>
            </w:r>
          </w:p>
        </w:tc>
        <w:tc>
          <w:tcPr>
            <w:tcW w:w="241" w:type="pct"/>
            <w:tcBorders>
              <w:top w:val="nil"/>
              <w:left w:val="nil"/>
              <w:bottom w:val="single" w:sz="4" w:space="0" w:color="auto"/>
              <w:right w:val="single" w:sz="4" w:space="0" w:color="auto"/>
            </w:tcBorders>
            <w:shd w:val="clear" w:color="000000" w:fill="000000"/>
            <w:noWrap/>
            <w:vAlign w:val="center"/>
            <w:hideMark/>
          </w:tcPr>
          <w:p w14:paraId="575C0AE6" w14:textId="2D7061CB" w:rsidR="001B0752" w:rsidRPr="005878DC" w:rsidRDefault="001B0752" w:rsidP="002B40F9">
            <w:pPr>
              <w:jc w:val="center"/>
              <w:rPr>
                <w:rStyle w:val="tabletextcentered"/>
              </w:rPr>
            </w:pPr>
          </w:p>
        </w:tc>
        <w:tc>
          <w:tcPr>
            <w:tcW w:w="71" w:type="pct"/>
            <w:tcBorders>
              <w:top w:val="nil"/>
              <w:left w:val="nil"/>
              <w:bottom w:val="single" w:sz="4" w:space="0" w:color="auto"/>
              <w:right w:val="single" w:sz="8" w:space="0" w:color="auto"/>
            </w:tcBorders>
            <w:shd w:val="clear" w:color="auto" w:fill="auto"/>
            <w:noWrap/>
            <w:vAlign w:val="center"/>
            <w:hideMark/>
          </w:tcPr>
          <w:p w14:paraId="011AFD37" w14:textId="77777777" w:rsidR="001B0752" w:rsidRPr="005878DC" w:rsidRDefault="001B0752" w:rsidP="002B40F9">
            <w:pPr>
              <w:jc w:val="center"/>
              <w:rPr>
                <w:rStyle w:val="tabletextcentered"/>
              </w:rPr>
            </w:pPr>
            <w:r w:rsidRPr="005878DC">
              <w:rPr>
                <w:rStyle w:val="tabletextcentered"/>
              </w:rPr>
              <w:t>93</w:t>
            </w:r>
          </w:p>
        </w:tc>
      </w:tr>
      <w:tr w:rsidR="001B0752" w:rsidRPr="001B0752" w14:paraId="2B2C6701" w14:textId="77777777" w:rsidTr="008E170B">
        <w:trPr>
          <w:trHeight w:val="550"/>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191267DB" w14:textId="77777777" w:rsidR="001B0752" w:rsidRPr="006A43DE" w:rsidRDefault="001B0752" w:rsidP="006A43DE">
            <w:pPr>
              <w:rPr>
                <w:rStyle w:val="tabletextcentered"/>
              </w:rPr>
            </w:pPr>
            <w:r w:rsidRPr="006A43DE">
              <w:rPr>
                <w:rStyle w:val="tabletextcentered"/>
              </w:rPr>
              <w:t>Children with active trachoma†</w:t>
            </w:r>
          </w:p>
        </w:tc>
        <w:tc>
          <w:tcPr>
            <w:tcW w:w="240" w:type="pct"/>
            <w:tcBorders>
              <w:top w:val="nil"/>
              <w:left w:val="nil"/>
              <w:bottom w:val="single" w:sz="4" w:space="0" w:color="auto"/>
              <w:right w:val="single" w:sz="4" w:space="0" w:color="auto"/>
            </w:tcBorders>
            <w:shd w:val="clear" w:color="000000" w:fill="BFBFBF"/>
            <w:noWrap/>
            <w:vAlign w:val="center"/>
            <w:hideMark/>
          </w:tcPr>
          <w:p w14:paraId="7226FAA2" w14:textId="77777777" w:rsidR="001B0752" w:rsidRPr="005878DC" w:rsidRDefault="001B0752" w:rsidP="002B40F9">
            <w:pPr>
              <w:jc w:val="center"/>
              <w:rPr>
                <w:rStyle w:val="tabletextcentered"/>
              </w:rPr>
            </w:pPr>
            <w:r w:rsidRPr="005878DC">
              <w:rPr>
                <w:rStyle w:val="tabletextcentered"/>
              </w:rPr>
              <w:t>10</w:t>
            </w:r>
          </w:p>
        </w:tc>
        <w:tc>
          <w:tcPr>
            <w:tcW w:w="240" w:type="pct"/>
            <w:tcBorders>
              <w:top w:val="nil"/>
              <w:left w:val="nil"/>
              <w:bottom w:val="single" w:sz="4" w:space="0" w:color="auto"/>
              <w:right w:val="single" w:sz="4" w:space="0" w:color="auto"/>
            </w:tcBorders>
            <w:shd w:val="clear" w:color="000000" w:fill="BFBFBF"/>
            <w:noWrap/>
            <w:vAlign w:val="center"/>
            <w:hideMark/>
          </w:tcPr>
          <w:p w14:paraId="5C6A18A4" w14:textId="77777777" w:rsidR="001B0752" w:rsidRPr="00C25EF8" w:rsidRDefault="001B0752" w:rsidP="002B40F9">
            <w:pPr>
              <w:jc w:val="center"/>
              <w:rPr>
                <w:rStyle w:val="tabletextcentered"/>
              </w:rPr>
            </w:pPr>
            <w:r w:rsidRPr="00C25EF8">
              <w:rPr>
                <w:rStyle w:val="tabletextcentered"/>
              </w:rPr>
              <w:t>24</w:t>
            </w:r>
          </w:p>
        </w:tc>
        <w:tc>
          <w:tcPr>
            <w:tcW w:w="240" w:type="pct"/>
            <w:tcBorders>
              <w:top w:val="nil"/>
              <w:left w:val="nil"/>
              <w:bottom w:val="single" w:sz="4" w:space="0" w:color="auto"/>
              <w:right w:val="single" w:sz="4" w:space="0" w:color="auto"/>
            </w:tcBorders>
            <w:shd w:val="clear" w:color="000000" w:fill="000000"/>
            <w:noWrap/>
            <w:vAlign w:val="center"/>
            <w:hideMark/>
          </w:tcPr>
          <w:p w14:paraId="6D403081" w14:textId="4B647E50" w:rsidR="001B0752" w:rsidRPr="005878DC" w:rsidRDefault="001B0752" w:rsidP="002B40F9">
            <w:pPr>
              <w:jc w:val="center"/>
              <w:rPr>
                <w:rStyle w:val="tabletextcentered"/>
              </w:rPr>
            </w:pPr>
          </w:p>
        </w:tc>
        <w:tc>
          <w:tcPr>
            <w:tcW w:w="240" w:type="pct"/>
            <w:tcBorders>
              <w:top w:val="nil"/>
              <w:left w:val="nil"/>
              <w:bottom w:val="single" w:sz="4" w:space="0" w:color="auto"/>
              <w:right w:val="single" w:sz="8" w:space="0" w:color="auto"/>
            </w:tcBorders>
            <w:shd w:val="clear" w:color="000000" w:fill="BFBFBF"/>
            <w:noWrap/>
            <w:vAlign w:val="center"/>
            <w:hideMark/>
          </w:tcPr>
          <w:p w14:paraId="5291B867" w14:textId="77777777" w:rsidR="001B0752" w:rsidRPr="005878DC" w:rsidRDefault="001B0752" w:rsidP="002B40F9">
            <w:pPr>
              <w:jc w:val="center"/>
              <w:rPr>
                <w:rStyle w:val="tabletextcentered"/>
              </w:rPr>
            </w:pPr>
            <w:r w:rsidRPr="005878DC">
              <w:rPr>
                <w:rStyle w:val="tabletextcentered"/>
              </w:rPr>
              <w:t>34</w:t>
            </w:r>
          </w:p>
        </w:tc>
        <w:tc>
          <w:tcPr>
            <w:tcW w:w="241" w:type="pct"/>
            <w:tcBorders>
              <w:top w:val="nil"/>
              <w:left w:val="nil"/>
              <w:bottom w:val="single" w:sz="4" w:space="0" w:color="auto"/>
              <w:right w:val="single" w:sz="4" w:space="0" w:color="auto"/>
            </w:tcBorders>
            <w:shd w:val="clear" w:color="000000" w:fill="BFBFBF"/>
            <w:noWrap/>
            <w:vAlign w:val="center"/>
            <w:hideMark/>
          </w:tcPr>
          <w:p w14:paraId="3B5C24B4" w14:textId="77777777" w:rsidR="001B0752" w:rsidRPr="005878DC" w:rsidRDefault="001B0752" w:rsidP="002B40F9">
            <w:pPr>
              <w:jc w:val="center"/>
              <w:rPr>
                <w:rStyle w:val="tabletextcentered"/>
              </w:rPr>
            </w:pPr>
            <w:r w:rsidRPr="005878DC">
              <w:rPr>
                <w:rStyle w:val="tabletextcentered"/>
              </w:rPr>
              <w:t>17</w:t>
            </w:r>
          </w:p>
        </w:tc>
        <w:tc>
          <w:tcPr>
            <w:tcW w:w="241" w:type="pct"/>
            <w:tcBorders>
              <w:top w:val="nil"/>
              <w:left w:val="nil"/>
              <w:bottom w:val="single" w:sz="4" w:space="0" w:color="auto"/>
              <w:right w:val="single" w:sz="4" w:space="0" w:color="auto"/>
            </w:tcBorders>
            <w:shd w:val="clear" w:color="000000" w:fill="BFBFBF"/>
            <w:noWrap/>
            <w:vAlign w:val="center"/>
            <w:hideMark/>
          </w:tcPr>
          <w:p w14:paraId="58F8ECB3" w14:textId="77777777" w:rsidR="001B0752" w:rsidRPr="00C25EF8" w:rsidRDefault="001B0752" w:rsidP="002B40F9">
            <w:pPr>
              <w:jc w:val="center"/>
              <w:rPr>
                <w:rStyle w:val="tabletextcentered"/>
              </w:rPr>
            </w:pPr>
            <w:r w:rsidRPr="00C25EF8">
              <w:rPr>
                <w:rStyle w:val="tabletextcentered"/>
              </w:rPr>
              <w:t>19</w:t>
            </w:r>
          </w:p>
        </w:tc>
        <w:tc>
          <w:tcPr>
            <w:tcW w:w="241" w:type="pct"/>
            <w:tcBorders>
              <w:top w:val="nil"/>
              <w:left w:val="nil"/>
              <w:bottom w:val="single" w:sz="4" w:space="0" w:color="auto"/>
              <w:right w:val="single" w:sz="4" w:space="0" w:color="auto"/>
            </w:tcBorders>
            <w:shd w:val="clear" w:color="000000" w:fill="000000"/>
            <w:noWrap/>
            <w:vAlign w:val="center"/>
            <w:hideMark/>
          </w:tcPr>
          <w:p w14:paraId="609D6AAA" w14:textId="694EAD89"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1211DB38" w14:textId="77777777" w:rsidR="001B0752" w:rsidRPr="005878DC" w:rsidRDefault="001B0752" w:rsidP="002B40F9">
            <w:pPr>
              <w:jc w:val="center"/>
              <w:rPr>
                <w:rStyle w:val="tabletextcentered"/>
              </w:rPr>
            </w:pPr>
            <w:r w:rsidRPr="005878DC">
              <w:rPr>
                <w:rStyle w:val="tabletextcentered"/>
              </w:rPr>
              <w:t>36</w:t>
            </w:r>
          </w:p>
        </w:tc>
        <w:tc>
          <w:tcPr>
            <w:tcW w:w="241" w:type="pct"/>
            <w:tcBorders>
              <w:top w:val="nil"/>
              <w:left w:val="nil"/>
              <w:bottom w:val="single" w:sz="4" w:space="0" w:color="auto"/>
              <w:right w:val="single" w:sz="4" w:space="0" w:color="auto"/>
            </w:tcBorders>
            <w:shd w:val="clear" w:color="000000" w:fill="BFBFBF"/>
            <w:noWrap/>
            <w:vAlign w:val="center"/>
            <w:hideMark/>
          </w:tcPr>
          <w:p w14:paraId="5213B68E" w14:textId="77777777" w:rsidR="001B0752" w:rsidRPr="005878DC" w:rsidRDefault="001B0752" w:rsidP="002B40F9">
            <w:pPr>
              <w:jc w:val="center"/>
              <w:rPr>
                <w:rStyle w:val="tabletextcentered"/>
              </w:rPr>
            </w:pPr>
            <w:r w:rsidRPr="005878DC">
              <w:rPr>
                <w:rStyle w:val="tabletextcentered"/>
              </w:rPr>
              <w:t>3</w:t>
            </w:r>
          </w:p>
        </w:tc>
        <w:tc>
          <w:tcPr>
            <w:tcW w:w="241" w:type="pct"/>
            <w:tcBorders>
              <w:top w:val="nil"/>
              <w:left w:val="nil"/>
              <w:bottom w:val="single" w:sz="4" w:space="0" w:color="auto"/>
              <w:right w:val="single" w:sz="4" w:space="0" w:color="auto"/>
            </w:tcBorders>
            <w:shd w:val="clear" w:color="000000" w:fill="BFBFBF"/>
            <w:noWrap/>
            <w:vAlign w:val="center"/>
            <w:hideMark/>
          </w:tcPr>
          <w:p w14:paraId="594F3CCD" w14:textId="77777777" w:rsidR="001B0752" w:rsidRPr="00C25EF8" w:rsidRDefault="001B0752" w:rsidP="002B40F9">
            <w:pPr>
              <w:jc w:val="center"/>
              <w:rPr>
                <w:rStyle w:val="tabletextcentered"/>
              </w:rPr>
            </w:pPr>
            <w:r w:rsidRPr="00C25EF8">
              <w:rPr>
                <w:rStyle w:val="tabletextcentered"/>
              </w:rPr>
              <w:t>10</w:t>
            </w:r>
          </w:p>
        </w:tc>
        <w:tc>
          <w:tcPr>
            <w:tcW w:w="241" w:type="pct"/>
            <w:tcBorders>
              <w:top w:val="nil"/>
              <w:left w:val="nil"/>
              <w:bottom w:val="single" w:sz="4" w:space="0" w:color="auto"/>
              <w:right w:val="single" w:sz="4" w:space="0" w:color="auto"/>
            </w:tcBorders>
            <w:shd w:val="clear" w:color="000000" w:fill="000000"/>
            <w:noWrap/>
            <w:vAlign w:val="center"/>
            <w:hideMark/>
          </w:tcPr>
          <w:p w14:paraId="4FDC6ECC" w14:textId="0A643EE2"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56935848" w14:textId="77777777" w:rsidR="001B0752" w:rsidRPr="005878DC" w:rsidRDefault="001B0752" w:rsidP="002B40F9">
            <w:pPr>
              <w:jc w:val="center"/>
              <w:rPr>
                <w:rStyle w:val="tabletextcentered"/>
              </w:rPr>
            </w:pPr>
            <w:r w:rsidRPr="005878DC">
              <w:rPr>
                <w:rStyle w:val="tabletextcentered"/>
              </w:rPr>
              <w:t>13</w:t>
            </w:r>
          </w:p>
        </w:tc>
        <w:tc>
          <w:tcPr>
            <w:tcW w:w="241" w:type="pct"/>
            <w:tcBorders>
              <w:top w:val="nil"/>
              <w:left w:val="nil"/>
              <w:bottom w:val="single" w:sz="4" w:space="0" w:color="auto"/>
              <w:right w:val="single" w:sz="4" w:space="0" w:color="auto"/>
            </w:tcBorders>
            <w:shd w:val="clear" w:color="000000" w:fill="BFBFBF"/>
            <w:noWrap/>
            <w:vAlign w:val="center"/>
            <w:hideMark/>
          </w:tcPr>
          <w:p w14:paraId="6DAEA9A1" w14:textId="77777777" w:rsidR="001B0752" w:rsidRPr="005878DC" w:rsidRDefault="001B0752" w:rsidP="002B40F9">
            <w:pPr>
              <w:jc w:val="center"/>
              <w:rPr>
                <w:rStyle w:val="tabletextcentered"/>
              </w:rPr>
            </w:pPr>
            <w:r w:rsidRPr="005878DC">
              <w:rPr>
                <w:rStyle w:val="tabletextcentered"/>
              </w:rPr>
              <w:t>0</w:t>
            </w:r>
          </w:p>
        </w:tc>
        <w:tc>
          <w:tcPr>
            <w:tcW w:w="241" w:type="pct"/>
            <w:tcBorders>
              <w:top w:val="nil"/>
              <w:left w:val="nil"/>
              <w:bottom w:val="single" w:sz="4" w:space="0" w:color="auto"/>
              <w:right w:val="single" w:sz="4" w:space="0" w:color="auto"/>
            </w:tcBorders>
            <w:shd w:val="clear" w:color="000000" w:fill="BFBFBF"/>
            <w:noWrap/>
            <w:vAlign w:val="center"/>
            <w:hideMark/>
          </w:tcPr>
          <w:p w14:paraId="60AE7FC5" w14:textId="77777777" w:rsidR="001B0752" w:rsidRPr="00C25EF8" w:rsidRDefault="001B0752" w:rsidP="002B40F9">
            <w:pPr>
              <w:jc w:val="center"/>
              <w:rPr>
                <w:rStyle w:val="tabletextcentered"/>
              </w:rPr>
            </w:pPr>
            <w:r w:rsidRPr="00C25EF8">
              <w:rPr>
                <w:rStyle w:val="tabletextcentered"/>
              </w:rPr>
              <w:t>4</w:t>
            </w:r>
          </w:p>
        </w:tc>
        <w:tc>
          <w:tcPr>
            <w:tcW w:w="241" w:type="pct"/>
            <w:tcBorders>
              <w:top w:val="nil"/>
              <w:left w:val="nil"/>
              <w:bottom w:val="single" w:sz="4" w:space="0" w:color="auto"/>
              <w:right w:val="single" w:sz="4" w:space="0" w:color="auto"/>
            </w:tcBorders>
            <w:shd w:val="clear" w:color="000000" w:fill="000000"/>
            <w:noWrap/>
            <w:vAlign w:val="center"/>
            <w:hideMark/>
          </w:tcPr>
          <w:p w14:paraId="21689331" w14:textId="42CD1CF9"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43E3847C" w14:textId="77777777" w:rsidR="001B0752" w:rsidRPr="005878DC" w:rsidRDefault="001B0752" w:rsidP="002B40F9">
            <w:pPr>
              <w:jc w:val="center"/>
              <w:rPr>
                <w:rStyle w:val="tabletextcentered"/>
              </w:rPr>
            </w:pPr>
            <w:r w:rsidRPr="005878DC">
              <w:rPr>
                <w:rStyle w:val="tabletextcentered"/>
              </w:rPr>
              <w:t>4</w:t>
            </w:r>
          </w:p>
        </w:tc>
        <w:tc>
          <w:tcPr>
            <w:tcW w:w="241" w:type="pct"/>
            <w:tcBorders>
              <w:top w:val="nil"/>
              <w:left w:val="nil"/>
              <w:bottom w:val="single" w:sz="4" w:space="0" w:color="auto"/>
              <w:right w:val="single" w:sz="4" w:space="0" w:color="auto"/>
            </w:tcBorders>
            <w:shd w:val="clear" w:color="000000" w:fill="BFBFBF"/>
            <w:noWrap/>
            <w:vAlign w:val="center"/>
            <w:hideMark/>
          </w:tcPr>
          <w:p w14:paraId="0A5E600B" w14:textId="77777777" w:rsidR="001B0752" w:rsidRPr="005878DC" w:rsidRDefault="001B0752" w:rsidP="002B40F9">
            <w:pPr>
              <w:jc w:val="center"/>
              <w:rPr>
                <w:rStyle w:val="tabletextcentered"/>
              </w:rPr>
            </w:pPr>
            <w:r w:rsidRPr="005878DC">
              <w:rPr>
                <w:rStyle w:val="tabletextcentered"/>
              </w:rPr>
              <w:t>30</w:t>
            </w:r>
          </w:p>
        </w:tc>
        <w:tc>
          <w:tcPr>
            <w:tcW w:w="241" w:type="pct"/>
            <w:tcBorders>
              <w:top w:val="nil"/>
              <w:left w:val="nil"/>
              <w:bottom w:val="single" w:sz="4" w:space="0" w:color="auto"/>
              <w:right w:val="single" w:sz="4" w:space="0" w:color="auto"/>
            </w:tcBorders>
            <w:shd w:val="clear" w:color="000000" w:fill="BFBFBF"/>
            <w:noWrap/>
            <w:vAlign w:val="center"/>
            <w:hideMark/>
          </w:tcPr>
          <w:p w14:paraId="6197350D" w14:textId="77777777" w:rsidR="001B0752" w:rsidRPr="00C25EF8" w:rsidRDefault="001B0752" w:rsidP="002B40F9">
            <w:pPr>
              <w:jc w:val="center"/>
              <w:rPr>
                <w:rStyle w:val="tabletextcentered"/>
              </w:rPr>
            </w:pPr>
            <w:r w:rsidRPr="00C25EF8">
              <w:rPr>
                <w:rStyle w:val="tabletextcentered"/>
              </w:rPr>
              <w:t>57</w:t>
            </w:r>
          </w:p>
        </w:tc>
        <w:tc>
          <w:tcPr>
            <w:tcW w:w="241" w:type="pct"/>
            <w:tcBorders>
              <w:top w:val="nil"/>
              <w:left w:val="nil"/>
              <w:bottom w:val="single" w:sz="4" w:space="0" w:color="auto"/>
              <w:right w:val="single" w:sz="4" w:space="0" w:color="auto"/>
            </w:tcBorders>
            <w:shd w:val="clear" w:color="000000" w:fill="000000"/>
            <w:noWrap/>
            <w:vAlign w:val="center"/>
            <w:hideMark/>
          </w:tcPr>
          <w:p w14:paraId="00DB1043" w14:textId="51DD5120" w:rsidR="001B0752" w:rsidRPr="005878DC" w:rsidRDefault="001B0752" w:rsidP="002B40F9">
            <w:pPr>
              <w:jc w:val="center"/>
              <w:rPr>
                <w:rStyle w:val="tabletextcentered"/>
              </w:rPr>
            </w:pPr>
          </w:p>
        </w:tc>
        <w:tc>
          <w:tcPr>
            <w:tcW w:w="71" w:type="pct"/>
            <w:tcBorders>
              <w:top w:val="nil"/>
              <w:left w:val="nil"/>
              <w:bottom w:val="single" w:sz="4" w:space="0" w:color="auto"/>
              <w:right w:val="single" w:sz="8" w:space="0" w:color="auto"/>
            </w:tcBorders>
            <w:shd w:val="clear" w:color="000000" w:fill="BFBFBF"/>
            <w:noWrap/>
            <w:vAlign w:val="center"/>
            <w:hideMark/>
          </w:tcPr>
          <w:p w14:paraId="6F0B9A53" w14:textId="77777777" w:rsidR="001B0752" w:rsidRPr="005878DC" w:rsidRDefault="001B0752" w:rsidP="002B40F9">
            <w:pPr>
              <w:jc w:val="center"/>
              <w:rPr>
                <w:rStyle w:val="tabletextcentered"/>
              </w:rPr>
            </w:pPr>
            <w:r w:rsidRPr="005878DC">
              <w:rPr>
                <w:rStyle w:val="tabletextcentered"/>
              </w:rPr>
              <w:t>87</w:t>
            </w:r>
          </w:p>
        </w:tc>
      </w:tr>
      <w:tr w:rsidR="001B0752" w:rsidRPr="001B0752" w14:paraId="573ED095" w14:textId="77777777" w:rsidTr="008E170B">
        <w:trPr>
          <w:trHeight w:val="686"/>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6178522D" w14:textId="77777777" w:rsidR="001B0752" w:rsidRPr="006A43DE" w:rsidRDefault="001B0752" w:rsidP="006A43DE">
            <w:pPr>
              <w:rPr>
                <w:rStyle w:val="tabletextcentered"/>
              </w:rPr>
            </w:pPr>
            <w:r w:rsidRPr="006A43DE">
              <w:rPr>
                <w:rStyle w:val="tabletextcentered"/>
              </w:rPr>
              <w:t>Observed prevalence of active trachoma‡ (%)</w:t>
            </w:r>
          </w:p>
        </w:tc>
        <w:tc>
          <w:tcPr>
            <w:tcW w:w="240" w:type="pct"/>
            <w:tcBorders>
              <w:top w:val="nil"/>
              <w:left w:val="nil"/>
              <w:bottom w:val="single" w:sz="4" w:space="0" w:color="auto"/>
              <w:right w:val="single" w:sz="4" w:space="0" w:color="auto"/>
            </w:tcBorders>
            <w:shd w:val="clear" w:color="auto" w:fill="auto"/>
            <w:noWrap/>
            <w:vAlign w:val="center"/>
            <w:hideMark/>
          </w:tcPr>
          <w:p w14:paraId="5FF566C1" w14:textId="77777777" w:rsidR="001B0752" w:rsidRPr="005878DC" w:rsidRDefault="001B0752" w:rsidP="002B40F9">
            <w:pPr>
              <w:jc w:val="center"/>
              <w:rPr>
                <w:rStyle w:val="tabletextcentered"/>
              </w:rPr>
            </w:pPr>
            <w:r w:rsidRPr="005878DC">
              <w:rPr>
                <w:rStyle w:val="tabletextcentered"/>
              </w:rPr>
              <w:t>6.7</w:t>
            </w:r>
          </w:p>
        </w:tc>
        <w:tc>
          <w:tcPr>
            <w:tcW w:w="240" w:type="pct"/>
            <w:tcBorders>
              <w:top w:val="nil"/>
              <w:left w:val="nil"/>
              <w:bottom w:val="single" w:sz="4" w:space="0" w:color="auto"/>
              <w:right w:val="single" w:sz="4" w:space="0" w:color="auto"/>
            </w:tcBorders>
            <w:shd w:val="clear" w:color="auto" w:fill="auto"/>
            <w:noWrap/>
            <w:vAlign w:val="center"/>
            <w:hideMark/>
          </w:tcPr>
          <w:p w14:paraId="6473F538" w14:textId="77777777" w:rsidR="001B0752" w:rsidRPr="00C25EF8" w:rsidRDefault="001B0752" w:rsidP="002B40F9">
            <w:pPr>
              <w:jc w:val="center"/>
              <w:rPr>
                <w:rStyle w:val="tabletextcentered"/>
              </w:rPr>
            </w:pPr>
            <w:r w:rsidRPr="00C25EF8">
              <w:rPr>
                <w:rStyle w:val="tabletextcentered"/>
              </w:rPr>
              <w:t>10.6</w:t>
            </w:r>
          </w:p>
        </w:tc>
        <w:tc>
          <w:tcPr>
            <w:tcW w:w="240" w:type="pct"/>
            <w:tcBorders>
              <w:top w:val="nil"/>
              <w:left w:val="nil"/>
              <w:bottom w:val="single" w:sz="4" w:space="0" w:color="auto"/>
              <w:right w:val="single" w:sz="4" w:space="0" w:color="auto"/>
            </w:tcBorders>
            <w:shd w:val="clear" w:color="000000" w:fill="000000"/>
            <w:noWrap/>
            <w:vAlign w:val="center"/>
            <w:hideMark/>
          </w:tcPr>
          <w:p w14:paraId="4F934FE4" w14:textId="327E1C35" w:rsidR="001B0752" w:rsidRPr="005878DC" w:rsidRDefault="001B0752" w:rsidP="002B40F9">
            <w:pPr>
              <w:jc w:val="center"/>
              <w:rPr>
                <w:rStyle w:val="tabletextcentered"/>
              </w:rPr>
            </w:pPr>
          </w:p>
        </w:tc>
        <w:tc>
          <w:tcPr>
            <w:tcW w:w="240" w:type="pct"/>
            <w:tcBorders>
              <w:top w:val="nil"/>
              <w:left w:val="nil"/>
              <w:bottom w:val="single" w:sz="4" w:space="0" w:color="auto"/>
              <w:right w:val="single" w:sz="8" w:space="0" w:color="auto"/>
            </w:tcBorders>
            <w:shd w:val="clear" w:color="auto" w:fill="auto"/>
            <w:noWrap/>
            <w:vAlign w:val="center"/>
            <w:hideMark/>
          </w:tcPr>
          <w:p w14:paraId="616CC2E8" w14:textId="77777777" w:rsidR="001B0752" w:rsidRPr="005878DC" w:rsidRDefault="001B0752" w:rsidP="002B40F9">
            <w:pPr>
              <w:jc w:val="center"/>
              <w:rPr>
                <w:rStyle w:val="tabletextcentered"/>
              </w:rPr>
            </w:pPr>
            <w:r w:rsidRPr="005878DC">
              <w:rPr>
                <w:rStyle w:val="tabletextcentered"/>
              </w:rPr>
              <w:t>9.1</w:t>
            </w:r>
          </w:p>
        </w:tc>
        <w:tc>
          <w:tcPr>
            <w:tcW w:w="241" w:type="pct"/>
            <w:tcBorders>
              <w:top w:val="nil"/>
              <w:left w:val="nil"/>
              <w:bottom w:val="single" w:sz="4" w:space="0" w:color="auto"/>
              <w:right w:val="single" w:sz="4" w:space="0" w:color="auto"/>
            </w:tcBorders>
            <w:shd w:val="clear" w:color="auto" w:fill="auto"/>
            <w:noWrap/>
            <w:vAlign w:val="center"/>
            <w:hideMark/>
          </w:tcPr>
          <w:p w14:paraId="247E1965" w14:textId="77777777" w:rsidR="001B0752" w:rsidRPr="005878DC" w:rsidRDefault="001B0752" w:rsidP="002B40F9">
            <w:pPr>
              <w:jc w:val="center"/>
              <w:rPr>
                <w:rStyle w:val="tabletextcentered"/>
              </w:rPr>
            </w:pPr>
            <w:r w:rsidRPr="005878DC">
              <w:rPr>
                <w:rStyle w:val="tabletextcentered"/>
              </w:rPr>
              <w:t>23.9</w:t>
            </w:r>
          </w:p>
        </w:tc>
        <w:tc>
          <w:tcPr>
            <w:tcW w:w="241" w:type="pct"/>
            <w:tcBorders>
              <w:top w:val="nil"/>
              <w:left w:val="nil"/>
              <w:bottom w:val="single" w:sz="4" w:space="0" w:color="auto"/>
              <w:right w:val="single" w:sz="4" w:space="0" w:color="auto"/>
            </w:tcBorders>
            <w:shd w:val="clear" w:color="auto" w:fill="auto"/>
            <w:noWrap/>
            <w:vAlign w:val="center"/>
            <w:hideMark/>
          </w:tcPr>
          <w:p w14:paraId="14A10CBD" w14:textId="77777777" w:rsidR="001B0752" w:rsidRPr="00C25EF8" w:rsidRDefault="001B0752" w:rsidP="002B40F9">
            <w:pPr>
              <w:jc w:val="center"/>
              <w:rPr>
                <w:rStyle w:val="tabletextcentered"/>
              </w:rPr>
            </w:pPr>
            <w:r w:rsidRPr="00C25EF8">
              <w:rPr>
                <w:rStyle w:val="tabletextcentered"/>
              </w:rPr>
              <w:t>11.6</w:t>
            </w:r>
          </w:p>
        </w:tc>
        <w:tc>
          <w:tcPr>
            <w:tcW w:w="241" w:type="pct"/>
            <w:tcBorders>
              <w:top w:val="nil"/>
              <w:left w:val="nil"/>
              <w:bottom w:val="single" w:sz="4" w:space="0" w:color="auto"/>
              <w:right w:val="single" w:sz="4" w:space="0" w:color="auto"/>
            </w:tcBorders>
            <w:shd w:val="clear" w:color="000000" w:fill="000000"/>
            <w:noWrap/>
            <w:vAlign w:val="center"/>
            <w:hideMark/>
          </w:tcPr>
          <w:p w14:paraId="0172685C" w14:textId="2B0CE017"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1D1A3FA8" w14:textId="77777777" w:rsidR="001B0752" w:rsidRPr="005878DC" w:rsidRDefault="001B0752" w:rsidP="002B40F9">
            <w:pPr>
              <w:jc w:val="center"/>
              <w:rPr>
                <w:rStyle w:val="tabletextcentered"/>
              </w:rPr>
            </w:pPr>
            <w:r w:rsidRPr="005878DC">
              <w:rPr>
                <w:rStyle w:val="tabletextcentered"/>
              </w:rPr>
              <w:t>15.3</w:t>
            </w:r>
          </w:p>
        </w:tc>
        <w:tc>
          <w:tcPr>
            <w:tcW w:w="241" w:type="pct"/>
            <w:tcBorders>
              <w:top w:val="nil"/>
              <w:left w:val="nil"/>
              <w:bottom w:val="single" w:sz="4" w:space="0" w:color="auto"/>
              <w:right w:val="single" w:sz="4" w:space="0" w:color="auto"/>
            </w:tcBorders>
            <w:shd w:val="clear" w:color="auto" w:fill="auto"/>
            <w:noWrap/>
            <w:vAlign w:val="center"/>
            <w:hideMark/>
          </w:tcPr>
          <w:p w14:paraId="1308C649" w14:textId="77777777" w:rsidR="001B0752" w:rsidRPr="005878DC" w:rsidRDefault="001B0752" w:rsidP="002B40F9">
            <w:pPr>
              <w:jc w:val="center"/>
              <w:rPr>
                <w:rStyle w:val="tabletextcentered"/>
              </w:rPr>
            </w:pPr>
            <w:r w:rsidRPr="005878DC">
              <w:rPr>
                <w:rStyle w:val="tabletextcentered"/>
              </w:rPr>
              <w:t>4.5</w:t>
            </w:r>
          </w:p>
        </w:tc>
        <w:tc>
          <w:tcPr>
            <w:tcW w:w="241" w:type="pct"/>
            <w:tcBorders>
              <w:top w:val="nil"/>
              <w:left w:val="nil"/>
              <w:bottom w:val="single" w:sz="4" w:space="0" w:color="auto"/>
              <w:right w:val="single" w:sz="4" w:space="0" w:color="auto"/>
            </w:tcBorders>
            <w:shd w:val="clear" w:color="auto" w:fill="auto"/>
            <w:noWrap/>
            <w:vAlign w:val="center"/>
            <w:hideMark/>
          </w:tcPr>
          <w:p w14:paraId="52AB8A9D" w14:textId="77777777" w:rsidR="001B0752" w:rsidRPr="00C25EF8" w:rsidRDefault="001B0752" w:rsidP="002B40F9">
            <w:pPr>
              <w:jc w:val="center"/>
              <w:rPr>
                <w:rStyle w:val="tabletextcentered"/>
              </w:rPr>
            </w:pPr>
            <w:r w:rsidRPr="00C25EF8">
              <w:rPr>
                <w:rStyle w:val="tabletextcentered"/>
              </w:rPr>
              <w:t>11.5</w:t>
            </w:r>
          </w:p>
        </w:tc>
        <w:tc>
          <w:tcPr>
            <w:tcW w:w="241" w:type="pct"/>
            <w:tcBorders>
              <w:top w:val="nil"/>
              <w:left w:val="nil"/>
              <w:bottom w:val="single" w:sz="4" w:space="0" w:color="auto"/>
              <w:right w:val="single" w:sz="4" w:space="0" w:color="auto"/>
            </w:tcBorders>
            <w:shd w:val="clear" w:color="000000" w:fill="000000"/>
            <w:noWrap/>
            <w:vAlign w:val="center"/>
            <w:hideMark/>
          </w:tcPr>
          <w:p w14:paraId="19F1920D" w14:textId="27FDAD18"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637CB2E5" w14:textId="77777777" w:rsidR="001B0752" w:rsidRPr="005878DC" w:rsidRDefault="001B0752" w:rsidP="002B40F9">
            <w:pPr>
              <w:jc w:val="center"/>
              <w:rPr>
                <w:rStyle w:val="tabletextcentered"/>
              </w:rPr>
            </w:pPr>
            <w:r w:rsidRPr="005878DC">
              <w:rPr>
                <w:rStyle w:val="tabletextcentered"/>
              </w:rPr>
              <w:t>8.5</w:t>
            </w:r>
          </w:p>
        </w:tc>
        <w:tc>
          <w:tcPr>
            <w:tcW w:w="241" w:type="pct"/>
            <w:tcBorders>
              <w:top w:val="nil"/>
              <w:left w:val="nil"/>
              <w:bottom w:val="single" w:sz="4" w:space="0" w:color="auto"/>
              <w:right w:val="single" w:sz="4" w:space="0" w:color="auto"/>
            </w:tcBorders>
            <w:shd w:val="clear" w:color="auto" w:fill="auto"/>
            <w:noWrap/>
            <w:vAlign w:val="center"/>
            <w:hideMark/>
          </w:tcPr>
          <w:p w14:paraId="41E7E18B" w14:textId="77777777" w:rsidR="001B0752" w:rsidRPr="005878DC" w:rsidRDefault="001B0752" w:rsidP="002B40F9">
            <w:pPr>
              <w:jc w:val="center"/>
              <w:rPr>
                <w:rStyle w:val="tabletextcentered"/>
              </w:rPr>
            </w:pPr>
            <w:r w:rsidRPr="005878DC">
              <w:rPr>
                <w:rStyle w:val="tabletextcentered"/>
              </w:rPr>
              <w:t>0.0</w:t>
            </w:r>
          </w:p>
        </w:tc>
        <w:tc>
          <w:tcPr>
            <w:tcW w:w="241" w:type="pct"/>
            <w:tcBorders>
              <w:top w:val="nil"/>
              <w:left w:val="nil"/>
              <w:bottom w:val="single" w:sz="4" w:space="0" w:color="auto"/>
              <w:right w:val="single" w:sz="4" w:space="0" w:color="auto"/>
            </w:tcBorders>
            <w:shd w:val="clear" w:color="auto" w:fill="auto"/>
            <w:noWrap/>
            <w:vAlign w:val="center"/>
            <w:hideMark/>
          </w:tcPr>
          <w:p w14:paraId="77C46FFA" w14:textId="77777777" w:rsidR="001B0752" w:rsidRPr="00C25EF8" w:rsidRDefault="001B0752" w:rsidP="002B40F9">
            <w:pPr>
              <w:jc w:val="center"/>
              <w:rPr>
                <w:rStyle w:val="tabletextcentered"/>
              </w:rPr>
            </w:pPr>
            <w:r w:rsidRPr="00C25EF8">
              <w:rPr>
                <w:rStyle w:val="tabletextcentered"/>
              </w:rPr>
              <w:t>8.2</w:t>
            </w:r>
          </w:p>
        </w:tc>
        <w:tc>
          <w:tcPr>
            <w:tcW w:w="241" w:type="pct"/>
            <w:tcBorders>
              <w:top w:val="nil"/>
              <w:left w:val="nil"/>
              <w:bottom w:val="single" w:sz="4" w:space="0" w:color="auto"/>
              <w:right w:val="single" w:sz="4" w:space="0" w:color="auto"/>
            </w:tcBorders>
            <w:shd w:val="clear" w:color="000000" w:fill="000000"/>
            <w:noWrap/>
            <w:vAlign w:val="center"/>
            <w:hideMark/>
          </w:tcPr>
          <w:p w14:paraId="4608CBE5" w14:textId="49E64A49" w:rsidR="001B0752" w:rsidRPr="005878DC"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auto" w:fill="auto"/>
            <w:noWrap/>
            <w:vAlign w:val="center"/>
            <w:hideMark/>
          </w:tcPr>
          <w:p w14:paraId="5A82F69E" w14:textId="77777777" w:rsidR="001B0752" w:rsidRPr="005878DC" w:rsidRDefault="001B0752" w:rsidP="002B40F9">
            <w:pPr>
              <w:jc w:val="center"/>
              <w:rPr>
                <w:rStyle w:val="tabletextcentered"/>
              </w:rPr>
            </w:pPr>
            <w:r w:rsidRPr="005878DC">
              <w:rPr>
                <w:rStyle w:val="tabletextcentered"/>
              </w:rPr>
              <w:t>5.4</w:t>
            </w:r>
          </w:p>
        </w:tc>
        <w:tc>
          <w:tcPr>
            <w:tcW w:w="241" w:type="pct"/>
            <w:tcBorders>
              <w:top w:val="nil"/>
              <w:left w:val="nil"/>
              <w:bottom w:val="single" w:sz="4" w:space="0" w:color="auto"/>
              <w:right w:val="single" w:sz="4" w:space="0" w:color="auto"/>
            </w:tcBorders>
            <w:shd w:val="clear" w:color="auto" w:fill="auto"/>
            <w:noWrap/>
            <w:vAlign w:val="center"/>
            <w:hideMark/>
          </w:tcPr>
          <w:p w14:paraId="6D3BF0D9" w14:textId="77777777" w:rsidR="001B0752" w:rsidRPr="005878DC" w:rsidRDefault="001B0752" w:rsidP="002B40F9">
            <w:pPr>
              <w:jc w:val="center"/>
              <w:rPr>
                <w:rStyle w:val="tabletextcentered"/>
              </w:rPr>
            </w:pPr>
            <w:r w:rsidRPr="005878DC">
              <w:rPr>
                <w:rStyle w:val="tabletextcentered"/>
              </w:rPr>
              <w:t>9.6</w:t>
            </w:r>
          </w:p>
        </w:tc>
        <w:tc>
          <w:tcPr>
            <w:tcW w:w="241" w:type="pct"/>
            <w:tcBorders>
              <w:top w:val="nil"/>
              <w:left w:val="nil"/>
              <w:bottom w:val="single" w:sz="4" w:space="0" w:color="auto"/>
              <w:right w:val="single" w:sz="4" w:space="0" w:color="auto"/>
            </w:tcBorders>
            <w:shd w:val="clear" w:color="auto" w:fill="auto"/>
            <w:noWrap/>
            <w:vAlign w:val="center"/>
            <w:hideMark/>
          </w:tcPr>
          <w:p w14:paraId="2F93B2CA" w14:textId="77777777" w:rsidR="001B0752" w:rsidRPr="00C25EF8" w:rsidRDefault="001B0752" w:rsidP="002B40F9">
            <w:pPr>
              <w:jc w:val="center"/>
              <w:rPr>
                <w:rStyle w:val="tabletextcentered"/>
              </w:rPr>
            </w:pPr>
            <w:r w:rsidRPr="00C25EF8">
              <w:rPr>
                <w:rStyle w:val="tabletextcentered"/>
              </w:rPr>
              <w:t>10.8</w:t>
            </w:r>
          </w:p>
        </w:tc>
        <w:tc>
          <w:tcPr>
            <w:tcW w:w="241" w:type="pct"/>
            <w:tcBorders>
              <w:top w:val="nil"/>
              <w:left w:val="nil"/>
              <w:bottom w:val="single" w:sz="4" w:space="0" w:color="auto"/>
              <w:right w:val="single" w:sz="4" w:space="0" w:color="auto"/>
            </w:tcBorders>
            <w:shd w:val="clear" w:color="000000" w:fill="000000"/>
            <w:noWrap/>
            <w:vAlign w:val="center"/>
            <w:hideMark/>
          </w:tcPr>
          <w:p w14:paraId="503EAFE5" w14:textId="22BCA0D2" w:rsidR="001B0752" w:rsidRPr="005878DC" w:rsidRDefault="001B0752" w:rsidP="002B40F9">
            <w:pPr>
              <w:jc w:val="center"/>
              <w:rPr>
                <w:rStyle w:val="tabletextcentered"/>
              </w:rPr>
            </w:pPr>
          </w:p>
        </w:tc>
        <w:tc>
          <w:tcPr>
            <w:tcW w:w="71" w:type="pct"/>
            <w:tcBorders>
              <w:top w:val="nil"/>
              <w:left w:val="nil"/>
              <w:bottom w:val="single" w:sz="4" w:space="0" w:color="auto"/>
              <w:right w:val="single" w:sz="8" w:space="0" w:color="auto"/>
            </w:tcBorders>
            <w:shd w:val="clear" w:color="auto" w:fill="auto"/>
            <w:noWrap/>
            <w:vAlign w:val="center"/>
            <w:hideMark/>
          </w:tcPr>
          <w:p w14:paraId="0FEECD18" w14:textId="77777777" w:rsidR="001B0752" w:rsidRPr="005878DC" w:rsidRDefault="001B0752" w:rsidP="002B40F9">
            <w:pPr>
              <w:jc w:val="center"/>
              <w:rPr>
                <w:rStyle w:val="tabletextcentered"/>
              </w:rPr>
            </w:pPr>
            <w:r w:rsidRPr="005878DC">
              <w:rPr>
                <w:rStyle w:val="tabletextcentered"/>
              </w:rPr>
              <w:t>10.4</w:t>
            </w:r>
          </w:p>
        </w:tc>
      </w:tr>
      <w:tr w:rsidR="001B0752" w:rsidRPr="001B0752" w14:paraId="541B0FDC" w14:textId="77777777" w:rsidTr="008E170B">
        <w:trPr>
          <w:trHeight w:val="695"/>
        </w:trPr>
        <w:tc>
          <w:tcPr>
            <w:tcW w:w="357" w:type="pct"/>
            <w:tcBorders>
              <w:top w:val="nil"/>
              <w:left w:val="single" w:sz="8" w:space="0" w:color="auto"/>
              <w:bottom w:val="single" w:sz="8" w:space="0" w:color="auto"/>
              <w:right w:val="single" w:sz="8" w:space="0" w:color="auto"/>
            </w:tcBorders>
            <w:shd w:val="clear" w:color="000000" w:fill="BFBFBF"/>
            <w:vAlign w:val="center"/>
            <w:hideMark/>
          </w:tcPr>
          <w:p w14:paraId="1FD4CD2E" w14:textId="77777777" w:rsidR="001B0752" w:rsidRPr="006A43DE" w:rsidRDefault="001B0752" w:rsidP="006A43DE">
            <w:pPr>
              <w:rPr>
                <w:rStyle w:val="tabletextcentered"/>
              </w:rPr>
            </w:pPr>
            <w:r w:rsidRPr="006A43DE">
              <w:rPr>
                <w:rStyle w:val="tabletextcentered"/>
              </w:rPr>
              <w:t>Estimated prevalence of active trachoma‡ (%)</w:t>
            </w:r>
          </w:p>
        </w:tc>
        <w:tc>
          <w:tcPr>
            <w:tcW w:w="240" w:type="pct"/>
            <w:tcBorders>
              <w:top w:val="nil"/>
              <w:left w:val="nil"/>
              <w:bottom w:val="single" w:sz="4" w:space="0" w:color="auto"/>
              <w:right w:val="single" w:sz="4" w:space="0" w:color="auto"/>
            </w:tcBorders>
            <w:shd w:val="clear" w:color="000000" w:fill="BFBFBF"/>
            <w:noWrap/>
            <w:vAlign w:val="center"/>
            <w:hideMark/>
          </w:tcPr>
          <w:p w14:paraId="41D02A83" w14:textId="39726B03" w:rsidR="001B0752" w:rsidRPr="00C25EF8" w:rsidRDefault="001B0752" w:rsidP="002B40F9">
            <w:pPr>
              <w:jc w:val="center"/>
              <w:rPr>
                <w:rStyle w:val="tabletextcentered"/>
              </w:rPr>
            </w:pPr>
          </w:p>
        </w:tc>
        <w:tc>
          <w:tcPr>
            <w:tcW w:w="240" w:type="pct"/>
            <w:tcBorders>
              <w:top w:val="nil"/>
              <w:left w:val="nil"/>
              <w:bottom w:val="single" w:sz="4" w:space="0" w:color="auto"/>
              <w:right w:val="single" w:sz="4" w:space="0" w:color="auto"/>
            </w:tcBorders>
            <w:shd w:val="clear" w:color="000000" w:fill="BFBFBF"/>
            <w:noWrap/>
            <w:vAlign w:val="center"/>
            <w:hideMark/>
          </w:tcPr>
          <w:p w14:paraId="69FBC465" w14:textId="77777777" w:rsidR="001B0752" w:rsidRPr="00C25EF8" w:rsidRDefault="001B0752" w:rsidP="002B40F9">
            <w:pPr>
              <w:jc w:val="center"/>
              <w:rPr>
                <w:rStyle w:val="tabletextcentered"/>
              </w:rPr>
            </w:pPr>
            <w:r w:rsidRPr="00C25EF8">
              <w:rPr>
                <w:rStyle w:val="tabletextcentered"/>
              </w:rPr>
              <w:t>10.6</w:t>
            </w:r>
          </w:p>
        </w:tc>
        <w:tc>
          <w:tcPr>
            <w:tcW w:w="240" w:type="pct"/>
            <w:tcBorders>
              <w:top w:val="nil"/>
              <w:left w:val="nil"/>
              <w:bottom w:val="single" w:sz="4" w:space="0" w:color="auto"/>
              <w:right w:val="single" w:sz="4" w:space="0" w:color="auto"/>
            </w:tcBorders>
            <w:shd w:val="clear" w:color="000000" w:fill="000000"/>
            <w:noWrap/>
            <w:vAlign w:val="center"/>
            <w:hideMark/>
          </w:tcPr>
          <w:p w14:paraId="7AAA4A9A" w14:textId="758019F1" w:rsidR="001B0752" w:rsidRPr="00C25EF8" w:rsidRDefault="001B0752" w:rsidP="002B40F9">
            <w:pPr>
              <w:jc w:val="center"/>
              <w:rPr>
                <w:rStyle w:val="tabletextcentered"/>
              </w:rPr>
            </w:pPr>
          </w:p>
        </w:tc>
        <w:tc>
          <w:tcPr>
            <w:tcW w:w="240" w:type="pct"/>
            <w:tcBorders>
              <w:top w:val="nil"/>
              <w:left w:val="nil"/>
              <w:bottom w:val="single" w:sz="4" w:space="0" w:color="auto"/>
              <w:right w:val="single" w:sz="8" w:space="0" w:color="auto"/>
            </w:tcBorders>
            <w:shd w:val="clear" w:color="000000" w:fill="BFBFBF"/>
            <w:noWrap/>
            <w:vAlign w:val="center"/>
            <w:hideMark/>
          </w:tcPr>
          <w:p w14:paraId="71FCF612" w14:textId="4E703A2C"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1079019C" w14:textId="42747B22"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0D3F74E6" w14:textId="77777777" w:rsidR="001B0752" w:rsidRPr="00C25EF8" w:rsidRDefault="001B0752" w:rsidP="002B40F9">
            <w:pPr>
              <w:jc w:val="center"/>
              <w:rPr>
                <w:rStyle w:val="tabletextcentered"/>
              </w:rPr>
            </w:pPr>
            <w:r w:rsidRPr="00C25EF8">
              <w:rPr>
                <w:rStyle w:val="tabletextcentered"/>
              </w:rPr>
              <w:t>11.6</w:t>
            </w:r>
          </w:p>
        </w:tc>
        <w:tc>
          <w:tcPr>
            <w:tcW w:w="241" w:type="pct"/>
            <w:tcBorders>
              <w:top w:val="nil"/>
              <w:left w:val="nil"/>
              <w:bottom w:val="single" w:sz="4" w:space="0" w:color="auto"/>
              <w:right w:val="single" w:sz="4" w:space="0" w:color="auto"/>
            </w:tcBorders>
            <w:shd w:val="clear" w:color="000000" w:fill="000000"/>
            <w:noWrap/>
            <w:vAlign w:val="center"/>
            <w:hideMark/>
          </w:tcPr>
          <w:p w14:paraId="56744A02" w14:textId="09A49654" w:rsidR="001B0752" w:rsidRPr="00C25EF8"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4648203E" w14:textId="0A27D93A"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5809CB7B" w14:textId="35C54F34"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0AD0092D" w14:textId="77777777" w:rsidR="001B0752" w:rsidRPr="00C25EF8" w:rsidRDefault="001B0752" w:rsidP="002B40F9">
            <w:pPr>
              <w:jc w:val="center"/>
              <w:rPr>
                <w:rStyle w:val="tabletextcentered"/>
              </w:rPr>
            </w:pPr>
            <w:r w:rsidRPr="00C25EF8">
              <w:rPr>
                <w:rStyle w:val="tabletextcentered"/>
              </w:rPr>
              <w:t>11.5</w:t>
            </w:r>
          </w:p>
        </w:tc>
        <w:tc>
          <w:tcPr>
            <w:tcW w:w="241" w:type="pct"/>
            <w:tcBorders>
              <w:top w:val="nil"/>
              <w:left w:val="nil"/>
              <w:bottom w:val="single" w:sz="4" w:space="0" w:color="auto"/>
              <w:right w:val="single" w:sz="4" w:space="0" w:color="auto"/>
            </w:tcBorders>
            <w:shd w:val="clear" w:color="000000" w:fill="000000"/>
            <w:noWrap/>
            <w:vAlign w:val="center"/>
            <w:hideMark/>
          </w:tcPr>
          <w:p w14:paraId="69FCAE81" w14:textId="6D7C3C27" w:rsidR="001B0752" w:rsidRPr="00C25EF8"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1DBF7CAF" w14:textId="521CA232"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561EF5AD" w14:textId="2F874616"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7CC3DF36" w14:textId="77777777" w:rsidR="001B0752" w:rsidRPr="00C25EF8" w:rsidRDefault="001B0752" w:rsidP="002B40F9">
            <w:pPr>
              <w:jc w:val="center"/>
              <w:rPr>
                <w:rStyle w:val="tabletextcentered"/>
              </w:rPr>
            </w:pPr>
            <w:r w:rsidRPr="00C25EF8">
              <w:rPr>
                <w:rStyle w:val="tabletextcentered"/>
              </w:rPr>
              <w:t>8.2</w:t>
            </w:r>
          </w:p>
        </w:tc>
        <w:tc>
          <w:tcPr>
            <w:tcW w:w="241" w:type="pct"/>
            <w:tcBorders>
              <w:top w:val="nil"/>
              <w:left w:val="nil"/>
              <w:bottom w:val="single" w:sz="4" w:space="0" w:color="auto"/>
              <w:right w:val="single" w:sz="4" w:space="0" w:color="auto"/>
            </w:tcBorders>
            <w:shd w:val="clear" w:color="000000" w:fill="000000"/>
            <w:noWrap/>
            <w:vAlign w:val="center"/>
            <w:hideMark/>
          </w:tcPr>
          <w:p w14:paraId="01571401" w14:textId="73987F5F" w:rsidR="001B0752" w:rsidRPr="00C25EF8" w:rsidRDefault="001B0752" w:rsidP="002B40F9">
            <w:pPr>
              <w:jc w:val="center"/>
              <w:rPr>
                <w:rStyle w:val="tabletextcentered"/>
              </w:rPr>
            </w:pPr>
          </w:p>
        </w:tc>
        <w:tc>
          <w:tcPr>
            <w:tcW w:w="241" w:type="pct"/>
            <w:tcBorders>
              <w:top w:val="nil"/>
              <w:left w:val="nil"/>
              <w:bottom w:val="single" w:sz="4" w:space="0" w:color="auto"/>
              <w:right w:val="single" w:sz="8" w:space="0" w:color="auto"/>
            </w:tcBorders>
            <w:shd w:val="clear" w:color="000000" w:fill="BFBFBF"/>
            <w:noWrap/>
            <w:vAlign w:val="center"/>
            <w:hideMark/>
          </w:tcPr>
          <w:p w14:paraId="04A727BC" w14:textId="3C5B675B"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1BAC01B6" w14:textId="1998F40A" w:rsidR="001B0752" w:rsidRPr="00C25EF8" w:rsidRDefault="001B0752" w:rsidP="002B40F9">
            <w:pPr>
              <w:jc w:val="center"/>
              <w:rPr>
                <w:rStyle w:val="tabletextcentered"/>
              </w:rPr>
            </w:pPr>
          </w:p>
        </w:tc>
        <w:tc>
          <w:tcPr>
            <w:tcW w:w="241" w:type="pct"/>
            <w:tcBorders>
              <w:top w:val="nil"/>
              <w:left w:val="nil"/>
              <w:bottom w:val="single" w:sz="4" w:space="0" w:color="auto"/>
              <w:right w:val="single" w:sz="4" w:space="0" w:color="auto"/>
            </w:tcBorders>
            <w:shd w:val="clear" w:color="000000" w:fill="BFBFBF"/>
            <w:noWrap/>
            <w:vAlign w:val="center"/>
            <w:hideMark/>
          </w:tcPr>
          <w:p w14:paraId="30CA5AC1" w14:textId="77777777" w:rsidR="001B0752" w:rsidRPr="00C25EF8" w:rsidRDefault="001B0752" w:rsidP="002B40F9">
            <w:pPr>
              <w:jc w:val="center"/>
              <w:rPr>
                <w:rStyle w:val="tabletextcentered"/>
              </w:rPr>
            </w:pPr>
            <w:r w:rsidRPr="00C25EF8">
              <w:rPr>
                <w:rStyle w:val="tabletextcentered"/>
              </w:rPr>
              <w:t>10.8</w:t>
            </w:r>
          </w:p>
        </w:tc>
        <w:tc>
          <w:tcPr>
            <w:tcW w:w="241" w:type="pct"/>
            <w:tcBorders>
              <w:top w:val="nil"/>
              <w:left w:val="nil"/>
              <w:bottom w:val="single" w:sz="4" w:space="0" w:color="auto"/>
              <w:right w:val="single" w:sz="4" w:space="0" w:color="auto"/>
            </w:tcBorders>
            <w:shd w:val="clear" w:color="000000" w:fill="000000"/>
            <w:noWrap/>
            <w:vAlign w:val="center"/>
            <w:hideMark/>
          </w:tcPr>
          <w:p w14:paraId="5E085FB6" w14:textId="1BD6DF47" w:rsidR="001B0752" w:rsidRPr="00C25EF8" w:rsidRDefault="001B0752" w:rsidP="002B40F9">
            <w:pPr>
              <w:jc w:val="center"/>
              <w:rPr>
                <w:rStyle w:val="tabletextcentered"/>
              </w:rPr>
            </w:pPr>
          </w:p>
        </w:tc>
        <w:tc>
          <w:tcPr>
            <w:tcW w:w="71" w:type="pct"/>
            <w:tcBorders>
              <w:top w:val="nil"/>
              <w:left w:val="nil"/>
              <w:bottom w:val="single" w:sz="4" w:space="0" w:color="auto"/>
              <w:right w:val="single" w:sz="8" w:space="0" w:color="auto"/>
            </w:tcBorders>
            <w:shd w:val="clear" w:color="000000" w:fill="BFBFBF"/>
            <w:noWrap/>
            <w:vAlign w:val="center"/>
            <w:hideMark/>
          </w:tcPr>
          <w:p w14:paraId="024CB727" w14:textId="1D4070C0" w:rsidR="001B0752" w:rsidRPr="00C25EF8" w:rsidRDefault="001B0752" w:rsidP="002B40F9">
            <w:pPr>
              <w:jc w:val="center"/>
              <w:rPr>
                <w:rStyle w:val="tabletextcentered"/>
              </w:rPr>
            </w:pPr>
          </w:p>
        </w:tc>
      </w:tr>
      <w:tr w:rsidR="001B0752" w:rsidRPr="001B0752" w14:paraId="36391A6B" w14:textId="77777777" w:rsidTr="008E170B">
        <w:trPr>
          <w:trHeight w:val="594"/>
        </w:trPr>
        <w:tc>
          <w:tcPr>
            <w:tcW w:w="357" w:type="pct"/>
            <w:tcBorders>
              <w:top w:val="nil"/>
              <w:left w:val="single" w:sz="8" w:space="0" w:color="auto"/>
              <w:bottom w:val="single" w:sz="8" w:space="0" w:color="auto"/>
              <w:right w:val="single" w:sz="8" w:space="0" w:color="auto"/>
            </w:tcBorders>
            <w:shd w:val="clear" w:color="auto" w:fill="auto"/>
            <w:vAlign w:val="center"/>
            <w:hideMark/>
          </w:tcPr>
          <w:p w14:paraId="2D3C49B6" w14:textId="77777777" w:rsidR="001B0752" w:rsidRPr="006A43DE" w:rsidRDefault="001B0752" w:rsidP="006A43DE">
            <w:pPr>
              <w:rPr>
                <w:rStyle w:val="tabletextcentered"/>
              </w:rPr>
            </w:pPr>
            <w:r w:rsidRPr="006A43DE">
              <w:rPr>
                <w:rStyle w:val="tabletextcentered"/>
              </w:rPr>
              <w:t xml:space="preserve">Overall prevalence of active </w:t>
            </w:r>
            <w:r w:rsidRPr="006A43DE">
              <w:rPr>
                <w:rStyle w:val="tabletextcentered"/>
              </w:rPr>
              <w:lastRenderedPageBreak/>
              <w:t>trachoma‡ (%)</w:t>
            </w:r>
          </w:p>
        </w:tc>
        <w:tc>
          <w:tcPr>
            <w:tcW w:w="240" w:type="pct"/>
            <w:tcBorders>
              <w:top w:val="nil"/>
              <w:left w:val="nil"/>
              <w:bottom w:val="single" w:sz="8" w:space="0" w:color="auto"/>
              <w:right w:val="single" w:sz="4" w:space="0" w:color="auto"/>
            </w:tcBorders>
            <w:shd w:val="clear" w:color="auto" w:fill="auto"/>
            <w:noWrap/>
            <w:vAlign w:val="center"/>
            <w:hideMark/>
          </w:tcPr>
          <w:p w14:paraId="7CE48CFA" w14:textId="4C3233F1" w:rsidR="001B0752" w:rsidRPr="00C25EF8" w:rsidRDefault="001B0752" w:rsidP="002B40F9">
            <w:pPr>
              <w:jc w:val="center"/>
              <w:rPr>
                <w:rStyle w:val="tabletextcentered"/>
              </w:rPr>
            </w:pPr>
          </w:p>
        </w:tc>
        <w:tc>
          <w:tcPr>
            <w:tcW w:w="240" w:type="pct"/>
            <w:tcBorders>
              <w:top w:val="nil"/>
              <w:left w:val="nil"/>
              <w:bottom w:val="single" w:sz="8" w:space="0" w:color="auto"/>
              <w:right w:val="single" w:sz="4" w:space="0" w:color="auto"/>
            </w:tcBorders>
            <w:shd w:val="clear" w:color="auto" w:fill="auto"/>
            <w:noWrap/>
            <w:vAlign w:val="center"/>
            <w:hideMark/>
          </w:tcPr>
          <w:p w14:paraId="6701460F" w14:textId="77777777" w:rsidR="001B0752" w:rsidRPr="00C25EF8" w:rsidRDefault="001B0752" w:rsidP="002B40F9">
            <w:pPr>
              <w:jc w:val="center"/>
              <w:rPr>
                <w:rStyle w:val="tabletextcentered"/>
              </w:rPr>
            </w:pPr>
            <w:r w:rsidRPr="00C25EF8">
              <w:rPr>
                <w:rStyle w:val="tabletextcentered"/>
              </w:rPr>
              <w:t>8.2</w:t>
            </w:r>
          </w:p>
        </w:tc>
        <w:tc>
          <w:tcPr>
            <w:tcW w:w="240" w:type="pct"/>
            <w:tcBorders>
              <w:top w:val="nil"/>
              <w:left w:val="nil"/>
              <w:bottom w:val="single" w:sz="8" w:space="0" w:color="auto"/>
              <w:right w:val="single" w:sz="4" w:space="0" w:color="auto"/>
            </w:tcBorders>
            <w:shd w:val="clear" w:color="000000" w:fill="000000"/>
            <w:noWrap/>
            <w:vAlign w:val="center"/>
            <w:hideMark/>
          </w:tcPr>
          <w:p w14:paraId="36E9953A" w14:textId="3CFF7540" w:rsidR="001B0752" w:rsidRPr="00C25EF8" w:rsidRDefault="001B0752" w:rsidP="002B40F9">
            <w:pPr>
              <w:jc w:val="center"/>
              <w:rPr>
                <w:rStyle w:val="tabletextcentered"/>
              </w:rPr>
            </w:pPr>
          </w:p>
        </w:tc>
        <w:tc>
          <w:tcPr>
            <w:tcW w:w="240" w:type="pct"/>
            <w:tcBorders>
              <w:top w:val="nil"/>
              <w:left w:val="nil"/>
              <w:bottom w:val="single" w:sz="8" w:space="0" w:color="auto"/>
              <w:right w:val="single" w:sz="8" w:space="0" w:color="auto"/>
            </w:tcBorders>
            <w:shd w:val="clear" w:color="auto" w:fill="auto"/>
            <w:noWrap/>
            <w:vAlign w:val="center"/>
            <w:hideMark/>
          </w:tcPr>
          <w:p w14:paraId="3A0E9B80" w14:textId="2F41E3C7"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5D7057A3" w14:textId="0DCC26BB"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39DEF5C3" w14:textId="77777777" w:rsidR="001B0752" w:rsidRPr="00C25EF8" w:rsidRDefault="001B0752" w:rsidP="002B40F9">
            <w:pPr>
              <w:jc w:val="center"/>
              <w:rPr>
                <w:rStyle w:val="tabletextcentered"/>
              </w:rPr>
            </w:pPr>
            <w:r w:rsidRPr="00C25EF8">
              <w:rPr>
                <w:rStyle w:val="tabletextcentered"/>
              </w:rPr>
              <w:t>3.2</w:t>
            </w:r>
          </w:p>
        </w:tc>
        <w:tc>
          <w:tcPr>
            <w:tcW w:w="241" w:type="pct"/>
            <w:tcBorders>
              <w:top w:val="nil"/>
              <w:left w:val="nil"/>
              <w:bottom w:val="single" w:sz="8" w:space="0" w:color="auto"/>
              <w:right w:val="single" w:sz="4" w:space="0" w:color="auto"/>
            </w:tcBorders>
            <w:shd w:val="clear" w:color="000000" w:fill="000000"/>
            <w:noWrap/>
            <w:vAlign w:val="center"/>
            <w:hideMark/>
          </w:tcPr>
          <w:p w14:paraId="398702BF" w14:textId="6BF69AD0" w:rsidR="001B0752" w:rsidRPr="00C25EF8" w:rsidRDefault="001B0752" w:rsidP="002B40F9">
            <w:pPr>
              <w:jc w:val="center"/>
              <w:rPr>
                <w:rStyle w:val="tabletextcentered"/>
              </w:rPr>
            </w:pPr>
          </w:p>
        </w:tc>
        <w:tc>
          <w:tcPr>
            <w:tcW w:w="241" w:type="pct"/>
            <w:tcBorders>
              <w:top w:val="nil"/>
              <w:left w:val="nil"/>
              <w:bottom w:val="single" w:sz="8" w:space="0" w:color="auto"/>
              <w:right w:val="single" w:sz="8" w:space="0" w:color="auto"/>
            </w:tcBorders>
            <w:shd w:val="clear" w:color="auto" w:fill="auto"/>
            <w:noWrap/>
            <w:vAlign w:val="center"/>
            <w:hideMark/>
          </w:tcPr>
          <w:p w14:paraId="0B81291D" w14:textId="6E9E1752"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7512FB33" w14:textId="41F18512"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743BC02C" w14:textId="77777777" w:rsidR="001B0752" w:rsidRPr="00C25EF8" w:rsidRDefault="001B0752" w:rsidP="002B40F9">
            <w:pPr>
              <w:jc w:val="center"/>
              <w:rPr>
                <w:rStyle w:val="tabletextcentered"/>
              </w:rPr>
            </w:pPr>
            <w:r w:rsidRPr="00C25EF8">
              <w:rPr>
                <w:rStyle w:val="tabletextcentered"/>
              </w:rPr>
              <w:t>9.9</w:t>
            </w:r>
          </w:p>
        </w:tc>
        <w:tc>
          <w:tcPr>
            <w:tcW w:w="241" w:type="pct"/>
            <w:tcBorders>
              <w:top w:val="nil"/>
              <w:left w:val="nil"/>
              <w:bottom w:val="single" w:sz="8" w:space="0" w:color="auto"/>
              <w:right w:val="single" w:sz="4" w:space="0" w:color="auto"/>
            </w:tcBorders>
            <w:shd w:val="clear" w:color="000000" w:fill="000000"/>
            <w:noWrap/>
            <w:vAlign w:val="center"/>
            <w:hideMark/>
          </w:tcPr>
          <w:p w14:paraId="3348405C" w14:textId="698AED1C" w:rsidR="001B0752" w:rsidRPr="00C25EF8" w:rsidRDefault="001B0752" w:rsidP="002B40F9">
            <w:pPr>
              <w:jc w:val="center"/>
              <w:rPr>
                <w:rStyle w:val="tabletextcentered"/>
              </w:rPr>
            </w:pPr>
          </w:p>
        </w:tc>
        <w:tc>
          <w:tcPr>
            <w:tcW w:w="241" w:type="pct"/>
            <w:tcBorders>
              <w:top w:val="nil"/>
              <w:left w:val="nil"/>
              <w:bottom w:val="single" w:sz="8" w:space="0" w:color="auto"/>
              <w:right w:val="single" w:sz="8" w:space="0" w:color="auto"/>
            </w:tcBorders>
            <w:shd w:val="clear" w:color="auto" w:fill="auto"/>
            <w:noWrap/>
            <w:vAlign w:val="center"/>
            <w:hideMark/>
          </w:tcPr>
          <w:p w14:paraId="75D9E44F" w14:textId="11B748C1"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43189134" w14:textId="3F6ED813"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20873DF3" w14:textId="77777777" w:rsidR="001B0752" w:rsidRPr="00C25EF8" w:rsidRDefault="001B0752" w:rsidP="002B40F9">
            <w:pPr>
              <w:jc w:val="center"/>
              <w:rPr>
                <w:rStyle w:val="tabletextcentered"/>
              </w:rPr>
            </w:pPr>
            <w:r w:rsidRPr="00C25EF8">
              <w:rPr>
                <w:rStyle w:val="tabletextcentered"/>
              </w:rPr>
              <w:t>2.6</w:t>
            </w:r>
          </w:p>
        </w:tc>
        <w:tc>
          <w:tcPr>
            <w:tcW w:w="241" w:type="pct"/>
            <w:tcBorders>
              <w:top w:val="nil"/>
              <w:left w:val="nil"/>
              <w:bottom w:val="single" w:sz="8" w:space="0" w:color="auto"/>
              <w:right w:val="single" w:sz="4" w:space="0" w:color="auto"/>
            </w:tcBorders>
            <w:shd w:val="clear" w:color="000000" w:fill="000000"/>
            <w:noWrap/>
            <w:vAlign w:val="center"/>
            <w:hideMark/>
          </w:tcPr>
          <w:p w14:paraId="7F6066BE" w14:textId="1A642114" w:rsidR="001B0752" w:rsidRPr="00C25EF8" w:rsidRDefault="001B0752" w:rsidP="002B40F9">
            <w:pPr>
              <w:jc w:val="center"/>
              <w:rPr>
                <w:rStyle w:val="tabletextcentered"/>
              </w:rPr>
            </w:pPr>
          </w:p>
        </w:tc>
        <w:tc>
          <w:tcPr>
            <w:tcW w:w="241" w:type="pct"/>
            <w:tcBorders>
              <w:top w:val="nil"/>
              <w:left w:val="nil"/>
              <w:bottom w:val="single" w:sz="8" w:space="0" w:color="auto"/>
              <w:right w:val="single" w:sz="8" w:space="0" w:color="auto"/>
            </w:tcBorders>
            <w:shd w:val="clear" w:color="auto" w:fill="auto"/>
            <w:noWrap/>
            <w:vAlign w:val="center"/>
            <w:hideMark/>
          </w:tcPr>
          <w:p w14:paraId="30529490" w14:textId="0E55BD62"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6B1A36CB" w14:textId="0A4F0629" w:rsidR="001B0752" w:rsidRPr="00C25EF8" w:rsidRDefault="001B0752" w:rsidP="002B40F9">
            <w:pPr>
              <w:jc w:val="center"/>
              <w:rPr>
                <w:rStyle w:val="tabletextcentered"/>
              </w:rPr>
            </w:pPr>
          </w:p>
        </w:tc>
        <w:tc>
          <w:tcPr>
            <w:tcW w:w="241" w:type="pct"/>
            <w:tcBorders>
              <w:top w:val="nil"/>
              <w:left w:val="nil"/>
              <w:bottom w:val="single" w:sz="8" w:space="0" w:color="auto"/>
              <w:right w:val="single" w:sz="4" w:space="0" w:color="auto"/>
            </w:tcBorders>
            <w:shd w:val="clear" w:color="auto" w:fill="auto"/>
            <w:noWrap/>
            <w:vAlign w:val="center"/>
            <w:hideMark/>
          </w:tcPr>
          <w:p w14:paraId="67B50BD2" w14:textId="77777777" w:rsidR="001B0752" w:rsidRPr="00C25EF8" w:rsidRDefault="001B0752" w:rsidP="002B40F9">
            <w:pPr>
              <w:jc w:val="center"/>
              <w:rPr>
                <w:rStyle w:val="tabletextcentered"/>
              </w:rPr>
            </w:pPr>
            <w:r w:rsidRPr="00C25EF8">
              <w:rPr>
                <w:rStyle w:val="tabletextcentered"/>
              </w:rPr>
              <w:t>4.6</w:t>
            </w:r>
          </w:p>
        </w:tc>
        <w:tc>
          <w:tcPr>
            <w:tcW w:w="241" w:type="pct"/>
            <w:tcBorders>
              <w:top w:val="nil"/>
              <w:left w:val="nil"/>
              <w:bottom w:val="single" w:sz="8" w:space="0" w:color="auto"/>
              <w:right w:val="single" w:sz="4" w:space="0" w:color="auto"/>
            </w:tcBorders>
            <w:shd w:val="clear" w:color="000000" w:fill="000000"/>
            <w:noWrap/>
            <w:vAlign w:val="center"/>
            <w:hideMark/>
          </w:tcPr>
          <w:p w14:paraId="27935DB8" w14:textId="14AC1728" w:rsidR="001B0752" w:rsidRPr="00C25EF8" w:rsidRDefault="001B0752" w:rsidP="002B40F9">
            <w:pPr>
              <w:jc w:val="center"/>
              <w:rPr>
                <w:rStyle w:val="tabletextcentered"/>
              </w:rPr>
            </w:pPr>
          </w:p>
        </w:tc>
        <w:tc>
          <w:tcPr>
            <w:tcW w:w="71" w:type="pct"/>
            <w:tcBorders>
              <w:top w:val="nil"/>
              <w:left w:val="nil"/>
              <w:bottom w:val="single" w:sz="8" w:space="0" w:color="auto"/>
              <w:right w:val="single" w:sz="8" w:space="0" w:color="auto"/>
            </w:tcBorders>
            <w:shd w:val="clear" w:color="auto" w:fill="auto"/>
            <w:noWrap/>
            <w:vAlign w:val="center"/>
            <w:hideMark/>
          </w:tcPr>
          <w:p w14:paraId="5B7F1AEF" w14:textId="29011F37" w:rsidR="001B0752" w:rsidRPr="00C25EF8" w:rsidRDefault="001B0752" w:rsidP="002B40F9">
            <w:pPr>
              <w:jc w:val="center"/>
              <w:rPr>
                <w:rStyle w:val="tabletextcentered"/>
              </w:rPr>
            </w:pPr>
          </w:p>
        </w:tc>
      </w:tr>
    </w:tbl>
    <w:p w14:paraId="53CBA506" w14:textId="77777777" w:rsidR="00724975" w:rsidRPr="0089751D" w:rsidRDefault="00724975" w:rsidP="009A71B3">
      <w:pPr>
        <w:pStyle w:val="tablefigfootnote"/>
      </w:pPr>
      <w:r w:rsidRPr="0089751D">
        <w:t>* Jurisdiction provides estimate for children aged 5-9 years only; number of children in communities aged 0-4 and 10-14 years are based on convenience sampling</w:t>
      </w:r>
    </w:p>
    <w:p w14:paraId="3B0CB431" w14:textId="77777777" w:rsidR="00E977FA" w:rsidRDefault="00724975" w:rsidP="009A71B3">
      <w:pPr>
        <w:pStyle w:val="tablefigfootnote"/>
      </w:pPr>
      <w:r w:rsidRPr="0089751D">
        <w:t xml:space="preserve">† In communities that were screened for trachoma in </w:t>
      </w:r>
      <w:r w:rsidR="00186126">
        <w:t>2018</w:t>
      </w:r>
    </w:p>
    <w:p w14:paraId="7C115590" w14:textId="77777777" w:rsidR="00E977FA" w:rsidRDefault="00724975" w:rsidP="009A71B3">
      <w:pPr>
        <w:pStyle w:val="tablefigfootnote"/>
      </w:pPr>
      <w:r w:rsidRPr="0089751D">
        <w:t>‡ Methods of calculating the differe</w:t>
      </w:r>
      <w:r w:rsidR="00A93388">
        <w:t xml:space="preserve">nt prevalence rates on </w:t>
      </w:r>
      <w:r w:rsidR="00A93388" w:rsidRPr="00AD532B">
        <w:t>page 2</w:t>
      </w:r>
      <w:r w:rsidR="00AD532B" w:rsidRPr="00AD532B">
        <w:t>2</w:t>
      </w:r>
    </w:p>
    <w:p w14:paraId="19AAE0BB" w14:textId="592F3F92" w:rsidR="007271B0" w:rsidRPr="0089751D" w:rsidRDefault="00D82933" w:rsidP="00D82933">
      <w:pPr>
        <w:pStyle w:val="Caption"/>
        <w:rPr>
          <w:rFonts w:eastAsia="MS Gothic"/>
        </w:rPr>
      </w:pPr>
      <w:bookmarkStart w:id="372" w:name="_Table_4.3_Number"/>
      <w:bookmarkStart w:id="373" w:name="_Toc520298316"/>
      <w:bookmarkStart w:id="374" w:name="_Toc17894604"/>
      <w:bookmarkEnd w:id="372"/>
      <w:r>
        <w:t>Table 4.</w:t>
      </w:r>
      <w:r w:rsidR="002B40F9">
        <w:fldChar w:fldCharType="begin"/>
      </w:r>
      <w:r w:rsidR="002B40F9">
        <w:instrText xml:space="preserve"> SEQ Table_4. \* ARABIC </w:instrText>
      </w:r>
      <w:r w:rsidR="002B40F9">
        <w:fldChar w:fldCharType="separate"/>
      </w:r>
      <w:r>
        <w:rPr>
          <w:noProof/>
        </w:rPr>
        <w:t>3</w:t>
      </w:r>
      <w:r w:rsidR="002B40F9">
        <w:rPr>
          <w:noProof/>
        </w:rPr>
        <w:fldChar w:fldCharType="end"/>
      </w:r>
      <w:r w:rsidR="00724975" w:rsidRPr="0089751D">
        <w:rPr>
          <w:rFonts w:eastAsia="MS Gothic"/>
        </w:rPr>
        <w:t xml:space="preserve"> Number and proportion of at-risk communities* according to level of trachoma prevalence in children aged 5-9 years, Western Australia 2007-201</w:t>
      </w:r>
      <w:bookmarkEnd w:id="373"/>
      <w:r w:rsidR="00D166BB">
        <w:rPr>
          <w:rFonts w:eastAsia="MS Gothic"/>
        </w:rPr>
        <w:t>8</w:t>
      </w:r>
      <w:bookmarkEnd w:id="374"/>
    </w:p>
    <w:tbl>
      <w:tblPr>
        <w:tblW w:w="5000" w:type="pct"/>
        <w:tblLook w:val="04A0" w:firstRow="1" w:lastRow="0" w:firstColumn="1" w:lastColumn="0" w:noHBand="0" w:noVBand="1"/>
        <w:tblCaption w:val="Number and proportion of at-risk communities* according to level of trachoma prevalence in children aged 5-9 years, Western Australia 2007-2018. "/>
        <w:tblDescription w:val="Table 4.3 compares the prevalence of trachoma in children aged 5 to 9 years is categorised by greater than or equal to 20%, greater than or equal to 10% but less than 20%, greater than or equal to 5% but less than 10%, greater than 0% but less than 5%, and 0% prevalence."/>
      </w:tblPr>
      <w:tblGrid>
        <w:gridCol w:w="1676"/>
        <w:gridCol w:w="440"/>
        <w:gridCol w:w="704"/>
        <w:gridCol w:w="440"/>
        <w:gridCol w:w="704"/>
        <w:gridCol w:w="440"/>
        <w:gridCol w:w="704"/>
        <w:gridCol w:w="440"/>
        <w:gridCol w:w="704"/>
        <w:gridCol w:w="440"/>
        <w:gridCol w:w="704"/>
        <w:gridCol w:w="440"/>
        <w:gridCol w:w="704"/>
        <w:gridCol w:w="440"/>
        <w:gridCol w:w="704"/>
        <w:gridCol w:w="440"/>
        <w:gridCol w:w="704"/>
        <w:gridCol w:w="440"/>
        <w:gridCol w:w="705"/>
        <w:gridCol w:w="440"/>
        <w:gridCol w:w="705"/>
        <w:gridCol w:w="440"/>
        <w:gridCol w:w="705"/>
        <w:gridCol w:w="440"/>
        <w:gridCol w:w="675"/>
      </w:tblGrid>
      <w:tr w:rsidR="007271B0" w:rsidRPr="00707E86" w14:paraId="43E05423" w14:textId="77777777" w:rsidTr="00707E86">
        <w:trPr>
          <w:trHeight w:val="567"/>
          <w:tblHeader/>
        </w:trPr>
        <w:tc>
          <w:tcPr>
            <w:tcW w:w="546"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4B7C1729" w14:textId="14AD4726" w:rsidR="007271B0" w:rsidRPr="00707E86" w:rsidRDefault="007271B0" w:rsidP="00707E86">
            <w:pPr>
              <w:pStyle w:val="Tableheadings"/>
            </w:pP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29166B2" w14:textId="77777777" w:rsidR="007271B0" w:rsidRPr="000A58CD" w:rsidRDefault="007271B0" w:rsidP="000A58CD">
            <w:pPr>
              <w:pStyle w:val="Tableheadings"/>
            </w:pPr>
            <w:r w:rsidRPr="000A58CD">
              <w:t>2007</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F1D9C98" w14:textId="77777777" w:rsidR="007271B0" w:rsidRPr="000A58CD" w:rsidRDefault="007271B0" w:rsidP="000A58CD">
            <w:pPr>
              <w:pStyle w:val="Tableheadings"/>
            </w:pPr>
            <w:r w:rsidRPr="000A58CD">
              <w:t>2008</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E0D5CA5" w14:textId="77777777" w:rsidR="007271B0" w:rsidRPr="000A58CD" w:rsidRDefault="007271B0" w:rsidP="000A58CD">
            <w:pPr>
              <w:pStyle w:val="Tableheadings"/>
            </w:pPr>
            <w:r w:rsidRPr="000A58CD">
              <w:t>2009</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1A7EF39" w14:textId="77777777" w:rsidR="007271B0" w:rsidRPr="000A58CD" w:rsidRDefault="007271B0" w:rsidP="000A58CD">
            <w:pPr>
              <w:pStyle w:val="Tableheadings"/>
            </w:pPr>
            <w:r w:rsidRPr="000A58CD">
              <w:t>2010</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29129E9" w14:textId="77777777" w:rsidR="007271B0" w:rsidRPr="000A58CD" w:rsidRDefault="007271B0" w:rsidP="000A58CD">
            <w:pPr>
              <w:pStyle w:val="Tableheadings"/>
            </w:pPr>
            <w:r w:rsidRPr="000A58CD">
              <w:t>2011</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6019F11" w14:textId="77777777" w:rsidR="007271B0" w:rsidRPr="000A58CD" w:rsidRDefault="007271B0" w:rsidP="000A58CD">
            <w:pPr>
              <w:pStyle w:val="Tableheadings"/>
            </w:pPr>
            <w:r w:rsidRPr="000A58CD">
              <w:t>2012</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7403DB3" w14:textId="77777777" w:rsidR="007271B0" w:rsidRPr="000A58CD" w:rsidRDefault="007271B0" w:rsidP="000A58CD">
            <w:pPr>
              <w:pStyle w:val="Tableheadings"/>
            </w:pPr>
            <w:r w:rsidRPr="000A58CD">
              <w:t>2013</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68BAC6F" w14:textId="77777777" w:rsidR="007271B0" w:rsidRPr="000A58CD" w:rsidRDefault="007271B0" w:rsidP="000A58CD">
            <w:pPr>
              <w:pStyle w:val="Tableheadings"/>
            </w:pPr>
            <w:r w:rsidRPr="000A58CD">
              <w:t>2014</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762DED7" w14:textId="77777777" w:rsidR="007271B0" w:rsidRPr="000A58CD" w:rsidRDefault="007271B0" w:rsidP="000A58CD">
            <w:pPr>
              <w:pStyle w:val="Tableheadings"/>
            </w:pPr>
            <w:r w:rsidRPr="000A58CD">
              <w:t>2015</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70BA0A4" w14:textId="77777777" w:rsidR="007271B0" w:rsidRPr="000A58CD" w:rsidRDefault="007271B0" w:rsidP="000A58CD">
            <w:pPr>
              <w:pStyle w:val="Tableheadings"/>
            </w:pPr>
            <w:r w:rsidRPr="000A58CD">
              <w:t>2016</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41E98CF" w14:textId="77777777" w:rsidR="007271B0" w:rsidRPr="000A58CD" w:rsidRDefault="007271B0" w:rsidP="000A58CD">
            <w:pPr>
              <w:pStyle w:val="Tableheadings"/>
            </w:pPr>
            <w:r w:rsidRPr="000A58CD">
              <w:t>2017</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4D8FFF5" w14:textId="77777777" w:rsidR="007271B0" w:rsidRPr="000A58CD" w:rsidRDefault="007271B0" w:rsidP="000A58CD">
            <w:pPr>
              <w:pStyle w:val="Tableheadings"/>
            </w:pPr>
            <w:r w:rsidRPr="000A58CD">
              <w:t>2018</w:t>
            </w:r>
          </w:p>
        </w:tc>
      </w:tr>
      <w:tr w:rsidR="007271B0" w:rsidRPr="007271B0" w14:paraId="15B74369" w14:textId="77777777" w:rsidTr="007271B0">
        <w:trPr>
          <w:trHeight w:val="645"/>
        </w:trPr>
        <w:tc>
          <w:tcPr>
            <w:tcW w:w="546" w:type="pct"/>
            <w:tcBorders>
              <w:top w:val="nil"/>
              <w:left w:val="single" w:sz="8" w:space="0" w:color="auto"/>
              <w:bottom w:val="single" w:sz="8" w:space="0" w:color="auto"/>
              <w:right w:val="single" w:sz="8" w:space="0" w:color="auto"/>
            </w:tcBorders>
            <w:shd w:val="clear" w:color="auto" w:fill="auto"/>
            <w:vAlign w:val="center"/>
            <w:hideMark/>
          </w:tcPr>
          <w:p w14:paraId="10089F68" w14:textId="77777777" w:rsidR="007271B0" w:rsidRPr="006A43DE" w:rsidRDefault="007271B0" w:rsidP="006A43DE">
            <w:pPr>
              <w:rPr>
                <w:rStyle w:val="tabletextcentered"/>
              </w:rPr>
            </w:pPr>
            <w:r w:rsidRPr="006A43DE">
              <w:rPr>
                <w:rStyle w:val="tabletextcentered"/>
              </w:rPr>
              <w:t>Communities at-risk †</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5D80058" w14:textId="77777777" w:rsidR="007271B0" w:rsidRPr="005878DC" w:rsidRDefault="007271B0" w:rsidP="002B40F9">
            <w:pPr>
              <w:jc w:val="center"/>
              <w:rPr>
                <w:rStyle w:val="tabletextcentered"/>
              </w:rPr>
            </w:pPr>
            <w:r w:rsidRPr="005878DC">
              <w:rPr>
                <w:rStyle w:val="tabletextcentered"/>
              </w:rPr>
              <w:t>72</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A920636" w14:textId="77777777" w:rsidR="007271B0" w:rsidRPr="005878DC" w:rsidRDefault="007271B0" w:rsidP="002B40F9">
            <w:pPr>
              <w:jc w:val="center"/>
              <w:rPr>
                <w:rStyle w:val="tabletextcentered"/>
              </w:rPr>
            </w:pPr>
            <w:r w:rsidRPr="005878DC">
              <w:rPr>
                <w:rStyle w:val="tabletextcentered"/>
              </w:rPr>
              <w:t>74</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F052215" w14:textId="77777777" w:rsidR="007271B0" w:rsidRPr="005878DC" w:rsidRDefault="007271B0" w:rsidP="002B40F9">
            <w:pPr>
              <w:jc w:val="center"/>
              <w:rPr>
                <w:rStyle w:val="tabletextcentered"/>
              </w:rPr>
            </w:pPr>
            <w:r w:rsidRPr="005878DC">
              <w:rPr>
                <w:rStyle w:val="tabletextcentered"/>
              </w:rPr>
              <w:t>74</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52F938A6" w14:textId="77777777" w:rsidR="007271B0" w:rsidRPr="005878DC" w:rsidRDefault="007271B0" w:rsidP="002B40F9">
            <w:pPr>
              <w:jc w:val="center"/>
              <w:rPr>
                <w:rStyle w:val="tabletextcentered"/>
              </w:rPr>
            </w:pPr>
            <w:r w:rsidRPr="005878DC">
              <w:rPr>
                <w:rStyle w:val="tabletextcentered"/>
              </w:rPr>
              <w:t>86</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DFF1AE9" w14:textId="77777777" w:rsidR="007271B0" w:rsidRPr="005878DC" w:rsidRDefault="007271B0" w:rsidP="002B40F9">
            <w:pPr>
              <w:jc w:val="center"/>
              <w:rPr>
                <w:rStyle w:val="tabletextcentered"/>
              </w:rPr>
            </w:pPr>
            <w:r w:rsidRPr="005878DC">
              <w:rPr>
                <w:rStyle w:val="tabletextcentered"/>
              </w:rPr>
              <w:t>75</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EB837FB" w14:textId="77777777" w:rsidR="007271B0" w:rsidRPr="005878DC" w:rsidRDefault="007271B0" w:rsidP="002B40F9">
            <w:pPr>
              <w:jc w:val="center"/>
              <w:rPr>
                <w:rStyle w:val="tabletextcentered"/>
              </w:rPr>
            </w:pPr>
            <w:r w:rsidRPr="005878DC">
              <w:rPr>
                <w:rStyle w:val="tabletextcentered"/>
              </w:rPr>
              <w:t>78</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C488221" w14:textId="77777777" w:rsidR="007271B0" w:rsidRPr="005878DC" w:rsidRDefault="007271B0" w:rsidP="002B40F9">
            <w:pPr>
              <w:jc w:val="center"/>
              <w:rPr>
                <w:rStyle w:val="tabletextcentered"/>
              </w:rPr>
            </w:pPr>
            <w:r w:rsidRPr="005878DC">
              <w:rPr>
                <w:rStyle w:val="tabletextcentered"/>
              </w:rPr>
              <w:t>71</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4B5260D" w14:textId="77777777" w:rsidR="007271B0" w:rsidRPr="005878DC" w:rsidRDefault="007271B0" w:rsidP="002B40F9">
            <w:pPr>
              <w:jc w:val="center"/>
              <w:rPr>
                <w:rStyle w:val="tabletextcentered"/>
              </w:rPr>
            </w:pPr>
            <w:r w:rsidRPr="005878DC">
              <w:rPr>
                <w:rStyle w:val="tabletextcentered"/>
              </w:rPr>
              <w:t>59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4817027" w14:textId="77777777" w:rsidR="007271B0" w:rsidRPr="005878DC" w:rsidRDefault="007271B0" w:rsidP="002B40F9">
            <w:pPr>
              <w:jc w:val="center"/>
              <w:rPr>
                <w:rStyle w:val="tabletextcentered"/>
              </w:rPr>
            </w:pPr>
            <w:r w:rsidRPr="005878DC">
              <w:rPr>
                <w:rStyle w:val="tabletextcentered"/>
              </w:rPr>
              <w:t>49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4B8612E" w14:textId="77777777" w:rsidR="007271B0" w:rsidRPr="005878DC" w:rsidRDefault="007271B0" w:rsidP="002B40F9">
            <w:pPr>
              <w:jc w:val="center"/>
              <w:rPr>
                <w:rStyle w:val="tabletextcentered"/>
              </w:rPr>
            </w:pPr>
            <w:r w:rsidRPr="005878DC">
              <w:rPr>
                <w:rStyle w:val="tabletextcentered"/>
              </w:rPr>
              <w:t>51</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07519D3" w14:textId="77777777" w:rsidR="007271B0" w:rsidRPr="005878DC" w:rsidRDefault="007271B0" w:rsidP="002B40F9">
            <w:pPr>
              <w:jc w:val="center"/>
              <w:rPr>
                <w:rStyle w:val="tabletextcentered"/>
              </w:rPr>
            </w:pPr>
            <w:r w:rsidRPr="005878DC">
              <w:rPr>
                <w:rStyle w:val="tabletextcentered"/>
              </w:rPr>
              <w:t>41</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776C6DA5" w14:textId="77777777" w:rsidR="007271B0" w:rsidRPr="005878DC" w:rsidRDefault="007271B0" w:rsidP="002B40F9">
            <w:pPr>
              <w:jc w:val="center"/>
              <w:rPr>
                <w:rStyle w:val="tabletextcentered"/>
              </w:rPr>
            </w:pPr>
            <w:r w:rsidRPr="005878DC">
              <w:rPr>
                <w:rStyle w:val="tabletextcentered"/>
              </w:rPr>
              <w:t>40</w:t>
            </w:r>
          </w:p>
        </w:tc>
      </w:tr>
      <w:tr w:rsidR="007271B0" w:rsidRPr="007271B0" w14:paraId="338FC6C1" w14:textId="77777777" w:rsidTr="007271B0">
        <w:trPr>
          <w:trHeight w:val="645"/>
        </w:trPr>
        <w:tc>
          <w:tcPr>
            <w:tcW w:w="546" w:type="pct"/>
            <w:tcBorders>
              <w:top w:val="nil"/>
              <w:left w:val="single" w:sz="8" w:space="0" w:color="auto"/>
              <w:bottom w:val="single" w:sz="8" w:space="0" w:color="auto"/>
              <w:right w:val="single" w:sz="8" w:space="0" w:color="auto"/>
            </w:tcBorders>
            <w:shd w:val="clear" w:color="000000" w:fill="BFBFBF"/>
            <w:vAlign w:val="center"/>
            <w:hideMark/>
          </w:tcPr>
          <w:p w14:paraId="32A1DF59" w14:textId="77777777" w:rsidR="007271B0" w:rsidRPr="006A43DE" w:rsidRDefault="007271B0" w:rsidP="006A43DE">
            <w:pPr>
              <w:rPr>
                <w:rStyle w:val="tabletextcentered"/>
              </w:rPr>
            </w:pPr>
            <w:r w:rsidRPr="006A43DE">
              <w:rPr>
                <w:rStyle w:val="tabletextcentered"/>
              </w:rPr>
              <w:t>Communities not screened ‡</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070228C3" w14:textId="77777777" w:rsidR="007271B0" w:rsidRPr="005878DC" w:rsidRDefault="007271B0" w:rsidP="002B40F9">
            <w:pPr>
              <w:jc w:val="center"/>
              <w:rPr>
                <w:rStyle w:val="tabletextcentered"/>
              </w:rPr>
            </w:pPr>
            <w:r w:rsidRPr="005878DC">
              <w:rPr>
                <w:rStyle w:val="tabletextcentered"/>
              </w:rPr>
              <w:t>17</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8E262A1" w14:textId="77777777" w:rsidR="007271B0" w:rsidRPr="005878DC" w:rsidRDefault="007271B0" w:rsidP="002B40F9">
            <w:pPr>
              <w:jc w:val="center"/>
              <w:rPr>
                <w:rStyle w:val="tabletextcentered"/>
              </w:rPr>
            </w:pPr>
            <w:r w:rsidRPr="005878DC">
              <w:rPr>
                <w:rStyle w:val="tabletextcentered"/>
              </w:rPr>
              <w:t>7</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FEEB79F" w14:textId="77777777" w:rsidR="007271B0" w:rsidRPr="005878DC" w:rsidRDefault="007271B0" w:rsidP="002B40F9">
            <w:pPr>
              <w:jc w:val="center"/>
              <w:rPr>
                <w:rStyle w:val="tabletextcentered"/>
              </w:rPr>
            </w:pPr>
            <w:r w:rsidRPr="005878DC">
              <w:rPr>
                <w:rStyle w:val="tabletextcentered"/>
              </w:rPr>
              <w:t>5</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4070F47" w14:textId="77777777" w:rsidR="007271B0" w:rsidRPr="005878DC" w:rsidRDefault="007271B0" w:rsidP="002B40F9">
            <w:pPr>
              <w:jc w:val="center"/>
              <w:rPr>
                <w:rStyle w:val="tabletextcentered"/>
              </w:rPr>
            </w:pPr>
            <w:r w:rsidRPr="005878DC">
              <w:rPr>
                <w:rStyle w:val="tabletextcentered"/>
              </w:rPr>
              <w:t>8</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3DE1D954" w14:textId="77777777" w:rsidR="007271B0" w:rsidRPr="005878DC" w:rsidRDefault="007271B0" w:rsidP="002B40F9">
            <w:pPr>
              <w:jc w:val="center"/>
              <w:rPr>
                <w:rStyle w:val="tabletextcentered"/>
              </w:rPr>
            </w:pPr>
            <w:r w:rsidRPr="005878DC">
              <w:rPr>
                <w:rStyle w:val="tabletextcentered"/>
              </w:rPr>
              <w:t>7</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C5B50BF" w14:textId="77777777" w:rsidR="007271B0" w:rsidRPr="005878DC" w:rsidRDefault="007271B0" w:rsidP="002B40F9">
            <w:pPr>
              <w:jc w:val="center"/>
              <w:rPr>
                <w:rStyle w:val="tabletextcentered"/>
              </w:rPr>
            </w:pPr>
            <w:r w:rsidRPr="005878DC">
              <w:rPr>
                <w:rStyle w:val="tabletextcentered"/>
              </w:rPr>
              <w:t>3</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6357212" w14:textId="77777777" w:rsidR="007271B0" w:rsidRPr="005878DC" w:rsidRDefault="007271B0" w:rsidP="002B40F9">
            <w:pPr>
              <w:jc w:val="center"/>
              <w:rPr>
                <w:rStyle w:val="tabletextcentered"/>
              </w:rPr>
            </w:pPr>
            <w:r w:rsidRPr="005878DC">
              <w:rPr>
                <w:rStyle w:val="tabletextcentered"/>
              </w:rPr>
              <w:t>2</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7B660FB3" w14:textId="77777777" w:rsidR="007271B0" w:rsidRPr="005878DC" w:rsidRDefault="007271B0" w:rsidP="002B40F9">
            <w:pPr>
              <w:jc w:val="center"/>
              <w:rPr>
                <w:rStyle w:val="tabletextcentered"/>
              </w:rPr>
            </w:pPr>
            <w:r w:rsidRPr="005878DC">
              <w:rPr>
                <w:rStyle w:val="tabletextcentered"/>
              </w:rPr>
              <w:t>0</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15754D47" w14:textId="77777777" w:rsidR="007271B0" w:rsidRPr="005878DC" w:rsidRDefault="007271B0" w:rsidP="002B40F9">
            <w:pPr>
              <w:jc w:val="center"/>
              <w:rPr>
                <w:rStyle w:val="tabletextcentered"/>
              </w:rPr>
            </w:pPr>
            <w:r w:rsidRPr="005878DC">
              <w:rPr>
                <w:rStyle w:val="tabletextcentered"/>
              </w:rPr>
              <w:t>0</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50224B06" w14:textId="77777777" w:rsidR="007271B0" w:rsidRPr="005878DC" w:rsidRDefault="007271B0" w:rsidP="002B40F9">
            <w:pPr>
              <w:jc w:val="center"/>
              <w:rPr>
                <w:rStyle w:val="tabletextcentered"/>
              </w:rPr>
            </w:pPr>
            <w:r w:rsidRPr="005878DC">
              <w:rPr>
                <w:rStyle w:val="tabletextcentered"/>
              </w:rPr>
              <w:t>0</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4EA501CA" w14:textId="77777777" w:rsidR="007271B0" w:rsidRPr="005878DC" w:rsidRDefault="007271B0" w:rsidP="002B40F9">
            <w:pPr>
              <w:jc w:val="center"/>
              <w:rPr>
                <w:rStyle w:val="tabletextcentered"/>
              </w:rPr>
            </w:pPr>
            <w:r w:rsidRPr="005878DC">
              <w:rPr>
                <w:rStyle w:val="tabletextcentered"/>
              </w:rPr>
              <w:t>0</w:t>
            </w:r>
          </w:p>
        </w:tc>
        <w:tc>
          <w:tcPr>
            <w:tcW w:w="371" w:type="pct"/>
            <w:gridSpan w:val="2"/>
            <w:tcBorders>
              <w:top w:val="single" w:sz="8" w:space="0" w:color="auto"/>
              <w:left w:val="nil"/>
              <w:bottom w:val="single" w:sz="8" w:space="0" w:color="auto"/>
              <w:right w:val="single" w:sz="8" w:space="0" w:color="000000"/>
            </w:tcBorders>
            <w:shd w:val="clear" w:color="000000" w:fill="BFBFBF"/>
            <w:noWrap/>
            <w:vAlign w:val="center"/>
            <w:hideMark/>
          </w:tcPr>
          <w:p w14:paraId="2B428FB4" w14:textId="77777777" w:rsidR="007271B0" w:rsidRPr="005878DC" w:rsidRDefault="007271B0" w:rsidP="002B40F9">
            <w:pPr>
              <w:jc w:val="center"/>
              <w:rPr>
                <w:rStyle w:val="tabletextcentered"/>
              </w:rPr>
            </w:pPr>
            <w:r w:rsidRPr="005878DC">
              <w:rPr>
                <w:rStyle w:val="tabletextcentered"/>
              </w:rPr>
              <w:t>0</w:t>
            </w:r>
          </w:p>
        </w:tc>
      </w:tr>
      <w:tr w:rsidR="007271B0" w:rsidRPr="007271B0" w14:paraId="5A65643D" w14:textId="77777777" w:rsidTr="007271B0">
        <w:trPr>
          <w:trHeight w:val="645"/>
        </w:trPr>
        <w:tc>
          <w:tcPr>
            <w:tcW w:w="546" w:type="pct"/>
            <w:tcBorders>
              <w:top w:val="nil"/>
              <w:left w:val="single" w:sz="8" w:space="0" w:color="auto"/>
              <w:bottom w:val="single" w:sz="8" w:space="0" w:color="auto"/>
              <w:right w:val="single" w:sz="8" w:space="0" w:color="auto"/>
            </w:tcBorders>
            <w:shd w:val="clear" w:color="auto" w:fill="auto"/>
            <w:vAlign w:val="center"/>
            <w:hideMark/>
          </w:tcPr>
          <w:p w14:paraId="2DC8B634" w14:textId="77777777" w:rsidR="007271B0" w:rsidRPr="006A43DE" w:rsidRDefault="007271B0" w:rsidP="006A43DE">
            <w:pPr>
              <w:rPr>
                <w:rStyle w:val="tabletextcentered"/>
              </w:rPr>
            </w:pPr>
            <w:r w:rsidRPr="006A43DE">
              <w:rPr>
                <w:rStyle w:val="tabletextcentered"/>
              </w:rPr>
              <w:t>Number of communities §</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802A570" w14:textId="77777777" w:rsidR="007271B0" w:rsidRPr="005878DC" w:rsidRDefault="007271B0" w:rsidP="002B40F9">
            <w:pPr>
              <w:jc w:val="center"/>
              <w:rPr>
                <w:rStyle w:val="tabletextcentered"/>
              </w:rPr>
            </w:pPr>
            <w:r w:rsidRPr="005878DC">
              <w:rPr>
                <w:rStyle w:val="tabletextcentered"/>
              </w:rPr>
              <w:t>55</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891642B" w14:textId="77777777" w:rsidR="007271B0" w:rsidRPr="005878DC" w:rsidRDefault="007271B0" w:rsidP="002B40F9">
            <w:pPr>
              <w:jc w:val="center"/>
              <w:rPr>
                <w:rStyle w:val="tabletextcentered"/>
              </w:rPr>
            </w:pPr>
            <w:r w:rsidRPr="005878DC">
              <w:rPr>
                <w:rStyle w:val="tabletextcentered"/>
              </w:rPr>
              <w:t>67</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2CBCC573" w14:textId="77777777" w:rsidR="007271B0" w:rsidRPr="005878DC" w:rsidRDefault="007271B0" w:rsidP="002B40F9">
            <w:pPr>
              <w:jc w:val="center"/>
              <w:rPr>
                <w:rStyle w:val="tabletextcentered"/>
              </w:rPr>
            </w:pPr>
            <w:r w:rsidRPr="005878DC">
              <w:rPr>
                <w:rStyle w:val="tabletextcentered"/>
              </w:rPr>
              <w:t>69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0EFA1F8" w14:textId="77777777" w:rsidR="007271B0" w:rsidRPr="005878DC" w:rsidRDefault="007271B0" w:rsidP="002B40F9">
            <w:pPr>
              <w:jc w:val="center"/>
              <w:rPr>
                <w:rStyle w:val="tabletextcentered"/>
              </w:rPr>
            </w:pPr>
            <w:r w:rsidRPr="005878DC">
              <w:rPr>
                <w:rStyle w:val="tabletextcentered"/>
              </w:rPr>
              <w:t>78</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4259516" w14:textId="77777777" w:rsidR="007271B0" w:rsidRPr="005878DC" w:rsidRDefault="007271B0" w:rsidP="002B40F9">
            <w:pPr>
              <w:jc w:val="center"/>
              <w:rPr>
                <w:rStyle w:val="tabletextcentered"/>
              </w:rPr>
            </w:pPr>
            <w:r w:rsidRPr="005878DC">
              <w:rPr>
                <w:rStyle w:val="tabletextcentered"/>
              </w:rPr>
              <w:t>68</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10D55FB6" w14:textId="77777777" w:rsidR="007271B0" w:rsidRPr="005878DC" w:rsidRDefault="007271B0" w:rsidP="002B40F9">
            <w:pPr>
              <w:jc w:val="center"/>
              <w:rPr>
                <w:rStyle w:val="tabletextcentered"/>
              </w:rPr>
            </w:pPr>
            <w:r w:rsidRPr="005878DC">
              <w:rPr>
                <w:rStyle w:val="tabletextcentered"/>
              </w:rPr>
              <w:t>75</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4C5801D" w14:textId="77777777" w:rsidR="007271B0" w:rsidRPr="005878DC" w:rsidRDefault="007271B0" w:rsidP="002B40F9">
            <w:pPr>
              <w:jc w:val="center"/>
              <w:rPr>
                <w:rStyle w:val="tabletextcentered"/>
              </w:rPr>
            </w:pPr>
            <w:r w:rsidRPr="005878DC">
              <w:rPr>
                <w:rStyle w:val="tabletextcentered"/>
              </w:rPr>
              <w:t>69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7D0BED1" w14:textId="77777777" w:rsidR="007271B0" w:rsidRPr="005878DC" w:rsidRDefault="007271B0" w:rsidP="002B40F9">
            <w:pPr>
              <w:jc w:val="center"/>
              <w:rPr>
                <w:rStyle w:val="tabletextcentered"/>
              </w:rPr>
            </w:pPr>
            <w:r w:rsidRPr="005878DC">
              <w:rPr>
                <w:rStyle w:val="tabletextcentered"/>
              </w:rPr>
              <w:t>59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6E350914" w14:textId="77777777" w:rsidR="007271B0" w:rsidRPr="005878DC" w:rsidRDefault="007271B0" w:rsidP="002B40F9">
            <w:pPr>
              <w:jc w:val="center"/>
              <w:rPr>
                <w:rStyle w:val="tabletextcentered"/>
              </w:rPr>
            </w:pPr>
            <w:r w:rsidRPr="005878DC">
              <w:rPr>
                <w:rStyle w:val="tabletextcentered"/>
              </w:rPr>
              <w:t>49</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03AA241A" w14:textId="77777777" w:rsidR="007271B0" w:rsidRPr="005878DC" w:rsidRDefault="007271B0" w:rsidP="002B40F9">
            <w:pPr>
              <w:jc w:val="center"/>
              <w:rPr>
                <w:rStyle w:val="tabletextcentered"/>
              </w:rPr>
            </w:pPr>
            <w:r w:rsidRPr="005878DC">
              <w:rPr>
                <w:rStyle w:val="tabletextcentered"/>
              </w:rPr>
              <w:t>51</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3137B936" w14:textId="77777777" w:rsidR="007271B0" w:rsidRPr="005878DC" w:rsidRDefault="007271B0" w:rsidP="002B40F9">
            <w:pPr>
              <w:jc w:val="center"/>
              <w:rPr>
                <w:rStyle w:val="tabletextcentered"/>
              </w:rPr>
            </w:pPr>
            <w:r w:rsidRPr="005878DC">
              <w:rPr>
                <w:rStyle w:val="tabletextcentered"/>
              </w:rPr>
              <w:t>41</w:t>
            </w:r>
          </w:p>
        </w:tc>
        <w:tc>
          <w:tcPr>
            <w:tcW w:w="371" w:type="pct"/>
            <w:gridSpan w:val="2"/>
            <w:tcBorders>
              <w:top w:val="single" w:sz="8" w:space="0" w:color="auto"/>
              <w:left w:val="nil"/>
              <w:bottom w:val="single" w:sz="8" w:space="0" w:color="auto"/>
              <w:right w:val="single" w:sz="8" w:space="0" w:color="000000"/>
            </w:tcBorders>
            <w:shd w:val="clear" w:color="auto" w:fill="auto"/>
            <w:noWrap/>
            <w:vAlign w:val="center"/>
            <w:hideMark/>
          </w:tcPr>
          <w:p w14:paraId="41C91632" w14:textId="77777777" w:rsidR="007271B0" w:rsidRPr="005878DC" w:rsidRDefault="007271B0" w:rsidP="002B40F9">
            <w:pPr>
              <w:jc w:val="center"/>
              <w:rPr>
                <w:rStyle w:val="tabletextcentered"/>
              </w:rPr>
            </w:pPr>
            <w:r w:rsidRPr="005878DC">
              <w:rPr>
                <w:rStyle w:val="tabletextcentered"/>
              </w:rPr>
              <w:t>40</w:t>
            </w:r>
          </w:p>
        </w:tc>
      </w:tr>
      <w:tr w:rsidR="007271B0" w:rsidRPr="007271B0" w14:paraId="54AF7673" w14:textId="77777777" w:rsidTr="007271B0">
        <w:trPr>
          <w:trHeight w:val="645"/>
        </w:trPr>
        <w:tc>
          <w:tcPr>
            <w:tcW w:w="546" w:type="pct"/>
            <w:tcBorders>
              <w:top w:val="nil"/>
              <w:left w:val="single" w:sz="8" w:space="0" w:color="auto"/>
              <w:bottom w:val="single" w:sz="8" w:space="0" w:color="auto"/>
              <w:right w:val="single" w:sz="8" w:space="0" w:color="auto"/>
            </w:tcBorders>
            <w:shd w:val="clear" w:color="000000" w:fill="BFBFBF"/>
            <w:noWrap/>
            <w:vAlign w:val="center"/>
            <w:hideMark/>
          </w:tcPr>
          <w:p w14:paraId="7EC35D76" w14:textId="77777777" w:rsidR="007271B0" w:rsidRPr="00707E86" w:rsidRDefault="007271B0" w:rsidP="00707E86">
            <w:pPr>
              <w:rPr>
                <w:rStyle w:val="tabletextcentered"/>
              </w:rPr>
            </w:pPr>
            <w:r w:rsidRPr="00707E86">
              <w:rPr>
                <w:rStyle w:val="tabletextcentered"/>
              </w:rPr>
              <w:t>≥20%</w:t>
            </w:r>
          </w:p>
        </w:tc>
        <w:tc>
          <w:tcPr>
            <w:tcW w:w="142" w:type="pct"/>
            <w:tcBorders>
              <w:top w:val="nil"/>
              <w:left w:val="nil"/>
              <w:bottom w:val="single" w:sz="8" w:space="0" w:color="auto"/>
              <w:right w:val="single" w:sz="8" w:space="0" w:color="auto"/>
            </w:tcBorders>
            <w:shd w:val="clear" w:color="000000" w:fill="BFBFBF"/>
            <w:noWrap/>
            <w:vAlign w:val="center"/>
            <w:hideMark/>
          </w:tcPr>
          <w:p w14:paraId="27E567E3" w14:textId="77777777" w:rsidR="007271B0" w:rsidRPr="005878DC" w:rsidRDefault="007271B0" w:rsidP="005878DC">
            <w:pPr>
              <w:rPr>
                <w:rStyle w:val="tabletextcentered"/>
              </w:rPr>
            </w:pPr>
            <w:r w:rsidRPr="005878DC">
              <w:rPr>
                <w:rStyle w:val="tabletextcentered"/>
              </w:rPr>
              <w:t>18</w:t>
            </w:r>
          </w:p>
        </w:tc>
        <w:tc>
          <w:tcPr>
            <w:tcW w:w="230" w:type="pct"/>
            <w:tcBorders>
              <w:top w:val="nil"/>
              <w:left w:val="nil"/>
              <w:bottom w:val="single" w:sz="8" w:space="0" w:color="auto"/>
              <w:right w:val="single" w:sz="8" w:space="0" w:color="auto"/>
            </w:tcBorders>
            <w:shd w:val="clear" w:color="000000" w:fill="BFBFBF"/>
            <w:noWrap/>
            <w:vAlign w:val="center"/>
            <w:hideMark/>
          </w:tcPr>
          <w:p w14:paraId="26CF3839" w14:textId="77777777" w:rsidR="007271B0" w:rsidRPr="005878DC" w:rsidRDefault="007271B0" w:rsidP="005878DC">
            <w:pPr>
              <w:rPr>
                <w:rStyle w:val="tabletextcentered"/>
              </w:rPr>
            </w:pPr>
            <w:r w:rsidRPr="005878DC">
              <w:rPr>
                <w:rStyle w:val="tabletextcentered"/>
              </w:rPr>
              <w:t>33%</w:t>
            </w:r>
          </w:p>
        </w:tc>
        <w:tc>
          <w:tcPr>
            <w:tcW w:w="142" w:type="pct"/>
            <w:tcBorders>
              <w:top w:val="nil"/>
              <w:left w:val="nil"/>
              <w:bottom w:val="single" w:sz="8" w:space="0" w:color="auto"/>
              <w:right w:val="single" w:sz="8" w:space="0" w:color="auto"/>
            </w:tcBorders>
            <w:shd w:val="clear" w:color="000000" w:fill="BFBFBF"/>
            <w:noWrap/>
            <w:vAlign w:val="center"/>
            <w:hideMark/>
          </w:tcPr>
          <w:p w14:paraId="76ACA47E" w14:textId="77777777" w:rsidR="007271B0" w:rsidRPr="005878DC" w:rsidRDefault="007271B0" w:rsidP="005878DC">
            <w:pPr>
              <w:rPr>
                <w:rStyle w:val="tabletextcentered"/>
              </w:rPr>
            </w:pPr>
            <w:r w:rsidRPr="005878DC">
              <w:rPr>
                <w:rStyle w:val="tabletextcentered"/>
              </w:rPr>
              <w:t>29</w:t>
            </w:r>
          </w:p>
        </w:tc>
        <w:tc>
          <w:tcPr>
            <w:tcW w:w="230" w:type="pct"/>
            <w:tcBorders>
              <w:top w:val="nil"/>
              <w:left w:val="nil"/>
              <w:bottom w:val="single" w:sz="8" w:space="0" w:color="auto"/>
              <w:right w:val="single" w:sz="8" w:space="0" w:color="auto"/>
            </w:tcBorders>
            <w:shd w:val="clear" w:color="000000" w:fill="BFBFBF"/>
            <w:noWrap/>
            <w:vAlign w:val="center"/>
            <w:hideMark/>
          </w:tcPr>
          <w:p w14:paraId="582F620B" w14:textId="77777777" w:rsidR="007271B0" w:rsidRPr="005878DC" w:rsidRDefault="007271B0" w:rsidP="005878DC">
            <w:pPr>
              <w:rPr>
                <w:rStyle w:val="tabletextcentered"/>
              </w:rPr>
            </w:pPr>
            <w:r w:rsidRPr="005878DC">
              <w:rPr>
                <w:rStyle w:val="tabletextcentered"/>
              </w:rPr>
              <w:t>43%</w:t>
            </w:r>
          </w:p>
        </w:tc>
        <w:tc>
          <w:tcPr>
            <w:tcW w:w="142" w:type="pct"/>
            <w:tcBorders>
              <w:top w:val="nil"/>
              <w:left w:val="nil"/>
              <w:bottom w:val="single" w:sz="8" w:space="0" w:color="auto"/>
              <w:right w:val="single" w:sz="8" w:space="0" w:color="auto"/>
            </w:tcBorders>
            <w:shd w:val="clear" w:color="000000" w:fill="BFBFBF"/>
            <w:noWrap/>
            <w:vAlign w:val="center"/>
            <w:hideMark/>
          </w:tcPr>
          <w:p w14:paraId="2CD12BF8" w14:textId="77777777" w:rsidR="007271B0" w:rsidRPr="005878DC" w:rsidRDefault="007271B0" w:rsidP="005878DC">
            <w:pPr>
              <w:rPr>
                <w:rStyle w:val="tabletextcentered"/>
              </w:rPr>
            </w:pPr>
            <w:r w:rsidRPr="005878DC">
              <w:rPr>
                <w:rStyle w:val="tabletextcentered"/>
              </w:rPr>
              <w:t>22</w:t>
            </w:r>
          </w:p>
        </w:tc>
        <w:tc>
          <w:tcPr>
            <w:tcW w:w="230" w:type="pct"/>
            <w:tcBorders>
              <w:top w:val="nil"/>
              <w:left w:val="nil"/>
              <w:bottom w:val="single" w:sz="8" w:space="0" w:color="auto"/>
              <w:right w:val="single" w:sz="8" w:space="0" w:color="auto"/>
            </w:tcBorders>
            <w:shd w:val="clear" w:color="000000" w:fill="BFBFBF"/>
            <w:noWrap/>
            <w:vAlign w:val="center"/>
            <w:hideMark/>
          </w:tcPr>
          <w:p w14:paraId="6F90991D" w14:textId="77777777" w:rsidR="007271B0" w:rsidRPr="005878DC" w:rsidRDefault="007271B0" w:rsidP="005878DC">
            <w:pPr>
              <w:rPr>
                <w:rStyle w:val="tabletextcentered"/>
              </w:rPr>
            </w:pPr>
            <w:r w:rsidRPr="005878DC">
              <w:rPr>
                <w:rStyle w:val="tabletextcentered"/>
              </w:rPr>
              <w:t>32%</w:t>
            </w:r>
          </w:p>
        </w:tc>
        <w:tc>
          <w:tcPr>
            <w:tcW w:w="142" w:type="pct"/>
            <w:tcBorders>
              <w:top w:val="nil"/>
              <w:left w:val="nil"/>
              <w:bottom w:val="single" w:sz="8" w:space="0" w:color="auto"/>
              <w:right w:val="single" w:sz="8" w:space="0" w:color="auto"/>
            </w:tcBorders>
            <w:shd w:val="clear" w:color="000000" w:fill="BFBFBF"/>
            <w:noWrap/>
            <w:vAlign w:val="center"/>
            <w:hideMark/>
          </w:tcPr>
          <w:p w14:paraId="194EED71" w14:textId="77777777" w:rsidR="007271B0" w:rsidRPr="005878DC" w:rsidRDefault="007271B0" w:rsidP="005878DC">
            <w:pPr>
              <w:rPr>
                <w:rStyle w:val="tabletextcentered"/>
              </w:rPr>
            </w:pPr>
            <w:r w:rsidRPr="005878DC">
              <w:rPr>
                <w:rStyle w:val="tabletextcentered"/>
              </w:rPr>
              <w:t>14</w:t>
            </w:r>
          </w:p>
        </w:tc>
        <w:tc>
          <w:tcPr>
            <w:tcW w:w="230" w:type="pct"/>
            <w:tcBorders>
              <w:top w:val="nil"/>
              <w:left w:val="nil"/>
              <w:bottom w:val="single" w:sz="8" w:space="0" w:color="auto"/>
              <w:right w:val="single" w:sz="8" w:space="0" w:color="auto"/>
            </w:tcBorders>
            <w:shd w:val="clear" w:color="000000" w:fill="BFBFBF"/>
            <w:noWrap/>
            <w:vAlign w:val="center"/>
            <w:hideMark/>
          </w:tcPr>
          <w:p w14:paraId="03F7BDEE" w14:textId="77777777" w:rsidR="007271B0" w:rsidRPr="005878DC" w:rsidRDefault="007271B0" w:rsidP="005878DC">
            <w:pPr>
              <w:rPr>
                <w:rStyle w:val="tabletextcentered"/>
              </w:rPr>
            </w:pPr>
            <w:r w:rsidRPr="005878DC">
              <w:rPr>
                <w:rStyle w:val="tabletextcentered"/>
              </w:rPr>
              <w:t>18%</w:t>
            </w:r>
          </w:p>
        </w:tc>
        <w:tc>
          <w:tcPr>
            <w:tcW w:w="142" w:type="pct"/>
            <w:tcBorders>
              <w:top w:val="nil"/>
              <w:left w:val="nil"/>
              <w:bottom w:val="single" w:sz="8" w:space="0" w:color="auto"/>
              <w:right w:val="single" w:sz="8" w:space="0" w:color="auto"/>
            </w:tcBorders>
            <w:shd w:val="clear" w:color="000000" w:fill="BFBFBF"/>
            <w:noWrap/>
            <w:vAlign w:val="center"/>
            <w:hideMark/>
          </w:tcPr>
          <w:p w14:paraId="523DF793" w14:textId="77777777" w:rsidR="007271B0" w:rsidRPr="005878DC" w:rsidRDefault="007271B0" w:rsidP="005878DC">
            <w:pPr>
              <w:rPr>
                <w:rStyle w:val="tabletextcentered"/>
              </w:rPr>
            </w:pPr>
            <w:r w:rsidRPr="005878DC">
              <w:rPr>
                <w:rStyle w:val="tabletextcentered"/>
              </w:rPr>
              <w:t>10</w:t>
            </w:r>
          </w:p>
        </w:tc>
        <w:tc>
          <w:tcPr>
            <w:tcW w:w="230" w:type="pct"/>
            <w:tcBorders>
              <w:top w:val="nil"/>
              <w:left w:val="nil"/>
              <w:bottom w:val="single" w:sz="8" w:space="0" w:color="auto"/>
              <w:right w:val="single" w:sz="8" w:space="0" w:color="auto"/>
            </w:tcBorders>
            <w:shd w:val="clear" w:color="000000" w:fill="BFBFBF"/>
            <w:noWrap/>
            <w:vAlign w:val="center"/>
            <w:hideMark/>
          </w:tcPr>
          <w:p w14:paraId="2E4FB15F" w14:textId="77777777" w:rsidR="007271B0" w:rsidRPr="005878DC" w:rsidRDefault="007271B0" w:rsidP="005878DC">
            <w:pPr>
              <w:rPr>
                <w:rStyle w:val="tabletextcentered"/>
              </w:rPr>
            </w:pPr>
            <w:r w:rsidRPr="005878DC">
              <w:rPr>
                <w:rStyle w:val="tabletextcentered"/>
              </w:rPr>
              <w:t>15%</w:t>
            </w:r>
          </w:p>
        </w:tc>
        <w:tc>
          <w:tcPr>
            <w:tcW w:w="142" w:type="pct"/>
            <w:tcBorders>
              <w:top w:val="nil"/>
              <w:left w:val="nil"/>
              <w:bottom w:val="single" w:sz="8" w:space="0" w:color="auto"/>
              <w:right w:val="single" w:sz="8" w:space="0" w:color="auto"/>
            </w:tcBorders>
            <w:shd w:val="clear" w:color="000000" w:fill="BFBFBF"/>
            <w:noWrap/>
            <w:vAlign w:val="center"/>
            <w:hideMark/>
          </w:tcPr>
          <w:p w14:paraId="425463BA" w14:textId="77777777" w:rsidR="007271B0" w:rsidRPr="005878DC" w:rsidRDefault="007271B0" w:rsidP="005878DC">
            <w:pPr>
              <w:rPr>
                <w:rStyle w:val="tabletextcentered"/>
              </w:rPr>
            </w:pPr>
            <w:r w:rsidRPr="005878DC">
              <w:rPr>
                <w:rStyle w:val="tabletextcentered"/>
              </w:rPr>
              <w:t>9</w:t>
            </w:r>
          </w:p>
        </w:tc>
        <w:tc>
          <w:tcPr>
            <w:tcW w:w="230" w:type="pct"/>
            <w:tcBorders>
              <w:top w:val="nil"/>
              <w:left w:val="nil"/>
              <w:bottom w:val="single" w:sz="8" w:space="0" w:color="auto"/>
              <w:right w:val="single" w:sz="8" w:space="0" w:color="auto"/>
            </w:tcBorders>
            <w:shd w:val="clear" w:color="000000" w:fill="BFBFBF"/>
            <w:noWrap/>
            <w:vAlign w:val="center"/>
            <w:hideMark/>
          </w:tcPr>
          <w:p w14:paraId="3A82A4B9" w14:textId="77777777" w:rsidR="007271B0" w:rsidRPr="005878DC" w:rsidRDefault="007271B0" w:rsidP="005878DC">
            <w:pPr>
              <w:rPr>
                <w:rStyle w:val="tabletextcentered"/>
              </w:rPr>
            </w:pPr>
            <w:r w:rsidRPr="005878DC">
              <w:rPr>
                <w:rStyle w:val="tabletextcentered"/>
              </w:rPr>
              <w:t>12%</w:t>
            </w:r>
          </w:p>
        </w:tc>
        <w:tc>
          <w:tcPr>
            <w:tcW w:w="142" w:type="pct"/>
            <w:tcBorders>
              <w:top w:val="nil"/>
              <w:left w:val="nil"/>
              <w:bottom w:val="single" w:sz="8" w:space="0" w:color="auto"/>
              <w:right w:val="single" w:sz="8" w:space="0" w:color="auto"/>
            </w:tcBorders>
            <w:shd w:val="clear" w:color="000000" w:fill="BFBFBF"/>
            <w:noWrap/>
            <w:vAlign w:val="center"/>
            <w:hideMark/>
          </w:tcPr>
          <w:p w14:paraId="40F611FE"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000000" w:fill="BFBFBF"/>
            <w:noWrap/>
            <w:vAlign w:val="center"/>
            <w:hideMark/>
          </w:tcPr>
          <w:p w14:paraId="3B1D0D5F" w14:textId="77777777" w:rsidR="007271B0" w:rsidRPr="005878DC" w:rsidRDefault="007271B0" w:rsidP="005878DC">
            <w:pPr>
              <w:rPr>
                <w:rStyle w:val="tabletextcentered"/>
              </w:rPr>
            </w:pPr>
            <w:r w:rsidRPr="005878DC">
              <w:rPr>
                <w:rStyle w:val="tabletextcentered"/>
              </w:rPr>
              <w:t>10%</w:t>
            </w:r>
          </w:p>
        </w:tc>
        <w:tc>
          <w:tcPr>
            <w:tcW w:w="142" w:type="pct"/>
            <w:tcBorders>
              <w:top w:val="nil"/>
              <w:left w:val="nil"/>
              <w:bottom w:val="single" w:sz="8" w:space="0" w:color="auto"/>
              <w:right w:val="single" w:sz="8" w:space="0" w:color="auto"/>
            </w:tcBorders>
            <w:shd w:val="clear" w:color="000000" w:fill="BFBFBF"/>
            <w:noWrap/>
            <w:vAlign w:val="center"/>
            <w:hideMark/>
          </w:tcPr>
          <w:p w14:paraId="6496D604" w14:textId="77777777" w:rsidR="007271B0" w:rsidRPr="005878DC" w:rsidRDefault="007271B0" w:rsidP="005878DC">
            <w:pPr>
              <w:rPr>
                <w:rStyle w:val="tabletextcentered"/>
              </w:rPr>
            </w:pPr>
            <w:r w:rsidRPr="005878DC">
              <w:rPr>
                <w:rStyle w:val="tabletextcentered"/>
              </w:rPr>
              <w:t>2</w:t>
            </w:r>
          </w:p>
        </w:tc>
        <w:tc>
          <w:tcPr>
            <w:tcW w:w="230" w:type="pct"/>
            <w:tcBorders>
              <w:top w:val="nil"/>
              <w:left w:val="nil"/>
              <w:bottom w:val="single" w:sz="8" w:space="0" w:color="auto"/>
              <w:right w:val="single" w:sz="8" w:space="0" w:color="auto"/>
            </w:tcBorders>
            <w:shd w:val="clear" w:color="000000" w:fill="BFBFBF"/>
            <w:noWrap/>
            <w:vAlign w:val="center"/>
            <w:hideMark/>
          </w:tcPr>
          <w:p w14:paraId="099D55DC" w14:textId="77777777" w:rsidR="007271B0" w:rsidRPr="005878DC" w:rsidRDefault="007271B0" w:rsidP="005878DC">
            <w:pPr>
              <w:rPr>
                <w:rStyle w:val="tabletextcentered"/>
              </w:rPr>
            </w:pPr>
            <w:r w:rsidRPr="005878DC">
              <w:rPr>
                <w:rStyle w:val="tabletextcentered"/>
              </w:rPr>
              <w:t>3%</w:t>
            </w:r>
          </w:p>
        </w:tc>
        <w:tc>
          <w:tcPr>
            <w:tcW w:w="142" w:type="pct"/>
            <w:tcBorders>
              <w:top w:val="nil"/>
              <w:left w:val="nil"/>
              <w:bottom w:val="single" w:sz="8" w:space="0" w:color="auto"/>
              <w:right w:val="single" w:sz="8" w:space="0" w:color="auto"/>
            </w:tcBorders>
            <w:shd w:val="clear" w:color="000000" w:fill="BFBFBF"/>
            <w:noWrap/>
            <w:vAlign w:val="center"/>
            <w:hideMark/>
          </w:tcPr>
          <w:p w14:paraId="73F39CCE" w14:textId="77777777" w:rsidR="007271B0" w:rsidRPr="005878DC" w:rsidRDefault="007271B0" w:rsidP="005878DC">
            <w:pPr>
              <w:rPr>
                <w:rStyle w:val="tabletextcentered"/>
              </w:rPr>
            </w:pPr>
            <w:r w:rsidRPr="005878DC">
              <w:rPr>
                <w:rStyle w:val="tabletextcentered"/>
              </w:rPr>
              <w:t>3</w:t>
            </w:r>
          </w:p>
        </w:tc>
        <w:tc>
          <w:tcPr>
            <w:tcW w:w="230" w:type="pct"/>
            <w:tcBorders>
              <w:top w:val="nil"/>
              <w:left w:val="nil"/>
              <w:bottom w:val="single" w:sz="8" w:space="0" w:color="auto"/>
              <w:right w:val="single" w:sz="8" w:space="0" w:color="auto"/>
            </w:tcBorders>
            <w:shd w:val="clear" w:color="000000" w:fill="BFBFBF"/>
            <w:noWrap/>
            <w:vAlign w:val="center"/>
            <w:hideMark/>
          </w:tcPr>
          <w:p w14:paraId="63D37A67" w14:textId="77777777" w:rsidR="007271B0" w:rsidRPr="005878DC" w:rsidRDefault="007271B0" w:rsidP="005878DC">
            <w:pPr>
              <w:rPr>
                <w:rStyle w:val="tabletextcentered"/>
              </w:rPr>
            </w:pPr>
            <w:r w:rsidRPr="005878DC">
              <w:rPr>
                <w:rStyle w:val="tabletextcentered"/>
              </w:rPr>
              <w:t>6%</w:t>
            </w:r>
          </w:p>
        </w:tc>
        <w:tc>
          <w:tcPr>
            <w:tcW w:w="142" w:type="pct"/>
            <w:tcBorders>
              <w:top w:val="nil"/>
              <w:left w:val="nil"/>
              <w:bottom w:val="single" w:sz="8" w:space="0" w:color="auto"/>
              <w:right w:val="single" w:sz="8" w:space="0" w:color="auto"/>
            </w:tcBorders>
            <w:shd w:val="clear" w:color="000000" w:fill="BFBFBF"/>
            <w:noWrap/>
            <w:vAlign w:val="center"/>
            <w:hideMark/>
          </w:tcPr>
          <w:p w14:paraId="430BAD17" w14:textId="77777777" w:rsidR="007271B0" w:rsidRPr="005878DC" w:rsidRDefault="007271B0" w:rsidP="005878DC">
            <w:pPr>
              <w:rPr>
                <w:rStyle w:val="tabletextcentered"/>
              </w:rPr>
            </w:pPr>
            <w:r w:rsidRPr="005878DC">
              <w:rPr>
                <w:rStyle w:val="tabletextcentered"/>
              </w:rPr>
              <w:t>3</w:t>
            </w:r>
          </w:p>
        </w:tc>
        <w:tc>
          <w:tcPr>
            <w:tcW w:w="230" w:type="pct"/>
            <w:tcBorders>
              <w:top w:val="nil"/>
              <w:left w:val="nil"/>
              <w:bottom w:val="single" w:sz="8" w:space="0" w:color="auto"/>
              <w:right w:val="single" w:sz="8" w:space="0" w:color="auto"/>
            </w:tcBorders>
            <w:shd w:val="clear" w:color="000000" w:fill="BFBFBF"/>
            <w:noWrap/>
            <w:vAlign w:val="center"/>
            <w:hideMark/>
          </w:tcPr>
          <w:p w14:paraId="31FC25DF" w14:textId="77777777" w:rsidR="007271B0" w:rsidRPr="005878DC" w:rsidRDefault="007271B0" w:rsidP="005878DC">
            <w:pPr>
              <w:rPr>
                <w:rStyle w:val="tabletextcentered"/>
              </w:rPr>
            </w:pPr>
            <w:r w:rsidRPr="005878DC">
              <w:rPr>
                <w:rStyle w:val="tabletextcentered"/>
              </w:rPr>
              <w:t>6%</w:t>
            </w:r>
          </w:p>
        </w:tc>
        <w:tc>
          <w:tcPr>
            <w:tcW w:w="142" w:type="pct"/>
            <w:tcBorders>
              <w:top w:val="nil"/>
              <w:left w:val="nil"/>
              <w:bottom w:val="single" w:sz="8" w:space="0" w:color="auto"/>
              <w:right w:val="single" w:sz="8" w:space="0" w:color="auto"/>
            </w:tcBorders>
            <w:shd w:val="clear" w:color="000000" w:fill="BFBFBF"/>
            <w:noWrap/>
            <w:vAlign w:val="center"/>
            <w:hideMark/>
          </w:tcPr>
          <w:p w14:paraId="31459FAC" w14:textId="77777777" w:rsidR="007271B0" w:rsidRPr="005878DC" w:rsidRDefault="007271B0" w:rsidP="005878DC">
            <w:pPr>
              <w:rPr>
                <w:rStyle w:val="tabletextcentered"/>
              </w:rPr>
            </w:pPr>
            <w:r w:rsidRPr="005878DC">
              <w:rPr>
                <w:rStyle w:val="tabletextcentered"/>
              </w:rPr>
              <w:t>6</w:t>
            </w:r>
          </w:p>
        </w:tc>
        <w:tc>
          <w:tcPr>
            <w:tcW w:w="230" w:type="pct"/>
            <w:tcBorders>
              <w:top w:val="nil"/>
              <w:left w:val="nil"/>
              <w:bottom w:val="single" w:sz="8" w:space="0" w:color="auto"/>
              <w:right w:val="single" w:sz="8" w:space="0" w:color="auto"/>
            </w:tcBorders>
            <w:shd w:val="clear" w:color="000000" w:fill="BFBFBF"/>
            <w:noWrap/>
            <w:vAlign w:val="center"/>
            <w:hideMark/>
          </w:tcPr>
          <w:p w14:paraId="570B6426" w14:textId="77777777" w:rsidR="007271B0" w:rsidRPr="005878DC" w:rsidRDefault="007271B0" w:rsidP="005878DC">
            <w:pPr>
              <w:rPr>
                <w:rStyle w:val="tabletextcentered"/>
              </w:rPr>
            </w:pPr>
            <w:r w:rsidRPr="005878DC">
              <w:rPr>
                <w:rStyle w:val="tabletextcentered"/>
              </w:rPr>
              <w:t>15%</w:t>
            </w:r>
          </w:p>
        </w:tc>
        <w:tc>
          <w:tcPr>
            <w:tcW w:w="142" w:type="pct"/>
            <w:tcBorders>
              <w:top w:val="nil"/>
              <w:left w:val="nil"/>
              <w:bottom w:val="single" w:sz="8" w:space="0" w:color="auto"/>
              <w:right w:val="single" w:sz="8" w:space="0" w:color="auto"/>
            </w:tcBorders>
            <w:shd w:val="clear" w:color="000000" w:fill="BFBFBF"/>
            <w:noWrap/>
            <w:vAlign w:val="center"/>
            <w:hideMark/>
          </w:tcPr>
          <w:p w14:paraId="6B0DD766" w14:textId="77777777" w:rsidR="007271B0" w:rsidRPr="005878DC" w:rsidRDefault="007271B0" w:rsidP="005878DC">
            <w:pPr>
              <w:rPr>
                <w:rStyle w:val="tabletextcentered"/>
              </w:rPr>
            </w:pPr>
            <w:r w:rsidRPr="005878DC">
              <w:rPr>
                <w:rStyle w:val="tabletextcentered"/>
              </w:rPr>
              <w:t>5</w:t>
            </w:r>
          </w:p>
        </w:tc>
        <w:tc>
          <w:tcPr>
            <w:tcW w:w="230" w:type="pct"/>
            <w:tcBorders>
              <w:top w:val="nil"/>
              <w:left w:val="nil"/>
              <w:bottom w:val="single" w:sz="8" w:space="0" w:color="auto"/>
              <w:right w:val="single" w:sz="8" w:space="0" w:color="auto"/>
            </w:tcBorders>
            <w:shd w:val="clear" w:color="000000" w:fill="BFBFBF"/>
            <w:noWrap/>
            <w:vAlign w:val="center"/>
            <w:hideMark/>
          </w:tcPr>
          <w:p w14:paraId="0D0D5CD8" w14:textId="77777777" w:rsidR="007271B0" w:rsidRPr="005878DC" w:rsidRDefault="007271B0" w:rsidP="005878DC">
            <w:pPr>
              <w:rPr>
                <w:rStyle w:val="tabletextcentered"/>
              </w:rPr>
            </w:pPr>
            <w:r w:rsidRPr="005878DC">
              <w:rPr>
                <w:rStyle w:val="tabletextcentered"/>
              </w:rPr>
              <w:t>13%</w:t>
            </w:r>
          </w:p>
        </w:tc>
      </w:tr>
      <w:tr w:rsidR="007271B0" w:rsidRPr="007271B0" w14:paraId="2E623E6A" w14:textId="77777777" w:rsidTr="007271B0">
        <w:trPr>
          <w:trHeight w:val="645"/>
        </w:trPr>
        <w:tc>
          <w:tcPr>
            <w:tcW w:w="546" w:type="pct"/>
            <w:tcBorders>
              <w:top w:val="nil"/>
              <w:left w:val="single" w:sz="8" w:space="0" w:color="auto"/>
              <w:bottom w:val="single" w:sz="8" w:space="0" w:color="auto"/>
              <w:right w:val="single" w:sz="8" w:space="0" w:color="auto"/>
            </w:tcBorders>
            <w:shd w:val="clear" w:color="auto" w:fill="auto"/>
            <w:noWrap/>
            <w:vAlign w:val="center"/>
            <w:hideMark/>
          </w:tcPr>
          <w:p w14:paraId="6A600B84" w14:textId="77777777" w:rsidR="007271B0" w:rsidRPr="00707E86" w:rsidRDefault="007271B0" w:rsidP="00707E86">
            <w:pPr>
              <w:rPr>
                <w:rStyle w:val="tabletextcentered"/>
              </w:rPr>
            </w:pPr>
            <w:r w:rsidRPr="00707E86">
              <w:rPr>
                <w:rStyle w:val="tabletextcentered"/>
              </w:rPr>
              <w:t>≥10% but &lt;20%</w:t>
            </w:r>
          </w:p>
        </w:tc>
        <w:tc>
          <w:tcPr>
            <w:tcW w:w="142" w:type="pct"/>
            <w:tcBorders>
              <w:top w:val="nil"/>
              <w:left w:val="nil"/>
              <w:bottom w:val="single" w:sz="8" w:space="0" w:color="auto"/>
              <w:right w:val="single" w:sz="8" w:space="0" w:color="auto"/>
            </w:tcBorders>
            <w:shd w:val="clear" w:color="auto" w:fill="auto"/>
            <w:noWrap/>
            <w:vAlign w:val="center"/>
            <w:hideMark/>
          </w:tcPr>
          <w:p w14:paraId="01A6BCD2" w14:textId="77777777" w:rsidR="007271B0" w:rsidRPr="005878DC" w:rsidRDefault="007271B0" w:rsidP="005878DC">
            <w:pPr>
              <w:rPr>
                <w:rStyle w:val="tabletextcentered"/>
              </w:rPr>
            </w:pPr>
            <w:r w:rsidRPr="005878DC">
              <w:rPr>
                <w:rStyle w:val="tabletextcentered"/>
              </w:rPr>
              <w:t>12</w:t>
            </w:r>
          </w:p>
        </w:tc>
        <w:tc>
          <w:tcPr>
            <w:tcW w:w="230" w:type="pct"/>
            <w:tcBorders>
              <w:top w:val="nil"/>
              <w:left w:val="nil"/>
              <w:bottom w:val="single" w:sz="8" w:space="0" w:color="auto"/>
              <w:right w:val="single" w:sz="8" w:space="0" w:color="auto"/>
            </w:tcBorders>
            <w:shd w:val="clear" w:color="auto" w:fill="auto"/>
            <w:noWrap/>
            <w:vAlign w:val="center"/>
            <w:hideMark/>
          </w:tcPr>
          <w:p w14:paraId="74A66D0C" w14:textId="77777777" w:rsidR="007271B0" w:rsidRPr="005878DC" w:rsidRDefault="007271B0" w:rsidP="005878DC">
            <w:pPr>
              <w:rPr>
                <w:rStyle w:val="tabletextcentered"/>
              </w:rPr>
            </w:pPr>
            <w:r w:rsidRPr="005878DC">
              <w:rPr>
                <w:rStyle w:val="tabletextcentered"/>
              </w:rPr>
              <w:t>22%</w:t>
            </w:r>
          </w:p>
        </w:tc>
        <w:tc>
          <w:tcPr>
            <w:tcW w:w="142" w:type="pct"/>
            <w:tcBorders>
              <w:top w:val="nil"/>
              <w:left w:val="nil"/>
              <w:bottom w:val="single" w:sz="8" w:space="0" w:color="auto"/>
              <w:right w:val="single" w:sz="8" w:space="0" w:color="auto"/>
            </w:tcBorders>
            <w:shd w:val="clear" w:color="auto" w:fill="auto"/>
            <w:noWrap/>
            <w:vAlign w:val="center"/>
            <w:hideMark/>
          </w:tcPr>
          <w:p w14:paraId="2FB25E5F"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auto" w:fill="auto"/>
            <w:noWrap/>
            <w:vAlign w:val="center"/>
            <w:hideMark/>
          </w:tcPr>
          <w:p w14:paraId="68DB2EDD" w14:textId="77777777" w:rsidR="007271B0" w:rsidRPr="005878DC" w:rsidRDefault="007271B0" w:rsidP="005878DC">
            <w:pPr>
              <w:rPr>
                <w:rStyle w:val="tabletextcentered"/>
              </w:rPr>
            </w:pPr>
            <w:r w:rsidRPr="005878DC">
              <w:rPr>
                <w:rStyle w:val="tabletextcentered"/>
              </w:rPr>
              <w:t>10%</w:t>
            </w:r>
          </w:p>
        </w:tc>
        <w:tc>
          <w:tcPr>
            <w:tcW w:w="142" w:type="pct"/>
            <w:tcBorders>
              <w:top w:val="nil"/>
              <w:left w:val="nil"/>
              <w:bottom w:val="single" w:sz="8" w:space="0" w:color="auto"/>
              <w:right w:val="single" w:sz="8" w:space="0" w:color="auto"/>
            </w:tcBorders>
            <w:shd w:val="clear" w:color="auto" w:fill="auto"/>
            <w:noWrap/>
            <w:vAlign w:val="center"/>
            <w:hideMark/>
          </w:tcPr>
          <w:p w14:paraId="3BA1B1A5" w14:textId="77777777" w:rsidR="007271B0" w:rsidRPr="005878DC" w:rsidRDefault="007271B0" w:rsidP="005878DC">
            <w:pPr>
              <w:rPr>
                <w:rStyle w:val="tabletextcentered"/>
              </w:rPr>
            </w:pPr>
            <w:r w:rsidRPr="005878DC">
              <w:rPr>
                <w:rStyle w:val="tabletextcentered"/>
              </w:rPr>
              <w:t>3</w:t>
            </w:r>
          </w:p>
        </w:tc>
        <w:tc>
          <w:tcPr>
            <w:tcW w:w="230" w:type="pct"/>
            <w:tcBorders>
              <w:top w:val="nil"/>
              <w:left w:val="nil"/>
              <w:bottom w:val="single" w:sz="8" w:space="0" w:color="auto"/>
              <w:right w:val="single" w:sz="8" w:space="0" w:color="auto"/>
            </w:tcBorders>
            <w:shd w:val="clear" w:color="auto" w:fill="auto"/>
            <w:noWrap/>
            <w:vAlign w:val="center"/>
            <w:hideMark/>
          </w:tcPr>
          <w:p w14:paraId="4528ED38" w14:textId="77777777" w:rsidR="007271B0" w:rsidRPr="005878DC" w:rsidRDefault="007271B0" w:rsidP="005878DC">
            <w:pPr>
              <w:rPr>
                <w:rStyle w:val="tabletextcentered"/>
              </w:rPr>
            </w:pPr>
            <w:r w:rsidRPr="005878DC">
              <w:rPr>
                <w:rStyle w:val="tabletextcentered"/>
              </w:rPr>
              <w:t>4%</w:t>
            </w:r>
          </w:p>
        </w:tc>
        <w:tc>
          <w:tcPr>
            <w:tcW w:w="142" w:type="pct"/>
            <w:tcBorders>
              <w:top w:val="nil"/>
              <w:left w:val="nil"/>
              <w:bottom w:val="single" w:sz="8" w:space="0" w:color="auto"/>
              <w:right w:val="single" w:sz="8" w:space="0" w:color="auto"/>
            </w:tcBorders>
            <w:shd w:val="clear" w:color="auto" w:fill="auto"/>
            <w:noWrap/>
            <w:vAlign w:val="center"/>
            <w:hideMark/>
          </w:tcPr>
          <w:p w14:paraId="4E2154DC" w14:textId="77777777" w:rsidR="007271B0" w:rsidRPr="005878DC" w:rsidRDefault="007271B0" w:rsidP="005878DC">
            <w:pPr>
              <w:rPr>
                <w:rStyle w:val="tabletextcentered"/>
              </w:rPr>
            </w:pPr>
            <w:r w:rsidRPr="005878DC">
              <w:rPr>
                <w:rStyle w:val="tabletextcentered"/>
              </w:rPr>
              <w:t>18</w:t>
            </w:r>
          </w:p>
        </w:tc>
        <w:tc>
          <w:tcPr>
            <w:tcW w:w="230" w:type="pct"/>
            <w:tcBorders>
              <w:top w:val="nil"/>
              <w:left w:val="nil"/>
              <w:bottom w:val="single" w:sz="8" w:space="0" w:color="auto"/>
              <w:right w:val="single" w:sz="8" w:space="0" w:color="auto"/>
            </w:tcBorders>
            <w:shd w:val="clear" w:color="auto" w:fill="auto"/>
            <w:noWrap/>
            <w:vAlign w:val="center"/>
            <w:hideMark/>
          </w:tcPr>
          <w:p w14:paraId="6FC15BC1" w14:textId="77777777" w:rsidR="007271B0" w:rsidRPr="005878DC" w:rsidRDefault="007271B0" w:rsidP="005878DC">
            <w:pPr>
              <w:rPr>
                <w:rStyle w:val="tabletextcentered"/>
              </w:rPr>
            </w:pPr>
            <w:r w:rsidRPr="005878DC">
              <w:rPr>
                <w:rStyle w:val="tabletextcentered"/>
              </w:rPr>
              <w:t>23%</w:t>
            </w:r>
          </w:p>
        </w:tc>
        <w:tc>
          <w:tcPr>
            <w:tcW w:w="142" w:type="pct"/>
            <w:tcBorders>
              <w:top w:val="nil"/>
              <w:left w:val="nil"/>
              <w:bottom w:val="single" w:sz="8" w:space="0" w:color="auto"/>
              <w:right w:val="single" w:sz="8" w:space="0" w:color="auto"/>
            </w:tcBorders>
            <w:shd w:val="clear" w:color="auto" w:fill="auto"/>
            <w:noWrap/>
            <w:vAlign w:val="center"/>
            <w:hideMark/>
          </w:tcPr>
          <w:p w14:paraId="67E9E12A" w14:textId="77777777" w:rsidR="007271B0" w:rsidRPr="005878DC" w:rsidRDefault="007271B0" w:rsidP="005878DC">
            <w:pPr>
              <w:rPr>
                <w:rStyle w:val="tabletextcentered"/>
              </w:rPr>
            </w:pPr>
            <w:r w:rsidRPr="005878DC">
              <w:rPr>
                <w:rStyle w:val="tabletextcentered"/>
              </w:rPr>
              <w:t>8</w:t>
            </w:r>
          </w:p>
        </w:tc>
        <w:tc>
          <w:tcPr>
            <w:tcW w:w="230" w:type="pct"/>
            <w:tcBorders>
              <w:top w:val="nil"/>
              <w:left w:val="nil"/>
              <w:bottom w:val="single" w:sz="8" w:space="0" w:color="auto"/>
              <w:right w:val="single" w:sz="8" w:space="0" w:color="auto"/>
            </w:tcBorders>
            <w:shd w:val="clear" w:color="auto" w:fill="auto"/>
            <w:noWrap/>
            <w:vAlign w:val="center"/>
            <w:hideMark/>
          </w:tcPr>
          <w:p w14:paraId="126FF13C" w14:textId="77777777" w:rsidR="007271B0" w:rsidRPr="005878DC" w:rsidRDefault="007271B0" w:rsidP="005878DC">
            <w:pPr>
              <w:rPr>
                <w:rStyle w:val="tabletextcentered"/>
              </w:rPr>
            </w:pPr>
            <w:r w:rsidRPr="005878DC">
              <w:rPr>
                <w:rStyle w:val="tabletextcentered"/>
              </w:rPr>
              <w:t>12%</w:t>
            </w:r>
          </w:p>
        </w:tc>
        <w:tc>
          <w:tcPr>
            <w:tcW w:w="142" w:type="pct"/>
            <w:tcBorders>
              <w:top w:val="nil"/>
              <w:left w:val="nil"/>
              <w:bottom w:val="single" w:sz="8" w:space="0" w:color="auto"/>
              <w:right w:val="single" w:sz="8" w:space="0" w:color="auto"/>
            </w:tcBorders>
            <w:shd w:val="clear" w:color="auto" w:fill="auto"/>
            <w:noWrap/>
            <w:vAlign w:val="center"/>
            <w:hideMark/>
          </w:tcPr>
          <w:p w14:paraId="6B8650A1" w14:textId="77777777" w:rsidR="007271B0" w:rsidRPr="005878DC" w:rsidRDefault="007271B0" w:rsidP="005878DC">
            <w:pPr>
              <w:rPr>
                <w:rStyle w:val="tabletextcentered"/>
              </w:rPr>
            </w:pPr>
            <w:r w:rsidRPr="005878DC">
              <w:rPr>
                <w:rStyle w:val="tabletextcentered"/>
              </w:rPr>
              <w:t>3</w:t>
            </w:r>
          </w:p>
        </w:tc>
        <w:tc>
          <w:tcPr>
            <w:tcW w:w="230" w:type="pct"/>
            <w:tcBorders>
              <w:top w:val="nil"/>
              <w:left w:val="nil"/>
              <w:bottom w:val="single" w:sz="8" w:space="0" w:color="auto"/>
              <w:right w:val="single" w:sz="8" w:space="0" w:color="auto"/>
            </w:tcBorders>
            <w:shd w:val="clear" w:color="auto" w:fill="auto"/>
            <w:noWrap/>
            <w:vAlign w:val="center"/>
            <w:hideMark/>
          </w:tcPr>
          <w:p w14:paraId="1AD0156B" w14:textId="77777777" w:rsidR="007271B0" w:rsidRPr="005878DC" w:rsidRDefault="007271B0" w:rsidP="005878DC">
            <w:pPr>
              <w:rPr>
                <w:rStyle w:val="tabletextcentered"/>
              </w:rPr>
            </w:pPr>
            <w:r w:rsidRPr="005878DC">
              <w:rPr>
                <w:rStyle w:val="tabletextcentered"/>
              </w:rPr>
              <w:t>4%</w:t>
            </w:r>
          </w:p>
        </w:tc>
        <w:tc>
          <w:tcPr>
            <w:tcW w:w="142" w:type="pct"/>
            <w:tcBorders>
              <w:top w:val="nil"/>
              <w:left w:val="nil"/>
              <w:bottom w:val="single" w:sz="8" w:space="0" w:color="auto"/>
              <w:right w:val="single" w:sz="8" w:space="0" w:color="auto"/>
            </w:tcBorders>
            <w:shd w:val="clear" w:color="auto" w:fill="auto"/>
            <w:noWrap/>
            <w:vAlign w:val="center"/>
            <w:hideMark/>
          </w:tcPr>
          <w:p w14:paraId="3BD2771F" w14:textId="77777777" w:rsidR="007271B0" w:rsidRPr="005878DC" w:rsidRDefault="007271B0" w:rsidP="005878DC">
            <w:pPr>
              <w:rPr>
                <w:rStyle w:val="tabletextcentered"/>
              </w:rPr>
            </w:pPr>
            <w:r w:rsidRPr="005878DC">
              <w:rPr>
                <w:rStyle w:val="tabletextcentered"/>
              </w:rPr>
              <w:t>3</w:t>
            </w:r>
          </w:p>
        </w:tc>
        <w:tc>
          <w:tcPr>
            <w:tcW w:w="230" w:type="pct"/>
            <w:tcBorders>
              <w:top w:val="nil"/>
              <w:left w:val="nil"/>
              <w:bottom w:val="single" w:sz="8" w:space="0" w:color="auto"/>
              <w:right w:val="single" w:sz="8" w:space="0" w:color="auto"/>
            </w:tcBorders>
            <w:shd w:val="clear" w:color="auto" w:fill="auto"/>
            <w:noWrap/>
            <w:vAlign w:val="center"/>
            <w:hideMark/>
          </w:tcPr>
          <w:p w14:paraId="1430C485" w14:textId="77777777" w:rsidR="007271B0" w:rsidRPr="005878DC" w:rsidRDefault="007271B0" w:rsidP="005878DC">
            <w:pPr>
              <w:rPr>
                <w:rStyle w:val="tabletextcentered"/>
              </w:rPr>
            </w:pPr>
            <w:r w:rsidRPr="005878DC">
              <w:rPr>
                <w:rStyle w:val="tabletextcentered"/>
              </w:rPr>
              <w:t>4%</w:t>
            </w:r>
          </w:p>
        </w:tc>
        <w:tc>
          <w:tcPr>
            <w:tcW w:w="142" w:type="pct"/>
            <w:tcBorders>
              <w:top w:val="nil"/>
              <w:left w:val="nil"/>
              <w:bottom w:val="single" w:sz="8" w:space="0" w:color="auto"/>
              <w:right w:val="single" w:sz="8" w:space="0" w:color="auto"/>
            </w:tcBorders>
            <w:shd w:val="clear" w:color="auto" w:fill="auto"/>
            <w:noWrap/>
            <w:vAlign w:val="center"/>
            <w:hideMark/>
          </w:tcPr>
          <w:p w14:paraId="2DEFD724" w14:textId="77777777" w:rsidR="007271B0" w:rsidRPr="005878DC" w:rsidRDefault="007271B0" w:rsidP="005878DC">
            <w:pPr>
              <w:rPr>
                <w:rStyle w:val="tabletextcentered"/>
              </w:rPr>
            </w:pPr>
            <w:r w:rsidRPr="005878DC">
              <w:rPr>
                <w:rStyle w:val="tabletextcentered"/>
              </w:rPr>
              <w:t>4</w:t>
            </w:r>
          </w:p>
        </w:tc>
        <w:tc>
          <w:tcPr>
            <w:tcW w:w="230" w:type="pct"/>
            <w:tcBorders>
              <w:top w:val="nil"/>
              <w:left w:val="nil"/>
              <w:bottom w:val="single" w:sz="8" w:space="0" w:color="auto"/>
              <w:right w:val="single" w:sz="8" w:space="0" w:color="auto"/>
            </w:tcBorders>
            <w:shd w:val="clear" w:color="auto" w:fill="auto"/>
            <w:noWrap/>
            <w:vAlign w:val="center"/>
            <w:hideMark/>
          </w:tcPr>
          <w:p w14:paraId="651D5C17" w14:textId="77777777" w:rsidR="007271B0" w:rsidRPr="005878DC" w:rsidRDefault="007271B0" w:rsidP="005878DC">
            <w:pPr>
              <w:rPr>
                <w:rStyle w:val="tabletextcentered"/>
              </w:rPr>
            </w:pPr>
            <w:r w:rsidRPr="005878DC">
              <w:rPr>
                <w:rStyle w:val="tabletextcentered"/>
              </w:rPr>
              <w:t>7%</w:t>
            </w:r>
          </w:p>
        </w:tc>
        <w:tc>
          <w:tcPr>
            <w:tcW w:w="142" w:type="pct"/>
            <w:tcBorders>
              <w:top w:val="nil"/>
              <w:left w:val="nil"/>
              <w:bottom w:val="single" w:sz="8" w:space="0" w:color="auto"/>
              <w:right w:val="single" w:sz="8" w:space="0" w:color="auto"/>
            </w:tcBorders>
            <w:shd w:val="clear" w:color="auto" w:fill="auto"/>
            <w:noWrap/>
            <w:vAlign w:val="center"/>
            <w:hideMark/>
          </w:tcPr>
          <w:p w14:paraId="3262BA4B" w14:textId="77777777" w:rsidR="007271B0" w:rsidRPr="005878DC" w:rsidRDefault="007271B0" w:rsidP="005878DC">
            <w:pPr>
              <w:rPr>
                <w:rStyle w:val="tabletextcentered"/>
              </w:rPr>
            </w:pPr>
            <w:r w:rsidRPr="005878DC">
              <w:rPr>
                <w:rStyle w:val="tabletextcentered"/>
              </w:rPr>
              <w:t>2</w:t>
            </w:r>
          </w:p>
        </w:tc>
        <w:tc>
          <w:tcPr>
            <w:tcW w:w="230" w:type="pct"/>
            <w:tcBorders>
              <w:top w:val="nil"/>
              <w:left w:val="nil"/>
              <w:bottom w:val="single" w:sz="8" w:space="0" w:color="auto"/>
              <w:right w:val="single" w:sz="8" w:space="0" w:color="auto"/>
            </w:tcBorders>
            <w:shd w:val="clear" w:color="auto" w:fill="auto"/>
            <w:noWrap/>
            <w:vAlign w:val="center"/>
            <w:hideMark/>
          </w:tcPr>
          <w:p w14:paraId="1091A438" w14:textId="77777777" w:rsidR="007271B0" w:rsidRPr="005878DC" w:rsidRDefault="007271B0" w:rsidP="005878DC">
            <w:pPr>
              <w:rPr>
                <w:rStyle w:val="tabletextcentered"/>
              </w:rPr>
            </w:pPr>
            <w:r w:rsidRPr="005878DC">
              <w:rPr>
                <w:rStyle w:val="tabletextcentered"/>
              </w:rPr>
              <w:t>4%</w:t>
            </w:r>
          </w:p>
        </w:tc>
        <w:tc>
          <w:tcPr>
            <w:tcW w:w="142" w:type="pct"/>
            <w:tcBorders>
              <w:top w:val="nil"/>
              <w:left w:val="nil"/>
              <w:bottom w:val="single" w:sz="8" w:space="0" w:color="auto"/>
              <w:right w:val="single" w:sz="8" w:space="0" w:color="auto"/>
            </w:tcBorders>
            <w:shd w:val="clear" w:color="auto" w:fill="auto"/>
            <w:noWrap/>
            <w:vAlign w:val="center"/>
            <w:hideMark/>
          </w:tcPr>
          <w:p w14:paraId="3E55AB12" w14:textId="77777777" w:rsidR="007271B0" w:rsidRPr="005878DC" w:rsidRDefault="007271B0" w:rsidP="005878DC">
            <w:pPr>
              <w:rPr>
                <w:rStyle w:val="tabletextcentered"/>
              </w:rPr>
            </w:pPr>
            <w:r w:rsidRPr="005878DC">
              <w:rPr>
                <w:rStyle w:val="tabletextcentered"/>
              </w:rPr>
              <w:t>15</w:t>
            </w:r>
          </w:p>
        </w:tc>
        <w:tc>
          <w:tcPr>
            <w:tcW w:w="230" w:type="pct"/>
            <w:tcBorders>
              <w:top w:val="nil"/>
              <w:left w:val="nil"/>
              <w:bottom w:val="single" w:sz="8" w:space="0" w:color="auto"/>
              <w:right w:val="single" w:sz="8" w:space="0" w:color="auto"/>
            </w:tcBorders>
            <w:shd w:val="clear" w:color="auto" w:fill="auto"/>
            <w:noWrap/>
            <w:vAlign w:val="center"/>
            <w:hideMark/>
          </w:tcPr>
          <w:p w14:paraId="7790AA40" w14:textId="77777777" w:rsidR="007271B0" w:rsidRPr="005878DC" w:rsidRDefault="007271B0" w:rsidP="005878DC">
            <w:pPr>
              <w:rPr>
                <w:rStyle w:val="tabletextcentered"/>
              </w:rPr>
            </w:pPr>
            <w:r w:rsidRPr="005878DC">
              <w:rPr>
                <w:rStyle w:val="tabletextcentered"/>
              </w:rPr>
              <w:t>29%</w:t>
            </w:r>
          </w:p>
        </w:tc>
        <w:tc>
          <w:tcPr>
            <w:tcW w:w="142" w:type="pct"/>
            <w:tcBorders>
              <w:top w:val="nil"/>
              <w:left w:val="nil"/>
              <w:bottom w:val="single" w:sz="8" w:space="0" w:color="auto"/>
              <w:right w:val="single" w:sz="8" w:space="0" w:color="auto"/>
            </w:tcBorders>
            <w:shd w:val="clear" w:color="auto" w:fill="auto"/>
            <w:noWrap/>
            <w:vAlign w:val="center"/>
            <w:hideMark/>
          </w:tcPr>
          <w:p w14:paraId="03E05BDB" w14:textId="77777777" w:rsidR="007271B0" w:rsidRPr="005878DC" w:rsidRDefault="007271B0" w:rsidP="005878DC">
            <w:pPr>
              <w:rPr>
                <w:rStyle w:val="tabletextcentered"/>
              </w:rPr>
            </w:pPr>
            <w:r w:rsidRPr="005878DC">
              <w:rPr>
                <w:rStyle w:val="tabletextcentered"/>
              </w:rPr>
              <w:t>17</w:t>
            </w:r>
          </w:p>
        </w:tc>
        <w:tc>
          <w:tcPr>
            <w:tcW w:w="230" w:type="pct"/>
            <w:tcBorders>
              <w:top w:val="nil"/>
              <w:left w:val="nil"/>
              <w:bottom w:val="single" w:sz="8" w:space="0" w:color="auto"/>
              <w:right w:val="single" w:sz="8" w:space="0" w:color="auto"/>
            </w:tcBorders>
            <w:shd w:val="clear" w:color="auto" w:fill="auto"/>
            <w:noWrap/>
            <w:vAlign w:val="center"/>
            <w:hideMark/>
          </w:tcPr>
          <w:p w14:paraId="513084C0" w14:textId="77777777" w:rsidR="007271B0" w:rsidRPr="005878DC" w:rsidRDefault="007271B0" w:rsidP="005878DC">
            <w:pPr>
              <w:rPr>
                <w:rStyle w:val="tabletextcentered"/>
              </w:rPr>
            </w:pPr>
            <w:r w:rsidRPr="005878DC">
              <w:rPr>
                <w:rStyle w:val="tabletextcentered"/>
              </w:rPr>
              <w:t>41%</w:t>
            </w:r>
          </w:p>
        </w:tc>
        <w:tc>
          <w:tcPr>
            <w:tcW w:w="142" w:type="pct"/>
            <w:tcBorders>
              <w:top w:val="nil"/>
              <w:left w:val="nil"/>
              <w:bottom w:val="single" w:sz="8" w:space="0" w:color="auto"/>
              <w:right w:val="single" w:sz="8" w:space="0" w:color="auto"/>
            </w:tcBorders>
            <w:shd w:val="clear" w:color="auto" w:fill="auto"/>
            <w:noWrap/>
            <w:vAlign w:val="center"/>
            <w:hideMark/>
          </w:tcPr>
          <w:p w14:paraId="4D618953" w14:textId="77777777" w:rsidR="007271B0" w:rsidRPr="005878DC" w:rsidRDefault="007271B0" w:rsidP="005878DC">
            <w:pPr>
              <w:rPr>
                <w:rStyle w:val="tabletextcentered"/>
              </w:rPr>
            </w:pPr>
            <w:r w:rsidRPr="005878DC">
              <w:rPr>
                <w:rStyle w:val="tabletextcentered"/>
              </w:rPr>
              <w:t>12</w:t>
            </w:r>
          </w:p>
        </w:tc>
        <w:tc>
          <w:tcPr>
            <w:tcW w:w="230" w:type="pct"/>
            <w:tcBorders>
              <w:top w:val="nil"/>
              <w:left w:val="nil"/>
              <w:bottom w:val="single" w:sz="8" w:space="0" w:color="auto"/>
              <w:right w:val="single" w:sz="8" w:space="0" w:color="auto"/>
            </w:tcBorders>
            <w:shd w:val="clear" w:color="auto" w:fill="auto"/>
            <w:noWrap/>
            <w:vAlign w:val="center"/>
            <w:hideMark/>
          </w:tcPr>
          <w:p w14:paraId="31DE0B3F" w14:textId="77777777" w:rsidR="007271B0" w:rsidRPr="005878DC" w:rsidRDefault="007271B0" w:rsidP="005878DC">
            <w:pPr>
              <w:rPr>
                <w:rStyle w:val="tabletextcentered"/>
              </w:rPr>
            </w:pPr>
            <w:r w:rsidRPr="005878DC">
              <w:rPr>
                <w:rStyle w:val="tabletextcentered"/>
              </w:rPr>
              <w:t>30%</w:t>
            </w:r>
          </w:p>
        </w:tc>
      </w:tr>
      <w:tr w:rsidR="007271B0" w:rsidRPr="007271B0" w14:paraId="380D9EE4" w14:textId="77777777" w:rsidTr="007271B0">
        <w:trPr>
          <w:trHeight w:val="645"/>
        </w:trPr>
        <w:tc>
          <w:tcPr>
            <w:tcW w:w="546" w:type="pct"/>
            <w:tcBorders>
              <w:top w:val="nil"/>
              <w:left w:val="single" w:sz="8" w:space="0" w:color="auto"/>
              <w:bottom w:val="single" w:sz="8" w:space="0" w:color="auto"/>
              <w:right w:val="single" w:sz="8" w:space="0" w:color="auto"/>
            </w:tcBorders>
            <w:shd w:val="clear" w:color="000000" w:fill="BFBFBF"/>
            <w:noWrap/>
            <w:vAlign w:val="center"/>
            <w:hideMark/>
          </w:tcPr>
          <w:p w14:paraId="0A0129C6" w14:textId="77777777" w:rsidR="007271B0" w:rsidRPr="00707E86" w:rsidRDefault="007271B0" w:rsidP="00707E86">
            <w:pPr>
              <w:rPr>
                <w:rStyle w:val="tabletextcentered"/>
              </w:rPr>
            </w:pPr>
            <w:r w:rsidRPr="00707E86">
              <w:rPr>
                <w:rStyle w:val="tabletextcentered"/>
              </w:rPr>
              <w:lastRenderedPageBreak/>
              <w:t xml:space="preserve">≥5% but &lt;10% </w:t>
            </w:r>
          </w:p>
        </w:tc>
        <w:tc>
          <w:tcPr>
            <w:tcW w:w="142" w:type="pct"/>
            <w:tcBorders>
              <w:top w:val="nil"/>
              <w:left w:val="nil"/>
              <w:bottom w:val="single" w:sz="8" w:space="0" w:color="auto"/>
              <w:right w:val="single" w:sz="8" w:space="0" w:color="auto"/>
            </w:tcBorders>
            <w:shd w:val="clear" w:color="000000" w:fill="BFBFBF"/>
            <w:noWrap/>
            <w:vAlign w:val="center"/>
            <w:hideMark/>
          </w:tcPr>
          <w:p w14:paraId="69AC4C6C" w14:textId="77777777" w:rsidR="007271B0" w:rsidRPr="005878DC" w:rsidRDefault="007271B0" w:rsidP="005878DC">
            <w:pPr>
              <w:rPr>
                <w:rStyle w:val="tabletextcentered"/>
              </w:rPr>
            </w:pPr>
            <w:r w:rsidRPr="005878DC">
              <w:rPr>
                <w:rStyle w:val="tabletextcentered"/>
              </w:rPr>
              <w:t>5</w:t>
            </w:r>
          </w:p>
        </w:tc>
        <w:tc>
          <w:tcPr>
            <w:tcW w:w="230" w:type="pct"/>
            <w:tcBorders>
              <w:top w:val="nil"/>
              <w:left w:val="nil"/>
              <w:bottom w:val="single" w:sz="8" w:space="0" w:color="auto"/>
              <w:right w:val="single" w:sz="8" w:space="0" w:color="auto"/>
            </w:tcBorders>
            <w:shd w:val="clear" w:color="000000" w:fill="BFBFBF"/>
            <w:noWrap/>
            <w:vAlign w:val="center"/>
            <w:hideMark/>
          </w:tcPr>
          <w:p w14:paraId="11FCAD9E" w14:textId="77777777" w:rsidR="007271B0" w:rsidRPr="005878DC" w:rsidRDefault="007271B0" w:rsidP="005878DC">
            <w:pPr>
              <w:rPr>
                <w:rStyle w:val="tabletextcentered"/>
              </w:rPr>
            </w:pPr>
            <w:r w:rsidRPr="005878DC">
              <w:rPr>
                <w:rStyle w:val="tabletextcentered"/>
              </w:rPr>
              <w:t>9%</w:t>
            </w:r>
          </w:p>
        </w:tc>
        <w:tc>
          <w:tcPr>
            <w:tcW w:w="142" w:type="pct"/>
            <w:tcBorders>
              <w:top w:val="nil"/>
              <w:left w:val="nil"/>
              <w:bottom w:val="single" w:sz="8" w:space="0" w:color="auto"/>
              <w:right w:val="single" w:sz="8" w:space="0" w:color="auto"/>
            </w:tcBorders>
            <w:shd w:val="clear" w:color="000000" w:fill="BFBFBF"/>
            <w:noWrap/>
            <w:vAlign w:val="center"/>
            <w:hideMark/>
          </w:tcPr>
          <w:p w14:paraId="259D4CD5" w14:textId="77777777" w:rsidR="007271B0" w:rsidRPr="005878DC" w:rsidRDefault="007271B0" w:rsidP="005878DC">
            <w:pPr>
              <w:rPr>
                <w:rStyle w:val="tabletextcentered"/>
              </w:rPr>
            </w:pPr>
            <w:r w:rsidRPr="005878DC">
              <w:rPr>
                <w:rStyle w:val="tabletextcentered"/>
              </w:rPr>
              <w:t>8</w:t>
            </w:r>
          </w:p>
        </w:tc>
        <w:tc>
          <w:tcPr>
            <w:tcW w:w="230" w:type="pct"/>
            <w:tcBorders>
              <w:top w:val="nil"/>
              <w:left w:val="nil"/>
              <w:bottom w:val="single" w:sz="8" w:space="0" w:color="auto"/>
              <w:right w:val="single" w:sz="8" w:space="0" w:color="auto"/>
            </w:tcBorders>
            <w:shd w:val="clear" w:color="000000" w:fill="BFBFBF"/>
            <w:noWrap/>
            <w:vAlign w:val="center"/>
            <w:hideMark/>
          </w:tcPr>
          <w:p w14:paraId="1E995754" w14:textId="77777777" w:rsidR="007271B0" w:rsidRPr="005878DC" w:rsidRDefault="007271B0" w:rsidP="005878DC">
            <w:pPr>
              <w:rPr>
                <w:rStyle w:val="tabletextcentered"/>
              </w:rPr>
            </w:pPr>
            <w:r w:rsidRPr="005878DC">
              <w:rPr>
                <w:rStyle w:val="tabletextcentered"/>
              </w:rPr>
              <w:t>12%</w:t>
            </w:r>
          </w:p>
        </w:tc>
        <w:tc>
          <w:tcPr>
            <w:tcW w:w="142" w:type="pct"/>
            <w:tcBorders>
              <w:top w:val="nil"/>
              <w:left w:val="nil"/>
              <w:bottom w:val="single" w:sz="8" w:space="0" w:color="auto"/>
              <w:right w:val="single" w:sz="8" w:space="0" w:color="auto"/>
            </w:tcBorders>
            <w:shd w:val="clear" w:color="000000" w:fill="BFBFBF"/>
            <w:noWrap/>
            <w:vAlign w:val="center"/>
            <w:hideMark/>
          </w:tcPr>
          <w:p w14:paraId="7BB80415" w14:textId="77777777" w:rsidR="007271B0" w:rsidRPr="005878DC" w:rsidRDefault="007271B0" w:rsidP="005878DC">
            <w:pPr>
              <w:rPr>
                <w:rStyle w:val="tabletextcentered"/>
              </w:rPr>
            </w:pPr>
            <w:r w:rsidRPr="005878DC">
              <w:rPr>
                <w:rStyle w:val="tabletextcentered"/>
              </w:rPr>
              <w:t>8</w:t>
            </w:r>
          </w:p>
        </w:tc>
        <w:tc>
          <w:tcPr>
            <w:tcW w:w="230" w:type="pct"/>
            <w:tcBorders>
              <w:top w:val="nil"/>
              <w:left w:val="nil"/>
              <w:bottom w:val="single" w:sz="8" w:space="0" w:color="auto"/>
              <w:right w:val="single" w:sz="8" w:space="0" w:color="auto"/>
            </w:tcBorders>
            <w:shd w:val="clear" w:color="000000" w:fill="BFBFBF"/>
            <w:noWrap/>
            <w:vAlign w:val="center"/>
            <w:hideMark/>
          </w:tcPr>
          <w:p w14:paraId="5D81A046" w14:textId="77777777" w:rsidR="007271B0" w:rsidRPr="005878DC" w:rsidRDefault="007271B0" w:rsidP="005878DC">
            <w:pPr>
              <w:rPr>
                <w:rStyle w:val="tabletextcentered"/>
              </w:rPr>
            </w:pPr>
            <w:r w:rsidRPr="005878DC">
              <w:rPr>
                <w:rStyle w:val="tabletextcentered"/>
              </w:rPr>
              <w:t>12%</w:t>
            </w:r>
          </w:p>
        </w:tc>
        <w:tc>
          <w:tcPr>
            <w:tcW w:w="142" w:type="pct"/>
            <w:tcBorders>
              <w:top w:val="nil"/>
              <w:left w:val="nil"/>
              <w:bottom w:val="single" w:sz="8" w:space="0" w:color="auto"/>
              <w:right w:val="single" w:sz="8" w:space="0" w:color="auto"/>
            </w:tcBorders>
            <w:shd w:val="clear" w:color="000000" w:fill="BFBFBF"/>
            <w:noWrap/>
            <w:vAlign w:val="center"/>
            <w:hideMark/>
          </w:tcPr>
          <w:p w14:paraId="50EE8701"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000000" w:fill="BFBFBF"/>
            <w:noWrap/>
            <w:vAlign w:val="center"/>
            <w:hideMark/>
          </w:tcPr>
          <w:p w14:paraId="69BE0894" w14:textId="77777777" w:rsidR="007271B0" w:rsidRPr="005878DC" w:rsidRDefault="007271B0" w:rsidP="005878DC">
            <w:pPr>
              <w:rPr>
                <w:rStyle w:val="tabletextcentered"/>
              </w:rPr>
            </w:pPr>
            <w:r w:rsidRPr="005878DC">
              <w:rPr>
                <w:rStyle w:val="tabletextcentered"/>
              </w:rPr>
              <w:t>9%</w:t>
            </w:r>
          </w:p>
        </w:tc>
        <w:tc>
          <w:tcPr>
            <w:tcW w:w="142" w:type="pct"/>
            <w:tcBorders>
              <w:top w:val="nil"/>
              <w:left w:val="nil"/>
              <w:bottom w:val="single" w:sz="8" w:space="0" w:color="auto"/>
              <w:right w:val="single" w:sz="8" w:space="0" w:color="auto"/>
            </w:tcBorders>
            <w:shd w:val="clear" w:color="000000" w:fill="BFBFBF"/>
            <w:noWrap/>
            <w:vAlign w:val="center"/>
            <w:hideMark/>
          </w:tcPr>
          <w:p w14:paraId="3A5C0017"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000000" w:fill="BFBFBF"/>
            <w:noWrap/>
            <w:vAlign w:val="center"/>
            <w:hideMark/>
          </w:tcPr>
          <w:p w14:paraId="767C4287" w14:textId="77777777" w:rsidR="007271B0" w:rsidRPr="005878DC" w:rsidRDefault="007271B0" w:rsidP="005878DC">
            <w:pPr>
              <w:rPr>
                <w:rStyle w:val="tabletextcentered"/>
              </w:rPr>
            </w:pPr>
            <w:r w:rsidRPr="005878DC">
              <w:rPr>
                <w:rStyle w:val="tabletextcentered"/>
              </w:rPr>
              <w:t>10%</w:t>
            </w:r>
          </w:p>
        </w:tc>
        <w:tc>
          <w:tcPr>
            <w:tcW w:w="142" w:type="pct"/>
            <w:tcBorders>
              <w:top w:val="nil"/>
              <w:left w:val="nil"/>
              <w:bottom w:val="single" w:sz="8" w:space="0" w:color="auto"/>
              <w:right w:val="single" w:sz="8" w:space="0" w:color="auto"/>
            </w:tcBorders>
            <w:shd w:val="clear" w:color="000000" w:fill="BFBFBF"/>
            <w:noWrap/>
            <w:vAlign w:val="center"/>
            <w:hideMark/>
          </w:tcPr>
          <w:p w14:paraId="18111C86" w14:textId="77777777" w:rsidR="007271B0" w:rsidRPr="005878DC" w:rsidRDefault="007271B0" w:rsidP="005878DC">
            <w:pPr>
              <w:rPr>
                <w:rStyle w:val="tabletextcentered"/>
              </w:rPr>
            </w:pPr>
            <w:r w:rsidRPr="005878DC">
              <w:rPr>
                <w:rStyle w:val="tabletextcentered"/>
              </w:rPr>
              <w:t>10</w:t>
            </w:r>
          </w:p>
        </w:tc>
        <w:tc>
          <w:tcPr>
            <w:tcW w:w="230" w:type="pct"/>
            <w:tcBorders>
              <w:top w:val="nil"/>
              <w:left w:val="nil"/>
              <w:bottom w:val="single" w:sz="8" w:space="0" w:color="auto"/>
              <w:right w:val="single" w:sz="8" w:space="0" w:color="auto"/>
            </w:tcBorders>
            <w:shd w:val="clear" w:color="000000" w:fill="BFBFBF"/>
            <w:noWrap/>
            <w:vAlign w:val="center"/>
            <w:hideMark/>
          </w:tcPr>
          <w:p w14:paraId="637FEE4F" w14:textId="77777777" w:rsidR="007271B0" w:rsidRPr="005878DC" w:rsidRDefault="007271B0" w:rsidP="005878DC">
            <w:pPr>
              <w:rPr>
                <w:rStyle w:val="tabletextcentered"/>
              </w:rPr>
            </w:pPr>
            <w:r w:rsidRPr="005878DC">
              <w:rPr>
                <w:rStyle w:val="tabletextcentered"/>
              </w:rPr>
              <w:t>13%</w:t>
            </w:r>
          </w:p>
        </w:tc>
        <w:tc>
          <w:tcPr>
            <w:tcW w:w="142" w:type="pct"/>
            <w:tcBorders>
              <w:top w:val="nil"/>
              <w:left w:val="nil"/>
              <w:bottom w:val="single" w:sz="8" w:space="0" w:color="auto"/>
              <w:right w:val="single" w:sz="8" w:space="0" w:color="auto"/>
            </w:tcBorders>
            <w:shd w:val="clear" w:color="000000" w:fill="BFBFBF"/>
            <w:noWrap/>
            <w:vAlign w:val="center"/>
            <w:hideMark/>
          </w:tcPr>
          <w:p w14:paraId="3DE63E4A" w14:textId="77777777" w:rsidR="007271B0" w:rsidRPr="005878DC" w:rsidRDefault="007271B0" w:rsidP="005878DC">
            <w:pPr>
              <w:rPr>
                <w:rStyle w:val="tabletextcentered"/>
              </w:rPr>
            </w:pPr>
            <w:r w:rsidRPr="005878DC">
              <w:rPr>
                <w:rStyle w:val="tabletextcentered"/>
              </w:rPr>
              <w:t>10</w:t>
            </w:r>
          </w:p>
        </w:tc>
        <w:tc>
          <w:tcPr>
            <w:tcW w:w="230" w:type="pct"/>
            <w:tcBorders>
              <w:top w:val="nil"/>
              <w:left w:val="nil"/>
              <w:bottom w:val="single" w:sz="8" w:space="0" w:color="auto"/>
              <w:right w:val="single" w:sz="8" w:space="0" w:color="auto"/>
            </w:tcBorders>
            <w:shd w:val="clear" w:color="000000" w:fill="BFBFBF"/>
            <w:noWrap/>
            <w:vAlign w:val="center"/>
            <w:hideMark/>
          </w:tcPr>
          <w:p w14:paraId="44F084CF" w14:textId="77777777" w:rsidR="007271B0" w:rsidRPr="005878DC" w:rsidRDefault="007271B0" w:rsidP="005878DC">
            <w:pPr>
              <w:rPr>
                <w:rStyle w:val="tabletextcentered"/>
              </w:rPr>
            </w:pPr>
            <w:r w:rsidRPr="005878DC">
              <w:rPr>
                <w:rStyle w:val="tabletextcentered"/>
              </w:rPr>
              <w:t>14%</w:t>
            </w:r>
          </w:p>
        </w:tc>
        <w:tc>
          <w:tcPr>
            <w:tcW w:w="142" w:type="pct"/>
            <w:tcBorders>
              <w:top w:val="nil"/>
              <w:left w:val="nil"/>
              <w:bottom w:val="single" w:sz="8" w:space="0" w:color="auto"/>
              <w:right w:val="single" w:sz="8" w:space="0" w:color="auto"/>
            </w:tcBorders>
            <w:shd w:val="clear" w:color="000000" w:fill="BFBFBF"/>
            <w:noWrap/>
            <w:vAlign w:val="center"/>
            <w:hideMark/>
          </w:tcPr>
          <w:p w14:paraId="5A23D090" w14:textId="77777777" w:rsidR="007271B0" w:rsidRPr="005878DC" w:rsidRDefault="007271B0" w:rsidP="005878DC">
            <w:pPr>
              <w:rPr>
                <w:rStyle w:val="tabletextcentered"/>
              </w:rPr>
            </w:pPr>
            <w:r w:rsidRPr="005878DC">
              <w:rPr>
                <w:rStyle w:val="tabletextcentered"/>
              </w:rPr>
              <w:t>2</w:t>
            </w:r>
          </w:p>
        </w:tc>
        <w:tc>
          <w:tcPr>
            <w:tcW w:w="230" w:type="pct"/>
            <w:tcBorders>
              <w:top w:val="nil"/>
              <w:left w:val="nil"/>
              <w:bottom w:val="single" w:sz="8" w:space="0" w:color="auto"/>
              <w:right w:val="single" w:sz="8" w:space="0" w:color="auto"/>
            </w:tcBorders>
            <w:shd w:val="clear" w:color="000000" w:fill="BFBFBF"/>
            <w:noWrap/>
            <w:vAlign w:val="center"/>
            <w:hideMark/>
          </w:tcPr>
          <w:p w14:paraId="2B051C93" w14:textId="77777777" w:rsidR="007271B0" w:rsidRPr="005878DC" w:rsidRDefault="007271B0" w:rsidP="005878DC">
            <w:pPr>
              <w:rPr>
                <w:rStyle w:val="tabletextcentered"/>
              </w:rPr>
            </w:pPr>
            <w:r w:rsidRPr="005878DC">
              <w:rPr>
                <w:rStyle w:val="tabletextcentered"/>
              </w:rPr>
              <w:t>3%</w:t>
            </w:r>
          </w:p>
        </w:tc>
        <w:tc>
          <w:tcPr>
            <w:tcW w:w="142" w:type="pct"/>
            <w:tcBorders>
              <w:top w:val="nil"/>
              <w:left w:val="nil"/>
              <w:bottom w:val="single" w:sz="8" w:space="0" w:color="auto"/>
              <w:right w:val="single" w:sz="8" w:space="0" w:color="auto"/>
            </w:tcBorders>
            <w:shd w:val="clear" w:color="000000" w:fill="BFBFBF"/>
            <w:noWrap/>
            <w:vAlign w:val="center"/>
            <w:hideMark/>
          </w:tcPr>
          <w:p w14:paraId="7E25FB54" w14:textId="77777777" w:rsidR="007271B0" w:rsidRPr="005878DC" w:rsidRDefault="007271B0" w:rsidP="005878DC">
            <w:pPr>
              <w:rPr>
                <w:rStyle w:val="tabletextcentered"/>
              </w:rPr>
            </w:pPr>
            <w:r w:rsidRPr="005878DC">
              <w:rPr>
                <w:rStyle w:val="tabletextcentered"/>
              </w:rPr>
              <w:t>0</w:t>
            </w:r>
          </w:p>
        </w:tc>
        <w:tc>
          <w:tcPr>
            <w:tcW w:w="230" w:type="pct"/>
            <w:tcBorders>
              <w:top w:val="nil"/>
              <w:left w:val="nil"/>
              <w:bottom w:val="single" w:sz="8" w:space="0" w:color="auto"/>
              <w:right w:val="single" w:sz="8" w:space="0" w:color="auto"/>
            </w:tcBorders>
            <w:shd w:val="clear" w:color="000000" w:fill="BFBFBF"/>
            <w:noWrap/>
            <w:vAlign w:val="center"/>
            <w:hideMark/>
          </w:tcPr>
          <w:p w14:paraId="1227D41B" w14:textId="77777777" w:rsidR="007271B0" w:rsidRPr="005878DC" w:rsidRDefault="007271B0" w:rsidP="005878DC">
            <w:pPr>
              <w:rPr>
                <w:rStyle w:val="tabletextcentered"/>
              </w:rPr>
            </w:pPr>
            <w:r w:rsidRPr="005878DC">
              <w:rPr>
                <w:rStyle w:val="tabletextcentered"/>
              </w:rPr>
              <w:t>0%</w:t>
            </w:r>
          </w:p>
        </w:tc>
        <w:tc>
          <w:tcPr>
            <w:tcW w:w="142" w:type="pct"/>
            <w:tcBorders>
              <w:top w:val="nil"/>
              <w:left w:val="nil"/>
              <w:bottom w:val="single" w:sz="8" w:space="0" w:color="auto"/>
              <w:right w:val="single" w:sz="8" w:space="0" w:color="auto"/>
            </w:tcBorders>
            <w:shd w:val="clear" w:color="000000" w:fill="BFBFBF"/>
            <w:noWrap/>
            <w:vAlign w:val="center"/>
            <w:hideMark/>
          </w:tcPr>
          <w:p w14:paraId="1D00DCC3" w14:textId="77777777" w:rsidR="007271B0" w:rsidRPr="005878DC" w:rsidRDefault="007271B0" w:rsidP="005878DC">
            <w:pPr>
              <w:rPr>
                <w:rStyle w:val="tabletextcentered"/>
              </w:rPr>
            </w:pPr>
            <w:r w:rsidRPr="005878DC">
              <w:rPr>
                <w:rStyle w:val="tabletextcentered"/>
              </w:rPr>
              <w:t>2</w:t>
            </w:r>
          </w:p>
        </w:tc>
        <w:tc>
          <w:tcPr>
            <w:tcW w:w="230" w:type="pct"/>
            <w:tcBorders>
              <w:top w:val="nil"/>
              <w:left w:val="nil"/>
              <w:bottom w:val="single" w:sz="8" w:space="0" w:color="auto"/>
              <w:right w:val="single" w:sz="8" w:space="0" w:color="auto"/>
            </w:tcBorders>
            <w:shd w:val="clear" w:color="000000" w:fill="BFBFBF"/>
            <w:noWrap/>
            <w:vAlign w:val="center"/>
            <w:hideMark/>
          </w:tcPr>
          <w:p w14:paraId="4521ED38" w14:textId="77777777" w:rsidR="007271B0" w:rsidRPr="005878DC" w:rsidRDefault="007271B0" w:rsidP="005878DC">
            <w:pPr>
              <w:rPr>
                <w:rStyle w:val="tabletextcentered"/>
              </w:rPr>
            </w:pPr>
            <w:r w:rsidRPr="005878DC">
              <w:rPr>
                <w:rStyle w:val="tabletextcentered"/>
              </w:rPr>
              <w:t>4%</w:t>
            </w:r>
          </w:p>
        </w:tc>
        <w:tc>
          <w:tcPr>
            <w:tcW w:w="142" w:type="pct"/>
            <w:tcBorders>
              <w:top w:val="nil"/>
              <w:left w:val="nil"/>
              <w:bottom w:val="single" w:sz="8" w:space="0" w:color="auto"/>
              <w:right w:val="single" w:sz="8" w:space="0" w:color="auto"/>
            </w:tcBorders>
            <w:shd w:val="clear" w:color="000000" w:fill="BFBFBF"/>
            <w:noWrap/>
            <w:vAlign w:val="center"/>
            <w:hideMark/>
          </w:tcPr>
          <w:p w14:paraId="41966904" w14:textId="77777777" w:rsidR="007271B0" w:rsidRPr="005878DC" w:rsidRDefault="007271B0" w:rsidP="005878DC">
            <w:pPr>
              <w:rPr>
                <w:rStyle w:val="tabletextcentered"/>
              </w:rPr>
            </w:pPr>
            <w:r w:rsidRPr="005878DC">
              <w:rPr>
                <w:rStyle w:val="tabletextcentered"/>
              </w:rPr>
              <w:t>1</w:t>
            </w:r>
          </w:p>
        </w:tc>
        <w:tc>
          <w:tcPr>
            <w:tcW w:w="230" w:type="pct"/>
            <w:tcBorders>
              <w:top w:val="nil"/>
              <w:left w:val="nil"/>
              <w:bottom w:val="single" w:sz="8" w:space="0" w:color="auto"/>
              <w:right w:val="single" w:sz="8" w:space="0" w:color="auto"/>
            </w:tcBorders>
            <w:shd w:val="clear" w:color="000000" w:fill="BFBFBF"/>
            <w:noWrap/>
            <w:vAlign w:val="center"/>
            <w:hideMark/>
          </w:tcPr>
          <w:p w14:paraId="424798F7" w14:textId="77777777" w:rsidR="007271B0" w:rsidRPr="005878DC" w:rsidRDefault="007271B0" w:rsidP="005878DC">
            <w:pPr>
              <w:rPr>
                <w:rStyle w:val="tabletextcentered"/>
              </w:rPr>
            </w:pPr>
            <w:r w:rsidRPr="005878DC">
              <w:rPr>
                <w:rStyle w:val="tabletextcentered"/>
              </w:rPr>
              <w:t>2%</w:t>
            </w:r>
          </w:p>
        </w:tc>
        <w:tc>
          <w:tcPr>
            <w:tcW w:w="142" w:type="pct"/>
            <w:tcBorders>
              <w:top w:val="nil"/>
              <w:left w:val="nil"/>
              <w:bottom w:val="single" w:sz="8" w:space="0" w:color="auto"/>
              <w:right w:val="single" w:sz="8" w:space="0" w:color="auto"/>
            </w:tcBorders>
            <w:shd w:val="clear" w:color="000000" w:fill="BFBFBF"/>
            <w:noWrap/>
            <w:vAlign w:val="center"/>
            <w:hideMark/>
          </w:tcPr>
          <w:p w14:paraId="4FC425C1" w14:textId="77777777" w:rsidR="007271B0" w:rsidRPr="005878DC" w:rsidRDefault="007271B0" w:rsidP="005878DC">
            <w:pPr>
              <w:rPr>
                <w:rStyle w:val="tabletextcentered"/>
              </w:rPr>
            </w:pPr>
            <w:r w:rsidRPr="005878DC">
              <w:rPr>
                <w:rStyle w:val="tabletextcentered"/>
              </w:rPr>
              <w:t>8</w:t>
            </w:r>
          </w:p>
        </w:tc>
        <w:tc>
          <w:tcPr>
            <w:tcW w:w="230" w:type="pct"/>
            <w:tcBorders>
              <w:top w:val="nil"/>
              <w:left w:val="nil"/>
              <w:bottom w:val="single" w:sz="8" w:space="0" w:color="auto"/>
              <w:right w:val="single" w:sz="8" w:space="0" w:color="auto"/>
            </w:tcBorders>
            <w:shd w:val="clear" w:color="000000" w:fill="BFBFBF"/>
            <w:noWrap/>
            <w:vAlign w:val="center"/>
            <w:hideMark/>
          </w:tcPr>
          <w:p w14:paraId="32E937C7" w14:textId="77777777" w:rsidR="007271B0" w:rsidRPr="005878DC" w:rsidRDefault="007271B0" w:rsidP="005878DC">
            <w:pPr>
              <w:rPr>
                <w:rStyle w:val="tabletextcentered"/>
              </w:rPr>
            </w:pPr>
            <w:r w:rsidRPr="005878DC">
              <w:rPr>
                <w:rStyle w:val="tabletextcentered"/>
              </w:rPr>
              <w:t>20%</w:t>
            </w:r>
          </w:p>
        </w:tc>
      </w:tr>
      <w:tr w:rsidR="007271B0" w:rsidRPr="007271B0" w14:paraId="2557034A" w14:textId="77777777" w:rsidTr="007271B0">
        <w:trPr>
          <w:trHeight w:val="645"/>
        </w:trPr>
        <w:tc>
          <w:tcPr>
            <w:tcW w:w="546" w:type="pct"/>
            <w:tcBorders>
              <w:top w:val="nil"/>
              <w:left w:val="single" w:sz="8" w:space="0" w:color="auto"/>
              <w:bottom w:val="single" w:sz="8" w:space="0" w:color="auto"/>
              <w:right w:val="single" w:sz="8" w:space="0" w:color="auto"/>
            </w:tcBorders>
            <w:shd w:val="clear" w:color="auto" w:fill="auto"/>
            <w:noWrap/>
            <w:vAlign w:val="center"/>
            <w:hideMark/>
          </w:tcPr>
          <w:p w14:paraId="7D95633F" w14:textId="77777777" w:rsidR="007271B0" w:rsidRPr="00707E86" w:rsidRDefault="007271B0" w:rsidP="00707E86">
            <w:pPr>
              <w:rPr>
                <w:rStyle w:val="tabletextcentered"/>
              </w:rPr>
            </w:pPr>
            <w:r w:rsidRPr="00707E86">
              <w:rPr>
                <w:rStyle w:val="tabletextcentered"/>
              </w:rPr>
              <w:t xml:space="preserve">&gt;0% but &lt;5% </w:t>
            </w:r>
          </w:p>
        </w:tc>
        <w:tc>
          <w:tcPr>
            <w:tcW w:w="142" w:type="pct"/>
            <w:tcBorders>
              <w:top w:val="nil"/>
              <w:left w:val="nil"/>
              <w:bottom w:val="single" w:sz="8" w:space="0" w:color="auto"/>
              <w:right w:val="single" w:sz="8" w:space="0" w:color="auto"/>
            </w:tcBorders>
            <w:shd w:val="clear" w:color="auto" w:fill="auto"/>
            <w:noWrap/>
            <w:vAlign w:val="center"/>
            <w:hideMark/>
          </w:tcPr>
          <w:p w14:paraId="670D6098" w14:textId="77777777" w:rsidR="007271B0" w:rsidRPr="005878DC" w:rsidRDefault="007271B0" w:rsidP="005878DC">
            <w:pPr>
              <w:rPr>
                <w:rStyle w:val="tabletextcentered"/>
              </w:rPr>
            </w:pPr>
            <w:r w:rsidRPr="005878DC">
              <w:rPr>
                <w:rStyle w:val="tabletextcentered"/>
              </w:rPr>
              <w:t>0</w:t>
            </w:r>
          </w:p>
        </w:tc>
        <w:tc>
          <w:tcPr>
            <w:tcW w:w="230" w:type="pct"/>
            <w:tcBorders>
              <w:top w:val="nil"/>
              <w:left w:val="nil"/>
              <w:bottom w:val="single" w:sz="8" w:space="0" w:color="auto"/>
              <w:right w:val="single" w:sz="8" w:space="0" w:color="auto"/>
            </w:tcBorders>
            <w:shd w:val="clear" w:color="auto" w:fill="auto"/>
            <w:noWrap/>
            <w:vAlign w:val="center"/>
            <w:hideMark/>
          </w:tcPr>
          <w:p w14:paraId="073F990A" w14:textId="77777777" w:rsidR="007271B0" w:rsidRPr="005878DC" w:rsidRDefault="007271B0" w:rsidP="005878DC">
            <w:pPr>
              <w:rPr>
                <w:rStyle w:val="tabletextcentered"/>
              </w:rPr>
            </w:pPr>
            <w:r w:rsidRPr="005878DC">
              <w:rPr>
                <w:rStyle w:val="tabletextcentered"/>
              </w:rPr>
              <w:t>0%</w:t>
            </w:r>
          </w:p>
        </w:tc>
        <w:tc>
          <w:tcPr>
            <w:tcW w:w="142" w:type="pct"/>
            <w:tcBorders>
              <w:top w:val="nil"/>
              <w:left w:val="nil"/>
              <w:bottom w:val="single" w:sz="8" w:space="0" w:color="auto"/>
              <w:right w:val="single" w:sz="8" w:space="0" w:color="auto"/>
            </w:tcBorders>
            <w:shd w:val="clear" w:color="auto" w:fill="auto"/>
            <w:noWrap/>
            <w:vAlign w:val="center"/>
            <w:hideMark/>
          </w:tcPr>
          <w:p w14:paraId="2DDEC4BD"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auto" w:fill="auto"/>
            <w:noWrap/>
            <w:vAlign w:val="center"/>
            <w:hideMark/>
          </w:tcPr>
          <w:p w14:paraId="562E51AA" w14:textId="77777777" w:rsidR="007271B0" w:rsidRPr="005878DC" w:rsidRDefault="007271B0" w:rsidP="005878DC">
            <w:pPr>
              <w:rPr>
                <w:rStyle w:val="tabletextcentered"/>
              </w:rPr>
            </w:pPr>
            <w:r w:rsidRPr="005878DC">
              <w:rPr>
                <w:rStyle w:val="tabletextcentered"/>
              </w:rPr>
              <w:t>10%</w:t>
            </w:r>
          </w:p>
        </w:tc>
        <w:tc>
          <w:tcPr>
            <w:tcW w:w="142" w:type="pct"/>
            <w:tcBorders>
              <w:top w:val="nil"/>
              <w:left w:val="nil"/>
              <w:bottom w:val="single" w:sz="8" w:space="0" w:color="auto"/>
              <w:right w:val="single" w:sz="8" w:space="0" w:color="auto"/>
            </w:tcBorders>
            <w:shd w:val="clear" w:color="auto" w:fill="auto"/>
            <w:noWrap/>
            <w:vAlign w:val="center"/>
            <w:hideMark/>
          </w:tcPr>
          <w:p w14:paraId="49FFB9C7" w14:textId="77777777" w:rsidR="007271B0" w:rsidRPr="005878DC" w:rsidRDefault="007271B0" w:rsidP="005878DC">
            <w:pPr>
              <w:rPr>
                <w:rStyle w:val="tabletextcentered"/>
              </w:rPr>
            </w:pPr>
            <w:r w:rsidRPr="005878DC">
              <w:rPr>
                <w:rStyle w:val="tabletextcentered"/>
              </w:rPr>
              <w:t>14</w:t>
            </w:r>
          </w:p>
        </w:tc>
        <w:tc>
          <w:tcPr>
            <w:tcW w:w="230" w:type="pct"/>
            <w:tcBorders>
              <w:top w:val="nil"/>
              <w:left w:val="nil"/>
              <w:bottom w:val="single" w:sz="8" w:space="0" w:color="auto"/>
              <w:right w:val="single" w:sz="8" w:space="0" w:color="auto"/>
            </w:tcBorders>
            <w:shd w:val="clear" w:color="auto" w:fill="auto"/>
            <w:noWrap/>
            <w:vAlign w:val="center"/>
            <w:hideMark/>
          </w:tcPr>
          <w:p w14:paraId="7286EB05" w14:textId="77777777" w:rsidR="007271B0" w:rsidRPr="005878DC" w:rsidRDefault="007271B0" w:rsidP="005878DC">
            <w:pPr>
              <w:rPr>
                <w:rStyle w:val="tabletextcentered"/>
              </w:rPr>
            </w:pPr>
            <w:r w:rsidRPr="005878DC">
              <w:rPr>
                <w:rStyle w:val="tabletextcentered"/>
              </w:rPr>
              <w:t>20%</w:t>
            </w:r>
          </w:p>
        </w:tc>
        <w:tc>
          <w:tcPr>
            <w:tcW w:w="142" w:type="pct"/>
            <w:tcBorders>
              <w:top w:val="nil"/>
              <w:left w:val="nil"/>
              <w:bottom w:val="single" w:sz="8" w:space="0" w:color="auto"/>
              <w:right w:val="single" w:sz="8" w:space="0" w:color="auto"/>
            </w:tcBorders>
            <w:shd w:val="clear" w:color="auto" w:fill="auto"/>
            <w:noWrap/>
            <w:vAlign w:val="center"/>
            <w:hideMark/>
          </w:tcPr>
          <w:p w14:paraId="3CF315F4"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auto" w:fill="auto"/>
            <w:noWrap/>
            <w:vAlign w:val="center"/>
            <w:hideMark/>
          </w:tcPr>
          <w:p w14:paraId="549E0423" w14:textId="77777777" w:rsidR="007271B0" w:rsidRPr="005878DC" w:rsidRDefault="007271B0" w:rsidP="005878DC">
            <w:pPr>
              <w:rPr>
                <w:rStyle w:val="tabletextcentered"/>
              </w:rPr>
            </w:pPr>
            <w:r w:rsidRPr="005878DC">
              <w:rPr>
                <w:rStyle w:val="tabletextcentered"/>
              </w:rPr>
              <w:t>9%</w:t>
            </w:r>
          </w:p>
        </w:tc>
        <w:tc>
          <w:tcPr>
            <w:tcW w:w="142" w:type="pct"/>
            <w:tcBorders>
              <w:top w:val="nil"/>
              <w:left w:val="nil"/>
              <w:bottom w:val="single" w:sz="8" w:space="0" w:color="auto"/>
              <w:right w:val="single" w:sz="8" w:space="0" w:color="auto"/>
            </w:tcBorders>
            <w:shd w:val="clear" w:color="auto" w:fill="auto"/>
            <w:noWrap/>
            <w:vAlign w:val="center"/>
            <w:hideMark/>
          </w:tcPr>
          <w:p w14:paraId="4D118C07" w14:textId="77777777" w:rsidR="007271B0" w:rsidRPr="005878DC" w:rsidRDefault="007271B0" w:rsidP="005878DC">
            <w:pPr>
              <w:rPr>
                <w:rStyle w:val="tabletextcentered"/>
              </w:rPr>
            </w:pPr>
            <w:r w:rsidRPr="005878DC">
              <w:rPr>
                <w:rStyle w:val="tabletextcentered"/>
              </w:rPr>
              <w:t>4</w:t>
            </w:r>
          </w:p>
        </w:tc>
        <w:tc>
          <w:tcPr>
            <w:tcW w:w="230" w:type="pct"/>
            <w:tcBorders>
              <w:top w:val="nil"/>
              <w:left w:val="nil"/>
              <w:bottom w:val="single" w:sz="8" w:space="0" w:color="auto"/>
              <w:right w:val="single" w:sz="8" w:space="0" w:color="auto"/>
            </w:tcBorders>
            <w:shd w:val="clear" w:color="auto" w:fill="auto"/>
            <w:noWrap/>
            <w:vAlign w:val="center"/>
            <w:hideMark/>
          </w:tcPr>
          <w:p w14:paraId="3535D62A" w14:textId="77777777" w:rsidR="007271B0" w:rsidRPr="005878DC" w:rsidRDefault="007271B0" w:rsidP="005878DC">
            <w:pPr>
              <w:rPr>
                <w:rStyle w:val="tabletextcentered"/>
              </w:rPr>
            </w:pPr>
            <w:r w:rsidRPr="005878DC">
              <w:rPr>
                <w:rStyle w:val="tabletextcentered"/>
              </w:rPr>
              <w:t>6%</w:t>
            </w:r>
          </w:p>
        </w:tc>
        <w:tc>
          <w:tcPr>
            <w:tcW w:w="142" w:type="pct"/>
            <w:tcBorders>
              <w:top w:val="nil"/>
              <w:left w:val="nil"/>
              <w:bottom w:val="single" w:sz="8" w:space="0" w:color="auto"/>
              <w:right w:val="single" w:sz="8" w:space="0" w:color="auto"/>
            </w:tcBorders>
            <w:shd w:val="clear" w:color="auto" w:fill="auto"/>
            <w:noWrap/>
            <w:vAlign w:val="center"/>
            <w:hideMark/>
          </w:tcPr>
          <w:p w14:paraId="6D65D921" w14:textId="77777777" w:rsidR="007271B0" w:rsidRPr="005878DC" w:rsidRDefault="007271B0" w:rsidP="005878DC">
            <w:pPr>
              <w:rPr>
                <w:rStyle w:val="tabletextcentered"/>
              </w:rPr>
            </w:pPr>
            <w:r w:rsidRPr="005878DC">
              <w:rPr>
                <w:rStyle w:val="tabletextcentered"/>
              </w:rPr>
              <w:t>7</w:t>
            </w:r>
          </w:p>
        </w:tc>
        <w:tc>
          <w:tcPr>
            <w:tcW w:w="230" w:type="pct"/>
            <w:tcBorders>
              <w:top w:val="nil"/>
              <w:left w:val="nil"/>
              <w:bottom w:val="single" w:sz="8" w:space="0" w:color="auto"/>
              <w:right w:val="single" w:sz="8" w:space="0" w:color="auto"/>
            </w:tcBorders>
            <w:shd w:val="clear" w:color="auto" w:fill="auto"/>
            <w:noWrap/>
            <w:vAlign w:val="center"/>
            <w:hideMark/>
          </w:tcPr>
          <w:p w14:paraId="7747B8F3" w14:textId="77777777" w:rsidR="007271B0" w:rsidRPr="005878DC" w:rsidRDefault="007271B0" w:rsidP="005878DC">
            <w:pPr>
              <w:rPr>
                <w:rStyle w:val="tabletextcentered"/>
              </w:rPr>
            </w:pPr>
            <w:r w:rsidRPr="005878DC">
              <w:rPr>
                <w:rStyle w:val="tabletextcentered"/>
              </w:rPr>
              <w:t>9%</w:t>
            </w:r>
          </w:p>
        </w:tc>
        <w:tc>
          <w:tcPr>
            <w:tcW w:w="142" w:type="pct"/>
            <w:tcBorders>
              <w:top w:val="nil"/>
              <w:left w:val="nil"/>
              <w:bottom w:val="single" w:sz="8" w:space="0" w:color="auto"/>
              <w:right w:val="single" w:sz="8" w:space="0" w:color="auto"/>
            </w:tcBorders>
            <w:shd w:val="clear" w:color="auto" w:fill="auto"/>
            <w:noWrap/>
            <w:vAlign w:val="center"/>
            <w:hideMark/>
          </w:tcPr>
          <w:p w14:paraId="158F4D1F" w14:textId="77777777" w:rsidR="007271B0" w:rsidRPr="005878DC" w:rsidRDefault="007271B0" w:rsidP="005878DC">
            <w:pPr>
              <w:rPr>
                <w:rStyle w:val="tabletextcentered"/>
              </w:rPr>
            </w:pPr>
            <w:r w:rsidRPr="005878DC">
              <w:rPr>
                <w:rStyle w:val="tabletextcentered"/>
              </w:rPr>
              <w:t>8</w:t>
            </w:r>
          </w:p>
        </w:tc>
        <w:tc>
          <w:tcPr>
            <w:tcW w:w="230" w:type="pct"/>
            <w:tcBorders>
              <w:top w:val="nil"/>
              <w:left w:val="nil"/>
              <w:bottom w:val="single" w:sz="8" w:space="0" w:color="auto"/>
              <w:right w:val="single" w:sz="8" w:space="0" w:color="auto"/>
            </w:tcBorders>
            <w:shd w:val="clear" w:color="auto" w:fill="auto"/>
            <w:noWrap/>
            <w:vAlign w:val="center"/>
            <w:hideMark/>
          </w:tcPr>
          <w:p w14:paraId="358E6811" w14:textId="77777777" w:rsidR="007271B0" w:rsidRPr="005878DC" w:rsidRDefault="007271B0" w:rsidP="005878DC">
            <w:pPr>
              <w:rPr>
                <w:rStyle w:val="tabletextcentered"/>
              </w:rPr>
            </w:pPr>
            <w:r w:rsidRPr="005878DC">
              <w:rPr>
                <w:rStyle w:val="tabletextcentered"/>
              </w:rPr>
              <w:t>12%</w:t>
            </w:r>
          </w:p>
        </w:tc>
        <w:tc>
          <w:tcPr>
            <w:tcW w:w="142" w:type="pct"/>
            <w:tcBorders>
              <w:top w:val="nil"/>
              <w:left w:val="nil"/>
              <w:bottom w:val="single" w:sz="8" w:space="0" w:color="auto"/>
              <w:right w:val="single" w:sz="8" w:space="0" w:color="auto"/>
            </w:tcBorders>
            <w:shd w:val="clear" w:color="auto" w:fill="auto"/>
            <w:noWrap/>
            <w:vAlign w:val="center"/>
            <w:hideMark/>
          </w:tcPr>
          <w:p w14:paraId="333B2ACB" w14:textId="77777777" w:rsidR="007271B0" w:rsidRPr="005878DC" w:rsidRDefault="007271B0" w:rsidP="005878DC">
            <w:pPr>
              <w:rPr>
                <w:rStyle w:val="tabletextcentered"/>
              </w:rPr>
            </w:pPr>
            <w:r w:rsidRPr="005878DC">
              <w:rPr>
                <w:rStyle w:val="tabletextcentered"/>
              </w:rPr>
              <w:t>6</w:t>
            </w:r>
          </w:p>
        </w:tc>
        <w:tc>
          <w:tcPr>
            <w:tcW w:w="230" w:type="pct"/>
            <w:tcBorders>
              <w:top w:val="nil"/>
              <w:left w:val="nil"/>
              <w:bottom w:val="single" w:sz="8" w:space="0" w:color="auto"/>
              <w:right w:val="single" w:sz="8" w:space="0" w:color="auto"/>
            </w:tcBorders>
            <w:shd w:val="clear" w:color="auto" w:fill="auto"/>
            <w:noWrap/>
            <w:vAlign w:val="center"/>
            <w:hideMark/>
          </w:tcPr>
          <w:p w14:paraId="7FE586AF" w14:textId="77777777" w:rsidR="007271B0" w:rsidRPr="005878DC" w:rsidRDefault="007271B0" w:rsidP="005878DC">
            <w:pPr>
              <w:rPr>
                <w:rStyle w:val="tabletextcentered"/>
              </w:rPr>
            </w:pPr>
            <w:r w:rsidRPr="005878DC">
              <w:rPr>
                <w:rStyle w:val="tabletextcentered"/>
              </w:rPr>
              <w:t>10%</w:t>
            </w:r>
          </w:p>
        </w:tc>
        <w:tc>
          <w:tcPr>
            <w:tcW w:w="142" w:type="pct"/>
            <w:tcBorders>
              <w:top w:val="nil"/>
              <w:left w:val="nil"/>
              <w:bottom w:val="single" w:sz="8" w:space="0" w:color="auto"/>
              <w:right w:val="single" w:sz="8" w:space="0" w:color="auto"/>
            </w:tcBorders>
            <w:shd w:val="clear" w:color="auto" w:fill="auto"/>
            <w:noWrap/>
            <w:vAlign w:val="center"/>
            <w:hideMark/>
          </w:tcPr>
          <w:p w14:paraId="236CD8B8" w14:textId="77777777" w:rsidR="007271B0" w:rsidRPr="005878DC" w:rsidRDefault="007271B0" w:rsidP="005878DC">
            <w:pPr>
              <w:rPr>
                <w:rStyle w:val="tabletextcentered"/>
              </w:rPr>
            </w:pPr>
            <w:r w:rsidRPr="005878DC">
              <w:rPr>
                <w:rStyle w:val="tabletextcentered"/>
              </w:rPr>
              <w:t>5</w:t>
            </w:r>
          </w:p>
        </w:tc>
        <w:tc>
          <w:tcPr>
            <w:tcW w:w="230" w:type="pct"/>
            <w:tcBorders>
              <w:top w:val="nil"/>
              <w:left w:val="nil"/>
              <w:bottom w:val="single" w:sz="8" w:space="0" w:color="auto"/>
              <w:right w:val="single" w:sz="8" w:space="0" w:color="auto"/>
            </w:tcBorders>
            <w:shd w:val="clear" w:color="auto" w:fill="auto"/>
            <w:noWrap/>
            <w:vAlign w:val="center"/>
            <w:hideMark/>
          </w:tcPr>
          <w:p w14:paraId="21C2C8F6" w14:textId="77777777" w:rsidR="007271B0" w:rsidRPr="005878DC" w:rsidRDefault="007271B0" w:rsidP="005878DC">
            <w:pPr>
              <w:rPr>
                <w:rStyle w:val="tabletextcentered"/>
              </w:rPr>
            </w:pPr>
            <w:r w:rsidRPr="005878DC">
              <w:rPr>
                <w:rStyle w:val="tabletextcentered"/>
              </w:rPr>
              <w:t>11%</w:t>
            </w:r>
          </w:p>
        </w:tc>
        <w:tc>
          <w:tcPr>
            <w:tcW w:w="142" w:type="pct"/>
            <w:tcBorders>
              <w:top w:val="nil"/>
              <w:left w:val="nil"/>
              <w:bottom w:val="single" w:sz="8" w:space="0" w:color="auto"/>
              <w:right w:val="single" w:sz="8" w:space="0" w:color="auto"/>
            </w:tcBorders>
            <w:shd w:val="clear" w:color="auto" w:fill="auto"/>
            <w:noWrap/>
            <w:vAlign w:val="center"/>
            <w:hideMark/>
          </w:tcPr>
          <w:p w14:paraId="48A44F19" w14:textId="77777777" w:rsidR="007271B0" w:rsidRPr="005878DC" w:rsidRDefault="007271B0" w:rsidP="005878DC">
            <w:pPr>
              <w:rPr>
                <w:rStyle w:val="tabletextcentered"/>
              </w:rPr>
            </w:pPr>
            <w:r w:rsidRPr="005878DC">
              <w:rPr>
                <w:rStyle w:val="tabletextcentered"/>
              </w:rPr>
              <w:t>1</w:t>
            </w:r>
          </w:p>
        </w:tc>
        <w:tc>
          <w:tcPr>
            <w:tcW w:w="230" w:type="pct"/>
            <w:tcBorders>
              <w:top w:val="nil"/>
              <w:left w:val="nil"/>
              <w:bottom w:val="single" w:sz="8" w:space="0" w:color="auto"/>
              <w:right w:val="single" w:sz="8" w:space="0" w:color="auto"/>
            </w:tcBorders>
            <w:shd w:val="clear" w:color="auto" w:fill="auto"/>
            <w:noWrap/>
            <w:vAlign w:val="center"/>
            <w:hideMark/>
          </w:tcPr>
          <w:p w14:paraId="627B41BB" w14:textId="77777777" w:rsidR="007271B0" w:rsidRPr="005878DC" w:rsidRDefault="007271B0" w:rsidP="005878DC">
            <w:pPr>
              <w:rPr>
                <w:rStyle w:val="tabletextcentered"/>
              </w:rPr>
            </w:pPr>
            <w:r w:rsidRPr="005878DC">
              <w:rPr>
                <w:rStyle w:val="tabletextcentered"/>
              </w:rPr>
              <w:t>2%</w:t>
            </w:r>
          </w:p>
        </w:tc>
        <w:tc>
          <w:tcPr>
            <w:tcW w:w="142" w:type="pct"/>
            <w:tcBorders>
              <w:top w:val="nil"/>
              <w:left w:val="nil"/>
              <w:bottom w:val="single" w:sz="8" w:space="0" w:color="auto"/>
              <w:right w:val="single" w:sz="8" w:space="0" w:color="auto"/>
            </w:tcBorders>
            <w:shd w:val="clear" w:color="auto" w:fill="auto"/>
            <w:noWrap/>
            <w:vAlign w:val="center"/>
            <w:hideMark/>
          </w:tcPr>
          <w:p w14:paraId="2D957FFF" w14:textId="77777777" w:rsidR="007271B0" w:rsidRPr="005878DC" w:rsidRDefault="007271B0" w:rsidP="005878DC">
            <w:pPr>
              <w:rPr>
                <w:rStyle w:val="tabletextcentered"/>
              </w:rPr>
            </w:pPr>
            <w:r w:rsidRPr="005878DC">
              <w:rPr>
                <w:rStyle w:val="tabletextcentered"/>
              </w:rPr>
              <w:t>1</w:t>
            </w:r>
          </w:p>
        </w:tc>
        <w:tc>
          <w:tcPr>
            <w:tcW w:w="230" w:type="pct"/>
            <w:tcBorders>
              <w:top w:val="nil"/>
              <w:left w:val="nil"/>
              <w:bottom w:val="single" w:sz="8" w:space="0" w:color="auto"/>
              <w:right w:val="single" w:sz="8" w:space="0" w:color="auto"/>
            </w:tcBorders>
            <w:shd w:val="clear" w:color="auto" w:fill="auto"/>
            <w:noWrap/>
            <w:vAlign w:val="center"/>
            <w:hideMark/>
          </w:tcPr>
          <w:p w14:paraId="5B5C240A" w14:textId="77777777" w:rsidR="007271B0" w:rsidRPr="005878DC" w:rsidRDefault="007271B0" w:rsidP="005878DC">
            <w:pPr>
              <w:rPr>
                <w:rStyle w:val="tabletextcentered"/>
              </w:rPr>
            </w:pPr>
            <w:r w:rsidRPr="005878DC">
              <w:rPr>
                <w:rStyle w:val="tabletextcentered"/>
              </w:rPr>
              <w:t>2%</w:t>
            </w:r>
          </w:p>
        </w:tc>
        <w:tc>
          <w:tcPr>
            <w:tcW w:w="142" w:type="pct"/>
            <w:tcBorders>
              <w:top w:val="nil"/>
              <w:left w:val="nil"/>
              <w:bottom w:val="single" w:sz="8" w:space="0" w:color="auto"/>
              <w:right w:val="single" w:sz="8" w:space="0" w:color="auto"/>
            </w:tcBorders>
            <w:shd w:val="clear" w:color="auto" w:fill="auto"/>
            <w:noWrap/>
            <w:vAlign w:val="center"/>
            <w:hideMark/>
          </w:tcPr>
          <w:p w14:paraId="78DF7BA1" w14:textId="77777777" w:rsidR="007271B0" w:rsidRPr="005878DC" w:rsidRDefault="007271B0" w:rsidP="005878DC">
            <w:pPr>
              <w:rPr>
                <w:rStyle w:val="tabletextcentered"/>
              </w:rPr>
            </w:pPr>
            <w:r w:rsidRPr="005878DC">
              <w:rPr>
                <w:rStyle w:val="tabletextcentered"/>
              </w:rPr>
              <w:t>1</w:t>
            </w:r>
          </w:p>
        </w:tc>
        <w:tc>
          <w:tcPr>
            <w:tcW w:w="230" w:type="pct"/>
            <w:tcBorders>
              <w:top w:val="nil"/>
              <w:left w:val="nil"/>
              <w:bottom w:val="single" w:sz="8" w:space="0" w:color="auto"/>
              <w:right w:val="single" w:sz="8" w:space="0" w:color="auto"/>
            </w:tcBorders>
            <w:shd w:val="clear" w:color="auto" w:fill="auto"/>
            <w:noWrap/>
            <w:vAlign w:val="center"/>
            <w:hideMark/>
          </w:tcPr>
          <w:p w14:paraId="3096D430" w14:textId="77777777" w:rsidR="007271B0" w:rsidRPr="005878DC" w:rsidRDefault="007271B0" w:rsidP="005878DC">
            <w:pPr>
              <w:rPr>
                <w:rStyle w:val="tabletextcentered"/>
              </w:rPr>
            </w:pPr>
            <w:r w:rsidRPr="005878DC">
              <w:rPr>
                <w:rStyle w:val="tabletextcentered"/>
              </w:rPr>
              <w:t>3%</w:t>
            </w:r>
          </w:p>
        </w:tc>
      </w:tr>
      <w:tr w:rsidR="007271B0" w:rsidRPr="007271B0" w14:paraId="4A991B10" w14:textId="77777777" w:rsidTr="007271B0">
        <w:trPr>
          <w:trHeight w:val="645"/>
        </w:trPr>
        <w:tc>
          <w:tcPr>
            <w:tcW w:w="546" w:type="pct"/>
            <w:tcBorders>
              <w:top w:val="nil"/>
              <w:left w:val="single" w:sz="8" w:space="0" w:color="auto"/>
              <w:bottom w:val="single" w:sz="8" w:space="0" w:color="auto"/>
              <w:right w:val="single" w:sz="8" w:space="0" w:color="auto"/>
            </w:tcBorders>
            <w:shd w:val="clear" w:color="000000" w:fill="BFBFBF"/>
            <w:noWrap/>
            <w:vAlign w:val="center"/>
            <w:hideMark/>
          </w:tcPr>
          <w:p w14:paraId="1625FD29" w14:textId="77777777" w:rsidR="007271B0" w:rsidRPr="00707E86" w:rsidRDefault="007271B0" w:rsidP="00707E86">
            <w:pPr>
              <w:rPr>
                <w:rStyle w:val="tabletextcentered"/>
              </w:rPr>
            </w:pPr>
            <w:r w:rsidRPr="00707E86">
              <w:rPr>
                <w:rStyle w:val="tabletextcentered"/>
              </w:rPr>
              <w:t>0%</w:t>
            </w:r>
          </w:p>
        </w:tc>
        <w:tc>
          <w:tcPr>
            <w:tcW w:w="142" w:type="pct"/>
            <w:tcBorders>
              <w:top w:val="nil"/>
              <w:left w:val="nil"/>
              <w:bottom w:val="single" w:sz="8" w:space="0" w:color="auto"/>
              <w:right w:val="single" w:sz="8" w:space="0" w:color="auto"/>
            </w:tcBorders>
            <w:shd w:val="clear" w:color="000000" w:fill="BFBFBF"/>
            <w:noWrap/>
            <w:vAlign w:val="center"/>
            <w:hideMark/>
          </w:tcPr>
          <w:p w14:paraId="4A6DC81D" w14:textId="77777777" w:rsidR="007271B0" w:rsidRPr="005878DC" w:rsidRDefault="007271B0" w:rsidP="005878DC">
            <w:pPr>
              <w:rPr>
                <w:rStyle w:val="tabletextcentered"/>
              </w:rPr>
            </w:pPr>
            <w:r w:rsidRPr="005878DC">
              <w:rPr>
                <w:rStyle w:val="tabletextcentered"/>
              </w:rPr>
              <w:t>20</w:t>
            </w:r>
          </w:p>
        </w:tc>
        <w:tc>
          <w:tcPr>
            <w:tcW w:w="230" w:type="pct"/>
            <w:tcBorders>
              <w:top w:val="nil"/>
              <w:left w:val="nil"/>
              <w:bottom w:val="single" w:sz="8" w:space="0" w:color="auto"/>
              <w:right w:val="single" w:sz="8" w:space="0" w:color="auto"/>
            </w:tcBorders>
            <w:shd w:val="clear" w:color="000000" w:fill="BFBFBF"/>
            <w:noWrap/>
            <w:vAlign w:val="center"/>
            <w:hideMark/>
          </w:tcPr>
          <w:p w14:paraId="70A2DF8B" w14:textId="77777777" w:rsidR="007271B0" w:rsidRPr="005878DC" w:rsidRDefault="007271B0" w:rsidP="005878DC">
            <w:pPr>
              <w:rPr>
                <w:rStyle w:val="tabletextcentered"/>
              </w:rPr>
            </w:pPr>
            <w:r w:rsidRPr="005878DC">
              <w:rPr>
                <w:rStyle w:val="tabletextcentered"/>
              </w:rPr>
              <w:t>36%</w:t>
            </w:r>
          </w:p>
        </w:tc>
        <w:tc>
          <w:tcPr>
            <w:tcW w:w="142" w:type="pct"/>
            <w:tcBorders>
              <w:top w:val="nil"/>
              <w:left w:val="nil"/>
              <w:bottom w:val="single" w:sz="8" w:space="0" w:color="auto"/>
              <w:right w:val="single" w:sz="8" w:space="0" w:color="auto"/>
            </w:tcBorders>
            <w:shd w:val="clear" w:color="000000" w:fill="BFBFBF"/>
            <w:noWrap/>
            <w:vAlign w:val="center"/>
            <w:hideMark/>
          </w:tcPr>
          <w:p w14:paraId="3366BDA0" w14:textId="77777777" w:rsidR="007271B0" w:rsidRPr="005878DC" w:rsidRDefault="007271B0" w:rsidP="005878DC">
            <w:pPr>
              <w:rPr>
                <w:rStyle w:val="tabletextcentered"/>
              </w:rPr>
            </w:pPr>
            <w:r w:rsidRPr="005878DC">
              <w:rPr>
                <w:rStyle w:val="tabletextcentered"/>
              </w:rPr>
              <w:t>16</w:t>
            </w:r>
          </w:p>
        </w:tc>
        <w:tc>
          <w:tcPr>
            <w:tcW w:w="230" w:type="pct"/>
            <w:tcBorders>
              <w:top w:val="nil"/>
              <w:left w:val="nil"/>
              <w:bottom w:val="single" w:sz="8" w:space="0" w:color="auto"/>
              <w:right w:val="single" w:sz="8" w:space="0" w:color="auto"/>
            </w:tcBorders>
            <w:shd w:val="clear" w:color="000000" w:fill="BFBFBF"/>
            <w:noWrap/>
            <w:vAlign w:val="center"/>
            <w:hideMark/>
          </w:tcPr>
          <w:p w14:paraId="07856CC9" w14:textId="77777777" w:rsidR="007271B0" w:rsidRPr="005878DC" w:rsidRDefault="007271B0" w:rsidP="005878DC">
            <w:pPr>
              <w:rPr>
                <w:rStyle w:val="tabletextcentered"/>
              </w:rPr>
            </w:pPr>
            <w:r w:rsidRPr="005878DC">
              <w:rPr>
                <w:rStyle w:val="tabletextcentered"/>
              </w:rPr>
              <w:t>24%</w:t>
            </w:r>
          </w:p>
        </w:tc>
        <w:tc>
          <w:tcPr>
            <w:tcW w:w="142" w:type="pct"/>
            <w:tcBorders>
              <w:top w:val="nil"/>
              <w:left w:val="nil"/>
              <w:bottom w:val="single" w:sz="8" w:space="0" w:color="auto"/>
              <w:right w:val="single" w:sz="8" w:space="0" w:color="auto"/>
            </w:tcBorders>
            <w:shd w:val="clear" w:color="000000" w:fill="BFBFBF"/>
            <w:noWrap/>
            <w:vAlign w:val="center"/>
            <w:hideMark/>
          </w:tcPr>
          <w:p w14:paraId="24AAFD57" w14:textId="77777777" w:rsidR="007271B0" w:rsidRPr="005878DC" w:rsidRDefault="007271B0" w:rsidP="005878DC">
            <w:pPr>
              <w:rPr>
                <w:rStyle w:val="tabletextcentered"/>
              </w:rPr>
            </w:pPr>
            <w:r w:rsidRPr="005878DC">
              <w:rPr>
                <w:rStyle w:val="tabletextcentered"/>
              </w:rPr>
              <w:t>22</w:t>
            </w:r>
          </w:p>
        </w:tc>
        <w:tc>
          <w:tcPr>
            <w:tcW w:w="230" w:type="pct"/>
            <w:tcBorders>
              <w:top w:val="nil"/>
              <w:left w:val="nil"/>
              <w:bottom w:val="single" w:sz="8" w:space="0" w:color="auto"/>
              <w:right w:val="single" w:sz="8" w:space="0" w:color="auto"/>
            </w:tcBorders>
            <w:shd w:val="clear" w:color="000000" w:fill="BFBFBF"/>
            <w:noWrap/>
            <w:vAlign w:val="center"/>
            <w:hideMark/>
          </w:tcPr>
          <w:p w14:paraId="4EC5AD6C" w14:textId="77777777" w:rsidR="007271B0" w:rsidRPr="005878DC" w:rsidRDefault="007271B0" w:rsidP="005878DC">
            <w:pPr>
              <w:rPr>
                <w:rStyle w:val="tabletextcentered"/>
              </w:rPr>
            </w:pPr>
            <w:r w:rsidRPr="005878DC">
              <w:rPr>
                <w:rStyle w:val="tabletextcentered"/>
              </w:rPr>
              <w:t>32%</w:t>
            </w:r>
          </w:p>
        </w:tc>
        <w:tc>
          <w:tcPr>
            <w:tcW w:w="142" w:type="pct"/>
            <w:tcBorders>
              <w:top w:val="nil"/>
              <w:left w:val="nil"/>
              <w:bottom w:val="single" w:sz="8" w:space="0" w:color="auto"/>
              <w:right w:val="single" w:sz="8" w:space="0" w:color="auto"/>
            </w:tcBorders>
            <w:shd w:val="clear" w:color="000000" w:fill="BFBFBF"/>
            <w:noWrap/>
            <w:vAlign w:val="center"/>
            <w:hideMark/>
          </w:tcPr>
          <w:p w14:paraId="109AF8A1" w14:textId="77777777" w:rsidR="007271B0" w:rsidRPr="005878DC" w:rsidRDefault="007271B0" w:rsidP="005878DC">
            <w:pPr>
              <w:rPr>
                <w:rStyle w:val="tabletextcentered"/>
              </w:rPr>
            </w:pPr>
            <w:r w:rsidRPr="005878DC">
              <w:rPr>
                <w:rStyle w:val="tabletextcentered"/>
              </w:rPr>
              <w:t>32</w:t>
            </w:r>
          </w:p>
        </w:tc>
        <w:tc>
          <w:tcPr>
            <w:tcW w:w="230" w:type="pct"/>
            <w:tcBorders>
              <w:top w:val="nil"/>
              <w:left w:val="nil"/>
              <w:bottom w:val="single" w:sz="8" w:space="0" w:color="auto"/>
              <w:right w:val="single" w:sz="8" w:space="0" w:color="auto"/>
            </w:tcBorders>
            <w:shd w:val="clear" w:color="000000" w:fill="BFBFBF"/>
            <w:noWrap/>
            <w:vAlign w:val="center"/>
            <w:hideMark/>
          </w:tcPr>
          <w:p w14:paraId="2440FDA6" w14:textId="77777777" w:rsidR="007271B0" w:rsidRPr="005878DC" w:rsidRDefault="007271B0" w:rsidP="005878DC">
            <w:pPr>
              <w:rPr>
                <w:rStyle w:val="tabletextcentered"/>
              </w:rPr>
            </w:pPr>
            <w:r w:rsidRPr="005878DC">
              <w:rPr>
                <w:rStyle w:val="tabletextcentered"/>
              </w:rPr>
              <w:t>41%</w:t>
            </w:r>
          </w:p>
        </w:tc>
        <w:tc>
          <w:tcPr>
            <w:tcW w:w="142" w:type="pct"/>
            <w:tcBorders>
              <w:top w:val="nil"/>
              <w:left w:val="nil"/>
              <w:bottom w:val="single" w:sz="8" w:space="0" w:color="auto"/>
              <w:right w:val="single" w:sz="8" w:space="0" w:color="auto"/>
            </w:tcBorders>
            <w:shd w:val="clear" w:color="000000" w:fill="BFBFBF"/>
            <w:noWrap/>
            <w:vAlign w:val="center"/>
            <w:hideMark/>
          </w:tcPr>
          <w:p w14:paraId="6C4F95E1" w14:textId="77777777" w:rsidR="007271B0" w:rsidRPr="005878DC" w:rsidRDefault="007271B0" w:rsidP="005878DC">
            <w:pPr>
              <w:rPr>
                <w:rStyle w:val="tabletextcentered"/>
              </w:rPr>
            </w:pPr>
            <w:r w:rsidRPr="005878DC">
              <w:rPr>
                <w:rStyle w:val="tabletextcentered"/>
              </w:rPr>
              <w:t>39</w:t>
            </w:r>
          </w:p>
        </w:tc>
        <w:tc>
          <w:tcPr>
            <w:tcW w:w="230" w:type="pct"/>
            <w:tcBorders>
              <w:top w:val="nil"/>
              <w:left w:val="nil"/>
              <w:bottom w:val="single" w:sz="8" w:space="0" w:color="auto"/>
              <w:right w:val="single" w:sz="8" w:space="0" w:color="auto"/>
            </w:tcBorders>
            <w:shd w:val="clear" w:color="000000" w:fill="BFBFBF"/>
            <w:noWrap/>
            <w:vAlign w:val="center"/>
            <w:hideMark/>
          </w:tcPr>
          <w:p w14:paraId="4435CB01" w14:textId="77777777" w:rsidR="007271B0" w:rsidRPr="005878DC" w:rsidRDefault="007271B0" w:rsidP="005878DC">
            <w:pPr>
              <w:rPr>
                <w:rStyle w:val="tabletextcentered"/>
              </w:rPr>
            </w:pPr>
            <w:r w:rsidRPr="005878DC">
              <w:rPr>
                <w:rStyle w:val="tabletextcentered"/>
              </w:rPr>
              <w:t>57%</w:t>
            </w:r>
          </w:p>
        </w:tc>
        <w:tc>
          <w:tcPr>
            <w:tcW w:w="142" w:type="pct"/>
            <w:tcBorders>
              <w:top w:val="nil"/>
              <w:left w:val="nil"/>
              <w:bottom w:val="single" w:sz="8" w:space="0" w:color="auto"/>
              <w:right w:val="single" w:sz="8" w:space="0" w:color="auto"/>
            </w:tcBorders>
            <w:shd w:val="clear" w:color="000000" w:fill="BFBFBF"/>
            <w:noWrap/>
            <w:vAlign w:val="center"/>
            <w:hideMark/>
          </w:tcPr>
          <w:p w14:paraId="5EB9BF5A" w14:textId="77777777" w:rsidR="007271B0" w:rsidRPr="005878DC" w:rsidRDefault="007271B0" w:rsidP="005878DC">
            <w:pPr>
              <w:rPr>
                <w:rStyle w:val="tabletextcentered"/>
              </w:rPr>
            </w:pPr>
            <w:r w:rsidRPr="005878DC">
              <w:rPr>
                <w:rStyle w:val="tabletextcentered"/>
              </w:rPr>
              <w:t>46</w:t>
            </w:r>
          </w:p>
        </w:tc>
        <w:tc>
          <w:tcPr>
            <w:tcW w:w="230" w:type="pct"/>
            <w:tcBorders>
              <w:top w:val="nil"/>
              <w:left w:val="nil"/>
              <w:bottom w:val="single" w:sz="8" w:space="0" w:color="auto"/>
              <w:right w:val="single" w:sz="8" w:space="0" w:color="auto"/>
            </w:tcBorders>
            <w:shd w:val="clear" w:color="000000" w:fill="BFBFBF"/>
            <w:noWrap/>
            <w:vAlign w:val="center"/>
            <w:hideMark/>
          </w:tcPr>
          <w:p w14:paraId="16EEBF4F" w14:textId="77777777" w:rsidR="007271B0" w:rsidRPr="005878DC" w:rsidRDefault="007271B0" w:rsidP="005878DC">
            <w:pPr>
              <w:rPr>
                <w:rStyle w:val="tabletextcentered"/>
              </w:rPr>
            </w:pPr>
            <w:r w:rsidRPr="005878DC">
              <w:rPr>
                <w:rStyle w:val="tabletextcentered"/>
              </w:rPr>
              <w:t>61%</w:t>
            </w:r>
          </w:p>
        </w:tc>
        <w:tc>
          <w:tcPr>
            <w:tcW w:w="142" w:type="pct"/>
            <w:tcBorders>
              <w:top w:val="nil"/>
              <w:left w:val="nil"/>
              <w:bottom w:val="single" w:sz="8" w:space="0" w:color="auto"/>
              <w:right w:val="single" w:sz="8" w:space="0" w:color="auto"/>
            </w:tcBorders>
            <w:shd w:val="clear" w:color="000000" w:fill="BFBFBF"/>
            <w:noWrap/>
            <w:vAlign w:val="center"/>
            <w:hideMark/>
          </w:tcPr>
          <w:p w14:paraId="602DE47B" w14:textId="77777777" w:rsidR="007271B0" w:rsidRPr="005878DC" w:rsidRDefault="007271B0" w:rsidP="005878DC">
            <w:pPr>
              <w:rPr>
                <w:rStyle w:val="tabletextcentered"/>
              </w:rPr>
            </w:pPr>
            <w:r w:rsidRPr="005878DC">
              <w:rPr>
                <w:rStyle w:val="tabletextcentered"/>
              </w:rPr>
              <w:t>41</w:t>
            </w:r>
          </w:p>
        </w:tc>
        <w:tc>
          <w:tcPr>
            <w:tcW w:w="230" w:type="pct"/>
            <w:tcBorders>
              <w:top w:val="nil"/>
              <w:left w:val="nil"/>
              <w:bottom w:val="single" w:sz="8" w:space="0" w:color="auto"/>
              <w:right w:val="single" w:sz="8" w:space="0" w:color="auto"/>
            </w:tcBorders>
            <w:shd w:val="clear" w:color="000000" w:fill="BFBFBF"/>
            <w:noWrap/>
            <w:vAlign w:val="center"/>
            <w:hideMark/>
          </w:tcPr>
          <w:p w14:paraId="5BA33805" w14:textId="77777777" w:rsidR="007271B0" w:rsidRPr="005878DC" w:rsidRDefault="007271B0" w:rsidP="005878DC">
            <w:pPr>
              <w:rPr>
                <w:rStyle w:val="tabletextcentered"/>
              </w:rPr>
            </w:pPr>
            <w:r w:rsidRPr="005878DC">
              <w:rPr>
                <w:rStyle w:val="tabletextcentered"/>
              </w:rPr>
              <w:t>59%</w:t>
            </w:r>
          </w:p>
        </w:tc>
        <w:tc>
          <w:tcPr>
            <w:tcW w:w="142" w:type="pct"/>
            <w:tcBorders>
              <w:top w:val="nil"/>
              <w:left w:val="nil"/>
              <w:bottom w:val="single" w:sz="8" w:space="0" w:color="auto"/>
              <w:right w:val="single" w:sz="8" w:space="0" w:color="auto"/>
            </w:tcBorders>
            <w:shd w:val="clear" w:color="000000" w:fill="BFBFBF"/>
            <w:noWrap/>
            <w:vAlign w:val="center"/>
            <w:hideMark/>
          </w:tcPr>
          <w:p w14:paraId="1FA902E4" w14:textId="77777777" w:rsidR="007271B0" w:rsidRPr="005878DC" w:rsidRDefault="007271B0" w:rsidP="005878DC">
            <w:pPr>
              <w:rPr>
                <w:rStyle w:val="tabletextcentered"/>
              </w:rPr>
            </w:pPr>
            <w:r w:rsidRPr="005878DC">
              <w:rPr>
                <w:rStyle w:val="tabletextcentered"/>
              </w:rPr>
              <w:t>45</w:t>
            </w:r>
          </w:p>
        </w:tc>
        <w:tc>
          <w:tcPr>
            <w:tcW w:w="230" w:type="pct"/>
            <w:tcBorders>
              <w:top w:val="nil"/>
              <w:left w:val="nil"/>
              <w:bottom w:val="single" w:sz="8" w:space="0" w:color="auto"/>
              <w:right w:val="single" w:sz="8" w:space="0" w:color="auto"/>
            </w:tcBorders>
            <w:shd w:val="clear" w:color="000000" w:fill="BFBFBF"/>
            <w:noWrap/>
            <w:vAlign w:val="center"/>
            <w:hideMark/>
          </w:tcPr>
          <w:p w14:paraId="31E0ADF6" w14:textId="77777777" w:rsidR="007271B0" w:rsidRPr="005878DC" w:rsidRDefault="007271B0" w:rsidP="005878DC">
            <w:pPr>
              <w:rPr>
                <w:rStyle w:val="tabletextcentered"/>
              </w:rPr>
            </w:pPr>
            <w:r w:rsidRPr="005878DC">
              <w:rPr>
                <w:rStyle w:val="tabletextcentered"/>
              </w:rPr>
              <w:t>76%</w:t>
            </w:r>
          </w:p>
        </w:tc>
        <w:tc>
          <w:tcPr>
            <w:tcW w:w="142" w:type="pct"/>
            <w:tcBorders>
              <w:top w:val="nil"/>
              <w:left w:val="nil"/>
              <w:bottom w:val="single" w:sz="8" w:space="0" w:color="auto"/>
              <w:right w:val="single" w:sz="8" w:space="0" w:color="auto"/>
            </w:tcBorders>
            <w:shd w:val="clear" w:color="000000" w:fill="BFBFBF"/>
            <w:noWrap/>
            <w:vAlign w:val="center"/>
            <w:hideMark/>
          </w:tcPr>
          <w:p w14:paraId="137E74A3" w14:textId="77777777" w:rsidR="007271B0" w:rsidRPr="005878DC" w:rsidRDefault="007271B0" w:rsidP="005878DC">
            <w:pPr>
              <w:rPr>
                <w:rStyle w:val="tabletextcentered"/>
              </w:rPr>
            </w:pPr>
            <w:r w:rsidRPr="005878DC">
              <w:rPr>
                <w:rStyle w:val="tabletextcentered"/>
              </w:rPr>
              <w:t>39</w:t>
            </w:r>
          </w:p>
        </w:tc>
        <w:tc>
          <w:tcPr>
            <w:tcW w:w="230" w:type="pct"/>
            <w:tcBorders>
              <w:top w:val="nil"/>
              <w:left w:val="nil"/>
              <w:bottom w:val="single" w:sz="8" w:space="0" w:color="auto"/>
              <w:right w:val="single" w:sz="8" w:space="0" w:color="auto"/>
            </w:tcBorders>
            <w:shd w:val="clear" w:color="000000" w:fill="BFBFBF"/>
            <w:noWrap/>
            <w:vAlign w:val="center"/>
            <w:hideMark/>
          </w:tcPr>
          <w:p w14:paraId="754D4284" w14:textId="77777777" w:rsidR="007271B0" w:rsidRPr="005878DC" w:rsidRDefault="007271B0" w:rsidP="005878DC">
            <w:pPr>
              <w:rPr>
                <w:rStyle w:val="tabletextcentered"/>
              </w:rPr>
            </w:pPr>
            <w:r w:rsidRPr="005878DC">
              <w:rPr>
                <w:rStyle w:val="tabletextcentered"/>
              </w:rPr>
              <w:t>79%</w:t>
            </w:r>
          </w:p>
        </w:tc>
        <w:tc>
          <w:tcPr>
            <w:tcW w:w="142" w:type="pct"/>
            <w:tcBorders>
              <w:top w:val="nil"/>
              <w:left w:val="nil"/>
              <w:bottom w:val="single" w:sz="8" w:space="0" w:color="auto"/>
              <w:right w:val="single" w:sz="8" w:space="0" w:color="auto"/>
            </w:tcBorders>
            <w:shd w:val="clear" w:color="000000" w:fill="BFBFBF"/>
            <w:noWrap/>
            <w:vAlign w:val="center"/>
            <w:hideMark/>
          </w:tcPr>
          <w:p w14:paraId="2FFDAFB9" w14:textId="77777777" w:rsidR="007271B0" w:rsidRPr="005878DC" w:rsidRDefault="007271B0" w:rsidP="005878DC">
            <w:pPr>
              <w:rPr>
                <w:rStyle w:val="tabletextcentered"/>
              </w:rPr>
            </w:pPr>
            <w:r w:rsidRPr="005878DC">
              <w:rPr>
                <w:rStyle w:val="tabletextcentered"/>
              </w:rPr>
              <w:t>30</w:t>
            </w:r>
          </w:p>
        </w:tc>
        <w:tc>
          <w:tcPr>
            <w:tcW w:w="230" w:type="pct"/>
            <w:tcBorders>
              <w:top w:val="nil"/>
              <w:left w:val="nil"/>
              <w:bottom w:val="single" w:sz="8" w:space="0" w:color="auto"/>
              <w:right w:val="single" w:sz="8" w:space="0" w:color="auto"/>
            </w:tcBorders>
            <w:shd w:val="clear" w:color="000000" w:fill="BFBFBF"/>
            <w:noWrap/>
            <w:vAlign w:val="center"/>
            <w:hideMark/>
          </w:tcPr>
          <w:p w14:paraId="324B2A18" w14:textId="77777777" w:rsidR="007271B0" w:rsidRPr="005878DC" w:rsidRDefault="007271B0" w:rsidP="005878DC">
            <w:pPr>
              <w:rPr>
                <w:rStyle w:val="tabletextcentered"/>
              </w:rPr>
            </w:pPr>
            <w:r w:rsidRPr="005878DC">
              <w:rPr>
                <w:rStyle w:val="tabletextcentered"/>
              </w:rPr>
              <w:t>59%</w:t>
            </w:r>
          </w:p>
        </w:tc>
        <w:tc>
          <w:tcPr>
            <w:tcW w:w="142" w:type="pct"/>
            <w:tcBorders>
              <w:top w:val="nil"/>
              <w:left w:val="nil"/>
              <w:bottom w:val="single" w:sz="8" w:space="0" w:color="auto"/>
              <w:right w:val="single" w:sz="8" w:space="0" w:color="auto"/>
            </w:tcBorders>
            <w:shd w:val="clear" w:color="000000" w:fill="BFBFBF"/>
            <w:noWrap/>
            <w:vAlign w:val="center"/>
            <w:hideMark/>
          </w:tcPr>
          <w:p w14:paraId="089AA50D" w14:textId="77777777" w:rsidR="007271B0" w:rsidRPr="005878DC" w:rsidRDefault="007271B0" w:rsidP="005878DC">
            <w:pPr>
              <w:rPr>
                <w:rStyle w:val="tabletextcentered"/>
              </w:rPr>
            </w:pPr>
            <w:r w:rsidRPr="005878DC">
              <w:rPr>
                <w:rStyle w:val="tabletextcentered"/>
              </w:rPr>
              <w:t>16</w:t>
            </w:r>
          </w:p>
        </w:tc>
        <w:tc>
          <w:tcPr>
            <w:tcW w:w="230" w:type="pct"/>
            <w:tcBorders>
              <w:top w:val="nil"/>
              <w:left w:val="nil"/>
              <w:bottom w:val="single" w:sz="8" w:space="0" w:color="auto"/>
              <w:right w:val="single" w:sz="8" w:space="0" w:color="auto"/>
            </w:tcBorders>
            <w:shd w:val="clear" w:color="000000" w:fill="BFBFBF"/>
            <w:noWrap/>
            <w:vAlign w:val="center"/>
            <w:hideMark/>
          </w:tcPr>
          <w:p w14:paraId="2FBA9E65" w14:textId="77777777" w:rsidR="007271B0" w:rsidRPr="005878DC" w:rsidRDefault="007271B0" w:rsidP="005878DC">
            <w:pPr>
              <w:rPr>
                <w:rStyle w:val="tabletextcentered"/>
              </w:rPr>
            </w:pPr>
            <w:r w:rsidRPr="005878DC">
              <w:rPr>
                <w:rStyle w:val="tabletextcentered"/>
              </w:rPr>
              <w:t>39%</w:t>
            </w:r>
          </w:p>
        </w:tc>
        <w:tc>
          <w:tcPr>
            <w:tcW w:w="142" w:type="pct"/>
            <w:tcBorders>
              <w:top w:val="nil"/>
              <w:left w:val="nil"/>
              <w:bottom w:val="single" w:sz="8" w:space="0" w:color="auto"/>
              <w:right w:val="single" w:sz="8" w:space="0" w:color="auto"/>
            </w:tcBorders>
            <w:shd w:val="clear" w:color="000000" w:fill="BFBFBF"/>
            <w:noWrap/>
            <w:vAlign w:val="center"/>
            <w:hideMark/>
          </w:tcPr>
          <w:p w14:paraId="255B44C9" w14:textId="77777777" w:rsidR="007271B0" w:rsidRPr="005878DC" w:rsidRDefault="007271B0" w:rsidP="005878DC">
            <w:pPr>
              <w:rPr>
                <w:rStyle w:val="tabletextcentered"/>
              </w:rPr>
            </w:pPr>
            <w:r w:rsidRPr="005878DC">
              <w:rPr>
                <w:rStyle w:val="tabletextcentered"/>
              </w:rPr>
              <w:t>14</w:t>
            </w:r>
          </w:p>
        </w:tc>
        <w:tc>
          <w:tcPr>
            <w:tcW w:w="230" w:type="pct"/>
            <w:tcBorders>
              <w:top w:val="nil"/>
              <w:left w:val="nil"/>
              <w:bottom w:val="single" w:sz="8" w:space="0" w:color="auto"/>
              <w:right w:val="single" w:sz="8" w:space="0" w:color="auto"/>
            </w:tcBorders>
            <w:shd w:val="clear" w:color="000000" w:fill="BFBFBF"/>
            <w:noWrap/>
            <w:vAlign w:val="center"/>
            <w:hideMark/>
          </w:tcPr>
          <w:p w14:paraId="396AA06C" w14:textId="77777777" w:rsidR="007271B0" w:rsidRPr="005878DC" w:rsidRDefault="007271B0" w:rsidP="005878DC">
            <w:pPr>
              <w:rPr>
                <w:rStyle w:val="tabletextcentered"/>
              </w:rPr>
            </w:pPr>
            <w:r w:rsidRPr="005878DC">
              <w:rPr>
                <w:rStyle w:val="tabletextcentered"/>
              </w:rPr>
              <w:t>35%</w:t>
            </w:r>
          </w:p>
        </w:tc>
      </w:tr>
    </w:tbl>
    <w:p w14:paraId="04C4682D" w14:textId="77777777" w:rsidR="00724975" w:rsidRPr="0089751D" w:rsidRDefault="00724975" w:rsidP="006E3295">
      <w:pPr>
        <w:pStyle w:val="tablefigfootnote"/>
      </w:pPr>
      <w:r w:rsidRPr="0089751D">
        <w:t>* Based on current or most recent year</w:t>
      </w:r>
    </w:p>
    <w:p w14:paraId="7DDD4249" w14:textId="77777777" w:rsidR="00724975" w:rsidRPr="0089751D" w:rsidRDefault="00724975" w:rsidP="006E3295">
      <w:pPr>
        <w:pStyle w:val="tablefigfootnote"/>
      </w:pPr>
      <w:r w:rsidRPr="0089751D">
        <w:t>† As defined annually by each jurisdiction</w:t>
      </w:r>
    </w:p>
    <w:p w14:paraId="2C44F6B6" w14:textId="77777777" w:rsidR="00724975" w:rsidRPr="0089751D" w:rsidRDefault="00724975" w:rsidP="006E3295">
      <w:pPr>
        <w:pStyle w:val="tablefigfootnote"/>
      </w:pPr>
      <w:r w:rsidRPr="0089751D">
        <w:t>‡ Or treated as required per Guidelines</w:t>
      </w:r>
    </w:p>
    <w:p w14:paraId="39C891E8" w14:textId="77777777" w:rsidR="00E977FA" w:rsidRDefault="00724975" w:rsidP="006E3295">
      <w:pPr>
        <w:pStyle w:val="tablefigfootnote"/>
      </w:pPr>
      <w:r w:rsidRPr="0089751D">
        <w:t>§ Screened or receiving ongoing annual treatment as per Guidelines</w:t>
      </w:r>
    </w:p>
    <w:p w14:paraId="22477B82" w14:textId="400C7A9C" w:rsidR="00724975" w:rsidRPr="00EF26C0" w:rsidRDefault="00724975" w:rsidP="00EF26C0">
      <w:pPr>
        <w:sectPr w:rsidR="00724975" w:rsidRPr="00EF26C0" w:rsidSect="00724975">
          <w:pgSz w:w="16838" w:h="11906" w:orient="landscape"/>
          <w:pgMar w:top="720" w:right="720" w:bottom="720" w:left="720" w:header="709" w:footer="709" w:gutter="0"/>
          <w:cols w:space="708"/>
          <w:docGrid w:linePitch="360"/>
        </w:sectPr>
      </w:pPr>
      <w:bookmarkStart w:id="375" w:name="_Toc392153934"/>
      <w:bookmarkEnd w:id="371"/>
    </w:p>
    <w:p w14:paraId="328109B8" w14:textId="45AE183D" w:rsidR="00724975" w:rsidRPr="00836067" w:rsidRDefault="00D82933" w:rsidP="00D82933">
      <w:pPr>
        <w:pStyle w:val="Caption"/>
        <w:rPr>
          <w:rFonts w:eastAsia="MS Gothic"/>
        </w:rPr>
      </w:pPr>
      <w:bookmarkStart w:id="376" w:name="_Table_4.4_Treatment"/>
      <w:bookmarkStart w:id="377" w:name="_Toc520298317"/>
      <w:bookmarkStart w:id="378" w:name="_Toc17894605"/>
      <w:bookmarkEnd w:id="376"/>
      <w:r>
        <w:lastRenderedPageBreak/>
        <w:t>Table 4.</w:t>
      </w:r>
      <w:r w:rsidR="002B40F9">
        <w:fldChar w:fldCharType="begin"/>
      </w:r>
      <w:r w:rsidR="002B40F9">
        <w:instrText xml:space="preserve"> SEQ Table_4. \* ARABIC </w:instrText>
      </w:r>
      <w:r w:rsidR="002B40F9">
        <w:fldChar w:fldCharType="separate"/>
      </w:r>
      <w:r>
        <w:rPr>
          <w:noProof/>
        </w:rPr>
        <w:t>4</w:t>
      </w:r>
      <w:r w:rsidR="002B40F9">
        <w:rPr>
          <w:noProof/>
        </w:rPr>
        <w:fldChar w:fldCharType="end"/>
      </w:r>
      <w:r w:rsidR="00724975" w:rsidRPr="0089751D">
        <w:rPr>
          <w:rFonts w:eastAsia="MS Gothic"/>
        </w:rPr>
        <w:t xml:space="preserve"> Treatment strategies by region, Western Australia 201</w:t>
      </w:r>
      <w:bookmarkEnd w:id="377"/>
      <w:r w:rsidR="00D166BB">
        <w:rPr>
          <w:rFonts w:eastAsia="MS Gothic"/>
        </w:rPr>
        <w:t>8</w:t>
      </w:r>
      <w:bookmarkEnd w:id="378"/>
    </w:p>
    <w:tbl>
      <w:tblPr>
        <w:tblW w:w="5000" w:type="pct"/>
        <w:tblLook w:val="04A0" w:firstRow="1" w:lastRow="0" w:firstColumn="1" w:lastColumn="0" w:noHBand="0" w:noVBand="1"/>
        <w:tblCaption w:val="Treatment strategies by region, Western Australia 2018. "/>
        <w:tblDescription w:val="Table 4.4 identifies the number of communities which undertook different trachoma treatment strategies in WA regions."/>
      </w:tblPr>
      <w:tblGrid>
        <w:gridCol w:w="2207"/>
        <w:gridCol w:w="1649"/>
        <w:gridCol w:w="1648"/>
        <w:gridCol w:w="1648"/>
        <w:gridCol w:w="1648"/>
        <w:gridCol w:w="1646"/>
      </w:tblGrid>
      <w:tr w:rsidR="00016254" w:rsidRPr="00016254" w14:paraId="46E72BD1" w14:textId="77777777" w:rsidTr="00F123B6">
        <w:trPr>
          <w:trHeight w:val="814"/>
          <w:tblHeader/>
        </w:trPr>
        <w:tc>
          <w:tcPr>
            <w:tcW w:w="1056"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1B2E95EF" w14:textId="77777777" w:rsidR="00016254" w:rsidRPr="00EF26C0" w:rsidRDefault="00016254" w:rsidP="00EF26C0">
            <w:pPr>
              <w:rPr>
                <w:rStyle w:val="tabletextcentered"/>
              </w:rPr>
            </w:pPr>
            <w:r w:rsidRPr="00EF26C0">
              <w:rPr>
                <w:rStyle w:val="tabletextcentered"/>
              </w:rPr>
              <w:t> </w:t>
            </w:r>
          </w:p>
        </w:tc>
        <w:tc>
          <w:tcPr>
            <w:tcW w:w="789" w:type="pct"/>
            <w:tcBorders>
              <w:top w:val="single" w:sz="8" w:space="0" w:color="auto"/>
              <w:left w:val="nil"/>
              <w:bottom w:val="single" w:sz="8" w:space="0" w:color="auto"/>
              <w:right w:val="single" w:sz="8" w:space="0" w:color="auto"/>
            </w:tcBorders>
            <w:shd w:val="clear" w:color="000000" w:fill="BFBFBF"/>
            <w:noWrap/>
            <w:vAlign w:val="center"/>
            <w:hideMark/>
          </w:tcPr>
          <w:p w14:paraId="653AB016" w14:textId="77777777" w:rsidR="00016254" w:rsidRPr="005878DC" w:rsidRDefault="00016254" w:rsidP="005878DC">
            <w:pPr>
              <w:rPr>
                <w:rStyle w:val="tabletextcentered"/>
              </w:rPr>
            </w:pPr>
            <w:r w:rsidRPr="005878DC">
              <w:rPr>
                <w:rStyle w:val="tabletextcentered"/>
              </w:rPr>
              <w:t>Goldfields</w:t>
            </w:r>
          </w:p>
        </w:tc>
        <w:tc>
          <w:tcPr>
            <w:tcW w:w="789" w:type="pct"/>
            <w:tcBorders>
              <w:top w:val="single" w:sz="8" w:space="0" w:color="auto"/>
              <w:left w:val="nil"/>
              <w:bottom w:val="single" w:sz="8" w:space="0" w:color="auto"/>
              <w:right w:val="single" w:sz="8" w:space="0" w:color="auto"/>
            </w:tcBorders>
            <w:shd w:val="clear" w:color="000000" w:fill="BFBFBF"/>
            <w:noWrap/>
            <w:vAlign w:val="center"/>
            <w:hideMark/>
          </w:tcPr>
          <w:p w14:paraId="17823A06" w14:textId="77777777" w:rsidR="00016254" w:rsidRPr="005878DC" w:rsidRDefault="00016254" w:rsidP="005878DC">
            <w:pPr>
              <w:rPr>
                <w:rStyle w:val="tabletextcentered"/>
              </w:rPr>
            </w:pPr>
            <w:r w:rsidRPr="005878DC">
              <w:rPr>
                <w:rStyle w:val="tabletextcentered"/>
              </w:rPr>
              <w:t>Kimberley</w:t>
            </w:r>
          </w:p>
        </w:tc>
        <w:tc>
          <w:tcPr>
            <w:tcW w:w="789" w:type="pct"/>
            <w:tcBorders>
              <w:top w:val="single" w:sz="8" w:space="0" w:color="auto"/>
              <w:left w:val="nil"/>
              <w:bottom w:val="single" w:sz="8" w:space="0" w:color="auto"/>
              <w:right w:val="single" w:sz="8" w:space="0" w:color="auto"/>
            </w:tcBorders>
            <w:shd w:val="clear" w:color="000000" w:fill="BFBFBF"/>
            <w:noWrap/>
            <w:vAlign w:val="center"/>
            <w:hideMark/>
          </w:tcPr>
          <w:p w14:paraId="79F8BF95" w14:textId="77777777" w:rsidR="00016254" w:rsidRPr="005878DC" w:rsidRDefault="00016254" w:rsidP="005878DC">
            <w:pPr>
              <w:rPr>
                <w:rStyle w:val="tabletextcentered"/>
              </w:rPr>
            </w:pPr>
            <w:r w:rsidRPr="005878DC">
              <w:rPr>
                <w:rStyle w:val="tabletextcentered"/>
              </w:rPr>
              <w:t>Midwest</w:t>
            </w:r>
          </w:p>
        </w:tc>
        <w:tc>
          <w:tcPr>
            <w:tcW w:w="789" w:type="pct"/>
            <w:tcBorders>
              <w:top w:val="single" w:sz="8" w:space="0" w:color="auto"/>
              <w:left w:val="nil"/>
              <w:bottom w:val="single" w:sz="8" w:space="0" w:color="auto"/>
              <w:right w:val="single" w:sz="8" w:space="0" w:color="auto"/>
            </w:tcBorders>
            <w:shd w:val="clear" w:color="000000" w:fill="BFBFBF"/>
            <w:noWrap/>
            <w:vAlign w:val="center"/>
            <w:hideMark/>
          </w:tcPr>
          <w:p w14:paraId="56DABB4D" w14:textId="77777777" w:rsidR="00016254" w:rsidRPr="005878DC" w:rsidRDefault="00016254" w:rsidP="005878DC">
            <w:pPr>
              <w:rPr>
                <w:rStyle w:val="tabletextcentered"/>
              </w:rPr>
            </w:pPr>
            <w:r w:rsidRPr="005878DC">
              <w:rPr>
                <w:rStyle w:val="tabletextcentered"/>
              </w:rPr>
              <w:t>Pilbara</w:t>
            </w:r>
          </w:p>
        </w:tc>
        <w:tc>
          <w:tcPr>
            <w:tcW w:w="789" w:type="pct"/>
            <w:tcBorders>
              <w:top w:val="single" w:sz="8" w:space="0" w:color="auto"/>
              <w:left w:val="nil"/>
              <w:bottom w:val="single" w:sz="8" w:space="0" w:color="auto"/>
              <w:right w:val="single" w:sz="8" w:space="0" w:color="auto"/>
            </w:tcBorders>
            <w:shd w:val="clear" w:color="000000" w:fill="BFBFBF"/>
            <w:noWrap/>
            <w:vAlign w:val="center"/>
            <w:hideMark/>
          </w:tcPr>
          <w:p w14:paraId="205062B3" w14:textId="77777777" w:rsidR="00016254" w:rsidRPr="005878DC" w:rsidRDefault="00016254" w:rsidP="005878DC">
            <w:pPr>
              <w:rPr>
                <w:rStyle w:val="tabletextcentered"/>
              </w:rPr>
            </w:pPr>
            <w:r w:rsidRPr="005878DC">
              <w:rPr>
                <w:rStyle w:val="tabletextcentered"/>
              </w:rPr>
              <w:t>Total</w:t>
            </w:r>
          </w:p>
        </w:tc>
      </w:tr>
      <w:tr w:rsidR="00016254" w:rsidRPr="00016254" w14:paraId="30F8F695" w14:textId="77777777" w:rsidTr="005878DC">
        <w:trPr>
          <w:trHeight w:val="20"/>
        </w:trPr>
        <w:tc>
          <w:tcPr>
            <w:tcW w:w="1056" w:type="pct"/>
            <w:tcBorders>
              <w:top w:val="nil"/>
              <w:left w:val="single" w:sz="8" w:space="0" w:color="auto"/>
              <w:bottom w:val="single" w:sz="8" w:space="0" w:color="auto"/>
              <w:right w:val="single" w:sz="8" w:space="0" w:color="auto"/>
            </w:tcBorders>
            <w:shd w:val="clear" w:color="auto" w:fill="auto"/>
            <w:vAlign w:val="center"/>
            <w:hideMark/>
          </w:tcPr>
          <w:p w14:paraId="2D88D302" w14:textId="77777777" w:rsidR="00016254" w:rsidRPr="00EF26C0" w:rsidRDefault="00016254" w:rsidP="00EF26C0">
            <w:pPr>
              <w:rPr>
                <w:rStyle w:val="tabletextcentered"/>
              </w:rPr>
            </w:pPr>
            <w:r w:rsidRPr="00EF26C0">
              <w:rPr>
                <w:rStyle w:val="tabletextcentered"/>
              </w:rPr>
              <w:t xml:space="preserve">Required treatment for trachoma </w:t>
            </w:r>
          </w:p>
        </w:tc>
        <w:tc>
          <w:tcPr>
            <w:tcW w:w="789" w:type="pct"/>
            <w:tcBorders>
              <w:top w:val="nil"/>
              <w:left w:val="nil"/>
              <w:bottom w:val="single" w:sz="8" w:space="0" w:color="auto"/>
              <w:right w:val="single" w:sz="8" w:space="0" w:color="auto"/>
            </w:tcBorders>
            <w:shd w:val="clear" w:color="auto" w:fill="auto"/>
            <w:noWrap/>
            <w:vAlign w:val="center"/>
            <w:hideMark/>
          </w:tcPr>
          <w:p w14:paraId="7513C4A5" w14:textId="77777777" w:rsidR="00016254" w:rsidRPr="005878DC" w:rsidRDefault="00016254" w:rsidP="005878DC">
            <w:pPr>
              <w:jc w:val="center"/>
              <w:rPr>
                <w:rStyle w:val="tabletextcentered"/>
              </w:rPr>
            </w:pPr>
            <w:r w:rsidRPr="005878DC">
              <w:rPr>
                <w:rStyle w:val="tabletextcentered"/>
              </w:rPr>
              <w:t>10</w:t>
            </w:r>
          </w:p>
        </w:tc>
        <w:tc>
          <w:tcPr>
            <w:tcW w:w="789" w:type="pct"/>
            <w:tcBorders>
              <w:top w:val="nil"/>
              <w:left w:val="nil"/>
              <w:bottom w:val="single" w:sz="8" w:space="0" w:color="auto"/>
              <w:right w:val="single" w:sz="8" w:space="0" w:color="auto"/>
            </w:tcBorders>
            <w:shd w:val="clear" w:color="auto" w:fill="auto"/>
            <w:noWrap/>
            <w:vAlign w:val="center"/>
            <w:hideMark/>
          </w:tcPr>
          <w:p w14:paraId="126BF4BE" w14:textId="77777777" w:rsidR="00016254" w:rsidRPr="005878DC" w:rsidRDefault="00016254" w:rsidP="005878DC">
            <w:pPr>
              <w:jc w:val="center"/>
              <w:rPr>
                <w:rStyle w:val="tabletextcentered"/>
              </w:rPr>
            </w:pPr>
            <w:r w:rsidRPr="005878DC">
              <w:rPr>
                <w:rStyle w:val="tabletextcentered"/>
              </w:rPr>
              <w:t>3</w:t>
            </w:r>
          </w:p>
        </w:tc>
        <w:tc>
          <w:tcPr>
            <w:tcW w:w="789" w:type="pct"/>
            <w:tcBorders>
              <w:top w:val="nil"/>
              <w:left w:val="nil"/>
              <w:bottom w:val="single" w:sz="8" w:space="0" w:color="auto"/>
              <w:right w:val="single" w:sz="8" w:space="0" w:color="auto"/>
            </w:tcBorders>
            <w:shd w:val="clear" w:color="auto" w:fill="auto"/>
            <w:noWrap/>
            <w:vAlign w:val="center"/>
            <w:hideMark/>
          </w:tcPr>
          <w:p w14:paraId="5298C7CF"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4A361F2C"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1956C60F" w14:textId="77777777" w:rsidR="00016254" w:rsidRPr="005878DC" w:rsidRDefault="00016254" w:rsidP="005878DC">
            <w:pPr>
              <w:jc w:val="center"/>
              <w:rPr>
                <w:rStyle w:val="tabletextcentered"/>
              </w:rPr>
            </w:pPr>
            <w:r w:rsidRPr="005878DC">
              <w:rPr>
                <w:rStyle w:val="tabletextcentered"/>
              </w:rPr>
              <w:t>21</w:t>
            </w:r>
          </w:p>
        </w:tc>
      </w:tr>
      <w:tr w:rsidR="00016254" w:rsidRPr="00016254" w14:paraId="4588B4B8" w14:textId="77777777" w:rsidTr="005878DC">
        <w:trPr>
          <w:trHeight w:val="20"/>
        </w:trPr>
        <w:tc>
          <w:tcPr>
            <w:tcW w:w="1056" w:type="pct"/>
            <w:tcBorders>
              <w:top w:val="nil"/>
              <w:left w:val="single" w:sz="8" w:space="0" w:color="auto"/>
              <w:bottom w:val="single" w:sz="8" w:space="0" w:color="auto"/>
              <w:right w:val="single" w:sz="8" w:space="0" w:color="auto"/>
            </w:tcBorders>
            <w:shd w:val="clear" w:color="000000" w:fill="BFBFBF"/>
            <w:vAlign w:val="center"/>
            <w:hideMark/>
          </w:tcPr>
          <w:p w14:paraId="5A187065" w14:textId="77777777" w:rsidR="00016254" w:rsidRPr="00EF26C0" w:rsidRDefault="00016254" w:rsidP="00EF26C0">
            <w:pPr>
              <w:rPr>
                <w:rStyle w:val="tabletextcentered"/>
              </w:rPr>
            </w:pPr>
            <w:r w:rsidRPr="00EF26C0">
              <w:rPr>
                <w:rStyle w:val="tabletextcentered"/>
              </w:rPr>
              <w:t>Treated for trachoma*</w:t>
            </w:r>
          </w:p>
        </w:tc>
        <w:tc>
          <w:tcPr>
            <w:tcW w:w="789" w:type="pct"/>
            <w:tcBorders>
              <w:top w:val="nil"/>
              <w:left w:val="nil"/>
              <w:bottom w:val="single" w:sz="8" w:space="0" w:color="auto"/>
              <w:right w:val="single" w:sz="8" w:space="0" w:color="auto"/>
            </w:tcBorders>
            <w:shd w:val="clear" w:color="000000" w:fill="BFBFBF"/>
            <w:noWrap/>
            <w:vAlign w:val="center"/>
            <w:hideMark/>
          </w:tcPr>
          <w:p w14:paraId="769CAA5B" w14:textId="77777777" w:rsidR="00016254" w:rsidRPr="005878DC" w:rsidRDefault="00016254" w:rsidP="005878DC">
            <w:pPr>
              <w:jc w:val="center"/>
              <w:rPr>
                <w:rStyle w:val="tabletextcentered"/>
              </w:rPr>
            </w:pPr>
            <w:r w:rsidRPr="005878DC">
              <w:rPr>
                <w:rStyle w:val="tabletextcentered"/>
              </w:rPr>
              <w:t>10</w:t>
            </w:r>
          </w:p>
        </w:tc>
        <w:tc>
          <w:tcPr>
            <w:tcW w:w="789" w:type="pct"/>
            <w:tcBorders>
              <w:top w:val="nil"/>
              <w:left w:val="nil"/>
              <w:bottom w:val="single" w:sz="8" w:space="0" w:color="auto"/>
              <w:right w:val="single" w:sz="8" w:space="0" w:color="auto"/>
            </w:tcBorders>
            <w:shd w:val="clear" w:color="000000" w:fill="BFBFBF"/>
            <w:noWrap/>
            <w:vAlign w:val="center"/>
            <w:hideMark/>
          </w:tcPr>
          <w:p w14:paraId="734052D3" w14:textId="77777777" w:rsidR="00016254" w:rsidRPr="005878DC" w:rsidRDefault="00016254" w:rsidP="005878DC">
            <w:pPr>
              <w:jc w:val="center"/>
              <w:rPr>
                <w:rStyle w:val="tabletextcentered"/>
              </w:rPr>
            </w:pPr>
            <w:r w:rsidRPr="005878DC">
              <w:rPr>
                <w:rStyle w:val="tabletextcentered"/>
              </w:rPr>
              <w:t>3</w:t>
            </w:r>
          </w:p>
        </w:tc>
        <w:tc>
          <w:tcPr>
            <w:tcW w:w="789" w:type="pct"/>
            <w:tcBorders>
              <w:top w:val="nil"/>
              <w:left w:val="nil"/>
              <w:bottom w:val="single" w:sz="8" w:space="0" w:color="auto"/>
              <w:right w:val="single" w:sz="8" w:space="0" w:color="auto"/>
            </w:tcBorders>
            <w:shd w:val="clear" w:color="000000" w:fill="BFBFBF"/>
            <w:noWrap/>
            <w:vAlign w:val="center"/>
            <w:hideMark/>
          </w:tcPr>
          <w:p w14:paraId="05B66CE8"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000000" w:fill="BFBFBF"/>
            <w:noWrap/>
            <w:vAlign w:val="center"/>
            <w:hideMark/>
          </w:tcPr>
          <w:p w14:paraId="427CA452"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000000" w:fill="BFBFBF"/>
            <w:noWrap/>
            <w:vAlign w:val="center"/>
            <w:hideMark/>
          </w:tcPr>
          <w:p w14:paraId="42B8C5CA" w14:textId="77777777" w:rsidR="00016254" w:rsidRPr="005878DC" w:rsidRDefault="00016254" w:rsidP="005878DC">
            <w:pPr>
              <w:jc w:val="center"/>
              <w:rPr>
                <w:rStyle w:val="tabletextcentered"/>
              </w:rPr>
            </w:pPr>
            <w:r w:rsidRPr="005878DC">
              <w:rPr>
                <w:rStyle w:val="tabletextcentered"/>
              </w:rPr>
              <w:t>21</w:t>
            </w:r>
          </w:p>
        </w:tc>
      </w:tr>
      <w:tr w:rsidR="00016254" w:rsidRPr="00016254" w14:paraId="11B4C079" w14:textId="77777777" w:rsidTr="005878DC">
        <w:trPr>
          <w:trHeight w:val="20"/>
        </w:trPr>
        <w:tc>
          <w:tcPr>
            <w:tcW w:w="1056" w:type="pct"/>
            <w:tcBorders>
              <w:top w:val="nil"/>
              <w:left w:val="single" w:sz="8" w:space="0" w:color="auto"/>
              <w:bottom w:val="single" w:sz="8" w:space="0" w:color="auto"/>
              <w:right w:val="single" w:sz="8" w:space="0" w:color="auto"/>
            </w:tcBorders>
            <w:shd w:val="clear" w:color="auto" w:fill="auto"/>
            <w:vAlign w:val="center"/>
            <w:hideMark/>
          </w:tcPr>
          <w:p w14:paraId="2889C49F" w14:textId="77777777" w:rsidR="00016254" w:rsidRPr="00EF26C0" w:rsidRDefault="00016254" w:rsidP="00EF26C0">
            <w:pPr>
              <w:rPr>
                <w:rStyle w:val="tabletextcentered"/>
              </w:rPr>
            </w:pPr>
            <w:r w:rsidRPr="00EF26C0">
              <w:rPr>
                <w:rStyle w:val="tabletextcentered"/>
              </w:rPr>
              <w:t>Screened and treated</w:t>
            </w:r>
          </w:p>
        </w:tc>
        <w:tc>
          <w:tcPr>
            <w:tcW w:w="789" w:type="pct"/>
            <w:tcBorders>
              <w:top w:val="nil"/>
              <w:left w:val="nil"/>
              <w:bottom w:val="single" w:sz="8" w:space="0" w:color="auto"/>
              <w:right w:val="single" w:sz="8" w:space="0" w:color="auto"/>
            </w:tcBorders>
            <w:shd w:val="clear" w:color="auto" w:fill="auto"/>
            <w:noWrap/>
            <w:vAlign w:val="center"/>
            <w:hideMark/>
          </w:tcPr>
          <w:p w14:paraId="4848D011" w14:textId="77777777" w:rsidR="00016254" w:rsidRPr="005878DC" w:rsidRDefault="00016254" w:rsidP="005878DC">
            <w:pPr>
              <w:jc w:val="center"/>
              <w:rPr>
                <w:rStyle w:val="tabletextcentered"/>
              </w:rPr>
            </w:pPr>
            <w:r w:rsidRPr="005878DC">
              <w:rPr>
                <w:rStyle w:val="tabletextcentered"/>
              </w:rPr>
              <w:t>10</w:t>
            </w:r>
          </w:p>
        </w:tc>
        <w:tc>
          <w:tcPr>
            <w:tcW w:w="789" w:type="pct"/>
            <w:tcBorders>
              <w:top w:val="nil"/>
              <w:left w:val="nil"/>
              <w:bottom w:val="single" w:sz="8" w:space="0" w:color="auto"/>
              <w:right w:val="single" w:sz="8" w:space="0" w:color="auto"/>
            </w:tcBorders>
            <w:shd w:val="clear" w:color="auto" w:fill="auto"/>
            <w:noWrap/>
            <w:vAlign w:val="center"/>
            <w:hideMark/>
          </w:tcPr>
          <w:p w14:paraId="2C6300E2" w14:textId="77777777" w:rsidR="00016254" w:rsidRPr="005878DC" w:rsidRDefault="00016254" w:rsidP="005878DC">
            <w:pPr>
              <w:jc w:val="center"/>
              <w:rPr>
                <w:rStyle w:val="tabletextcentered"/>
              </w:rPr>
            </w:pPr>
            <w:r w:rsidRPr="005878DC">
              <w:rPr>
                <w:rStyle w:val="tabletextcentered"/>
              </w:rPr>
              <w:t>3</w:t>
            </w:r>
          </w:p>
        </w:tc>
        <w:tc>
          <w:tcPr>
            <w:tcW w:w="789" w:type="pct"/>
            <w:tcBorders>
              <w:top w:val="nil"/>
              <w:left w:val="nil"/>
              <w:bottom w:val="single" w:sz="8" w:space="0" w:color="auto"/>
              <w:right w:val="single" w:sz="8" w:space="0" w:color="auto"/>
            </w:tcBorders>
            <w:shd w:val="clear" w:color="auto" w:fill="auto"/>
            <w:noWrap/>
            <w:vAlign w:val="center"/>
            <w:hideMark/>
          </w:tcPr>
          <w:p w14:paraId="6D25965F"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5606A429"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57D49714" w14:textId="77777777" w:rsidR="00016254" w:rsidRPr="005878DC" w:rsidRDefault="00016254" w:rsidP="005878DC">
            <w:pPr>
              <w:jc w:val="center"/>
              <w:rPr>
                <w:rStyle w:val="tabletextcentered"/>
              </w:rPr>
            </w:pPr>
            <w:r w:rsidRPr="005878DC">
              <w:rPr>
                <w:rStyle w:val="tabletextcentered"/>
              </w:rPr>
              <w:t>21</w:t>
            </w:r>
          </w:p>
        </w:tc>
      </w:tr>
      <w:tr w:rsidR="00016254" w:rsidRPr="00016254" w14:paraId="52F1BCEF" w14:textId="77777777" w:rsidTr="005878DC">
        <w:trPr>
          <w:trHeight w:val="20"/>
        </w:trPr>
        <w:tc>
          <w:tcPr>
            <w:tcW w:w="1056" w:type="pct"/>
            <w:tcBorders>
              <w:top w:val="nil"/>
              <w:left w:val="single" w:sz="8" w:space="0" w:color="auto"/>
              <w:bottom w:val="single" w:sz="8" w:space="0" w:color="auto"/>
              <w:right w:val="single" w:sz="8" w:space="0" w:color="auto"/>
            </w:tcBorders>
            <w:shd w:val="clear" w:color="000000" w:fill="BFBFBF"/>
            <w:vAlign w:val="center"/>
            <w:hideMark/>
          </w:tcPr>
          <w:p w14:paraId="5E488C24" w14:textId="77777777" w:rsidR="00016254" w:rsidRPr="00EF26C0" w:rsidRDefault="00016254" w:rsidP="00EF26C0">
            <w:pPr>
              <w:rPr>
                <w:rStyle w:val="tabletextcentered"/>
              </w:rPr>
            </w:pPr>
            <w:r w:rsidRPr="00EF26C0">
              <w:rPr>
                <w:rStyle w:val="tabletextcentered"/>
              </w:rPr>
              <w:t>Received treatment only</w:t>
            </w:r>
          </w:p>
        </w:tc>
        <w:tc>
          <w:tcPr>
            <w:tcW w:w="789" w:type="pct"/>
            <w:tcBorders>
              <w:top w:val="nil"/>
              <w:left w:val="nil"/>
              <w:bottom w:val="single" w:sz="8" w:space="0" w:color="auto"/>
              <w:right w:val="single" w:sz="8" w:space="0" w:color="auto"/>
            </w:tcBorders>
            <w:shd w:val="clear" w:color="000000" w:fill="BFBFBF"/>
            <w:noWrap/>
            <w:vAlign w:val="center"/>
            <w:hideMark/>
          </w:tcPr>
          <w:p w14:paraId="20352509"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31DA8996"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27DD05A0"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652DA590"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2335685F" w14:textId="77777777" w:rsidR="00016254" w:rsidRPr="005878DC" w:rsidRDefault="00016254" w:rsidP="005878DC">
            <w:pPr>
              <w:jc w:val="center"/>
              <w:rPr>
                <w:rStyle w:val="tabletextcentered"/>
              </w:rPr>
            </w:pPr>
            <w:r w:rsidRPr="005878DC">
              <w:rPr>
                <w:rStyle w:val="tabletextcentered"/>
              </w:rPr>
              <w:t>0</w:t>
            </w:r>
          </w:p>
        </w:tc>
      </w:tr>
      <w:tr w:rsidR="00016254" w:rsidRPr="00016254" w14:paraId="1D15ED16" w14:textId="77777777" w:rsidTr="005878DC">
        <w:trPr>
          <w:trHeight w:val="20"/>
        </w:trPr>
        <w:tc>
          <w:tcPr>
            <w:tcW w:w="1056" w:type="pct"/>
            <w:tcBorders>
              <w:top w:val="nil"/>
              <w:left w:val="single" w:sz="8" w:space="0" w:color="auto"/>
              <w:bottom w:val="single" w:sz="8" w:space="0" w:color="auto"/>
              <w:right w:val="single" w:sz="8" w:space="0" w:color="auto"/>
            </w:tcBorders>
            <w:shd w:val="clear" w:color="auto" w:fill="auto"/>
            <w:vAlign w:val="center"/>
            <w:hideMark/>
          </w:tcPr>
          <w:p w14:paraId="1EE9EE0D" w14:textId="77777777" w:rsidR="00016254" w:rsidRPr="00EF26C0" w:rsidRDefault="00016254" w:rsidP="00EF26C0">
            <w:pPr>
              <w:rPr>
                <w:rStyle w:val="tabletextcentered"/>
              </w:rPr>
            </w:pPr>
            <w:r w:rsidRPr="00EF26C0">
              <w:rPr>
                <w:rStyle w:val="tabletextcentered"/>
              </w:rPr>
              <w:t>Received 6-monthly treatment</w:t>
            </w:r>
          </w:p>
        </w:tc>
        <w:tc>
          <w:tcPr>
            <w:tcW w:w="789" w:type="pct"/>
            <w:tcBorders>
              <w:top w:val="nil"/>
              <w:left w:val="nil"/>
              <w:bottom w:val="single" w:sz="8" w:space="0" w:color="auto"/>
              <w:right w:val="single" w:sz="8" w:space="0" w:color="auto"/>
            </w:tcBorders>
            <w:shd w:val="clear" w:color="auto" w:fill="auto"/>
            <w:noWrap/>
            <w:vAlign w:val="center"/>
            <w:hideMark/>
          </w:tcPr>
          <w:p w14:paraId="0F5E184E"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27D728ED"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0449D59B"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1F94560E"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18B61A26" w14:textId="77777777" w:rsidR="00016254" w:rsidRPr="005878DC" w:rsidRDefault="00016254" w:rsidP="005878DC">
            <w:pPr>
              <w:jc w:val="center"/>
              <w:rPr>
                <w:rStyle w:val="tabletextcentered"/>
              </w:rPr>
            </w:pPr>
            <w:r w:rsidRPr="005878DC">
              <w:rPr>
                <w:rStyle w:val="tabletextcentered"/>
              </w:rPr>
              <w:t>0</w:t>
            </w:r>
          </w:p>
        </w:tc>
      </w:tr>
      <w:tr w:rsidR="00016254" w:rsidRPr="00016254" w14:paraId="78FE7ECD" w14:textId="77777777" w:rsidTr="005878DC">
        <w:trPr>
          <w:trHeight w:val="20"/>
        </w:trPr>
        <w:tc>
          <w:tcPr>
            <w:tcW w:w="1056" w:type="pct"/>
            <w:tcBorders>
              <w:top w:val="nil"/>
              <w:left w:val="single" w:sz="8" w:space="0" w:color="auto"/>
              <w:bottom w:val="single" w:sz="8" w:space="0" w:color="auto"/>
              <w:right w:val="single" w:sz="8" w:space="0" w:color="auto"/>
            </w:tcBorders>
            <w:shd w:val="clear" w:color="000000" w:fill="BFBFBF"/>
            <w:vAlign w:val="center"/>
            <w:hideMark/>
          </w:tcPr>
          <w:p w14:paraId="6D353131" w14:textId="77777777" w:rsidR="00016254" w:rsidRPr="00EF26C0" w:rsidRDefault="00016254" w:rsidP="00EF26C0">
            <w:pPr>
              <w:rPr>
                <w:rStyle w:val="tabletextcentered"/>
              </w:rPr>
            </w:pPr>
            <w:r w:rsidRPr="00EF26C0">
              <w:rPr>
                <w:rStyle w:val="tabletextcentered"/>
              </w:rPr>
              <w:t>Did not require treatment</w:t>
            </w:r>
          </w:p>
        </w:tc>
        <w:tc>
          <w:tcPr>
            <w:tcW w:w="789" w:type="pct"/>
            <w:tcBorders>
              <w:top w:val="nil"/>
              <w:left w:val="nil"/>
              <w:bottom w:val="single" w:sz="8" w:space="0" w:color="auto"/>
              <w:right w:val="single" w:sz="8" w:space="0" w:color="auto"/>
            </w:tcBorders>
            <w:shd w:val="clear" w:color="000000" w:fill="BFBFBF"/>
            <w:noWrap/>
            <w:vAlign w:val="center"/>
            <w:hideMark/>
          </w:tcPr>
          <w:p w14:paraId="2CAD1A97" w14:textId="77777777" w:rsidR="00016254" w:rsidRPr="005878DC" w:rsidRDefault="00016254" w:rsidP="005878DC">
            <w:pPr>
              <w:jc w:val="center"/>
              <w:rPr>
                <w:rStyle w:val="tabletextcentered"/>
              </w:rPr>
            </w:pPr>
            <w:r w:rsidRPr="005878DC">
              <w:rPr>
                <w:rStyle w:val="tabletextcentered"/>
              </w:rPr>
              <w:t>9</w:t>
            </w:r>
          </w:p>
        </w:tc>
        <w:tc>
          <w:tcPr>
            <w:tcW w:w="789" w:type="pct"/>
            <w:tcBorders>
              <w:top w:val="nil"/>
              <w:left w:val="nil"/>
              <w:bottom w:val="single" w:sz="8" w:space="0" w:color="auto"/>
              <w:right w:val="single" w:sz="8" w:space="0" w:color="auto"/>
            </w:tcBorders>
            <w:shd w:val="clear" w:color="000000" w:fill="BFBFBF"/>
            <w:noWrap/>
            <w:vAlign w:val="center"/>
            <w:hideMark/>
          </w:tcPr>
          <w:p w14:paraId="07E1DB04" w14:textId="77777777" w:rsidR="00016254" w:rsidRPr="005878DC" w:rsidRDefault="00016254" w:rsidP="005878DC">
            <w:pPr>
              <w:jc w:val="center"/>
              <w:rPr>
                <w:rStyle w:val="tabletextcentered"/>
              </w:rPr>
            </w:pPr>
            <w:r w:rsidRPr="005878DC">
              <w:rPr>
                <w:rStyle w:val="tabletextcentered"/>
              </w:rPr>
              <w:t>6</w:t>
            </w:r>
          </w:p>
        </w:tc>
        <w:tc>
          <w:tcPr>
            <w:tcW w:w="789" w:type="pct"/>
            <w:tcBorders>
              <w:top w:val="nil"/>
              <w:left w:val="nil"/>
              <w:bottom w:val="single" w:sz="8" w:space="0" w:color="auto"/>
              <w:right w:val="single" w:sz="8" w:space="0" w:color="auto"/>
            </w:tcBorders>
            <w:shd w:val="clear" w:color="000000" w:fill="BFBFBF"/>
            <w:noWrap/>
            <w:vAlign w:val="center"/>
            <w:hideMark/>
          </w:tcPr>
          <w:p w14:paraId="7E9BD8DA" w14:textId="77777777" w:rsidR="00016254" w:rsidRPr="005878DC" w:rsidRDefault="00016254" w:rsidP="005878DC">
            <w:pPr>
              <w:jc w:val="center"/>
              <w:rPr>
                <w:rStyle w:val="tabletextcentered"/>
              </w:rPr>
            </w:pPr>
            <w:r w:rsidRPr="005878DC">
              <w:rPr>
                <w:rStyle w:val="tabletextcentered"/>
              </w:rPr>
              <w:t>2</w:t>
            </w:r>
          </w:p>
        </w:tc>
        <w:tc>
          <w:tcPr>
            <w:tcW w:w="789" w:type="pct"/>
            <w:tcBorders>
              <w:top w:val="nil"/>
              <w:left w:val="nil"/>
              <w:bottom w:val="single" w:sz="8" w:space="0" w:color="auto"/>
              <w:right w:val="single" w:sz="8" w:space="0" w:color="auto"/>
            </w:tcBorders>
            <w:shd w:val="clear" w:color="000000" w:fill="BFBFBF"/>
            <w:noWrap/>
            <w:vAlign w:val="center"/>
            <w:hideMark/>
          </w:tcPr>
          <w:p w14:paraId="3BDB3070" w14:textId="77777777" w:rsidR="00016254" w:rsidRPr="005878DC" w:rsidRDefault="00016254" w:rsidP="005878DC">
            <w:pPr>
              <w:jc w:val="center"/>
              <w:rPr>
                <w:rStyle w:val="tabletextcentered"/>
              </w:rPr>
            </w:pPr>
            <w:r w:rsidRPr="005878DC">
              <w:rPr>
                <w:rStyle w:val="tabletextcentered"/>
              </w:rPr>
              <w:t>2</w:t>
            </w:r>
          </w:p>
        </w:tc>
        <w:tc>
          <w:tcPr>
            <w:tcW w:w="789" w:type="pct"/>
            <w:tcBorders>
              <w:top w:val="nil"/>
              <w:left w:val="nil"/>
              <w:bottom w:val="single" w:sz="8" w:space="0" w:color="auto"/>
              <w:right w:val="single" w:sz="8" w:space="0" w:color="auto"/>
            </w:tcBorders>
            <w:shd w:val="clear" w:color="000000" w:fill="BFBFBF"/>
            <w:noWrap/>
            <w:vAlign w:val="center"/>
            <w:hideMark/>
          </w:tcPr>
          <w:p w14:paraId="62DDFB4C" w14:textId="77777777" w:rsidR="00016254" w:rsidRPr="005878DC" w:rsidRDefault="00016254" w:rsidP="005878DC">
            <w:pPr>
              <w:jc w:val="center"/>
              <w:rPr>
                <w:rStyle w:val="tabletextcentered"/>
              </w:rPr>
            </w:pPr>
            <w:r w:rsidRPr="005878DC">
              <w:rPr>
                <w:rStyle w:val="tabletextcentered"/>
              </w:rPr>
              <w:t>19</w:t>
            </w:r>
          </w:p>
        </w:tc>
      </w:tr>
      <w:tr w:rsidR="00016254" w:rsidRPr="00016254" w14:paraId="0D2D50FC" w14:textId="77777777" w:rsidTr="005878DC">
        <w:trPr>
          <w:trHeight w:val="20"/>
        </w:trPr>
        <w:tc>
          <w:tcPr>
            <w:tcW w:w="1056" w:type="pct"/>
            <w:tcBorders>
              <w:top w:val="nil"/>
              <w:left w:val="single" w:sz="8" w:space="0" w:color="auto"/>
              <w:bottom w:val="single" w:sz="8" w:space="0" w:color="auto"/>
              <w:right w:val="single" w:sz="8" w:space="0" w:color="auto"/>
            </w:tcBorders>
            <w:shd w:val="clear" w:color="auto" w:fill="auto"/>
            <w:vAlign w:val="center"/>
            <w:hideMark/>
          </w:tcPr>
          <w:p w14:paraId="565389C3" w14:textId="77777777" w:rsidR="00016254" w:rsidRPr="00EF26C0" w:rsidRDefault="00016254" w:rsidP="00EF26C0">
            <w:pPr>
              <w:rPr>
                <w:rStyle w:val="tabletextcentered"/>
              </w:rPr>
            </w:pPr>
            <w:r w:rsidRPr="00EF26C0">
              <w:rPr>
                <w:rStyle w:val="tabletextcentered"/>
              </w:rPr>
              <w:t>Treated active trachoma and households</w:t>
            </w:r>
          </w:p>
        </w:tc>
        <w:tc>
          <w:tcPr>
            <w:tcW w:w="789" w:type="pct"/>
            <w:tcBorders>
              <w:top w:val="nil"/>
              <w:left w:val="nil"/>
              <w:bottom w:val="single" w:sz="8" w:space="0" w:color="auto"/>
              <w:right w:val="single" w:sz="8" w:space="0" w:color="auto"/>
            </w:tcBorders>
            <w:shd w:val="clear" w:color="auto" w:fill="auto"/>
            <w:noWrap/>
            <w:vAlign w:val="center"/>
            <w:hideMark/>
          </w:tcPr>
          <w:p w14:paraId="5DD8F174" w14:textId="77777777" w:rsidR="00016254" w:rsidRPr="005878DC" w:rsidRDefault="00016254" w:rsidP="005878DC">
            <w:pPr>
              <w:jc w:val="center"/>
              <w:rPr>
                <w:rStyle w:val="tabletextcentered"/>
              </w:rPr>
            </w:pPr>
            <w:r w:rsidRPr="005878DC">
              <w:rPr>
                <w:rStyle w:val="tabletextcentered"/>
              </w:rPr>
              <w:t>10</w:t>
            </w:r>
          </w:p>
        </w:tc>
        <w:tc>
          <w:tcPr>
            <w:tcW w:w="789" w:type="pct"/>
            <w:tcBorders>
              <w:top w:val="nil"/>
              <w:left w:val="nil"/>
              <w:bottom w:val="single" w:sz="8" w:space="0" w:color="auto"/>
              <w:right w:val="single" w:sz="8" w:space="0" w:color="auto"/>
            </w:tcBorders>
            <w:shd w:val="clear" w:color="auto" w:fill="auto"/>
            <w:noWrap/>
            <w:vAlign w:val="center"/>
            <w:hideMark/>
          </w:tcPr>
          <w:p w14:paraId="66B3D365" w14:textId="77777777" w:rsidR="00016254" w:rsidRPr="005878DC" w:rsidRDefault="00016254" w:rsidP="005878DC">
            <w:pPr>
              <w:jc w:val="center"/>
              <w:rPr>
                <w:rStyle w:val="tabletextcentered"/>
              </w:rPr>
            </w:pPr>
            <w:r w:rsidRPr="005878DC">
              <w:rPr>
                <w:rStyle w:val="tabletextcentered"/>
              </w:rPr>
              <w:t>1</w:t>
            </w:r>
          </w:p>
        </w:tc>
        <w:tc>
          <w:tcPr>
            <w:tcW w:w="789" w:type="pct"/>
            <w:tcBorders>
              <w:top w:val="nil"/>
              <w:left w:val="nil"/>
              <w:bottom w:val="single" w:sz="8" w:space="0" w:color="auto"/>
              <w:right w:val="single" w:sz="8" w:space="0" w:color="auto"/>
            </w:tcBorders>
            <w:shd w:val="clear" w:color="auto" w:fill="auto"/>
            <w:noWrap/>
            <w:vAlign w:val="center"/>
            <w:hideMark/>
          </w:tcPr>
          <w:p w14:paraId="1BC1A4E2"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6EDF27BF" w14:textId="77777777" w:rsidR="00016254" w:rsidRPr="005878DC" w:rsidRDefault="00016254" w:rsidP="005878DC">
            <w:pPr>
              <w:jc w:val="center"/>
              <w:rPr>
                <w:rStyle w:val="tabletextcentered"/>
              </w:rPr>
            </w:pPr>
            <w:r w:rsidRPr="005878DC">
              <w:rPr>
                <w:rStyle w:val="tabletextcentered"/>
              </w:rPr>
              <w:t>4</w:t>
            </w:r>
          </w:p>
        </w:tc>
        <w:tc>
          <w:tcPr>
            <w:tcW w:w="789" w:type="pct"/>
            <w:tcBorders>
              <w:top w:val="nil"/>
              <w:left w:val="nil"/>
              <w:bottom w:val="single" w:sz="8" w:space="0" w:color="auto"/>
              <w:right w:val="single" w:sz="8" w:space="0" w:color="auto"/>
            </w:tcBorders>
            <w:shd w:val="clear" w:color="auto" w:fill="auto"/>
            <w:noWrap/>
            <w:vAlign w:val="center"/>
            <w:hideMark/>
          </w:tcPr>
          <w:p w14:paraId="0204CCB1" w14:textId="77777777" w:rsidR="00016254" w:rsidRPr="005878DC" w:rsidRDefault="00016254" w:rsidP="005878DC">
            <w:pPr>
              <w:jc w:val="center"/>
              <w:rPr>
                <w:rStyle w:val="tabletextcentered"/>
              </w:rPr>
            </w:pPr>
            <w:r w:rsidRPr="005878DC">
              <w:rPr>
                <w:rStyle w:val="tabletextcentered"/>
              </w:rPr>
              <w:t>19</w:t>
            </w:r>
          </w:p>
        </w:tc>
      </w:tr>
      <w:tr w:rsidR="00016254" w:rsidRPr="00016254" w14:paraId="36C51B97" w14:textId="77777777" w:rsidTr="005878DC">
        <w:trPr>
          <w:trHeight w:val="20"/>
        </w:trPr>
        <w:tc>
          <w:tcPr>
            <w:tcW w:w="1056" w:type="pct"/>
            <w:tcBorders>
              <w:top w:val="nil"/>
              <w:left w:val="single" w:sz="8" w:space="0" w:color="auto"/>
              <w:bottom w:val="single" w:sz="8" w:space="0" w:color="auto"/>
              <w:right w:val="single" w:sz="8" w:space="0" w:color="auto"/>
            </w:tcBorders>
            <w:shd w:val="clear" w:color="000000" w:fill="BFBFBF"/>
            <w:vAlign w:val="center"/>
            <w:hideMark/>
          </w:tcPr>
          <w:p w14:paraId="1E888D3F" w14:textId="77777777" w:rsidR="00016254" w:rsidRPr="00EF26C0" w:rsidRDefault="00016254" w:rsidP="00EF26C0">
            <w:pPr>
              <w:rPr>
                <w:rStyle w:val="tabletextcentered"/>
              </w:rPr>
            </w:pPr>
            <w:r w:rsidRPr="00EF26C0">
              <w:rPr>
                <w:rStyle w:val="tabletextcentered"/>
              </w:rPr>
              <w:t>Community wide treatment</w:t>
            </w:r>
          </w:p>
        </w:tc>
        <w:tc>
          <w:tcPr>
            <w:tcW w:w="789" w:type="pct"/>
            <w:tcBorders>
              <w:top w:val="nil"/>
              <w:left w:val="nil"/>
              <w:bottom w:val="single" w:sz="8" w:space="0" w:color="auto"/>
              <w:right w:val="single" w:sz="8" w:space="0" w:color="auto"/>
            </w:tcBorders>
            <w:shd w:val="clear" w:color="000000" w:fill="BFBFBF"/>
            <w:noWrap/>
            <w:vAlign w:val="center"/>
            <w:hideMark/>
          </w:tcPr>
          <w:p w14:paraId="779F6F1C"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3A766FD5" w14:textId="77777777" w:rsidR="00016254" w:rsidRPr="005878DC" w:rsidRDefault="00016254" w:rsidP="005878DC">
            <w:pPr>
              <w:jc w:val="center"/>
              <w:rPr>
                <w:rStyle w:val="tabletextcentered"/>
              </w:rPr>
            </w:pPr>
            <w:r w:rsidRPr="005878DC">
              <w:rPr>
                <w:rStyle w:val="tabletextcentered"/>
              </w:rPr>
              <w:t>2</w:t>
            </w:r>
          </w:p>
        </w:tc>
        <w:tc>
          <w:tcPr>
            <w:tcW w:w="789" w:type="pct"/>
            <w:tcBorders>
              <w:top w:val="nil"/>
              <w:left w:val="nil"/>
              <w:bottom w:val="single" w:sz="8" w:space="0" w:color="auto"/>
              <w:right w:val="single" w:sz="8" w:space="0" w:color="auto"/>
            </w:tcBorders>
            <w:shd w:val="clear" w:color="000000" w:fill="BFBFBF"/>
            <w:noWrap/>
            <w:vAlign w:val="center"/>
            <w:hideMark/>
          </w:tcPr>
          <w:p w14:paraId="6CAD1AC3"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47E8A99E"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000000" w:fill="BFBFBF"/>
            <w:noWrap/>
            <w:vAlign w:val="center"/>
            <w:hideMark/>
          </w:tcPr>
          <w:p w14:paraId="43BFF920" w14:textId="77777777" w:rsidR="00016254" w:rsidRPr="005878DC" w:rsidRDefault="00016254" w:rsidP="005878DC">
            <w:pPr>
              <w:jc w:val="center"/>
              <w:rPr>
                <w:rStyle w:val="tabletextcentered"/>
              </w:rPr>
            </w:pPr>
            <w:r w:rsidRPr="005878DC">
              <w:rPr>
                <w:rStyle w:val="tabletextcentered"/>
              </w:rPr>
              <w:t>2</w:t>
            </w:r>
          </w:p>
        </w:tc>
      </w:tr>
      <w:tr w:rsidR="00016254" w:rsidRPr="00016254" w14:paraId="5BB13403" w14:textId="77777777" w:rsidTr="005878DC">
        <w:trPr>
          <w:trHeight w:val="20"/>
        </w:trPr>
        <w:tc>
          <w:tcPr>
            <w:tcW w:w="1056" w:type="pct"/>
            <w:tcBorders>
              <w:top w:val="nil"/>
              <w:left w:val="single" w:sz="8" w:space="0" w:color="auto"/>
              <w:bottom w:val="single" w:sz="8" w:space="0" w:color="auto"/>
              <w:right w:val="single" w:sz="8" w:space="0" w:color="auto"/>
            </w:tcBorders>
            <w:shd w:val="clear" w:color="auto" w:fill="auto"/>
            <w:vAlign w:val="center"/>
            <w:hideMark/>
          </w:tcPr>
          <w:p w14:paraId="42C036F6" w14:textId="77777777" w:rsidR="00016254" w:rsidRPr="008E170B" w:rsidRDefault="00016254" w:rsidP="008E170B">
            <w:pPr>
              <w:rPr>
                <w:rStyle w:val="tabletextcentered"/>
              </w:rPr>
            </w:pPr>
            <w:r w:rsidRPr="008E170B">
              <w:rPr>
                <w:rStyle w:val="tabletextcentered"/>
              </w:rPr>
              <w:t>Not treated according to CDNA Guidelines*</w:t>
            </w:r>
          </w:p>
        </w:tc>
        <w:tc>
          <w:tcPr>
            <w:tcW w:w="789" w:type="pct"/>
            <w:tcBorders>
              <w:top w:val="nil"/>
              <w:left w:val="nil"/>
              <w:bottom w:val="single" w:sz="8" w:space="0" w:color="auto"/>
              <w:right w:val="single" w:sz="8" w:space="0" w:color="auto"/>
            </w:tcBorders>
            <w:shd w:val="clear" w:color="auto" w:fill="auto"/>
            <w:noWrap/>
            <w:vAlign w:val="center"/>
            <w:hideMark/>
          </w:tcPr>
          <w:p w14:paraId="630963AA"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7A416AF6"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3AB16963"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4324C4C5" w14:textId="77777777" w:rsidR="00016254" w:rsidRPr="005878DC" w:rsidRDefault="00016254" w:rsidP="005878DC">
            <w:pPr>
              <w:jc w:val="center"/>
              <w:rPr>
                <w:rStyle w:val="tabletextcentered"/>
              </w:rPr>
            </w:pPr>
            <w:r w:rsidRPr="005878DC">
              <w:rPr>
                <w:rStyle w:val="tabletextcentered"/>
              </w:rPr>
              <w:t>0</w:t>
            </w:r>
          </w:p>
        </w:tc>
        <w:tc>
          <w:tcPr>
            <w:tcW w:w="789" w:type="pct"/>
            <w:tcBorders>
              <w:top w:val="nil"/>
              <w:left w:val="nil"/>
              <w:bottom w:val="single" w:sz="8" w:space="0" w:color="auto"/>
              <w:right w:val="single" w:sz="8" w:space="0" w:color="auto"/>
            </w:tcBorders>
            <w:shd w:val="clear" w:color="auto" w:fill="auto"/>
            <w:noWrap/>
            <w:vAlign w:val="center"/>
            <w:hideMark/>
          </w:tcPr>
          <w:p w14:paraId="749D902E" w14:textId="77777777" w:rsidR="00016254" w:rsidRPr="005878DC" w:rsidRDefault="00016254" w:rsidP="005878DC">
            <w:pPr>
              <w:jc w:val="center"/>
              <w:rPr>
                <w:rStyle w:val="tabletextcentered"/>
              </w:rPr>
            </w:pPr>
            <w:r w:rsidRPr="005878DC">
              <w:rPr>
                <w:rStyle w:val="tabletextcentered"/>
              </w:rPr>
              <w:t>0</w:t>
            </w:r>
          </w:p>
        </w:tc>
      </w:tr>
    </w:tbl>
    <w:p w14:paraId="5CD1E51A" w14:textId="77777777" w:rsidR="00724975" w:rsidRPr="00076D20" w:rsidRDefault="00724975" w:rsidP="00076D20">
      <w:r w:rsidRPr="00076D20">
        <w:br w:type="page"/>
      </w:r>
    </w:p>
    <w:p w14:paraId="7B4EFAD9" w14:textId="77777777" w:rsidR="00724975" w:rsidRPr="0089751D" w:rsidRDefault="00724975" w:rsidP="00EF26C0">
      <w:pPr>
        <w:rPr>
          <w:lang w:val="en-AU"/>
        </w:rPr>
        <w:sectPr w:rsidR="00724975" w:rsidRPr="0089751D" w:rsidSect="00724975">
          <w:pgSz w:w="11906" w:h="16838"/>
          <w:pgMar w:top="720" w:right="720" w:bottom="720" w:left="720" w:header="709" w:footer="709" w:gutter="0"/>
          <w:cols w:space="708"/>
          <w:docGrid w:linePitch="360"/>
        </w:sectPr>
      </w:pPr>
      <w:bookmarkStart w:id="379" w:name="Table45"/>
    </w:p>
    <w:p w14:paraId="3B0706FF" w14:textId="7117F2F1" w:rsidR="007271B0" w:rsidRPr="0089751D" w:rsidRDefault="00D82933" w:rsidP="00D82933">
      <w:pPr>
        <w:pStyle w:val="Caption"/>
        <w:rPr>
          <w:rFonts w:eastAsia="MS Gothic"/>
        </w:rPr>
      </w:pPr>
      <w:bookmarkStart w:id="380" w:name="_Table_4.5_Trachoma"/>
      <w:bookmarkStart w:id="381" w:name="_Toc520298318"/>
      <w:bookmarkStart w:id="382" w:name="_Toc17894606"/>
      <w:bookmarkEnd w:id="379"/>
      <w:bookmarkEnd w:id="380"/>
      <w:r>
        <w:lastRenderedPageBreak/>
        <w:t>Table 4.</w:t>
      </w:r>
      <w:r w:rsidR="002B40F9">
        <w:fldChar w:fldCharType="begin"/>
      </w:r>
      <w:r w:rsidR="002B40F9">
        <w:instrText xml:space="preserve"> SEQ Table_4. \* ARABIC </w:instrText>
      </w:r>
      <w:r w:rsidR="002B40F9">
        <w:fldChar w:fldCharType="separate"/>
      </w:r>
      <w:r>
        <w:rPr>
          <w:noProof/>
        </w:rPr>
        <w:t>5</w:t>
      </w:r>
      <w:r w:rsidR="002B40F9">
        <w:rPr>
          <w:noProof/>
        </w:rPr>
        <w:fldChar w:fldCharType="end"/>
      </w:r>
      <w:r w:rsidR="00724975" w:rsidRPr="0089751D">
        <w:rPr>
          <w:rFonts w:eastAsia="MS Gothic"/>
        </w:rPr>
        <w:t xml:space="preserve"> Trachoma treatment coverage by region, Western Australia 201</w:t>
      </w:r>
      <w:bookmarkEnd w:id="375"/>
      <w:bookmarkEnd w:id="381"/>
      <w:r w:rsidR="00D166BB">
        <w:rPr>
          <w:rFonts w:eastAsia="MS Gothic"/>
        </w:rPr>
        <w:t>8</w:t>
      </w:r>
      <w:bookmarkEnd w:id="382"/>
    </w:p>
    <w:tbl>
      <w:tblPr>
        <w:tblW w:w="5000" w:type="pct"/>
        <w:tblLook w:val="04A0" w:firstRow="1" w:lastRow="0" w:firstColumn="1" w:lastColumn="0" w:noHBand="0" w:noVBand="1"/>
        <w:tblCaption w:val="Trachoma treatment coverage by region, Western Australia 2018. "/>
        <w:tblDescription w:val="Table 4.5 categorises trachoma treatment coverage in the WA regions. "/>
      </w:tblPr>
      <w:tblGrid>
        <w:gridCol w:w="1301"/>
        <w:gridCol w:w="529"/>
        <w:gridCol w:w="529"/>
        <w:gridCol w:w="696"/>
        <w:gridCol w:w="529"/>
        <w:gridCol w:w="529"/>
        <w:gridCol w:w="529"/>
        <w:gridCol w:w="530"/>
        <w:gridCol w:w="697"/>
        <w:gridCol w:w="530"/>
        <w:gridCol w:w="530"/>
        <w:gridCol w:w="530"/>
        <w:gridCol w:w="530"/>
        <w:gridCol w:w="697"/>
        <w:gridCol w:w="530"/>
        <w:gridCol w:w="530"/>
        <w:gridCol w:w="530"/>
        <w:gridCol w:w="530"/>
        <w:gridCol w:w="697"/>
        <w:gridCol w:w="528"/>
        <w:gridCol w:w="530"/>
        <w:gridCol w:w="530"/>
        <w:gridCol w:w="530"/>
        <w:gridCol w:w="697"/>
        <w:gridCol w:w="530"/>
        <w:gridCol w:w="530"/>
      </w:tblGrid>
      <w:tr w:rsidR="007271B0" w:rsidRPr="005878DC" w14:paraId="4B1F9875" w14:textId="77777777" w:rsidTr="002F7B6D">
        <w:trPr>
          <w:trHeight w:val="315"/>
          <w:tblHeader/>
        </w:trPr>
        <w:tc>
          <w:tcPr>
            <w:tcW w:w="585" w:type="pct"/>
            <w:tcBorders>
              <w:top w:val="single" w:sz="8" w:space="0" w:color="auto"/>
              <w:left w:val="single" w:sz="8" w:space="0" w:color="auto"/>
              <w:bottom w:val="single" w:sz="8" w:space="0" w:color="auto"/>
              <w:right w:val="single" w:sz="8" w:space="0" w:color="auto"/>
            </w:tcBorders>
            <w:shd w:val="clear" w:color="000000" w:fill="BFBFBF"/>
            <w:hideMark/>
          </w:tcPr>
          <w:p w14:paraId="17A42A3F" w14:textId="77777777" w:rsidR="007271B0" w:rsidRPr="005878DC" w:rsidRDefault="007271B0" w:rsidP="005878DC">
            <w:pPr>
              <w:pStyle w:val="Tableheadings"/>
            </w:pPr>
            <w:r w:rsidRPr="005878DC">
              <w:t> </w:t>
            </w:r>
          </w:p>
        </w:tc>
        <w:tc>
          <w:tcPr>
            <w:tcW w:w="883" w:type="pct"/>
            <w:gridSpan w:val="5"/>
            <w:tcBorders>
              <w:top w:val="single" w:sz="8" w:space="0" w:color="auto"/>
              <w:left w:val="nil"/>
              <w:bottom w:val="single" w:sz="4" w:space="0" w:color="auto"/>
              <w:right w:val="single" w:sz="8" w:space="0" w:color="000000"/>
            </w:tcBorders>
            <w:shd w:val="clear" w:color="000000" w:fill="BFBFBF"/>
            <w:noWrap/>
            <w:hideMark/>
          </w:tcPr>
          <w:p w14:paraId="0FF582EA" w14:textId="77777777" w:rsidR="007271B0" w:rsidRPr="005878DC" w:rsidRDefault="007271B0" w:rsidP="005878DC">
            <w:pPr>
              <w:pStyle w:val="Tableheadings"/>
            </w:pPr>
            <w:r w:rsidRPr="005878DC">
              <w:t>Goldfields</w:t>
            </w:r>
          </w:p>
        </w:tc>
        <w:tc>
          <w:tcPr>
            <w:tcW w:w="883" w:type="pct"/>
            <w:gridSpan w:val="5"/>
            <w:tcBorders>
              <w:top w:val="single" w:sz="8" w:space="0" w:color="auto"/>
              <w:left w:val="nil"/>
              <w:bottom w:val="single" w:sz="4" w:space="0" w:color="auto"/>
              <w:right w:val="single" w:sz="8" w:space="0" w:color="000000"/>
            </w:tcBorders>
            <w:shd w:val="clear" w:color="000000" w:fill="BFBFBF"/>
            <w:noWrap/>
            <w:hideMark/>
          </w:tcPr>
          <w:p w14:paraId="58ABFE2F" w14:textId="77777777" w:rsidR="007271B0" w:rsidRPr="005878DC" w:rsidRDefault="007271B0" w:rsidP="005878DC">
            <w:pPr>
              <w:pStyle w:val="Tableheadings"/>
            </w:pPr>
            <w:r w:rsidRPr="005878DC">
              <w:t>Kimberley</w:t>
            </w:r>
          </w:p>
        </w:tc>
        <w:tc>
          <w:tcPr>
            <w:tcW w:w="883" w:type="pct"/>
            <w:gridSpan w:val="5"/>
            <w:tcBorders>
              <w:top w:val="single" w:sz="8" w:space="0" w:color="auto"/>
              <w:left w:val="nil"/>
              <w:bottom w:val="single" w:sz="4" w:space="0" w:color="auto"/>
              <w:right w:val="single" w:sz="8" w:space="0" w:color="000000"/>
            </w:tcBorders>
            <w:shd w:val="clear" w:color="000000" w:fill="BFBFBF"/>
            <w:noWrap/>
            <w:hideMark/>
          </w:tcPr>
          <w:p w14:paraId="59432D3C" w14:textId="77777777" w:rsidR="007271B0" w:rsidRPr="005878DC" w:rsidRDefault="007271B0" w:rsidP="005878DC">
            <w:pPr>
              <w:pStyle w:val="Tableheadings"/>
            </w:pPr>
            <w:r w:rsidRPr="005878DC">
              <w:t>Midwest</w:t>
            </w:r>
          </w:p>
        </w:tc>
        <w:tc>
          <w:tcPr>
            <w:tcW w:w="883" w:type="pct"/>
            <w:gridSpan w:val="5"/>
            <w:tcBorders>
              <w:top w:val="single" w:sz="8" w:space="0" w:color="auto"/>
              <w:left w:val="nil"/>
              <w:bottom w:val="single" w:sz="4" w:space="0" w:color="auto"/>
              <w:right w:val="single" w:sz="8" w:space="0" w:color="000000"/>
            </w:tcBorders>
            <w:shd w:val="clear" w:color="000000" w:fill="BFBFBF"/>
            <w:noWrap/>
            <w:hideMark/>
          </w:tcPr>
          <w:p w14:paraId="012B40AD" w14:textId="77777777" w:rsidR="007271B0" w:rsidRPr="005878DC" w:rsidRDefault="007271B0" w:rsidP="005878DC">
            <w:pPr>
              <w:pStyle w:val="Tableheadings"/>
            </w:pPr>
            <w:r w:rsidRPr="005878DC">
              <w:t>Pilbara</w:t>
            </w:r>
          </w:p>
        </w:tc>
        <w:tc>
          <w:tcPr>
            <w:tcW w:w="883" w:type="pct"/>
            <w:gridSpan w:val="5"/>
            <w:tcBorders>
              <w:top w:val="single" w:sz="8" w:space="0" w:color="auto"/>
              <w:left w:val="nil"/>
              <w:bottom w:val="single" w:sz="4" w:space="0" w:color="auto"/>
              <w:right w:val="single" w:sz="8" w:space="0" w:color="000000"/>
            </w:tcBorders>
            <w:shd w:val="clear" w:color="000000" w:fill="BFBFBF"/>
            <w:noWrap/>
            <w:hideMark/>
          </w:tcPr>
          <w:p w14:paraId="735CD335" w14:textId="77777777" w:rsidR="007271B0" w:rsidRPr="005878DC" w:rsidRDefault="007271B0" w:rsidP="005878DC">
            <w:pPr>
              <w:pStyle w:val="Tableheadings"/>
            </w:pPr>
            <w:r w:rsidRPr="005878DC">
              <w:t>Total</w:t>
            </w:r>
          </w:p>
        </w:tc>
      </w:tr>
      <w:tr w:rsidR="005878DC" w:rsidRPr="005878DC" w14:paraId="6E649EDD" w14:textId="77777777" w:rsidTr="002F7B6D">
        <w:trPr>
          <w:trHeight w:val="315"/>
          <w:tblHeader/>
        </w:trPr>
        <w:tc>
          <w:tcPr>
            <w:tcW w:w="585" w:type="pct"/>
            <w:tcBorders>
              <w:top w:val="nil"/>
              <w:left w:val="single" w:sz="8" w:space="0" w:color="auto"/>
              <w:bottom w:val="single" w:sz="8" w:space="0" w:color="auto"/>
              <w:right w:val="single" w:sz="8" w:space="0" w:color="auto"/>
            </w:tcBorders>
            <w:shd w:val="clear" w:color="000000" w:fill="FFFFFF"/>
            <w:hideMark/>
          </w:tcPr>
          <w:p w14:paraId="16289DA5" w14:textId="77777777" w:rsidR="007271B0" w:rsidRPr="005878DC" w:rsidRDefault="007271B0" w:rsidP="005878DC">
            <w:pPr>
              <w:pStyle w:val="Tableheadings"/>
            </w:pPr>
            <w:r w:rsidRPr="005878DC">
              <w:t> </w:t>
            </w:r>
          </w:p>
        </w:tc>
        <w:tc>
          <w:tcPr>
            <w:tcW w:w="155" w:type="pct"/>
            <w:tcBorders>
              <w:top w:val="nil"/>
              <w:left w:val="nil"/>
              <w:bottom w:val="single" w:sz="4" w:space="0" w:color="auto"/>
              <w:right w:val="single" w:sz="4" w:space="0" w:color="auto"/>
            </w:tcBorders>
            <w:shd w:val="clear" w:color="auto" w:fill="auto"/>
            <w:noWrap/>
            <w:hideMark/>
          </w:tcPr>
          <w:p w14:paraId="2F346DF4" w14:textId="77777777" w:rsidR="007271B0" w:rsidRPr="005878DC" w:rsidRDefault="007271B0" w:rsidP="00A25B1A">
            <w:pPr>
              <w:pStyle w:val="Tableheadings"/>
            </w:pPr>
            <w:r w:rsidRPr="005878DC">
              <w:t>0-4</w:t>
            </w:r>
          </w:p>
        </w:tc>
        <w:tc>
          <w:tcPr>
            <w:tcW w:w="155" w:type="pct"/>
            <w:tcBorders>
              <w:top w:val="nil"/>
              <w:left w:val="nil"/>
              <w:bottom w:val="single" w:sz="4" w:space="0" w:color="auto"/>
              <w:right w:val="single" w:sz="4" w:space="0" w:color="auto"/>
            </w:tcBorders>
            <w:shd w:val="clear" w:color="auto" w:fill="auto"/>
            <w:noWrap/>
            <w:hideMark/>
          </w:tcPr>
          <w:p w14:paraId="096AE729" w14:textId="77777777" w:rsidR="007271B0" w:rsidRPr="005878DC" w:rsidRDefault="007271B0" w:rsidP="00A25B1A">
            <w:pPr>
              <w:pStyle w:val="Tableheadings"/>
            </w:pPr>
            <w:r w:rsidRPr="005878DC">
              <w:t>5-9</w:t>
            </w:r>
          </w:p>
        </w:tc>
        <w:tc>
          <w:tcPr>
            <w:tcW w:w="251" w:type="pct"/>
            <w:tcBorders>
              <w:top w:val="nil"/>
              <w:left w:val="nil"/>
              <w:bottom w:val="single" w:sz="4" w:space="0" w:color="auto"/>
              <w:right w:val="single" w:sz="4" w:space="0" w:color="auto"/>
            </w:tcBorders>
            <w:shd w:val="clear" w:color="auto" w:fill="auto"/>
            <w:noWrap/>
            <w:hideMark/>
          </w:tcPr>
          <w:p w14:paraId="6532C83D" w14:textId="77777777" w:rsidR="007271B0" w:rsidRPr="005878DC" w:rsidRDefault="007271B0" w:rsidP="00A25B1A">
            <w:pPr>
              <w:pStyle w:val="Tableheadings"/>
            </w:pPr>
            <w:r w:rsidRPr="005878DC">
              <w:t>10-14</w:t>
            </w:r>
          </w:p>
        </w:tc>
        <w:tc>
          <w:tcPr>
            <w:tcW w:w="168" w:type="pct"/>
            <w:tcBorders>
              <w:top w:val="nil"/>
              <w:left w:val="nil"/>
              <w:bottom w:val="single" w:sz="4" w:space="0" w:color="auto"/>
              <w:right w:val="single" w:sz="4" w:space="0" w:color="auto"/>
            </w:tcBorders>
            <w:shd w:val="clear" w:color="auto" w:fill="auto"/>
            <w:noWrap/>
            <w:hideMark/>
          </w:tcPr>
          <w:p w14:paraId="6838BCC6" w14:textId="77777777" w:rsidR="007271B0" w:rsidRPr="005878DC" w:rsidRDefault="007271B0" w:rsidP="00A25B1A">
            <w:pPr>
              <w:pStyle w:val="Tableheadings"/>
            </w:pPr>
            <w:r w:rsidRPr="005878DC">
              <w:t>15+</w:t>
            </w:r>
          </w:p>
        </w:tc>
        <w:tc>
          <w:tcPr>
            <w:tcW w:w="155" w:type="pct"/>
            <w:tcBorders>
              <w:top w:val="nil"/>
              <w:left w:val="nil"/>
              <w:bottom w:val="single" w:sz="4" w:space="0" w:color="auto"/>
              <w:right w:val="single" w:sz="8" w:space="0" w:color="auto"/>
            </w:tcBorders>
            <w:shd w:val="clear" w:color="auto" w:fill="auto"/>
            <w:noWrap/>
            <w:hideMark/>
          </w:tcPr>
          <w:p w14:paraId="63AEF85B" w14:textId="77777777" w:rsidR="007271B0" w:rsidRPr="005878DC" w:rsidRDefault="007271B0" w:rsidP="00A25B1A">
            <w:pPr>
              <w:pStyle w:val="Tableheadings"/>
            </w:pPr>
            <w:r w:rsidRPr="005878DC">
              <w:t>All</w:t>
            </w:r>
          </w:p>
        </w:tc>
        <w:tc>
          <w:tcPr>
            <w:tcW w:w="155" w:type="pct"/>
            <w:tcBorders>
              <w:top w:val="nil"/>
              <w:left w:val="nil"/>
              <w:bottom w:val="single" w:sz="4" w:space="0" w:color="auto"/>
              <w:right w:val="single" w:sz="4" w:space="0" w:color="auto"/>
            </w:tcBorders>
            <w:shd w:val="clear" w:color="auto" w:fill="auto"/>
            <w:noWrap/>
            <w:hideMark/>
          </w:tcPr>
          <w:p w14:paraId="4A7AA1A3" w14:textId="77777777" w:rsidR="007271B0" w:rsidRPr="005878DC" w:rsidRDefault="007271B0" w:rsidP="00A25B1A">
            <w:pPr>
              <w:pStyle w:val="Tableheadings"/>
            </w:pPr>
            <w:r w:rsidRPr="005878DC">
              <w:t>0-4</w:t>
            </w:r>
          </w:p>
        </w:tc>
        <w:tc>
          <w:tcPr>
            <w:tcW w:w="155" w:type="pct"/>
            <w:tcBorders>
              <w:top w:val="nil"/>
              <w:left w:val="nil"/>
              <w:bottom w:val="single" w:sz="4" w:space="0" w:color="auto"/>
              <w:right w:val="single" w:sz="4" w:space="0" w:color="auto"/>
            </w:tcBorders>
            <w:shd w:val="clear" w:color="auto" w:fill="auto"/>
            <w:noWrap/>
            <w:hideMark/>
          </w:tcPr>
          <w:p w14:paraId="5D97B73D" w14:textId="77777777" w:rsidR="007271B0" w:rsidRPr="005878DC" w:rsidRDefault="007271B0" w:rsidP="00A25B1A">
            <w:pPr>
              <w:pStyle w:val="Tableheadings"/>
            </w:pPr>
            <w:r w:rsidRPr="005878DC">
              <w:t>5-9</w:t>
            </w:r>
          </w:p>
        </w:tc>
        <w:tc>
          <w:tcPr>
            <w:tcW w:w="251" w:type="pct"/>
            <w:tcBorders>
              <w:top w:val="nil"/>
              <w:left w:val="nil"/>
              <w:bottom w:val="single" w:sz="4" w:space="0" w:color="auto"/>
              <w:right w:val="single" w:sz="4" w:space="0" w:color="auto"/>
            </w:tcBorders>
            <w:shd w:val="clear" w:color="auto" w:fill="auto"/>
            <w:noWrap/>
            <w:hideMark/>
          </w:tcPr>
          <w:p w14:paraId="205D94E0" w14:textId="77777777" w:rsidR="007271B0" w:rsidRPr="005878DC" w:rsidRDefault="007271B0" w:rsidP="00A25B1A">
            <w:pPr>
              <w:pStyle w:val="Tableheadings"/>
            </w:pPr>
            <w:r w:rsidRPr="005878DC">
              <w:t>10-14</w:t>
            </w:r>
          </w:p>
        </w:tc>
        <w:tc>
          <w:tcPr>
            <w:tcW w:w="168" w:type="pct"/>
            <w:tcBorders>
              <w:top w:val="nil"/>
              <w:left w:val="nil"/>
              <w:bottom w:val="single" w:sz="4" w:space="0" w:color="auto"/>
              <w:right w:val="single" w:sz="4" w:space="0" w:color="auto"/>
            </w:tcBorders>
            <w:shd w:val="clear" w:color="auto" w:fill="auto"/>
            <w:noWrap/>
            <w:hideMark/>
          </w:tcPr>
          <w:p w14:paraId="41251690" w14:textId="77777777" w:rsidR="007271B0" w:rsidRPr="005878DC" w:rsidRDefault="007271B0" w:rsidP="00A25B1A">
            <w:pPr>
              <w:pStyle w:val="Tableheadings"/>
            </w:pPr>
            <w:r w:rsidRPr="005878DC">
              <w:t>15+</w:t>
            </w:r>
          </w:p>
        </w:tc>
        <w:tc>
          <w:tcPr>
            <w:tcW w:w="155" w:type="pct"/>
            <w:tcBorders>
              <w:top w:val="nil"/>
              <w:left w:val="nil"/>
              <w:bottom w:val="single" w:sz="4" w:space="0" w:color="auto"/>
              <w:right w:val="single" w:sz="8" w:space="0" w:color="auto"/>
            </w:tcBorders>
            <w:shd w:val="clear" w:color="auto" w:fill="auto"/>
            <w:noWrap/>
            <w:hideMark/>
          </w:tcPr>
          <w:p w14:paraId="46DF6D33" w14:textId="77777777" w:rsidR="007271B0" w:rsidRPr="005878DC" w:rsidRDefault="007271B0" w:rsidP="00A25B1A">
            <w:pPr>
              <w:pStyle w:val="Tableheadings"/>
            </w:pPr>
            <w:r w:rsidRPr="005878DC">
              <w:t>All</w:t>
            </w:r>
          </w:p>
        </w:tc>
        <w:tc>
          <w:tcPr>
            <w:tcW w:w="155" w:type="pct"/>
            <w:tcBorders>
              <w:top w:val="nil"/>
              <w:left w:val="nil"/>
              <w:bottom w:val="single" w:sz="4" w:space="0" w:color="auto"/>
              <w:right w:val="single" w:sz="4" w:space="0" w:color="auto"/>
            </w:tcBorders>
            <w:shd w:val="clear" w:color="auto" w:fill="auto"/>
            <w:noWrap/>
            <w:hideMark/>
          </w:tcPr>
          <w:p w14:paraId="046D2409" w14:textId="77777777" w:rsidR="007271B0" w:rsidRPr="005878DC" w:rsidRDefault="007271B0" w:rsidP="00A25B1A">
            <w:pPr>
              <w:pStyle w:val="Tableheadings"/>
            </w:pPr>
            <w:r w:rsidRPr="005878DC">
              <w:t>0-4</w:t>
            </w:r>
          </w:p>
        </w:tc>
        <w:tc>
          <w:tcPr>
            <w:tcW w:w="155" w:type="pct"/>
            <w:tcBorders>
              <w:top w:val="nil"/>
              <w:left w:val="nil"/>
              <w:bottom w:val="single" w:sz="4" w:space="0" w:color="auto"/>
              <w:right w:val="single" w:sz="4" w:space="0" w:color="auto"/>
            </w:tcBorders>
            <w:shd w:val="clear" w:color="auto" w:fill="auto"/>
            <w:noWrap/>
            <w:hideMark/>
          </w:tcPr>
          <w:p w14:paraId="6A0C0CF6" w14:textId="77777777" w:rsidR="007271B0" w:rsidRPr="005878DC" w:rsidRDefault="007271B0" w:rsidP="00A25B1A">
            <w:pPr>
              <w:pStyle w:val="Tableheadings"/>
            </w:pPr>
            <w:r w:rsidRPr="005878DC">
              <w:t>5-9</w:t>
            </w:r>
          </w:p>
        </w:tc>
        <w:tc>
          <w:tcPr>
            <w:tcW w:w="251" w:type="pct"/>
            <w:tcBorders>
              <w:top w:val="nil"/>
              <w:left w:val="nil"/>
              <w:bottom w:val="single" w:sz="4" w:space="0" w:color="auto"/>
              <w:right w:val="single" w:sz="4" w:space="0" w:color="auto"/>
            </w:tcBorders>
            <w:shd w:val="clear" w:color="auto" w:fill="auto"/>
            <w:noWrap/>
            <w:hideMark/>
          </w:tcPr>
          <w:p w14:paraId="6B5A3333" w14:textId="77777777" w:rsidR="007271B0" w:rsidRPr="005878DC" w:rsidRDefault="007271B0" w:rsidP="00A25B1A">
            <w:pPr>
              <w:pStyle w:val="Tableheadings"/>
            </w:pPr>
            <w:r w:rsidRPr="005878DC">
              <w:t>10-14</w:t>
            </w:r>
          </w:p>
        </w:tc>
        <w:tc>
          <w:tcPr>
            <w:tcW w:w="168" w:type="pct"/>
            <w:tcBorders>
              <w:top w:val="nil"/>
              <w:left w:val="nil"/>
              <w:bottom w:val="single" w:sz="4" w:space="0" w:color="auto"/>
              <w:right w:val="single" w:sz="4" w:space="0" w:color="auto"/>
            </w:tcBorders>
            <w:shd w:val="clear" w:color="auto" w:fill="auto"/>
            <w:noWrap/>
            <w:hideMark/>
          </w:tcPr>
          <w:p w14:paraId="7E6B12B3" w14:textId="77777777" w:rsidR="007271B0" w:rsidRPr="005878DC" w:rsidRDefault="007271B0" w:rsidP="00A25B1A">
            <w:pPr>
              <w:pStyle w:val="Tableheadings"/>
            </w:pPr>
            <w:r w:rsidRPr="005878DC">
              <w:t>15+</w:t>
            </w:r>
          </w:p>
        </w:tc>
        <w:tc>
          <w:tcPr>
            <w:tcW w:w="155" w:type="pct"/>
            <w:tcBorders>
              <w:top w:val="nil"/>
              <w:left w:val="nil"/>
              <w:bottom w:val="single" w:sz="4" w:space="0" w:color="auto"/>
              <w:right w:val="single" w:sz="8" w:space="0" w:color="auto"/>
            </w:tcBorders>
            <w:shd w:val="clear" w:color="auto" w:fill="auto"/>
            <w:noWrap/>
            <w:hideMark/>
          </w:tcPr>
          <w:p w14:paraId="6CB961DF" w14:textId="77777777" w:rsidR="007271B0" w:rsidRPr="005878DC" w:rsidRDefault="007271B0" w:rsidP="00A25B1A">
            <w:pPr>
              <w:pStyle w:val="Tableheadings"/>
            </w:pPr>
            <w:r w:rsidRPr="005878DC">
              <w:t>All</w:t>
            </w:r>
          </w:p>
        </w:tc>
        <w:tc>
          <w:tcPr>
            <w:tcW w:w="155" w:type="pct"/>
            <w:tcBorders>
              <w:top w:val="nil"/>
              <w:left w:val="nil"/>
              <w:bottom w:val="single" w:sz="4" w:space="0" w:color="auto"/>
              <w:right w:val="single" w:sz="4" w:space="0" w:color="auto"/>
            </w:tcBorders>
            <w:shd w:val="clear" w:color="auto" w:fill="auto"/>
            <w:noWrap/>
            <w:hideMark/>
          </w:tcPr>
          <w:p w14:paraId="1EECAA2A" w14:textId="77777777" w:rsidR="007271B0" w:rsidRPr="005878DC" w:rsidRDefault="007271B0" w:rsidP="00A25B1A">
            <w:pPr>
              <w:pStyle w:val="Tableheadings"/>
            </w:pPr>
            <w:r w:rsidRPr="005878DC">
              <w:t>0-4</w:t>
            </w:r>
          </w:p>
        </w:tc>
        <w:tc>
          <w:tcPr>
            <w:tcW w:w="155" w:type="pct"/>
            <w:tcBorders>
              <w:top w:val="nil"/>
              <w:left w:val="nil"/>
              <w:bottom w:val="single" w:sz="4" w:space="0" w:color="auto"/>
              <w:right w:val="single" w:sz="4" w:space="0" w:color="auto"/>
            </w:tcBorders>
            <w:shd w:val="clear" w:color="auto" w:fill="auto"/>
            <w:noWrap/>
            <w:hideMark/>
          </w:tcPr>
          <w:p w14:paraId="7848D45D" w14:textId="77777777" w:rsidR="007271B0" w:rsidRPr="005878DC" w:rsidRDefault="007271B0" w:rsidP="00A25B1A">
            <w:pPr>
              <w:pStyle w:val="Tableheadings"/>
            </w:pPr>
            <w:r w:rsidRPr="005878DC">
              <w:t>5-9</w:t>
            </w:r>
          </w:p>
        </w:tc>
        <w:tc>
          <w:tcPr>
            <w:tcW w:w="251" w:type="pct"/>
            <w:tcBorders>
              <w:top w:val="nil"/>
              <w:left w:val="nil"/>
              <w:bottom w:val="single" w:sz="4" w:space="0" w:color="auto"/>
              <w:right w:val="single" w:sz="4" w:space="0" w:color="auto"/>
            </w:tcBorders>
            <w:shd w:val="clear" w:color="auto" w:fill="auto"/>
            <w:noWrap/>
            <w:hideMark/>
          </w:tcPr>
          <w:p w14:paraId="1D07DC16" w14:textId="77777777" w:rsidR="007271B0" w:rsidRPr="005878DC" w:rsidRDefault="007271B0" w:rsidP="00A25B1A">
            <w:pPr>
              <w:pStyle w:val="Tableheadings"/>
            </w:pPr>
            <w:r w:rsidRPr="005878DC">
              <w:t>10-14</w:t>
            </w:r>
          </w:p>
        </w:tc>
        <w:tc>
          <w:tcPr>
            <w:tcW w:w="168" w:type="pct"/>
            <w:tcBorders>
              <w:top w:val="nil"/>
              <w:left w:val="nil"/>
              <w:bottom w:val="single" w:sz="4" w:space="0" w:color="auto"/>
              <w:right w:val="single" w:sz="4" w:space="0" w:color="auto"/>
            </w:tcBorders>
            <w:shd w:val="clear" w:color="auto" w:fill="auto"/>
            <w:noWrap/>
            <w:hideMark/>
          </w:tcPr>
          <w:p w14:paraId="51930BD6" w14:textId="77777777" w:rsidR="007271B0" w:rsidRPr="005878DC" w:rsidRDefault="007271B0" w:rsidP="00A25B1A">
            <w:pPr>
              <w:pStyle w:val="Tableheadings"/>
            </w:pPr>
            <w:r w:rsidRPr="005878DC">
              <w:t>15+</w:t>
            </w:r>
          </w:p>
        </w:tc>
        <w:tc>
          <w:tcPr>
            <w:tcW w:w="155" w:type="pct"/>
            <w:tcBorders>
              <w:top w:val="nil"/>
              <w:left w:val="nil"/>
              <w:bottom w:val="single" w:sz="4" w:space="0" w:color="auto"/>
              <w:right w:val="single" w:sz="8" w:space="0" w:color="auto"/>
            </w:tcBorders>
            <w:shd w:val="clear" w:color="auto" w:fill="auto"/>
            <w:noWrap/>
            <w:hideMark/>
          </w:tcPr>
          <w:p w14:paraId="1139F466" w14:textId="77777777" w:rsidR="007271B0" w:rsidRPr="005878DC" w:rsidRDefault="007271B0" w:rsidP="00A25B1A">
            <w:pPr>
              <w:pStyle w:val="Tableheadings"/>
            </w:pPr>
            <w:r w:rsidRPr="005878DC">
              <w:t>All</w:t>
            </w:r>
          </w:p>
        </w:tc>
        <w:tc>
          <w:tcPr>
            <w:tcW w:w="155" w:type="pct"/>
            <w:tcBorders>
              <w:top w:val="nil"/>
              <w:left w:val="nil"/>
              <w:bottom w:val="single" w:sz="4" w:space="0" w:color="auto"/>
              <w:right w:val="single" w:sz="4" w:space="0" w:color="auto"/>
            </w:tcBorders>
            <w:shd w:val="clear" w:color="auto" w:fill="auto"/>
            <w:noWrap/>
            <w:hideMark/>
          </w:tcPr>
          <w:p w14:paraId="7761B6DB" w14:textId="77777777" w:rsidR="007271B0" w:rsidRPr="005878DC" w:rsidRDefault="007271B0" w:rsidP="00A25B1A">
            <w:pPr>
              <w:pStyle w:val="Tableheadings"/>
            </w:pPr>
            <w:r w:rsidRPr="005878DC">
              <w:t>0-4</w:t>
            </w:r>
          </w:p>
        </w:tc>
        <w:tc>
          <w:tcPr>
            <w:tcW w:w="155" w:type="pct"/>
            <w:tcBorders>
              <w:top w:val="nil"/>
              <w:left w:val="nil"/>
              <w:bottom w:val="single" w:sz="4" w:space="0" w:color="auto"/>
              <w:right w:val="single" w:sz="4" w:space="0" w:color="auto"/>
            </w:tcBorders>
            <w:shd w:val="clear" w:color="auto" w:fill="auto"/>
            <w:noWrap/>
            <w:hideMark/>
          </w:tcPr>
          <w:p w14:paraId="7AB0EC89" w14:textId="77777777" w:rsidR="007271B0" w:rsidRPr="005878DC" w:rsidRDefault="007271B0" w:rsidP="00A25B1A">
            <w:pPr>
              <w:pStyle w:val="Tableheadings"/>
            </w:pPr>
            <w:r w:rsidRPr="005878DC">
              <w:t>5-9</w:t>
            </w:r>
          </w:p>
        </w:tc>
        <w:tc>
          <w:tcPr>
            <w:tcW w:w="251" w:type="pct"/>
            <w:tcBorders>
              <w:top w:val="nil"/>
              <w:left w:val="nil"/>
              <w:bottom w:val="single" w:sz="4" w:space="0" w:color="auto"/>
              <w:right w:val="single" w:sz="4" w:space="0" w:color="auto"/>
            </w:tcBorders>
            <w:shd w:val="clear" w:color="auto" w:fill="auto"/>
            <w:noWrap/>
            <w:hideMark/>
          </w:tcPr>
          <w:p w14:paraId="706F4312" w14:textId="77777777" w:rsidR="007271B0" w:rsidRPr="005878DC" w:rsidRDefault="007271B0" w:rsidP="00A25B1A">
            <w:pPr>
              <w:pStyle w:val="Tableheadings"/>
            </w:pPr>
            <w:r w:rsidRPr="005878DC">
              <w:t>10-14</w:t>
            </w:r>
          </w:p>
        </w:tc>
        <w:tc>
          <w:tcPr>
            <w:tcW w:w="168" w:type="pct"/>
            <w:tcBorders>
              <w:top w:val="nil"/>
              <w:left w:val="nil"/>
              <w:bottom w:val="single" w:sz="4" w:space="0" w:color="auto"/>
              <w:right w:val="single" w:sz="4" w:space="0" w:color="auto"/>
            </w:tcBorders>
            <w:shd w:val="clear" w:color="auto" w:fill="auto"/>
            <w:noWrap/>
            <w:hideMark/>
          </w:tcPr>
          <w:p w14:paraId="776CFAC1" w14:textId="77777777" w:rsidR="007271B0" w:rsidRPr="005878DC" w:rsidRDefault="007271B0" w:rsidP="005878DC">
            <w:pPr>
              <w:pStyle w:val="Tableheadings"/>
            </w:pPr>
            <w:r w:rsidRPr="005878DC">
              <w:t>15+</w:t>
            </w:r>
          </w:p>
        </w:tc>
        <w:tc>
          <w:tcPr>
            <w:tcW w:w="155" w:type="pct"/>
            <w:tcBorders>
              <w:top w:val="nil"/>
              <w:left w:val="nil"/>
              <w:bottom w:val="single" w:sz="4" w:space="0" w:color="auto"/>
              <w:right w:val="single" w:sz="8" w:space="0" w:color="auto"/>
            </w:tcBorders>
            <w:shd w:val="clear" w:color="auto" w:fill="auto"/>
            <w:noWrap/>
            <w:hideMark/>
          </w:tcPr>
          <w:p w14:paraId="2ADCA9A3" w14:textId="77777777" w:rsidR="007271B0" w:rsidRPr="005878DC" w:rsidRDefault="007271B0" w:rsidP="005878DC">
            <w:pPr>
              <w:pStyle w:val="Tableheadings"/>
            </w:pPr>
            <w:r w:rsidRPr="005878DC">
              <w:t>All</w:t>
            </w:r>
          </w:p>
        </w:tc>
      </w:tr>
      <w:tr w:rsidR="005878DC" w:rsidRPr="007271B0" w14:paraId="1F555AB2" w14:textId="77777777" w:rsidTr="006A43DE">
        <w:trPr>
          <w:trHeight w:val="397"/>
        </w:trPr>
        <w:tc>
          <w:tcPr>
            <w:tcW w:w="585" w:type="pct"/>
            <w:tcBorders>
              <w:top w:val="nil"/>
              <w:left w:val="single" w:sz="8" w:space="0" w:color="auto"/>
              <w:bottom w:val="single" w:sz="8" w:space="0" w:color="auto"/>
              <w:right w:val="single" w:sz="8" w:space="0" w:color="auto"/>
            </w:tcBorders>
            <w:shd w:val="clear" w:color="000000" w:fill="BFBFBF"/>
            <w:hideMark/>
          </w:tcPr>
          <w:p w14:paraId="252F7D85" w14:textId="77777777" w:rsidR="007271B0" w:rsidRPr="005878DC" w:rsidRDefault="007271B0" w:rsidP="005878DC">
            <w:pPr>
              <w:rPr>
                <w:rStyle w:val="tabletextcentered"/>
              </w:rPr>
            </w:pPr>
            <w:r w:rsidRPr="005878DC">
              <w:rPr>
                <w:rStyle w:val="tabletextcentered"/>
              </w:rPr>
              <w:t>Requiring treatment for active trachoma</w:t>
            </w:r>
          </w:p>
        </w:tc>
        <w:tc>
          <w:tcPr>
            <w:tcW w:w="155" w:type="pct"/>
            <w:tcBorders>
              <w:top w:val="nil"/>
              <w:left w:val="nil"/>
              <w:bottom w:val="single" w:sz="4" w:space="0" w:color="auto"/>
              <w:right w:val="single" w:sz="4" w:space="0" w:color="auto"/>
            </w:tcBorders>
            <w:shd w:val="clear" w:color="000000" w:fill="BFBFBF"/>
            <w:noWrap/>
            <w:vAlign w:val="center"/>
            <w:hideMark/>
          </w:tcPr>
          <w:p w14:paraId="29EF2D1C" w14:textId="77777777" w:rsidR="007271B0" w:rsidRPr="005878DC" w:rsidRDefault="007271B0" w:rsidP="00A25B1A">
            <w:pPr>
              <w:jc w:val="center"/>
              <w:rPr>
                <w:rStyle w:val="tabletextcentered"/>
              </w:rPr>
            </w:pPr>
            <w:r w:rsidRPr="005878DC">
              <w:rPr>
                <w:rStyle w:val="tabletextcentered"/>
              </w:rPr>
              <w:t>10</w:t>
            </w:r>
          </w:p>
        </w:tc>
        <w:tc>
          <w:tcPr>
            <w:tcW w:w="155" w:type="pct"/>
            <w:tcBorders>
              <w:top w:val="nil"/>
              <w:left w:val="nil"/>
              <w:bottom w:val="single" w:sz="4" w:space="0" w:color="auto"/>
              <w:right w:val="single" w:sz="4" w:space="0" w:color="auto"/>
            </w:tcBorders>
            <w:shd w:val="clear" w:color="000000" w:fill="BFBFBF"/>
            <w:noWrap/>
            <w:vAlign w:val="center"/>
            <w:hideMark/>
          </w:tcPr>
          <w:p w14:paraId="57A26430" w14:textId="77777777" w:rsidR="007271B0" w:rsidRPr="005878DC" w:rsidRDefault="007271B0" w:rsidP="00A25B1A">
            <w:pPr>
              <w:jc w:val="center"/>
              <w:rPr>
                <w:rStyle w:val="tabletextcentered"/>
              </w:rPr>
            </w:pPr>
            <w:r w:rsidRPr="005878DC">
              <w:rPr>
                <w:rStyle w:val="tabletextcentered"/>
              </w:rPr>
              <w:t>26</w:t>
            </w:r>
          </w:p>
        </w:tc>
        <w:tc>
          <w:tcPr>
            <w:tcW w:w="251" w:type="pct"/>
            <w:tcBorders>
              <w:top w:val="nil"/>
              <w:left w:val="nil"/>
              <w:bottom w:val="single" w:sz="4" w:space="0" w:color="auto"/>
              <w:right w:val="single" w:sz="4" w:space="0" w:color="auto"/>
            </w:tcBorders>
            <w:shd w:val="clear" w:color="000000" w:fill="BFBFBF"/>
            <w:noWrap/>
            <w:vAlign w:val="center"/>
            <w:hideMark/>
          </w:tcPr>
          <w:p w14:paraId="0BEA5730" w14:textId="77777777" w:rsidR="007271B0" w:rsidRPr="005878DC" w:rsidRDefault="007271B0" w:rsidP="00A25B1A">
            <w:pPr>
              <w:jc w:val="center"/>
              <w:rPr>
                <w:rStyle w:val="tabletextcentered"/>
              </w:rPr>
            </w:pPr>
            <w:r w:rsidRPr="005878DC">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381F866F" w14:textId="7CDB143F"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2C751A6E" w14:textId="77777777" w:rsidR="007271B0" w:rsidRPr="006A43DE" w:rsidRDefault="007271B0" w:rsidP="00A25B1A">
            <w:pPr>
              <w:jc w:val="center"/>
              <w:rPr>
                <w:rStyle w:val="tabletextcentered"/>
              </w:rPr>
            </w:pPr>
            <w:r w:rsidRPr="006A43DE">
              <w:rPr>
                <w:rStyle w:val="tabletextcentered"/>
              </w:rPr>
              <w:t>36</w:t>
            </w:r>
          </w:p>
        </w:tc>
        <w:tc>
          <w:tcPr>
            <w:tcW w:w="155" w:type="pct"/>
            <w:tcBorders>
              <w:top w:val="nil"/>
              <w:left w:val="nil"/>
              <w:bottom w:val="single" w:sz="4" w:space="0" w:color="auto"/>
              <w:right w:val="single" w:sz="4" w:space="0" w:color="auto"/>
            </w:tcBorders>
            <w:shd w:val="clear" w:color="000000" w:fill="BFBFBF"/>
            <w:noWrap/>
            <w:vAlign w:val="center"/>
            <w:hideMark/>
          </w:tcPr>
          <w:p w14:paraId="2383BA17" w14:textId="77777777" w:rsidR="007271B0" w:rsidRPr="006A43DE" w:rsidRDefault="007271B0" w:rsidP="00A25B1A">
            <w:pPr>
              <w:jc w:val="center"/>
              <w:rPr>
                <w:rStyle w:val="tabletextcentered"/>
              </w:rPr>
            </w:pPr>
            <w:r w:rsidRPr="006A43DE">
              <w:rPr>
                <w:rStyle w:val="tabletextcentered"/>
              </w:rPr>
              <w:t>17</w:t>
            </w:r>
          </w:p>
        </w:tc>
        <w:tc>
          <w:tcPr>
            <w:tcW w:w="155" w:type="pct"/>
            <w:tcBorders>
              <w:top w:val="nil"/>
              <w:left w:val="nil"/>
              <w:bottom w:val="single" w:sz="4" w:space="0" w:color="auto"/>
              <w:right w:val="single" w:sz="4" w:space="0" w:color="auto"/>
            </w:tcBorders>
            <w:shd w:val="clear" w:color="000000" w:fill="BFBFBF"/>
            <w:noWrap/>
            <w:vAlign w:val="center"/>
            <w:hideMark/>
          </w:tcPr>
          <w:p w14:paraId="0F86CCD0" w14:textId="77777777" w:rsidR="007271B0" w:rsidRPr="006A43DE" w:rsidRDefault="007271B0" w:rsidP="00A25B1A">
            <w:pPr>
              <w:jc w:val="center"/>
              <w:rPr>
                <w:rStyle w:val="tabletextcentered"/>
              </w:rPr>
            </w:pPr>
            <w:r w:rsidRPr="006A43DE">
              <w:rPr>
                <w:rStyle w:val="tabletextcentered"/>
              </w:rPr>
              <w:t>19</w:t>
            </w:r>
          </w:p>
        </w:tc>
        <w:tc>
          <w:tcPr>
            <w:tcW w:w="251" w:type="pct"/>
            <w:tcBorders>
              <w:top w:val="nil"/>
              <w:left w:val="nil"/>
              <w:bottom w:val="single" w:sz="4" w:space="0" w:color="auto"/>
              <w:right w:val="single" w:sz="4" w:space="0" w:color="auto"/>
            </w:tcBorders>
            <w:shd w:val="clear" w:color="000000" w:fill="BFBFBF"/>
            <w:noWrap/>
            <w:vAlign w:val="center"/>
            <w:hideMark/>
          </w:tcPr>
          <w:p w14:paraId="416C13D7"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6A41F57F" w14:textId="7BA4AAAC"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7F73F388" w14:textId="77777777" w:rsidR="007271B0" w:rsidRPr="006A43DE" w:rsidRDefault="007271B0" w:rsidP="00A25B1A">
            <w:pPr>
              <w:jc w:val="center"/>
              <w:rPr>
                <w:rStyle w:val="tabletextcentered"/>
              </w:rPr>
            </w:pPr>
            <w:r w:rsidRPr="006A43DE">
              <w:rPr>
                <w:rStyle w:val="tabletextcentered"/>
              </w:rPr>
              <w:t>36</w:t>
            </w:r>
          </w:p>
        </w:tc>
        <w:tc>
          <w:tcPr>
            <w:tcW w:w="155" w:type="pct"/>
            <w:tcBorders>
              <w:top w:val="nil"/>
              <w:left w:val="nil"/>
              <w:bottom w:val="single" w:sz="4" w:space="0" w:color="auto"/>
              <w:right w:val="single" w:sz="4" w:space="0" w:color="auto"/>
            </w:tcBorders>
            <w:shd w:val="clear" w:color="000000" w:fill="BFBFBF"/>
            <w:noWrap/>
            <w:vAlign w:val="center"/>
            <w:hideMark/>
          </w:tcPr>
          <w:p w14:paraId="1E52A5EA" w14:textId="77777777" w:rsidR="007271B0" w:rsidRPr="006A43DE" w:rsidRDefault="007271B0" w:rsidP="00A25B1A">
            <w:pPr>
              <w:jc w:val="center"/>
              <w:rPr>
                <w:rStyle w:val="tabletextcentered"/>
              </w:rPr>
            </w:pPr>
            <w:r w:rsidRPr="006A43DE">
              <w:rPr>
                <w:rStyle w:val="tabletextcentered"/>
              </w:rPr>
              <w:t>3</w:t>
            </w:r>
          </w:p>
        </w:tc>
        <w:tc>
          <w:tcPr>
            <w:tcW w:w="155" w:type="pct"/>
            <w:tcBorders>
              <w:top w:val="nil"/>
              <w:left w:val="nil"/>
              <w:bottom w:val="single" w:sz="4" w:space="0" w:color="auto"/>
              <w:right w:val="single" w:sz="4" w:space="0" w:color="auto"/>
            </w:tcBorders>
            <w:shd w:val="clear" w:color="000000" w:fill="BFBFBF"/>
            <w:noWrap/>
            <w:vAlign w:val="center"/>
            <w:hideMark/>
          </w:tcPr>
          <w:p w14:paraId="63B3BF13" w14:textId="77777777" w:rsidR="007271B0" w:rsidRPr="006A43DE" w:rsidRDefault="007271B0" w:rsidP="00A25B1A">
            <w:pPr>
              <w:jc w:val="center"/>
              <w:rPr>
                <w:rStyle w:val="tabletextcentered"/>
              </w:rPr>
            </w:pPr>
            <w:r w:rsidRPr="006A43DE">
              <w:rPr>
                <w:rStyle w:val="tabletextcentered"/>
              </w:rPr>
              <w:t>10</w:t>
            </w:r>
          </w:p>
        </w:tc>
        <w:tc>
          <w:tcPr>
            <w:tcW w:w="251" w:type="pct"/>
            <w:tcBorders>
              <w:top w:val="nil"/>
              <w:left w:val="nil"/>
              <w:bottom w:val="single" w:sz="4" w:space="0" w:color="auto"/>
              <w:right w:val="single" w:sz="4" w:space="0" w:color="auto"/>
            </w:tcBorders>
            <w:shd w:val="clear" w:color="000000" w:fill="BFBFBF"/>
            <w:noWrap/>
            <w:vAlign w:val="center"/>
            <w:hideMark/>
          </w:tcPr>
          <w:p w14:paraId="01B6172B"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41A3893D" w14:textId="77347700"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39D4C0FB" w14:textId="77777777" w:rsidR="007271B0" w:rsidRPr="006A43DE" w:rsidRDefault="007271B0" w:rsidP="00A25B1A">
            <w:pPr>
              <w:jc w:val="center"/>
              <w:rPr>
                <w:rStyle w:val="tabletextcentered"/>
              </w:rPr>
            </w:pPr>
            <w:r w:rsidRPr="006A43DE">
              <w:rPr>
                <w:rStyle w:val="tabletextcentered"/>
              </w:rPr>
              <w:t>13</w:t>
            </w:r>
          </w:p>
        </w:tc>
        <w:tc>
          <w:tcPr>
            <w:tcW w:w="155" w:type="pct"/>
            <w:tcBorders>
              <w:top w:val="nil"/>
              <w:left w:val="nil"/>
              <w:bottom w:val="single" w:sz="4" w:space="0" w:color="auto"/>
              <w:right w:val="single" w:sz="4" w:space="0" w:color="auto"/>
            </w:tcBorders>
            <w:shd w:val="clear" w:color="000000" w:fill="BFBFBF"/>
            <w:noWrap/>
            <w:vAlign w:val="center"/>
            <w:hideMark/>
          </w:tcPr>
          <w:p w14:paraId="31FC232B" w14:textId="77777777" w:rsidR="007271B0" w:rsidRPr="006A43DE" w:rsidRDefault="007271B0" w:rsidP="00A25B1A">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30DDF520" w14:textId="77777777" w:rsidR="007271B0" w:rsidRPr="006A43DE" w:rsidRDefault="007271B0" w:rsidP="00A25B1A">
            <w:pPr>
              <w:jc w:val="center"/>
              <w:rPr>
                <w:rStyle w:val="tabletextcentered"/>
              </w:rPr>
            </w:pPr>
            <w:r w:rsidRPr="006A43DE">
              <w:rPr>
                <w:rStyle w:val="tabletextcentered"/>
              </w:rPr>
              <w:t>4</w:t>
            </w:r>
          </w:p>
        </w:tc>
        <w:tc>
          <w:tcPr>
            <w:tcW w:w="251" w:type="pct"/>
            <w:tcBorders>
              <w:top w:val="nil"/>
              <w:left w:val="nil"/>
              <w:bottom w:val="single" w:sz="4" w:space="0" w:color="auto"/>
              <w:right w:val="single" w:sz="4" w:space="0" w:color="auto"/>
            </w:tcBorders>
            <w:shd w:val="clear" w:color="000000" w:fill="BFBFBF"/>
            <w:noWrap/>
            <w:vAlign w:val="center"/>
            <w:hideMark/>
          </w:tcPr>
          <w:p w14:paraId="4E11918F"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1309F8FD" w14:textId="32C63835" w:rsidR="007271B0" w:rsidRPr="006A43DE"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00A1B3D1" w14:textId="77777777" w:rsidR="007271B0" w:rsidRPr="006A43DE" w:rsidRDefault="007271B0" w:rsidP="00A25B1A">
            <w:pPr>
              <w:jc w:val="center"/>
              <w:rPr>
                <w:rStyle w:val="tabletextcentered"/>
              </w:rPr>
            </w:pPr>
            <w:r w:rsidRPr="006A43DE">
              <w:rPr>
                <w:rStyle w:val="tabletextcentered"/>
              </w:rPr>
              <w:t>4</w:t>
            </w:r>
          </w:p>
        </w:tc>
        <w:tc>
          <w:tcPr>
            <w:tcW w:w="155" w:type="pct"/>
            <w:tcBorders>
              <w:top w:val="nil"/>
              <w:left w:val="nil"/>
              <w:bottom w:val="single" w:sz="4" w:space="0" w:color="auto"/>
              <w:right w:val="single" w:sz="4" w:space="0" w:color="auto"/>
            </w:tcBorders>
            <w:shd w:val="clear" w:color="000000" w:fill="BFBFBF"/>
            <w:noWrap/>
            <w:vAlign w:val="center"/>
            <w:hideMark/>
          </w:tcPr>
          <w:p w14:paraId="567C0B5A" w14:textId="77777777" w:rsidR="007271B0" w:rsidRPr="006A43DE" w:rsidRDefault="007271B0" w:rsidP="00A25B1A">
            <w:pPr>
              <w:jc w:val="center"/>
              <w:rPr>
                <w:rStyle w:val="tabletextcentered"/>
              </w:rPr>
            </w:pPr>
            <w:r w:rsidRPr="006A43DE">
              <w:rPr>
                <w:rStyle w:val="tabletextcentered"/>
              </w:rPr>
              <w:t>30</w:t>
            </w:r>
          </w:p>
        </w:tc>
        <w:tc>
          <w:tcPr>
            <w:tcW w:w="155" w:type="pct"/>
            <w:tcBorders>
              <w:top w:val="nil"/>
              <w:left w:val="nil"/>
              <w:bottom w:val="single" w:sz="4" w:space="0" w:color="auto"/>
              <w:right w:val="single" w:sz="4" w:space="0" w:color="auto"/>
            </w:tcBorders>
            <w:shd w:val="clear" w:color="000000" w:fill="BFBFBF"/>
            <w:noWrap/>
            <w:vAlign w:val="center"/>
            <w:hideMark/>
          </w:tcPr>
          <w:p w14:paraId="6FCC5EE6" w14:textId="77777777" w:rsidR="007271B0" w:rsidRPr="006A43DE" w:rsidRDefault="007271B0" w:rsidP="00A25B1A">
            <w:pPr>
              <w:jc w:val="center"/>
              <w:rPr>
                <w:rStyle w:val="tabletextcentered"/>
              </w:rPr>
            </w:pPr>
            <w:r w:rsidRPr="006A43DE">
              <w:rPr>
                <w:rStyle w:val="tabletextcentered"/>
              </w:rPr>
              <w:t>59</w:t>
            </w:r>
          </w:p>
        </w:tc>
        <w:tc>
          <w:tcPr>
            <w:tcW w:w="251" w:type="pct"/>
            <w:tcBorders>
              <w:top w:val="nil"/>
              <w:left w:val="nil"/>
              <w:bottom w:val="single" w:sz="4" w:space="0" w:color="auto"/>
              <w:right w:val="single" w:sz="4" w:space="0" w:color="auto"/>
            </w:tcBorders>
            <w:shd w:val="clear" w:color="000000" w:fill="BFBFBF"/>
            <w:noWrap/>
            <w:vAlign w:val="center"/>
            <w:hideMark/>
          </w:tcPr>
          <w:p w14:paraId="0E6195BE"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vAlign w:val="center"/>
            <w:hideMark/>
          </w:tcPr>
          <w:p w14:paraId="50BA5AFC" w14:textId="77777777" w:rsidR="007271B0" w:rsidRPr="005878DC" w:rsidRDefault="007271B0" w:rsidP="006A43DE">
            <w:pPr>
              <w:jc w:val="center"/>
              <w:rPr>
                <w:rStyle w:val="tabletextcentered"/>
              </w:rPr>
            </w:pPr>
            <w:r w:rsidRPr="005878DC">
              <w:rPr>
                <w:rStyle w:val="tabletextcentered"/>
              </w:rPr>
              <w:t>0</w:t>
            </w:r>
          </w:p>
        </w:tc>
        <w:tc>
          <w:tcPr>
            <w:tcW w:w="155" w:type="pct"/>
            <w:tcBorders>
              <w:top w:val="nil"/>
              <w:left w:val="nil"/>
              <w:bottom w:val="single" w:sz="4" w:space="0" w:color="auto"/>
              <w:right w:val="single" w:sz="8" w:space="0" w:color="auto"/>
            </w:tcBorders>
            <w:shd w:val="clear" w:color="000000" w:fill="BFBFBF"/>
            <w:noWrap/>
            <w:vAlign w:val="center"/>
            <w:hideMark/>
          </w:tcPr>
          <w:p w14:paraId="184161E5" w14:textId="77777777" w:rsidR="007271B0" w:rsidRPr="006A43DE" w:rsidRDefault="007271B0" w:rsidP="006A43DE">
            <w:pPr>
              <w:jc w:val="center"/>
              <w:rPr>
                <w:rStyle w:val="tabletextcentered"/>
              </w:rPr>
            </w:pPr>
            <w:r w:rsidRPr="006A43DE">
              <w:rPr>
                <w:rStyle w:val="tabletextcentered"/>
              </w:rPr>
              <w:t>89</w:t>
            </w:r>
          </w:p>
        </w:tc>
      </w:tr>
      <w:tr w:rsidR="005878DC" w:rsidRPr="007271B0" w14:paraId="64555170" w14:textId="77777777" w:rsidTr="006A43DE">
        <w:trPr>
          <w:trHeight w:val="397"/>
        </w:trPr>
        <w:tc>
          <w:tcPr>
            <w:tcW w:w="585" w:type="pct"/>
            <w:tcBorders>
              <w:top w:val="nil"/>
              <w:left w:val="single" w:sz="8" w:space="0" w:color="auto"/>
              <w:bottom w:val="single" w:sz="8" w:space="0" w:color="auto"/>
              <w:right w:val="single" w:sz="8" w:space="0" w:color="auto"/>
            </w:tcBorders>
            <w:shd w:val="clear" w:color="auto" w:fill="auto"/>
            <w:hideMark/>
          </w:tcPr>
          <w:p w14:paraId="2885239A" w14:textId="77777777" w:rsidR="007271B0" w:rsidRPr="005878DC" w:rsidRDefault="007271B0" w:rsidP="005878DC">
            <w:pPr>
              <w:rPr>
                <w:rStyle w:val="tabletextcentered"/>
              </w:rPr>
            </w:pPr>
            <w:r w:rsidRPr="005878DC">
              <w:rPr>
                <w:rStyle w:val="tabletextcentered"/>
              </w:rPr>
              <w:t>Received treatment for active trachoma</w:t>
            </w:r>
          </w:p>
        </w:tc>
        <w:tc>
          <w:tcPr>
            <w:tcW w:w="155" w:type="pct"/>
            <w:tcBorders>
              <w:top w:val="nil"/>
              <w:left w:val="nil"/>
              <w:bottom w:val="single" w:sz="4" w:space="0" w:color="auto"/>
              <w:right w:val="single" w:sz="4" w:space="0" w:color="auto"/>
            </w:tcBorders>
            <w:shd w:val="clear" w:color="auto" w:fill="auto"/>
            <w:noWrap/>
            <w:vAlign w:val="center"/>
            <w:hideMark/>
          </w:tcPr>
          <w:p w14:paraId="16B3829F" w14:textId="77777777" w:rsidR="007271B0" w:rsidRPr="005878DC" w:rsidRDefault="007271B0" w:rsidP="00A25B1A">
            <w:pPr>
              <w:jc w:val="center"/>
              <w:rPr>
                <w:rStyle w:val="tabletextcentered"/>
              </w:rPr>
            </w:pPr>
            <w:r w:rsidRPr="005878DC">
              <w:rPr>
                <w:rStyle w:val="tabletextcentered"/>
              </w:rPr>
              <w:t>10</w:t>
            </w:r>
          </w:p>
        </w:tc>
        <w:tc>
          <w:tcPr>
            <w:tcW w:w="155" w:type="pct"/>
            <w:tcBorders>
              <w:top w:val="nil"/>
              <w:left w:val="nil"/>
              <w:bottom w:val="single" w:sz="4" w:space="0" w:color="auto"/>
              <w:right w:val="single" w:sz="4" w:space="0" w:color="auto"/>
            </w:tcBorders>
            <w:shd w:val="clear" w:color="auto" w:fill="auto"/>
            <w:noWrap/>
            <w:vAlign w:val="center"/>
            <w:hideMark/>
          </w:tcPr>
          <w:p w14:paraId="7FA6BFA9" w14:textId="77777777" w:rsidR="007271B0" w:rsidRPr="005878DC" w:rsidRDefault="007271B0" w:rsidP="00A25B1A">
            <w:pPr>
              <w:jc w:val="center"/>
              <w:rPr>
                <w:rStyle w:val="tabletextcentered"/>
              </w:rPr>
            </w:pPr>
            <w:r w:rsidRPr="005878DC">
              <w:rPr>
                <w:rStyle w:val="tabletextcentered"/>
              </w:rPr>
              <w:t>26</w:t>
            </w:r>
          </w:p>
        </w:tc>
        <w:tc>
          <w:tcPr>
            <w:tcW w:w="251" w:type="pct"/>
            <w:tcBorders>
              <w:top w:val="nil"/>
              <w:left w:val="nil"/>
              <w:bottom w:val="single" w:sz="4" w:space="0" w:color="auto"/>
              <w:right w:val="single" w:sz="4" w:space="0" w:color="auto"/>
            </w:tcBorders>
            <w:shd w:val="clear" w:color="auto" w:fill="auto"/>
            <w:noWrap/>
            <w:vAlign w:val="center"/>
            <w:hideMark/>
          </w:tcPr>
          <w:p w14:paraId="3B13B58C" w14:textId="77777777" w:rsidR="007271B0" w:rsidRPr="005878DC" w:rsidRDefault="007271B0" w:rsidP="00A25B1A">
            <w:pPr>
              <w:jc w:val="center"/>
              <w:rPr>
                <w:rStyle w:val="tabletextcentered"/>
              </w:rPr>
            </w:pPr>
            <w:r w:rsidRPr="005878DC">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7E289F23" w14:textId="796710CF"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auto" w:fill="auto"/>
            <w:noWrap/>
            <w:vAlign w:val="center"/>
            <w:hideMark/>
          </w:tcPr>
          <w:p w14:paraId="776DF567" w14:textId="77777777" w:rsidR="007271B0" w:rsidRPr="006A43DE" w:rsidRDefault="007271B0" w:rsidP="00A25B1A">
            <w:pPr>
              <w:jc w:val="center"/>
              <w:rPr>
                <w:rStyle w:val="tabletextcentered"/>
              </w:rPr>
            </w:pPr>
            <w:r w:rsidRPr="006A43DE">
              <w:rPr>
                <w:rStyle w:val="tabletextcentered"/>
              </w:rPr>
              <w:t>36</w:t>
            </w:r>
          </w:p>
        </w:tc>
        <w:tc>
          <w:tcPr>
            <w:tcW w:w="155" w:type="pct"/>
            <w:tcBorders>
              <w:top w:val="nil"/>
              <w:left w:val="nil"/>
              <w:bottom w:val="single" w:sz="4" w:space="0" w:color="auto"/>
              <w:right w:val="single" w:sz="4" w:space="0" w:color="auto"/>
            </w:tcBorders>
            <w:shd w:val="clear" w:color="auto" w:fill="auto"/>
            <w:noWrap/>
            <w:vAlign w:val="center"/>
            <w:hideMark/>
          </w:tcPr>
          <w:p w14:paraId="506C5BA4" w14:textId="77777777" w:rsidR="007271B0" w:rsidRPr="006A43DE" w:rsidRDefault="007271B0" w:rsidP="00A25B1A">
            <w:pPr>
              <w:jc w:val="center"/>
              <w:rPr>
                <w:rStyle w:val="tabletextcentered"/>
              </w:rPr>
            </w:pPr>
            <w:r w:rsidRPr="006A43DE">
              <w:rPr>
                <w:rStyle w:val="tabletextcentered"/>
              </w:rPr>
              <w:t>17</w:t>
            </w:r>
          </w:p>
        </w:tc>
        <w:tc>
          <w:tcPr>
            <w:tcW w:w="155" w:type="pct"/>
            <w:tcBorders>
              <w:top w:val="nil"/>
              <w:left w:val="nil"/>
              <w:bottom w:val="single" w:sz="4" w:space="0" w:color="auto"/>
              <w:right w:val="single" w:sz="4" w:space="0" w:color="auto"/>
            </w:tcBorders>
            <w:shd w:val="clear" w:color="auto" w:fill="auto"/>
            <w:noWrap/>
            <w:vAlign w:val="center"/>
            <w:hideMark/>
          </w:tcPr>
          <w:p w14:paraId="680479B8" w14:textId="77777777" w:rsidR="007271B0" w:rsidRPr="006A43DE" w:rsidRDefault="007271B0" w:rsidP="00A25B1A">
            <w:pPr>
              <w:jc w:val="center"/>
              <w:rPr>
                <w:rStyle w:val="tabletextcentered"/>
              </w:rPr>
            </w:pPr>
            <w:r w:rsidRPr="006A43DE">
              <w:rPr>
                <w:rStyle w:val="tabletextcentered"/>
              </w:rPr>
              <w:t>19</w:t>
            </w:r>
          </w:p>
        </w:tc>
        <w:tc>
          <w:tcPr>
            <w:tcW w:w="251" w:type="pct"/>
            <w:tcBorders>
              <w:top w:val="nil"/>
              <w:left w:val="nil"/>
              <w:bottom w:val="single" w:sz="4" w:space="0" w:color="auto"/>
              <w:right w:val="single" w:sz="4" w:space="0" w:color="auto"/>
            </w:tcBorders>
            <w:shd w:val="clear" w:color="auto" w:fill="auto"/>
            <w:noWrap/>
            <w:vAlign w:val="center"/>
            <w:hideMark/>
          </w:tcPr>
          <w:p w14:paraId="0EBE6B34"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3A2357D3" w14:textId="01FCC0F3"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auto" w:fill="auto"/>
            <w:noWrap/>
            <w:vAlign w:val="center"/>
            <w:hideMark/>
          </w:tcPr>
          <w:p w14:paraId="78ECFA63" w14:textId="77777777" w:rsidR="007271B0" w:rsidRPr="006A43DE" w:rsidRDefault="007271B0" w:rsidP="00A25B1A">
            <w:pPr>
              <w:jc w:val="center"/>
              <w:rPr>
                <w:rStyle w:val="tabletextcentered"/>
              </w:rPr>
            </w:pPr>
            <w:r w:rsidRPr="006A43DE">
              <w:rPr>
                <w:rStyle w:val="tabletextcentered"/>
              </w:rPr>
              <w:t>36</w:t>
            </w:r>
          </w:p>
        </w:tc>
        <w:tc>
          <w:tcPr>
            <w:tcW w:w="155" w:type="pct"/>
            <w:tcBorders>
              <w:top w:val="nil"/>
              <w:left w:val="nil"/>
              <w:bottom w:val="single" w:sz="4" w:space="0" w:color="auto"/>
              <w:right w:val="single" w:sz="4" w:space="0" w:color="auto"/>
            </w:tcBorders>
            <w:shd w:val="clear" w:color="auto" w:fill="auto"/>
            <w:noWrap/>
            <w:vAlign w:val="center"/>
            <w:hideMark/>
          </w:tcPr>
          <w:p w14:paraId="364EA5C5" w14:textId="77777777" w:rsidR="007271B0" w:rsidRPr="006A43DE" w:rsidRDefault="007271B0" w:rsidP="00A25B1A">
            <w:pPr>
              <w:jc w:val="center"/>
              <w:rPr>
                <w:rStyle w:val="tabletextcentered"/>
              </w:rPr>
            </w:pPr>
            <w:r w:rsidRPr="006A43DE">
              <w:rPr>
                <w:rStyle w:val="tabletextcentered"/>
              </w:rPr>
              <w:t>3</w:t>
            </w:r>
          </w:p>
        </w:tc>
        <w:tc>
          <w:tcPr>
            <w:tcW w:w="155" w:type="pct"/>
            <w:tcBorders>
              <w:top w:val="nil"/>
              <w:left w:val="nil"/>
              <w:bottom w:val="single" w:sz="4" w:space="0" w:color="auto"/>
              <w:right w:val="single" w:sz="4" w:space="0" w:color="auto"/>
            </w:tcBorders>
            <w:shd w:val="clear" w:color="auto" w:fill="auto"/>
            <w:noWrap/>
            <w:vAlign w:val="center"/>
            <w:hideMark/>
          </w:tcPr>
          <w:p w14:paraId="023A4F83" w14:textId="77777777" w:rsidR="007271B0" w:rsidRPr="006A43DE" w:rsidRDefault="007271B0" w:rsidP="00A25B1A">
            <w:pPr>
              <w:jc w:val="center"/>
              <w:rPr>
                <w:rStyle w:val="tabletextcentered"/>
              </w:rPr>
            </w:pPr>
            <w:r w:rsidRPr="006A43DE">
              <w:rPr>
                <w:rStyle w:val="tabletextcentered"/>
              </w:rPr>
              <w:t>8</w:t>
            </w:r>
          </w:p>
        </w:tc>
        <w:tc>
          <w:tcPr>
            <w:tcW w:w="251" w:type="pct"/>
            <w:tcBorders>
              <w:top w:val="nil"/>
              <w:left w:val="nil"/>
              <w:bottom w:val="single" w:sz="4" w:space="0" w:color="auto"/>
              <w:right w:val="single" w:sz="4" w:space="0" w:color="auto"/>
            </w:tcBorders>
            <w:shd w:val="clear" w:color="auto" w:fill="auto"/>
            <w:noWrap/>
            <w:vAlign w:val="center"/>
            <w:hideMark/>
          </w:tcPr>
          <w:p w14:paraId="1208F902"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7D457FD7" w14:textId="5882E58B"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auto" w:fill="auto"/>
            <w:noWrap/>
            <w:vAlign w:val="center"/>
            <w:hideMark/>
          </w:tcPr>
          <w:p w14:paraId="6E466233" w14:textId="77777777" w:rsidR="007271B0" w:rsidRPr="006A43DE" w:rsidRDefault="007271B0" w:rsidP="00A25B1A">
            <w:pPr>
              <w:jc w:val="center"/>
              <w:rPr>
                <w:rStyle w:val="tabletextcentered"/>
              </w:rPr>
            </w:pPr>
            <w:r w:rsidRPr="006A43DE">
              <w:rPr>
                <w:rStyle w:val="tabletextcentered"/>
              </w:rPr>
              <w:t>11</w:t>
            </w:r>
          </w:p>
        </w:tc>
        <w:tc>
          <w:tcPr>
            <w:tcW w:w="155" w:type="pct"/>
            <w:tcBorders>
              <w:top w:val="nil"/>
              <w:left w:val="nil"/>
              <w:bottom w:val="single" w:sz="4" w:space="0" w:color="auto"/>
              <w:right w:val="single" w:sz="4" w:space="0" w:color="auto"/>
            </w:tcBorders>
            <w:shd w:val="clear" w:color="auto" w:fill="auto"/>
            <w:noWrap/>
            <w:vAlign w:val="center"/>
            <w:hideMark/>
          </w:tcPr>
          <w:p w14:paraId="1D322B8D" w14:textId="77777777" w:rsidR="007271B0" w:rsidRPr="006A43DE" w:rsidRDefault="007271B0" w:rsidP="00A25B1A">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auto" w:fill="auto"/>
            <w:noWrap/>
            <w:vAlign w:val="center"/>
            <w:hideMark/>
          </w:tcPr>
          <w:p w14:paraId="28BD7ECA" w14:textId="77777777" w:rsidR="007271B0" w:rsidRPr="006A43DE" w:rsidRDefault="007271B0" w:rsidP="00A25B1A">
            <w:pPr>
              <w:jc w:val="center"/>
              <w:rPr>
                <w:rStyle w:val="tabletextcentered"/>
              </w:rPr>
            </w:pPr>
            <w:r w:rsidRPr="006A43DE">
              <w:rPr>
                <w:rStyle w:val="tabletextcentered"/>
              </w:rPr>
              <w:t>4</w:t>
            </w:r>
          </w:p>
        </w:tc>
        <w:tc>
          <w:tcPr>
            <w:tcW w:w="251" w:type="pct"/>
            <w:tcBorders>
              <w:top w:val="nil"/>
              <w:left w:val="nil"/>
              <w:bottom w:val="single" w:sz="4" w:space="0" w:color="auto"/>
              <w:right w:val="single" w:sz="4" w:space="0" w:color="auto"/>
            </w:tcBorders>
            <w:shd w:val="clear" w:color="auto" w:fill="auto"/>
            <w:noWrap/>
            <w:vAlign w:val="center"/>
            <w:hideMark/>
          </w:tcPr>
          <w:p w14:paraId="08B5D890"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hideMark/>
          </w:tcPr>
          <w:p w14:paraId="4341C33C" w14:textId="30ACF957" w:rsidR="007271B0" w:rsidRPr="006A43DE"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auto" w:fill="auto"/>
            <w:noWrap/>
            <w:vAlign w:val="center"/>
            <w:hideMark/>
          </w:tcPr>
          <w:p w14:paraId="4CEBB41B" w14:textId="77777777" w:rsidR="007271B0" w:rsidRPr="006A43DE" w:rsidRDefault="007271B0" w:rsidP="00A25B1A">
            <w:pPr>
              <w:jc w:val="center"/>
              <w:rPr>
                <w:rStyle w:val="tabletextcentered"/>
              </w:rPr>
            </w:pPr>
            <w:r w:rsidRPr="006A43DE">
              <w:rPr>
                <w:rStyle w:val="tabletextcentered"/>
              </w:rPr>
              <w:t>4</w:t>
            </w:r>
          </w:p>
        </w:tc>
        <w:tc>
          <w:tcPr>
            <w:tcW w:w="155" w:type="pct"/>
            <w:tcBorders>
              <w:top w:val="nil"/>
              <w:left w:val="nil"/>
              <w:bottom w:val="single" w:sz="4" w:space="0" w:color="auto"/>
              <w:right w:val="single" w:sz="4" w:space="0" w:color="auto"/>
            </w:tcBorders>
            <w:shd w:val="clear" w:color="auto" w:fill="auto"/>
            <w:noWrap/>
            <w:vAlign w:val="center"/>
            <w:hideMark/>
          </w:tcPr>
          <w:p w14:paraId="09694B73" w14:textId="77777777" w:rsidR="007271B0" w:rsidRPr="006A43DE" w:rsidRDefault="007271B0" w:rsidP="00A25B1A">
            <w:pPr>
              <w:jc w:val="center"/>
              <w:rPr>
                <w:rStyle w:val="tabletextcentered"/>
              </w:rPr>
            </w:pPr>
            <w:r w:rsidRPr="006A43DE">
              <w:rPr>
                <w:rStyle w:val="tabletextcentered"/>
              </w:rPr>
              <w:t>30</w:t>
            </w:r>
          </w:p>
        </w:tc>
        <w:tc>
          <w:tcPr>
            <w:tcW w:w="155" w:type="pct"/>
            <w:tcBorders>
              <w:top w:val="nil"/>
              <w:left w:val="nil"/>
              <w:bottom w:val="single" w:sz="4" w:space="0" w:color="auto"/>
              <w:right w:val="single" w:sz="4" w:space="0" w:color="auto"/>
            </w:tcBorders>
            <w:shd w:val="clear" w:color="auto" w:fill="auto"/>
            <w:noWrap/>
            <w:vAlign w:val="center"/>
            <w:hideMark/>
          </w:tcPr>
          <w:p w14:paraId="278033E0" w14:textId="77777777" w:rsidR="007271B0" w:rsidRPr="006A43DE" w:rsidRDefault="007271B0" w:rsidP="00A25B1A">
            <w:pPr>
              <w:jc w:val="center"/>
              <w:rPr>
                <w:rStyle w:val="tabletextcentered"/>
              </w:rPr>
            </w:pPr>
            <w:r w:rsidRPr="006A43DE">
              <w:rPr>
                <w:rStyle w:val="tabletextcentered"/>
              </w:rPr>
              <w:t>57</w:t>
            </w:r>
          </w:p>
        </w:tc>
        <w:tc>
          <w:tcPr>
            <w:tcW w:w="251" w:type="pct"/>
            <w:tcBorders>
              <w:top w:val="nil"/>
              <w:left w:val="nil"/>
              <w:bottom w:val="single" w:sz="4" w:space="0" w:color="auto"/>
              <w:right w:val="single" w:sz="4" w:space="0" w:color="auto"/>
            </w:tcBorders>
            <w:shd w:val="clear" w:color="auto" w:fill="auto"/>
            <w:noWrap/>
            <w:vAlign w:val="center"/>
            <w:hideMark/>
          </w:tcPr>
          <w:p w14:paraId="7C52DB95" w14:textId="77777777" w:rsidR="007271B0" w:rsidRPr="006A43DE" w:rsidRDefault="007271B0" w:rsidP="00A25B1A">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000000"/>
            <w:noWrap/>
            <w:vAlign w:val="center"/>
            <w:hideMark/>
          </w:tcPr>
          <w:p w14:paraId="11BEE0B6" w14:textId="77777777" w:rsidR="007271B0" w:rsidRPr="005878DC" w:rsidRDefault="007271B0" w:rsidP="006A43DE">
            <w:pPr>
              <w:jc w:val="center"/>
              <w:rPr>
                <w:rStyle w:val="tabletextcentered"/>
              </w:rPr>
            </w:pPr>
            <w:r w:rsidRPr="005878DC">
              <w:rPr>
                <w:rStyle w:val="tabletextcentered"/>
              </w:rPr>
              <w:t>0</w:t>
            </w:r>
          </w:p>
        </w:tc>
        <w:tc>
          <w:tcPr>
            <w:tcW w:w="155" w:type="pct"/>
            <w:tcBorders>
              <w:top w:val="nil"/>
              <w:left w:val="nil"/>
              <w:bottom w:val="single" w:sz="4" w:space="0" w:color="auto"/>
              <w:right w:val="single" w:sz="8" w:space="0" w:color="auto"/>
            </w:tcBorders>
            <w:shd w:val="clear" w:color="auto" w:fill="auto"/>
            <w:noWrap/>
            <w:vAlign w:val="center"/>
            <w:hideMark/>
          </w:tcPr>
          <w:p w14:paraId="62BF6A13" w14:textId="77777777" w:rsidR="007271B0" w:rsidRPr="006A43DE" w:rsidRDefault="007271B0" w:rsidP="006A43DE">
            <w:pPr>
              <w:jc w:val="center"/>
              <w:rPr>
                <w:rStyle w:val="tabletextcentered"/>
              </w:rPr>
            </w:pPr>
            <w:r w:rsidRPr="006A43DE">
              <w:rPr>
                <w:rStyle w:val="tabletextcentered"/>
              </w:rPr>
              <w:t>87</w:t>
            </w:r>
          </w:p>
        </w:tc>
      </w:tr>
      <w:tr w:rsidR="005878DC" w:rsidRPr="007271B0" w14:paraId="0E5014F6" w14:textId="77777777" w:rsidTr="006A43DE">
        <w:trPr>
          <w:trHeight w:val="397"/>
        </w:trPr>
        <w:tc>
          <w:tcPr>
            <w:tcW w:w="585" w:type="pct"/>
            <w:tcBorders>
              <w:top w:val="nil"/>
              <w:left w:val="single" w:sz="8" w:space="0" w:color="auto"/>
              <w:bottom w:val="single" w:sz="8" w:space="0" w:color="auto"/>
              <w:right w:val="single" w:sz="8" w:space="0" w:color="auto"/>
            </w:tcBorders>
            <w:shd w:val="clear" w:color="000000" w:fill="BFBFBF"/>
            <w:hideMark/>
          </w:tcPr>
          <w:p w14:paraId="38221D2A" w14:textId="77777777" w:rsidR="007271B0" w:rsidRPr="008E170B" w:rsidRDefault="007271B0" w:rsidP="008E170B">
            <w:pPr>
              <w:rPr>
                <w:rStyle w:val="StyleItalic"/>
              </w:rPr>
            </w:pPr>
            <w:r w:rsidRPr="008E170B">
              <w:rPr>
                <w:rStyle w:val="StyleItalic"/>
              </w:rPr>
              <w:t>Received treatment for active trachoma (%)</w:t>
            </w:r>
          </w:p>
        </w:tc>
        <w:tc>
          <w:tcPr>
            <w:tcW w:w="155" w:type="pct"/>
            <w:tcBorders>
              <w:top w:val="nil"/>
              <w:left w:val="nil"/>
              <w:bottom w:val="single" w:sz="4" w:space="0" w:color="auto"/>
              <w:right w:val="single" w:sz="4" w:space="0" w:color="auto"/>
            </w:tcBorders>
            <w:shd w:val="clear" w:color="000000" w:fill="BFBFBF"/>
            <w:noWrap/>
            <w:vAlign w:val="center"/>
            <w:hideMark/>
          </w:tcPr>
          <w:p w14:paraId="0FC5A82E" w14:textId="77777777" w:rsidR="007271B0" w:rsidRPr="005878DC" w:rsidRDefault="007271B0" w:rsidP="00A25B1A">
            <w:pPr>
              <w:jc w:val="center"/>
              <w:rPr>
                <w:rStyle w:val="tabletextcentered"/>
              </w:rPr>
            </w:pPr>
            <w:r w:rsidRPr="005878DC">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2CD1B0F9" w14:textId="77777777" w:rsidR="007271B0" w:rsidRPr="005878DC" w:rsidRDefault="007271B0" w:rsidP="00A25B1A">
            <w:pPr>
              <w:jc w:val="center"/>
              <w:rPr>
                <w:rStyle w:val="tabletextcentered"/>
              </w:rPr>
            </w:pPr>
            <w:r w:rsidRPr="005878DC">
              <w:rPr>
                <w:rStyle w:val="tabletextcentered"/>
              </w:rPr>
              <w:t>100</w:t>
            </w:r>
          </w:p>
        </w:tc>
        <w:tc>
          <w:tcPr>
            <w:tcW w:w="251" w:type="pct"/>
            <w:tcBorders>
              <w:top w:val="nil"/>
              <w:left w:val="nil"/>
              <w:bottom w:val="single" w:sz="4" w:space="0" w:color="auto"/>
              <w:right w:val="single" w:sz="4" w:space="0" w:color="auto"/>
            </w:tcBorders>
            <w:shd w:val="clear" w:color="000000" w:fill="BFBFBF"/>
            <w:noWrap/>
            <w:vAlign w:val="center"/>
            <w:hideMark/>
          </w:tcPr>
          <w:p w14:paraId="037F0625" w14:textId="447F1762" w:rsidR="007271B0" w:rsidRPr="005878DC" w:rsidRDefault="007271B0" w:rsidP="00A25B1A">
            <w:pPr>
              <w:jc w:val="center"/>
              <w:rPr>
                <w:rStyle w:val="tabletextcentered"/>
              </w:rPr>
            </w:pPr>
          </w:p>
        </w:tc>
        <w:tc>
          <w:tcPr>
            <w:tcW w:w="168" w:type="pct"/>
            <w:tcBorders>
              <w:top w:val="nil"/>
              <w:left w:val="nil"/>
              <w:bottom w:val="single" w:sz="4" w:space="0" w:color="auto"/>
              <w:right w:val="single" w:sz="4" w:space="0" w:color="auto"/>
            </w:tcBorders>
            <w:shd w:val="clear" w:color="000000" w:fill="000000"/>
            <w:noWrap/>
            <w:hideMark/>
          </w:tcPr>
          <w:p w14:paraId="3B1B6A12" w14:textId="76E6420A"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25C109F6"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79A7D88A"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372B0C7C" w14:textId="77777777" w:rsidR="007271B0" w:rsidRPr="006A43DE" w:rsidRDefault="007271B0" w:rsidP="00A25B1A">
            <w:pPr>
              <w:jc w:val="center"/>
              <w:rPr>
                <w:rStyle w:val="tabletextcentered"/>
              </w:rPr>
            </w:pPr>
            <w:r w:rsidRPr="006A43DE">
              <w:rPr>
                <w:rStyle w:val="tabletextcentered"/>
              </w:rPr>
              <w:t>100</w:t>
            </w:r>
          </w:p>
        </w:tc>
        <w:tc>
          <w:tcPr>
            <w:tcW w:w="251" w:type="pct"/>
            <w:tcBorders>
              <w:top w:val="nil"/>
              <w:left w:val="nil"/>
              <w:bottom w:val="single" w:sz="4" w:space="0" w:color="auto"/>
              <w:right w:val="single" w:sz="4" w:space="0" w:color="auto"/>
            </w:tcBorders>
            <w:shd w:val="clear" w:color="000000" w:fill="BFBFBF"/>
            <w:noWrap/>
            <w:vAlign w:val="center"/>
            <w:hideMark/>
          </w:tcPr>
          <w:p w14:paraId="098ACF89" w14:textId="2EFC6E52" w:rsidR="007271B0" w:rsidRPr="005878DC" w:rsidRDefault="007271B0" w:rsidP="00A25B1A">
            <w:pPr>
              <w:suppressAutoHyphens w:val="0"/>
              <w:spacing w:before="0" w:after="0"/>
              <w:jc w:val="center"/>
              <w:rPr>
                <w:rStyle w:val="tabletextcentered"/>
              </w:rPr>
            </w:pPr>
          </w:p>
        </w:tc>
        <w:tc>
          <w:tcPr>
            <w:tcW w:w="168" w:type="pct"/>
            <w:tcBorders>
              <w:top w:val="nil"/>
              <w:left w:val="nil"/>
              <w:bottom w:val="single" w:sz="4" w:space="0" w:color="auto"/>
              <w:right w:val="single" w:sz="4" w:space="0" w:color="auto"/>
            </w:tcBorders>
            <w:shd w:val="clear" w:color="000000" w:fill="000000"/>
            <w:noWrap/>
            <w:hideMark/>
          </w:tcPr>
          <w:p w14:paraId="2D48701F" w14:textId="7A8065C0"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4F021553"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1DF8F69C"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73196FE6" w14:textId="77777777" w:rsidR="007271B0" w:rsidRPr="006A43DE" w:rsidRDefault="007271B0" w:rsidP="00A25B1A">
            <w:pPr>
              <w:jc w:val="center"/>
              <w:rPr>
                <w:rStyle w:val="tabletextcentered"/>
              </w:rPr>
            </w:pPr>
            <w:r w:rsidRPr="006A43DE">
              <w:rPr>
                <w:rStyle w:val="tabletextcentered"/>
              </w:rPr>
              <w:t>80</w:t>
            </w:r>
          </w:p>
        </w:tc>
        <w:tc>
          <w:tcPr>
            <w:tcW w:w="251" w:type="pct"/>
            <w:tcBorders>
              <w:top w:val="nil"/>
              <w:left w:val="nil"/>
              <w:bottom w:val="single" w:sz="4" w:space="0" w:color="auto"/>
              <w:right w:val="single" w:sz="4" w:space="0" w:color="auto"/>
            </w:tcBorders>
            <w:shd w:val="clear" w:color="000000" w:fill="BFBFBF"/>
            <w:noWrap/>
            <w:vAlign w:val="center"/>
            <w:hideMark/>
          </w:tcPr>
          <w:p w14:paraId="31E6B15C" w14:textId="42BF498C" w:rsidR="007271B0" w:rsidRPr="005878DC" w:rsidRDefault="007271B0" w:rsidP="00A25B1A">
            <w:pPr>
              <w:suppressAutoHyphens w:val="0"/>
              <w:spacing w:before="0" w:after="0"/>
              <w:jc w:val="center"/>
              <w:rPr>
                <w:rStyle w:val="tabletextcentered"/>
              </w:rPr>
            </w:pPr>
          </w:p>
        </w:tc>
        <w:tc>
          <w:tcPr>
            <w:tcW w:w="168" w:type="pct"/>
            <w:tcBorders>
              <w:top w:val="nil"/>
              <w:left w:val="nil"/>
              <w:bottom w:val="single" w:sz="4" w:space="0" w:color="auto"/>
              <w:right w:val="single" w:sz="4" w:space="0" w:color="auto"/>
            </w:tcBorders>
            <w:shd w:val="clear" w:color="000000" w:fill="000000"/>
            <w:noWrap/>
            <w:hideMark/>
          </w:tcPr>
          <w:p w14:paraId="7A2ED1FD" w14:textId="2ACC7B26" w:rsidR="007271B0" w:rsidRPr="005878DC"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713AC042" w14:textId="77777777" w:rsidR="007271B0" w:rsidRPr="006A43DE" w:rsidRDefault="007271B0" w:rsidP="00A25B1A">
            <w:pPr>
              <w:jc w:val="center"/>
              <w:rPr>
                <w:rStyle w:val="tabletextcentered"/>
              </w:rPr>
            </w:pPr>
            <w:r w:rsidRPr="006A43DE">
              <w:rPr>
                <w:rStyle w:val="tabletextcentered"/>
              </w:rPr>
              <w:t>85</w:t>
            </w:r>
          </w:p>
        </w:tc>
        <w:tc>
          <w:tcPr>
            <w:tcW w:w="155" w:type="pct"/>
            <w:tcBorders>
              <w:top w:val="nil"/>
              <w:left w:val="nil"/>
              <w:bottom w:val="single" w:sz="4" w:space="0" w:color="auto"/>
              <w:right w:val="single" w:sz="4" w:space="0" w:color="auto"/>
            </w:tcBorders>
            <w:shd w:val="clear" w:color="000000" w:fill="BFBFBF"/>
            <w:noWrap/>
            <w:vAlign w:val="center"/>
            <w:hideMark/>
          </w:tcPr>
          <w:p w14:paraId="75EE8CA6" w14:textId="16ABE7E9" w:rsidR="007271B0" w:rsidRPr="005878DC" w:rsidRDefault="007271B0" w:rsidP="00A25B1A">
            <w:pPr>
              <w:suppressAutoHyphens w:val="0"/>
              <w:spacing w:before="0" w:after="0"/>
              <w:jc w:val="center"/>
              <w:rPr>
                <w:rStyle w:val="tabletextcentered"/>
              </w:rPr>
            </w:pPr>
          </w:p>
        </w:tc>
        <w:tc>
          <w:tcPr>
            <w:tcW w:w="155" w:type="pct"/>
            <w:tcBorders>
              <w:top w:val="nil"/>
              <w:left w:val="nil"/>
              <w:bottom w:val="single" w:sz="4" w:space="0" w:color="auto"/>
              <w:right w:val="single" w:sz="4" w:space="0" w:color="auto"/>
            </w:tcBorders>
            <w:shd w:val="clear" w:color="000000" w:fill="BFBFBF"/>
            <w:noWrap/>
            <w:vAlign w:val="center"/>
            <w:hideMark/>
          </w:tcPr>
          <w:p w14:paraId="5B96B311" w14:textId="77777777" w:rsidR="007271B0" w:rsidRPr="006A43DE" w:rsidRDefault="007271B0" w:rsidP="00A25B1A">
            <w:pPr>
              <w:jc w:val="center"/>
              <w:rPr>
                <w:rStyle w:val="tabletextcentered"/>
              </w:rPr>
            </w:pPr>
            <w:r w:rsidRPr="006A43DE">
              <w:rPr>
                <w:rStyle w:val="tabletextcentered"/>
              </w:rPr>
              <w:t>100</w:t>
            </w:r>
          </w:p>
        </w:tc>
        <w:tc>
          <w:tcPr>
            <w:tcW w:w="251" w:type="pct"/>
            <w:tcBorders>
              <w:top w:val="nil"/>
              <w:left w:val="nil"/>
              <w:bottom w:val="single" w:sz="4" w:space="0" w:color="auto"/>
              <w:right w:val="single" w:sz="4" w:space="0" w:color="auto"/>
            </w:tcBorders>
            <w:shd w:val="clear" w:color="000000" w:fill="BFBFBF"/>
            <w:noWrap/>
            <w:vAlign w:val="center"/>
            <w:hideMark/>
          </w:tcPr>
          <w:p w14:paraId="3F606945" w14:textId="5BEC9003" w:rsidR="007271B0" w:rsidRPr="005878DC" w:rsidRDefault="007271B0" w:rsidP="00A25B1A">
            <w:pPr>
              <w:suppressAutoHyphens w:val="0"/>
              <w:spacing w:before="0" w:after="0"/>
              <w:jc w:val="center"/>
              <w:rPr>
                <w:rStyle w:val="tabletextcentered"/>
              </w:rPr>
            </w:pPr>
          </w:p>
        </w:tc>
        <w:tc>
          <w:tcPr>
            <w:tcW w:w="168" w:type="pct"/>
            <w:tcBorders>
              <w:top w:val="nil"/>
              <w:left w:val="nil"/>
              <w:bottom w:val="single" w:sz="4" w:space="0" w:color="auto"/>
              <w:right w:val="single" w:sz="4" w:space="0" w:color="auto"/>
            </w:tcBorders>
            <w:shd w:val="clear" w:color="000000" w:fill="000000"/>
            <w:noWrap/>
            <w:hideMark/>
          </w:tcPr>
          <w:p w14:paraId="70B34A97" w14:textId="019D3926" w:rsidR="007271B0" w:rsidRPr="006A43DE" w:rsidRDefault="007271B0" w:rsidP="00A25B1A">
            <w:pPr>
              <w:jc w:val="center"/>
              <w:rPr>
                <w:rStyle w:val="tabletextcentered"/>
              </w:rPr>
            </w:pPr>
          </w:p>
        </w:tc>
        <w:tc>
          <w:tcPr>
            <w:tcW w:w="155" w:type="pct"/>
            <w:tcBorders>
              <w:top w:val="nil"/>
              <w:left w:val="nil"/>
              <w:bottom w:val="single" w:sz="4" w:space="0" w:color="auto"/>
              <w:right w:val="single" w:sz="8" w:space="0" w:color="auto"/>
            </w:tcBorders>
            <w:shd w:val="clear" w:color="000000" w:fill="BFBFBF"/>
            <w:noWrap/>
            <w:vAlign w:val="center"/>
            <w:hideMark/>
          </w:tcPr>
          <w:p w14:paraId="29416A7C"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000000" w:fill="BFBFBF"/>
            <w:noWrap/>
            <w:vAlign w:val="center"/>
            <w:hideMark/>
          </w:tcPr>
          <w:p w14:paraId="4D9ED29D" w14:textId="77777777" w:rsidR="007271B0" w:rsidRPr="006A43DE" w:rsidRDefault="007271B0" w:rsidP="00A25B1A">
            <w:pPr>
              <w:jc w:val="center"/>
              <w:rPr>
                <w:rStyle w:val="tabletextcentered"/>
              </w:rPr>
            </w:pPr>
            <w:r w:rsidRPr="006A43DE">
              <w:rPr>
                <w:rStyle w:val="tabletextcentered"/>
              </w:rPr>
              <w:t>100</w:t>
            </w:r>
          </w:p>
        </w:tc>
        <w:tc>
          <w:tcPr>
            <w:tcW w:w="155" w:type="pct"/>
            <w:tcBorders>
              <w:top w:val="nil"/>
              <w:left w:val="single" w:sz="8" w:space="0" w:color="auto"/>
              <w:bottom w:val="single" w:sz="4" w:space="0" w:color="auto"/>
              <w:right w:val="single" w:sz="4" w:space="0" w:color="auto"/>
            </w:tcBorders>
            <w:shd w:val="clear" w:color="000000" w:fill="BFBFBF"/>
            <w:noWrap/>
            <w:vAlign w:val="center"/>
            <w:hideMark/>
          </w:tcPr>
          <w:p w14:paraId="6102BA62" w14:textId="77777777" w:rsidR="007271B0" w:rsidRPr="006A43DE" w:rsidRDefault="007271B0" w:rsidP="00A25B1A">
            <w:pPr>
              <w:jc w:val="center"/>
              <w:rPr>
                <w:rStyle w:val="tabletextcentered"/>
              </w:rPr>
            </w:pPr>
            <w:r w:rsidRPr="006A43DE">
              <w:rPr>
                <w:rStyle w:val="tabletextcentered"/>
              </w:rPr>
              <w:t>97</w:t>
            </w:r>
          </w:p>
        </w:tc>
        <w:tc>
          <w:tcPr>
            <w:tcW w:w="251" w:type="pct"/>
            <w:tcBorders>
              <w:top w:val="nil"/>
              <w:left w:val="single" w:sz="8" w:space="0" w:color="auto"/>
              <w:bottom w:val="single" w:sz="4" w:space="0" w:color="auto"/>
              <w:right w:val="single" w:sz="4" w:space="0" w:color="auto"/>
            </w:tcBorders>
            <w:shd w:val="clear" w:color="000000" w:fill="BFBFBF"/>
            <w:noWrap/>
            <w:vAlign w:val="center"/>
            <w:hideMark/>
          </w:tcPr>
          <w:p w14:paraId="40B52A47" w14:textId="45CD20B9" w:rsidR="007271B0" w:rsidRPr="005878DC" w:rsidRDefault="007271B0" w:rsidP="00A25B1A">
            <w:pPr>
              <w:suppressAutoHyphens w:val="0"/>
              <w:spacing w:before="0" w:after="0"/>
              <w:jc w:val="center"/>
              <w:rPr>
                <w:rStyle w:val="tabletextcentered"/>
              </w:rPr>
            </w:pPr>
          </w:p>
        </w:tc>
        <w:tc>
          <w:tcPr>
            <w:tcW w:w="168" w:type="pct"/>
            <w:tcBorders>
              <w:top w:val="nil"/>
              <w:left w:val="single" w:sz="8" w:space="0" w:color="auto"/>
              <w:bottom w:val="single" w:sz="4" w:space="0" w:color="auto"/>
              <w:right w:val="single" w:sz="4" w:space="0" w:color="auto"/>
            </w:tcBorders>
            <w:shd w:val="clear" w:color="000000" w:fill="000000"/>
            <w:noWrap/>
            <w:vAlign w:val="center"/>
            <w:hideMark/>
          </w:tcPr>
          <w:p w14:paraId="0123B61F" w14:textId="47096F43" w:rsidR="007271B0" w:rsidRPr="005878DC" w:rsidRDefault="007271B0" w:rsidP="006A43DE">
            <w:pPr>
              <w:jc w:val="center"/>
              <w:rPr>
                <w:rStyle w:val="tabletextcentered"/>
              </w:rPr>
            </w:pPr>
          </w:p>
        </w:tc>
        <w:tc>
          <w:tcPr>
            <w:tcW w:w="155" w:type="pct"/>
            <w:tcBorders>
              <w:top w:val="nil"/>
              <w:left w:val="single" w:sz="8" w:space="0" w:color="auto"/>
              <w:bottom w:val="single" w:sz="4" w:space="0" w:color="auto"/>
              <w:right w:val="single" w:sz="4" w:space="0" w:color="auto"/>
            </w:tcBorders>
            <w:shd w:val="clear" w:color="000000" w:fill="BFBFBF"/>
            <w:noWrap/>
            <w:vAlign w:val="center"/>
            <w:hideMark/>
          </w:tcPr>
          <w:p w14:paraId="520E6BF2" w14:textId="77777777" w:rsidR="007271B0" w:rsidRPr="006A43DE" w:rsidRDefault="007271B0" w:rsidP="006A43DE">
            <w:pPr>
              <w:jc w:val="center"/>
              <w:rPr>
                <w:rStyle w:val="tabletextcentered"/>
              </w:rPr>
            </w:pPr>
            <w:r w:rsidRPr="006A43DE">
              <w:rPr>
                <w:rStyle w:val="tabletextcentered"/>
              </w:rPr>
              <w:t>98</w:t>
            </w:r>
          </w:p>
        </w:tc>
      </w:tr>
      <w:tr w:rsidR="005878DC" w:rsidRPr="007271B0" w14:paraId="431631D0" w14:textId="77777777" w:rsidTr="006A43DE">
        <w:trPr>
          <w:trHeight w:val="780"/>
        </w:trPr>
        <w:tc>
          <w:tcPr>
            <w:tcW w:w="585" w:type="pct"/>
            <w:tcBorders>
              <w:top w:val="nil"/>
              <w:left w:val="single" w:sz="8" w:space="0" w:color="auto"/>
              <w:bottom w:val="single" w:sz="8" w:space="0" w:color="auto"/>
              <w:right w:val="single" w:sz="8" w:space="0" w:color="auto"/>
            </w:tcBorders>
            <w:shd w:val="clear" w:color="auto" w:fill="auto"/>
            <w:hideMark/>
          </w:tcPr>
          <w:p w14:paraId="3140CB7A" w14:textId="77777777" w:rsidR="007271B0" w:rsidRPr="005878DC" w:rsidRDefault="007271B0" w:rsidP="005878DC">
            <w:pPr>
              <w:rPr>
                <w:rStyle w:val="tabletextcentered"/>
              </w:rPr>
            </w:pPr>
            <w:r w:rsidRPr="005878DC">
              <w:rPr>
                <w:rStyle w:val="tabletextcentered"/>
              </w:rPr>
              <w:t>Estimated community members* requiring treatment</w:t>
            </w:r>
          </w:p>
        </w:tc>
        <w:tc>
          <w:tcPr>
            <w:tcW w:w="155" w:type="pct"/>
            <w:tcBorders>
              <w:top w:val="nil"/>
              <w:left w:val="nil"/>
              <w:bottom w:val="single" w:sz="4" w:space="0" w:color="auto"/>
              <w:right w:val="single" w:sz="4" w:space="0" w:color="auto"/>
            </w:tcBorders>
            <w:shd w:val="clear" w:color="auto" w:fill="auto"/>
            <w:noWrap/>
            <w:vAlign w:val="center"/>
            <w:hideMark/>
          </w:tcPr>
          <w:p w14:paraId="1DCAE44F" w14:textId="77777777" w:rsidR="007271B0" w:rsidRPr="005878DC" w:rsidRDefault="007271B0" w:rsidP="006A43DE">
            <w:pPr>
              <w:jc w:val="center"/>
              <w:rPr>
                <w:rStyle w:val="tabletextcentered"/>
              </w:rPr>
            </w:pPr>
            <w:r w:rsidRPr="005878DC">
              <w:rPr>
                <w:rStyle w:val="tabletextcentered"/>
              </w:rPr>
              <w:t>21</w:t>
            </w:r>
          </w:p>
        </w:tc>
        <w:tc>
          <w:tcPr>
            <w:tcW w:w="155" w:type="pct"/>
            <w:tcBorders>
              <w:top w:val="nil"/>
              <w:left w:val="nil"/>
              <w:bottom w:val="single" w:sz="4" w:space="0" w:color="auto"/>
              <w:right w:val="single" w:sz="4" w:space="0" w:color="auto"/>
            </w:tcBorders>
            <w:shd w:val="clear" w:color="auto" w:fill="auto"/>
            <w:noWrap/>
            <w:vAlign w:val="center"/>
            <w:hideMark/>
          </w:tcPr>
          <w:p w14:paraId="0BA56E23" w14:textId="77777777" w:rsidR="007271B0" w:rsidRPr="005878DC" w:rsidRDefault="007271B0" w:rsidP="006A43DE">
            <w:pPr>
              <w:jc w:val="center"/>
              <w:rPr>
                <w:rStyle w:val="tabletextcentered"/>
              </w:rPr>
            </w:pPr>
            <w:r w:rsidRPr="005878DC">
              <w:rPr>
                <w:rStyle w:val="tabletextcentered"/>
              </w:rPr>
              <w:t>32</w:t>
            </w:r>
          </w:p>
        </w:tc>
        <w:tc>
          <w:tcPr>
            <w:tcW w:w="251" w:type="pct"/>
            <w:tcBorders>
              <w:top w:val="nil"/>
              <w:left w:val="nil"/>
              <w:bottom w:val="single" w:sz="4" w:space="0" w:color="auto"/>
              <w:right w:val="single" w:sz="4" w:space="0" w:color="auto"/>
            </w:tcBorders>
            <w:shd w:val="clear" w:color="auto" w:fill="auto"/>
            <w:noWrap/>
            <w:vAlign w:val="center"/>
            <w:hideMark/>
          </w:tcPr>
          <w:p w14:paraId="647EFA79" w14:textId="77777777" w:rsidR="007271B0" w:rsidRPr="005878DC" w:rsidRDefault="007271B0" w:rsidP="006A43DE">
            <w:pPr>
              <w:jc w:val="center"/>
              <w:rPr>
                <w:rStyle w:val="tabletextcentered"/>
              </w:rPr>
            </w:pPr>
            <w:r w:rsidRPr="005878DC">
              <w:rPr>
                <w:rStyle w:val="tabletextcentered"/>
              </w:rPr>
              <w:t>29</w:t>
            </w:r>
          </w:p>
        </w:tc>
        <w:tc>
          <w:tcPr>
            <w:tcW w:w="168" w:type="pct"/>
            <w:tcBorders>
              <w:top w:val="nil"/>
              <w:left w:val="nil"/>
              <w:bottom w:val="single" w:sz="4" w:space="0" w:color="auto"/>
              <w:right w:val="single" w:sz="4" w:space="0" w:color="auto"/>
            </w:tcBorders>
            <w:shd w:val="clear" w:color="auto" w:fill="auto"/>
            <w:noWrap/>
            <w:vAlign w:val="center"/>
            <w:hideMark/>
          </w:tcPr>
          <w:p w14:paraId="765BD1EA" w14:textId="77777777" w:rsidR="007271B0" w:rsidRPr="005878DC" w:rsidRDefault="007271B0" w:rsidP="006A43DE">
            <w:pPr>
              <w:jc w:val="center"/>
              <w:rPr>
                <w:rStyle w:val="tabletextcentered"/>
              </w:rPr>
            </w:pPr>
            <w:r w:rsidRPr="005878DC">
              <w:rPr>
                <w:rStyle w:val="tabletextcentered"/>
              </w:rPr>
              <w:t>157</w:t>
            </w:r>
          </w:p>
        </w:tc>
        <w:tc>
          <w:tcPr>
            <w:tcW w:w="155" w:type="pct"/>
            <w:tcBorders>
              <w:top w:val="nil"/>
              <w:left w:val="nil"/>
              <w:bottom w:val="single" w:sz="4" w:space="0" w:color="auto"/>
              <w:right w:val="single" w:sz="8" w:space="0" w:color="auto"/>
            </w:tcBorders>
            <w:shd w:val="clear" w:color="auto" w:fill="auto"/>
            <w:noWrap/>
            <w:vAlign w:val="center"/>
            <w:hideMark/>
          </w:tcPr>
          <w:p w14:paraId="3B90F5AB" w14:textId="77777777" w:rsidR="007271B0" w:rsidRPr="005878DC" w:rsidRDefault="007271B0" w:rsidP="006A43DE">
            <w:pPr>
              <w:jc w:val="center"/>
              <w:rPr>
                <w:rStyle w:val="tabletextcentered"/>
              </w:rPr>
            </w:pPr>
            <w:r w:rsidRPr="005878DC">
              <w:rPr>
                <w:rStyle w:val="tabletextcentered"/>
              </w:rPr>
              <w:t>239</w:t>
            </w:r>
          </w:p>
        </w:tc>
        <w:tc>
          <w:tcPr>
            <w:tcW w:w="155" w:type="pct"/>
            <w:tcBorders>
              <w:top w:val="nil"/>
              <w:left w:val="nil"/>
              <w:bottom w:val="single" w:sz="4" w:space="0" w:color="auto"/>
              <w:right w:val="single" w:sz="4" w:space="0" w:color="auto"/>
            </w:tcBorders>
            <w:shd w:val="clear" w:color="auto" w:fill="auto"/>
            <w:noWrap/>
            <w:vAlign w:val="center"/>
            <w:hideMark/>
          </w:tcPr>
          <w:p w14:paraId="432D7E1B" w14:textId="77777777" w:rsidR="007271B0" w:rsidRPr="005878DC" w:rsidRDefault="007271B0" w:rsidP="006A43DE">
            <w:pPr>
              <w:jc w:val="center"/>
              <w:rPr>
                <w:rStyle w:val="tabletextcentered"/>
              </w:rPr>
            </w:pPr>
            <w:r w:rsidRPr="005878DC">
              <w:rPr>
                <w:rStyle w:val="tabletextcentered"/>
              </w:rPr>
              <w:t>48</w:t>
            </w:r>
          </w:p>
        </w:tc>
        <w:tc>
          <w:tcPr>
            <w:tcW w:w="155" w:type="pct"/>
            <w:tcBorders>
              <w:top w:val="nil"/>
              <w:left w:val="nil"/>
              <w:bottom w:val="single" w:sz="4" w:space="0" w:color="auto"/>
              <w:right w:val="single" w:sz="4" w:space="0" w:color="auto"/>
            </w:tcBorders>
            <w:shd w:val="clear" w:color="auto" w:fill="auto"/>
            <w:noWrap/>
            <w:vAlign w:val="center"/>
            <w:hideMark/>
          </w:tcPr>
          <w:p w14:paraId="434BBB9C" w14:textId="77777777" w:rsidR="007271B0" w:rsidRPr="005878DC" w:rsidRDefault="007271B0" w:rsidP="006A43DE">
            <w:pPr>
              <w:jc w:val="center"/>
              <w:rPr>
                <w:rStyle w:val="tabletextcentered"/>
              </w:rPr>
            </w:pPr>
            <w:r w:rsidRPr="005878DC">
              <w:rPr>
                <w:rStyle w:val="tabletextcentered"/>
              </w:rPr>
              <w:t>80</w:t>
            </w:r>
          </w:p>
        </w:tc>
        <w:tc>
          <w:tcPr>
            <w:tcW w:w="251" w:type="pct"/>
            <w:tcBorders>
              <w:top w:val="nil"/>
              <w:left w:val="nil"/>
              <w:bottom w:val="single" w:sz="4" w:space="0" w:color="auto"/>
              <w:right w:val="single" w:sz="4" w:space="0" w:color="auto"/>
            </w:tcBorders>
            <w:shd w:val="clear" w:color="auto" w:fill="auto"/>
            <w:noWrap/>
            <w:vAlign w:val="center"/>
            <w:hideMark/>
          </w:tcPr>
          <w:p w14:paraId="4B69156E" w14:textId="77777777" w:rsidR="007271B0" w:rsidRPr="005878DC" w:rsidRDefault="007271B0" w:rsidP="006A43DE">
            <w:pPr>
              <w:jc w:val="center"/>
              <w:rPr>
                <w:rStyle w:val="tabletextcentered"/>
              </w:rPr>
            </w:pPr>
            <w:r w:rsidRPr="005878DC">
              <w:rPr>
                <w:rStyle w:val="tabletextcentered"/>
              </w:rPr>
              <w:t>63</w:t>
            </w:r>
          </w:p>
        </w:tc>
        <w:tc>
          <w:tcPr>
            <w:tcW w:w="168" w:type="pct"/>
            <w:tcBorders>
              <w:top w:val="nil"/>
              <w:left w:val="nil"/>
              <w:bottom w:val="single" w:sz="4" w:space="0" w:color="auto"/>
              <w:right w:val="single" w:sz="4" w:space="0" w:color="auto"/>
            </w:tcBorders>
            <w:shd w:val="clear" w:color="auto" w:fill="auto"/>
            <w:noWrap/>
            <w:vAlign w:val="center"/>
            <w:hideMark/>
          </w:tcPr>
          <w:p w14:paraId="1967FAEC" w14:textId="77777777" w:rsidR="007271B0" w:rsidRPr="005878DC" w:rsidRDefault="007271B0" w:rsidP="006A43DE">
            <w:pPr>
              <w:jc w:val="center"/>
              <w:rPr>
                <w:rStyle w:val="tabletextcentered"/>
              </w:rPr>
            </w:pPr>
            <w:r w:rsidRPr="005878DC">
              <w:rPr>
                <w:rStyle w:val="tabletextcentered"/>
              </w:rPr>
              <w:t>332</w:t>
            </w:r>
          </w:p>
        </w:tc>
        <w:tc>
          <w:tcPr>
            <w:tcW w:w="155" w:type="pct"/>
            <w:tcBorders>
              <w:top w:val="nil"/>
              <w:left w:val="nil"/>
              <w:bottom w:val="single" w:sz="4" w:space="0" w:color="auto"/>
              <w:right w:val="single" w:sz="8" w:space="0" w:color="auto"/>
            </w:tcBorders>
            <w:shd w:val="clear" w:color="auto" w:fill="auto"/>
            <w:noWrap/>
            <w:vAlign w:val="center"/>
            <w:hideMark/>
          </w:tcPr>
          <w:p w14:paraId="45120108" w14:textId="77777777" w:rsidR="007271B0" w:rsidRPr="005878DC" w:rsidRDefault="007271B0" w:rsidP="006A43DE">
            <w:pPr>
              <w:jc w:val="center"/>
              <w:rPr>
                <w:rStyle w:val="tabletextcentered"/>
              </w:rPr>
            </w:pPr>
            <w:r w:rsidRPr="005878DC">
              <w:rPr>
                <w:rStyle w:val="tabletextcentered"/>
              </w:rPr>
              <w:t>523</w:t>
            </w:r>
          </w:p>
        </w:tc>
        <w:tc>
          <w:tcPr>
            <w:tcW w:w="155" w:type="pct"/>
            <w:tcBorders>
              <w:top w:val="nil"/>
              <w:left w:val="nil"/>
              <w:bottom w:val="single" w:sz="4" w:space="0" w:color="auto"/>
              <w:right w:val="single" w:sz="4" w:space="0" w:color="auto"/>
            </w:tcBorders>
            <w:shd w:val="clear" w:color="auto" w:fill="auto"/>
            <w:noWrap/>
            <w:vAlign w:val="center"/>
            <w:hideMark/>
          </w:tcPr>
          <w:p w14:paraId="5EBE6CD1" w14:textId="77777777" w:rsidR="007271B0" w:rsidRPr="005878DC" w:rsidRDefault="007271B0" w:rsidP="006A43DE">
            <w:pPr>
              <w:jc w:val="center"/>
              <w:rPr>
                <w:rStyle w:val="tabletextcentered"/>
              </w:rPr>
            </w:pPr>
            <w:r w:rsidRPr="005878DC">
              <w:rPr>
                <w:rStyle w:val="tabletextcentered"/>
              </w:rPr>
              <w:t>9</w:t>
            </w:r>
          </w:p>
        </w:tc>
        <w:tc>
          <w:tcPr>
            <w:tcW w:w="155" w:type="pct"/>
            <w:tcBorders>
              <w:top w:val="nil"/>
              <w:left w:val="nil"/>
              <w:bottom w:val="single" w:sz="4" w:space="0" w:color="auto"/>
              <w:right w:val="single" w:sz="4" w:space="0" w:color="auto"/>
            </w:tcBorders>
            <w:shd w:val="clear" w:color="auto" w:fill="auto"/>
            <w:noWrap/>
            <w:vAlign w:val="center"/>
            <w:hideMark/>
          </w:tcPr>
          <w:p w14:paraId="4A6170C2" w14:textId="77777777" w:rsidR="007271B0" w:rsidRPr="005878DC" w:rsidRDefault="007271B0" w:rsidP="006A43DE">
            <w:pPr>
              <w:jc w:val="center"/>
              <w:rPr>
                <w:rStyle w:val="tabletextcentered"/>
              </w:rPr>
            </w:pPr>
            <w:r w:rsidRPr="005878DC">
              <w:rPr>
                <w:rStyle w:val="tabletextcentered"/>
              </w:rPr>
              <w:t>10</w:t>
            </w:r>
          </w:p>
        </w:tc>
        <w:tc>
          <w:tcPr>
            <w:tcW w:w="251" w:type="pct"/>
            <w:tcBorders>
              <w:top w:val="nil"/>
              <w:left w:val="nil"/>
              <w:bottom w:val="single" w:sz="4" w:space="0" w:color="auto"/>
              <w:right w:val="single" w:sz="4" w:space="0" w:color="auto"/>
            </w:tcBorders>
            <w:shd w:val="clear" w:color="auto" w:fill="auto"/>
            <w:noWrap/>
            <w:vAlign w:val="center"/>
            <w:hideMark/>
          </w:tcPr>
          <w:p w14:paraId="172F8C5C" w14:textId="77777777" w:rsidR="007271B0" w:rsidRPr="005878DC" w:rsidRDefault="007271B0" w:rsidP="006A43DE">
            <w:pPr>
              <w:jc w:val="center"/>
              <w:rPr>
                <w:rStyle w:val="tabletextcentered"/>
              </w:rPr>
            </w:pPr>
            <w:r w:rsidRPr="005878DC">
              <w:rPr>
                <w:rStyle w:val="tabletextcentered"/>
              </w:rPr>
              <w:t>6</w:t>
            </w:r>
          </w:p>
        </w:tc>
        <w:tc>
          <w:tcPr>
            <w:tcW w:w="168" w:type="pct"/>
            <w:tcBorders>
              <w:top w:val="nil"/>
              <w:left w:val="nil"/>
              <w:bottom w:val="single" w:sz="4" w:space="0" w:color="auto"/>
              <w:right w:val="single" w:sz="4" w:space="0" w:color="auto"/>
            </w:tcBorders>
            <w:shd w:val="clear" w:color="auto" w:fill="auto"/>
            <w:noWrap/>
            <w:vAlign w:val="center"/>
            <w:hideMark/>
          </w:tcPr>
          <w:p w14:paraId="16285CA6" w14:textId="77777777" w:rsidR="007271B0" w:rsidRPr="005878DC" w:rsidRDefault="007271B0" w:rsidP="006A43DE">
            <w:pPr>
              <w:jc w:val="center"/>
              <w:rPr>
                <w:rStyle w:val="tabletextcentered"/>
              </w:rPr>
            </w:pPr>
            <w:r w:rsidRPr="005878DC">
              <w:rPr>
                <w:rStyle w:val="tabletextcentered"/>
              </w:rPr>
              <w:t>21</w:t>
            </w:r>
          </w:p>
        </w:tc>
        <w:tc>
          <w:tcPr>
            <w:tcW w:w="155" w:type="pct"/>
            <w:tcBorders>
              <w:top w:val="nil"/>
              <w:left w:val="nil"/>
              <w:bottom w:val="single" w:sz="4" w:space="0" w:color="auto"/>
              <w:right w:val="single" w:sz="8" w:space="0" w:color="auto"/>
            </w:tcBorders>
            <w:shd w:val="clear" w:color="auto" w:fill="auto"/>
            <w:noWrap/>
            <w:vAlign w:val="center"/>
            <w:hideMark/>
          </w:tcPr>
          <w:p w14:paraId="2576FAC3" w14:textId="77777777" w:rsidR="007271B0" w:rsidRPr="005878DC" w:rsidRDefault="007271B0" w:rsidP="006A43DE">
            <w:pPr>
              <w:jc w:val="center"/>
              <w:rPr>
                <w:rStyle w:val="tabletextcentered"/>
              </w:rPr>
            </w:pPr>
            <w:r w:rsidRPr="005878DC">
              <w:rPr>
                <w:rStyle w:val="tabletextcentered"/>
              </w:rPr>
              <w:t>46</w:t>
            </w:r>
          </w:p>
        </w:tc>
        <w:tc>
          <w:tcPr>
            <w:tcW w:w="155" w:type="pct"/>
            <w:tcBorders>
              <w:top w:val="nil"/>
              <w:left w:val="nil"/>
              <w:bottom w:val="single" w:sz="4" w:space="0" w:color="auto"/>
              <w:right w:val="single" w:sz="4" w:space="0" w:color="auto"/>
            </w:tcBorders>
            <w:shd w:val="clear" w:color="auto" w:fill="auto"/>
            <w:noWrap/>
            <w:vAlign w:val="center"/>
            <w:hideMark/>
          </w:tcPr>
          <w:p w14:paraId="607ED5FE" w14:textId="77777777" w:rsidR="007271B0" w:rsidRPr="005878DC" w:rsidRDefault="007271B0" w:rsidP="006A43DE">
            <w:pPr>
              <w:jc w:val="center"/>
              <w:rPr>
                <w:rStyle w:val="tabletextcentered"/>
              </w:rPr>
            </w:pPr>
            <w:r w:rsidRPr="005878DC">
              <w:rPr>
                <w:rStyle w:val="tabletextcentered"/>
              </w:rPr>
              <w:t>10</w:t>
            </w:r>
          </w:p>
        </w:tc>
        <w:tc>
          <w:tcPr>
            <w:tcW w:w="155" w:type="pct"/>
            <w:tcBorders>
              <w:top w:val="nil"/>
              <w:left w:val="nil"/>
              <w:bottom w:val="single" w:sz="4" w:space="0" w:color="auto"/>
              <w:right w:val="single" w:sz="4" w:space="0" w:color="auto"/>
            </w:tcBorders>
            <w:shd w:val="clear" w:color="auto" w:fill="auto"/>
            <w:noWrap/>
            <w:vAlign w:val="center"/>
            <w:hideMark/>
          </w:tcPr>
          <w:p w14:paraId="7CE4523A" w14:textId="77777777" w:rsidR="007271B0" w:rsidRPr="005878DC" w:rsidRDefault="007271B0" w:rsidP="006A43DE">
            <w:pPr>
              <w:jc w:val="center"/>
              <w:rPr>
                <w:rStyle w:val="tabletextcentered"/>
              </w:rPr>
            </w:pPr>
            <w:r w:rsidRPr="005878DC">
              <w:rPr>
                <w:rStyle w:val="tabletextcentered"/>
              </w:rPr>
              <w:t>11</w:t>
            </w:r>
          </w:p>
        </w:tc>
        <w:tc>
          <w:tcPr>
            <w:tcW w:w="251" w:type="pct"/>
            <w:tcBorders>
              <w:top w:val="nil"/>
              <w:left w:val="nil"/>
              <w:bottom w:val="single" w:sz="4" w:space="0" w:color="auto"/>
              <w:right w:val="single" w:sz="4" w:space="0" w:color="auto"/>
            </w:tcBorders>
            <w:shd w:val="clear" w:color="auto" w:fill="auto"/>
            <w:noWrap/>
            <w:vAlign w:val="center"/>
            <w:hideMark/>
          </w:tcPr>
          <w:p w14:paraId="5E337CEB" w14:textId="77777777" w:rsidR="007271B0" w:rsidRPr="005878DC" w:rsidRDefault="007271B0" w:rsidP="006A43DE">
            <w:pPr>
              <w:jc w:val="center"/>
              <w:rPr>
                <w:rStyle w:val="tabletextcentered"/>
              </w:rPr>
            </w:pPr>
            <w:r w:rsidRPr="005878DC">
              <w:rPr>
                <w:rStyle w:val="tabletextcentered"/>
              </w:rPr>
              <w:t>14</w:t>
            </w:r>
          </w:p>
        </w:tc>
        <w:tc>
          <w:tcPr>
            <w:tcW w:w="168" w:type="pct"/>
            <w:tcBorders>
              <w:top w:val="nil"/>
              <w:left w:val="nil"/>
              <w:bottom w:val="single" w:sz="4" w:space="0" w:color="auto"/>
              <w:right w:val="single" w:sz="4" w:space="0" w:color="auto"/>
            </w:tcBorders>
            <w:shd w:val="clear" w:color="auto" w:fill="auto"/>
            <w:noWrap/>
            <w:vAlign w:val="center"/>
            <w:hideMark/>
          </w:tcPr>
          <w:p w14:paraId="784C3B54" w14:textId="77777777" w:rsidR="007271B0" w:rsidRPr="005878DC" w:rsidRDefault="007271B0" w:rsidP="006A43DE">
            <w:pPr>
              <w:jc w:val="center"/>
              <w:rPr>
                <w:rStyle w:val="tabletextcentered"/>
              </w:rPr>
            </w:pPr>
            <w:r w:rsidRPr="005878DC">
              <w:rPr>
                <w:rStyle w:val="tabletextcentered"/>
              </w:rPr>
              <w:t>29</w:t>
            </w:r>
          </w:p>
        </w:tc>
        <w:tc>
          <w:tcPr>
            <w:tcW w:w="155" w:type="pct"/>
            <w:tcBorders>
              <w:top w:val="nil"/>
              <w:left w:val="nil"/>
              <w:bottom w:val="single" w:sz="4" w:space="0" w:color="auto"/>
              <w:right w:val="single" w:sz="8" w:space="0" w:color="auto"/>
            </w:tcBorders>
            <w:shd w:val="clear" w:color="auto" w:fill="auto"/>
            <w:noWrap/>
            <w:vAlign w:val="center"/>
            <w:hideMark/>
          </w:tcPr>
          <w:p w14:paraId="1F8CFE4D" w14:textId="77777777" w:rsidR="007271B0" w:rsidRPr="005878DC" w:rsidRDefault="007271B0" w:rsidP="006A43DE">
            <w:pPr>
              <w:jc w:val="center"/>
              <w:rPr>
                <w:rStyle w:val="tabletextcentered"/>
              </w:rPr>
            </w:pPr>
            <w:r w:rsidRPr="005878DC">
              <w:rPr>
                <w:rStyle w:val="tabletextcentered"/>
              </w:rPr>
              <w:t>64</w:t>
            </w:r>
          </w:p>
        </w:tc>
        <w:tc>
          <w:tcPr>
            <w:tcW w:w="155" w:type="pct"/>
            <w:tcBorders>
              <w:top w:val="nil"/>
              <w:left w:val="nil"/>
              <w:bottom w:val="single" w:sz="4" w:space="0" w:color="auto"/>
              <w:right w:val="single" w:sz="4" w:space="0" w:color="auto"/>
            </w:tcBorders>
            <w:shd w:val="clear" w:color="auto" w:fill="auto"/>
            <w:noWrap/>
            <w:vAlign w:val="center"/>
            <w:hideMark/>
          </w:tcPr>
          <w:p w14:paraId="7F04A251" w14:textId="77777777" w:rsidR="007271B0" w:rsidRPr="005878DC" w:rsidRDefault="007271B0" w:rsidP="006A43DE">
            <w:pPr>
              <w:jc w:val="center"/>
              <w:rPr>
                <w:rStyle w:val="tabletextcentered"/>
              </w:rPr>
            </w:pPr>
            <w:r w:rsidRPr="005878DC">
              <w:rPr>
                <w:rStyle w:val="tabletextcentered"/>
              </w:rPr>
              <w:t>88</w:t>
            </w:r>
          </w:p>
        </w:tc>
        <w:tc>
          <w:tcPr>
            <w:tcW w:w="155" w:type="pct"/>
            <w:tcBorders>
              <w:top w:val="nil"/>
              <w:left w:val="single" w:sz="8" w:space="0" w:color="auto"/>
              <w:bottom w:val="single" w:sz="4" w:space="0" w:color="auto"/>
              <w:right w:val="single" w:sz="4" w:space="0" w:color="auto"/>
            </w:tcBorders>
            <w:shd w:val="clear" w:color="auto" w:fill="auto"/>
            <w:noWrap/>
            <w:vAlign w:val="center"/>
            <w:hideMark/>
          </w:tcPr>
          <w:p w14:paraId="6FD3EF2A" w14:textId="77777777" w:rsidR="007271B0" w:rsidRPr="005878DC" w:rsidRDefault="007271B0" w:rsidP="006A43DE">
            <w:pPr>
              <w:jc w:val="center"/>
              <w:rPr>
                <w:rStyle w:val="tabletextcentered"/>
              </w:rPr>
            </w:pPr>
            <w:r w:rsidRPr="005878DC">
              <w:rPr>
                <w:rStyle w:val="tabletextcentered"/>
              </w:rPr>
              <w:t>133</w:t>
            </w:r>
          </w:p>
        </w:tc>
        <w:tc>
          <w:tcPr>
            <w:tcW w:w="251" w:type="pct"/>
            <w:tcBorders>
              <w:top w:val="nil"/>
              <w:left w:val="single" w:sz="8" w:space="0" w:color="auto"/>
              <w:bottom w:val="single" w:sz="4" w:space="0" w:color="auto"/>
              <w:right w:val="single" w:sz="4" w:space="0" w:color="auto"/>
            </w:tcBorders>
            <w:shd w:val="clear" w:color="auto" w:fill="auto"/>
            <w:noWrap/>
            <w:vAlign w:val="center"/>
            <w:hideMark/>
          </w:tcPr>
          <w:p w14:paraId="308B141F" w14:textId="77777777" w:rsidR="007271B0" w:rsidRPr="005878DC" w:rsidRDefault="007271B0" w:rsidP="006A43DE">
            <w:pPr>
              <w:jc w:val="center"/>
              <w:rPr>
                <w:rStyle w:val="tabletextcentered"/>
              </w:rPr>
            </w:pPr>
            <w:r w:rsidRPr="005878DC">
              <w:rPr>
                <w:rStyle w:val="tabletextcentered"/>
              </w:rPr>
              <w:t>112</w:t>
            </w:r>
          </w:p>
        </w:tc>
        <w:tc>
          <w:tcPr>
            <w:tcW w:w="168" w:type="pct"/>
            <w:tcBorders>
              <w:top w:val="nil"/>
              <w:left w:val="single" w:sz="8" w:space="0" w:color="auto"/>
              <w:bottom w:val="single" w:sz="4" w:space="0" w:color="auto"/>
              <w:right w:val="single" w:sz="4" w:space="0" w:color="auto"/>
            </w:tcBorders>
            <w:shd w:val="clear" w:color="auto" w:fill="auto"/>
            <w:noWrap/>
            <w:vAlign w:val="center"/>
            <w:hideMark/>
          </w:tcPr>
          <w:p w14:paraId="628FB876" w14:textId="77777777" w:rsidR="007271B0" w:rsidRPr="005878DC" w:rsidRDefault="007271B0" w:rsidP="006A43DE">
            <w:pPr>
              <w:jc w:val="center"/>
              <w:rPr>
                <w:rStyle w:val="tabletextcentered"/>
              </w:rPr>
            </w:pPr>
            <w:r w:rsidRPr="005878DC">
              <w:rPr>
                <w:rStyle w:val="tabletextcentered"/>
              </w:rPr>
              <w:t>539</w:t>
            </w:r>
          </w:p>
        </w:tc>
        <w:tc>
          <w:tcPr>
            <w:tcW w:w="155" w:type="pct"/>
            <w:tcBorders>
              <w:top w:val="nil"/>
              <w:left w:val="single" w:sz="8" w:space="0" w:color="auto"/>
              <w:bottom w:val="single" w:sz="4" w:space="0" w:color="auto"/>
              <w:right w:val="single" w:sz="4" w:space="0" w:color="auto"/>
            </w:tcBorders>
            <w:shd w:val="clear" w:color="auto" w:fill="auto"/>
            <w:noWrap/>
            <w:vAlign w:val="center"/>
            <w:hideMark/>
          </w:tcPr>
          <w:p w14:paraId="3EA4607B" w14:textId="77777777" w:rsidR="007271B0" w:rsidRPr="005878DC" w:rsidRDefault="007271B0" w:rsidP="006A43DE">
            <w:pPr>
              <w:jc w:val="center"/>
              <w:rPr>
                <w:rStyle w:val="tabletextcentered"/>
              </w:rPr>
            </w:pPr>
            <w:r w:rsidRPr="005878DC">
              <w:rPr>
                <w:rStyle w:val="tabletextcentered"/>
              </w:rPr>
              <w:t>872</w:t>
            </w:r>
          </w:p>
        </w:tc>
      </w:tr>
      <w:tr w:rsidR="005878DC" w:rsidRPr="007271B0" w14:paraId="68779232" w14:textId="77777777" w:rsidTr="006A43DE">
        <w:trPr>
          <w:trHeight w:val="780"/>
        </w:trPr>
        <w:tc>
          <w:tcPr>
            <w:tcW w:w="585" w:type="pct"/>
            <w:tcBorders>
              <w:top w:val="nil"/>
              <w:left w:val="single" w:sz="8" w:space="0" w:color="auto"/>
              <w:bottom w:val="single" w:sz="8" w:space="0" w:color="auto"/>
              <w:right w:val="single" w:sz="8" w:space="0" w:color="auto"/>
            </w:tcBorders>
            <w:shd w:val="clear" w:color="000000" w:fill="BFBFBF"/>
            <w:hideMark/>
          </w:tcPr>
          <w:p w14:paraId="4581DE51" w14:textId="77777777" w:rsidR="007271B0" w:rsidRPr="005878DC" w:rsidRDefault="007271B0" w:rsidP="005878DC">
            <w:pPr>
              <w:rPr>
                <w:rStyle w:val="tabletextcentered"/>
              </w:rPr>
            </w:pPr>
            <w:r w:rsidRPr="005878DC">
              <w:rPr>
                <w:rStyle w:val="tabletextcentered"/>
              </w:rPr>
              <w:t>Number of community members* who received treatment</w:t>
            </w:r>
          </w:p>
        </w:tc>
        <w:tc>
          <w:tcPr>
            <w:tcW w:w="155" w:type="pct"/>
            <w:tcBorders>
              <w:top w:val="nil"/>
              <w:left w:val="nil"/>
              <w:bottom w:val="single" w:sz="4" w:space="0" w:color="auto"/>
              <w:right w:val="single" w:sz="4" w:space="0" w:color="auto"/>
            </w:tcBorders>
            <w:shd w:val="clear" w:color="000000" w:fill="BFBFBF"/>
            <w:noWrap/>
            <w:vAlign w:val="center"/>
            <w:hideMark/>
          </w:tcPr>
          <w:p w14:paraId="223A9687" w14:textId="77777777" w:rsidR="007271B0" w:rsidRPr="005878DC" w:rsidRDefault="007271B0" w:rsidP="006A43DE">
            <w:pPr>
              <w:jc w:val="center"/>
              <w:rPr>
                <w:rStyle w:val="tabletextcentered"/>
              </w:rPr>
            </w:pPr>
            <w:r w:rsidRPr="005878DC">
              <w:rPr>
                <w:rStyle w:val="tabletextcentered"/>
              </w:rPr>
              <w:t>20</w:t>
            </w:r>
          </w:p>
        </w:tc>
        <w:tc>
          <w:tcPr>
            <w:tcW w:w="155" w:type="pct"/>
            <w:tcBorders>
              <w:top w:val="nil"/>
              <w:left w:val="nil"/>
              <w:bottom w:val="single" w:sz="4" w:space="0" w:color="auto"/>
              <w:right w:val="single" w:sz="4" w:space="0" w:color="auto"/>
            </w:tcBorders>
            <w:shd w:val="clear" w:color="000000" w:fill="BFBFBF"/>
            <w:noWrap/>
            <w:vAlign w:val="center"/>
            <w:hideMark/>
          </w:tcPr>
          <w:p w14:paraId="3CAD8F5C" w14:textId="77777777" w:rsidR="007271B0" w:rsidRPr="005878DC" w:rsidRDefault="007271B0" w:rsidP="006A43DE">
            <w:pPr>
              <w:jc w:val="center"/>
              <w:rPr>
                <w:rStyle w:val="tabletextcentered"/>
              </w:rPr>
            </w:pPr>
            <w:r w:rsidRPr="005878DC">
              <w:rPr>
                <w:rStyle w:val="tabletextcentered"/>
              </w:rPr>
              <w:t>30</w:t>
            </w:r>
          </w:p>
        </w:tc>
        <w:tc>
          <w:tcPr>
            <w:tcW w:w="251" w:type="pct"/>
            <w:tcBorders>
              <w:top w:val="nil"/>
              <w:left w:val="nil"/>
              <w:bottom w:val="single" w:sz="4" w:space="0" w:color="auto"/>
              <w:right w:val="single" w:sz="4" w:space="0" w:color="auto"/>
            </w:tcBorders>
            <w:shd w:val="clear" w:color="000000" w:fill="BFBFBF"/>
            <w:noWrap/>
            <w:vAlign w:val="center"/>
            <w:hideMark/>
          </w:tcPr>
          <w:p w14:paraId="69619FD9" w14:textId="77777777" w:rsidR="007271B0" w:rsidRPr="005878DC" w:rsidRDefault="007271B0" w:rsidP="006A43DE">
            <w:pPr>
              <w:jc w:val="center"/>
              <w:rPr>
                <w:rStyle w:val="tabletextcentered"/>
              </w:rPr>
            </w:pPr>
            <w:r w:rsidRPr="005878DC">
              <w:rPr>
                <w:rStyle w:val="tabletextcentered"/>
              </w:rPr>
              <w:t>29</w:t>
            </w:r>
          </w:p>
        </w:tc>
        <w:tc>
          <w:tcPr>
            <w:tcW w:w="168" w:type="pct"/>
            <w:tcBorders>
              <w:top w:val="nil"/>
              <w:left w:val="nil"/>
              <w:bottom w:val="single" w:sz="4" w:space="0" w:color="auto"/>
              <w:right w:val="single" w:sz="4" w:space="0" w:color="auto"/>
            </w:tcBorders>
            <w:shd w:val="clear" w:color="000000" w:fill="BFBFBF"/>
            <w:noWrap/>
            <w:vAlign w:val="center"/>
            <w:hideMark/>
          </w:tcPr>
          <w:p w14:paraId="613E4975" w14:textId="77777777" w:rsidR="007271B0" w:rsidRPr="005878DC" w:rsidRDefault="007271B0" w:rsidP="006A43DE">
            <w:pPr>
              <w:jc w:val="center"/>
              <w:rPr>
                <w:rStyle w:val="tabletextcentered"/>
              </w:rPr>
            </w:pPr>
            <w:r w:rsidRPr="005878DC">
              <w:rPr>
                <w:rStyle w:val="tabletextcentered"/>
              </w:rPr>
              <w:t>149</w:t>
            </w:r>
          </w:p>
        </w:tc>
        <w:tc>
          <w:tcPr>
            <w:tcW w:w="155" w:type="pct"/>
            <w:tcBorders>
              <w:top w:val="nil"/>
              <w:left w:val="nil"/>
              <w:bottom w:val="single" w:sz="4" w:space="0" w:color="auto"/>
              <w:right w:val="single" w:sz="8" w:space="0" w:color="auto"/>
            </w:tcBorders>
            <w:shd w:val="clear" w:color="000000" w:fill="BFBFBF"/>
            <w:noWrap/>
            <w:vAlign w:val="center"/>
            <w:hideMark/>
          </w:tcPr>
          <w:p w14:paraId="2D94F07C" w14:textId="77777777" w:rsidR="007271B0" w:rsidRPr="005878DC" w:rsidRDefault="007271B0" w:rsidP="006A43DE">
            <w:pPr>
              <w:jc w:val="center"/>
              <w:rPr>
                <w:rStyle w:val="tabletextcentered"/>
              </w:rPr>
            </w:pPr>
            <w:r w:rsidRPr="005878DC">
              <w:rPr>
                <w:rStyle w:val="tabletextcentered"/>
              </w:rPr>
              <w:t>228</w:t>
            </w:r>
          </w:p>
        </w:tc>
        <w:tc>
          <w:tcPr>
            <w:tcW w:w="155" w:type="pct"/>
            <w:tcBorders>
              <w:top w:val="nil"/>
              <w:left w:val="nil"/>
              <w:bottom w:val="single" w:sz="4" w:space="0" w:color="auto"/>
              <w:right w:val="single" w:sz="4" w:space="0" w:color="auto"/>
            </w:tcBorders>
            <w:shd w:val="clear" w:color="000000" w:fill="BFBFBF"/>
            <w:noWrap/>
            <w:vAlign w:val="center"/>
            <w:hideMark/>
          </w:tcPr>
          <w:p w14:paraId="45DA9CDD" w14:textId="77777777" w:rsidR="007271B0" w:rsidRPr="005878DC" w:rsidRDefault="007271B0" w:rsidP="006A43DE">
            <w:pPr>
              <w:jc w:val="center"/>
              <w:rPr>
                <w:rStyle w:val="tabletextcentered"/>
              </w:rPr>
            </w:pPr>
            <w:r w:rsidRPr="005878DC">
              <w:rPr>
                <w:rStyle w:val="tabletextcentered"/>
              </w:rPr>
              <w:t>47</w:t>
            </w:r>
          </w:p>
        </w:tc>
        <w:tc>
          <w:tcPr>
            <w:tcW w:w="155" w:type="pct"/>
            <w:tcBorders>
              <w:top w:val="nil"/>
              <w:left w:val="nil"/>
              <w:bottom w:val="single" w:sz="4" w:space="0" w:color="auto"/>
              <w:right w:val="single" w:sz="4" w:space="0" w:color="auto"/>
            </w:tcBorders>
            <w:shd w:val="clear" w:color="000000" w:fill="BFBFBF"/>
            <w:noWrap/>
            <w:vAlign w:val="center"/>
            <w:hideMark/>
          </w:tcPr>
          <w:p w14:paraId="6EC09FA0" w14:textId="77777777" w:rsidR="007271B0" w:rsidRPr="005878DC" w:rsidRDefault="007271B0" w:rsidP="006A43DE">
            <w:pPr>
              <w:jc w:val="center"/>
              <w:rPr>
                <w:rStyle w:val="tabletextcentered"/>
              </w:rPr>
            </w:pPr>
            <w:r w:rsidRPr="005878DC">
              <w:rPr>
                <w:rStyle w:val="tabletextcentered"/>
              </w:rPr>
              <w:t>80</w:t>
            </w:r>
          </w:p>
        </w:tc>
        <w:tc>
          <w:tcPr>
            <w:tcW w:w="251" w:type="pct"/>
            <w:tcBorders>
              <w:top w:val="nil"/>
              <w:left w:val="nil"/>
              <w:bottom w:val="single" w:sz="4" w:space="0" w:color="auto"/>
              <w:right w:val="single" w:sz="4" w:space="0" w:color="auto"/>
            </w:tcBorders>
            <w:shd w:val="clear" w:color="000000" w:fill="BFBFBF"/>
            <w:noWrap/>
            <w:vAlign w:val="center"/>
            <w:hideMark/>
          </w:tcPr>
          <w:p w14:paraId="6EB8B90E" w14:textId="77777777" w:rsidR="007271B0" w:rsidRPr="005878DC" w:rsidRDefault="007271B0" w:rsidP="006A43DE">
            <w:pPr>
              <w:jc w:val="center"/>
              <w:rPr>
                <w:rStyle w:val="tabletextcentered"/>
              </w:rPr>
            </w:pPr>
            <w:r w:rsidRPr="005878DC">
              <w:rPr>
                <w:rStyle w:val="tabletextcentered"/>
              </w:rPr>
              <w:t>59</w:t>
            </w:r>
          </w:p>
        </w:tc>
        <w:tc>
          <w:tcPr>
            <w:tcW w:w="168" w:type="pct"/>
            <w:tcBorders>
              <w:top w:val="nil"/>
              <w:left w:val="nil"/>
              <w:bottom w:val="single" w:sz="4" w:space="0" w:color="auto"/>
              <w:right w:val="single" w:sz="4" w:space="0" w:color="auto"/>
            </w:tcBorders>
            <w:shd w:val="clear" w:color="000000" w:fill="BFBFBF"/>
            <w:noWrap/>
            <w:vAlign w:val="center"/>
            <w:hideMark/>
          </w:tcPr>
          <w:p w14:paraId="3FA0388F" w14:textId="77777777" w:rsidR="007271B0" w:rsidRPr="005878DC" w:rsidRDefault="007271B0" w:rsidP="006A43DE">
            <w:pPr>
              <w:jc w:val="center"/>
              <w:rPr>
                <w:rStyle w:val="tabletextcentered"/>
              </w:rPr>
            </w:pPr>
            <w:r w:rsidRPr="005878DC">
              <w:rPr>
                <w:rStyle w:val="tabletextcentered"/>
              </w:rPr>
              <w:t>265</w:t>
            </w:r>
          </w:p>
        </w:tc>
        <w:tc>
          <w:tcPr>
            <w:tcW w:w="155" w:type="pct"/>
            <w:tcBorders>
              <w:top w:val="nil"/>
              <w:left w:val="nil"/>
              <w:bottom w:val="single" w:sz="4" w:space="0" w:color="auto"/>
              <w:right w:val="single" w:sz="8" w:space="0" w:color="auto"/>
            </w:tcBorders>
            <w:shd w:val="clear" w:color="000000" w:fill="BFBFBF"/>
            <w:noWrap/>
            <w:vAlign w:val="center"/>
            <w:hideMark/>
          </w:tcPr>
          <w:p w14:paraId="00A6A423" w14:textId="77777777" w:rsidR="007271B0" w:rsidRPr="005878DC" w:rsidRDefault="007271B0" w:rsidP="006A43DE">
            <w:pPr>
              <w:jc w:val="center"/>
              <w:rPr>
                <w:rStyle w:val="tabletextcentered"/>
              </w:rPr>
            </w:pPr>
            <w:r w:rsidRPr="005878DC">
              <w:rPr>
                <w:rStyle w:val="tabletextcentered"/>
              </w:rPr>
              <w:t>451</w:t>
            </w:r>
          </w:p>
        </w:tc>
        <w:tc>
          <w:tcPr>
            <w:tcW w:w="155" w:type="pct"/>
            <w:tcBorders>
              <w:top w:val="nil"/>
              <w:left w:val="nil"/>
              <w:bottom w:val="single" w:sz="4" w:space="0" w:color="auto"/>
              <w:right w:val="single" w:sz="4" w:space="0" w:color="auto"/>
            </w:tcBorders>
            <w:shd w:val="clear" w:color="000000" w:fill="BFBFBF"/>
            <w:noWrap/>
            <w:vAlign w:val="center"/>
            <w:hideMark/>
          </w:tcPr>
          <w:p w14:paraId="13F3928F" w14:textId="77777777" w:rsidR="007271B0" w:rsidRPr="005878DC" w:rsidRDefault="007271B0" w:rsidP="006A43DE">
            <w:pPr>
              <w:jc w:val="center"/>
              <w:rPr>
                <w:rStyle w:val="tabletextcentered"/>
              </w:rPr>
            </w:pPr>
            <w:r w:rsidRPr="005878DC">
              <w:rPr>
                <w:rStyle w:val="tabletextcentered"/>
              </w:rPr>
              <w:t>9</w:t>
            </w:r>
          </w:p>
        </w:tc>
        <w:tc>
          <w:tcPr>
            <w:tcW w:w="155" w:type="pct"/>
            <w:tcBorders>
              <w:top w:val="nil"/>
              <w:left w:val="nil"/>
              <w:bottom w:val="single" w:sz="4" w:space="0" w:color="auto"/>
              <w:right w:val="single" w:sz="4" w:space="0" w:color="auto"/>
            </w:tcBorders>
            <w:shd w:val="clear" w:color="000000" w:fill="BFBFBF"/>
            <w:noWrap/>
            <w:vAlign w:val="center"/>
            <w:hideMark/>
          </w:tcPr>
          <w:p w14:paraId="024A2224" w14:textId="77777777" w:rsidR="007271B0" w:rsidRPr="005878DC" w:rsidRDefault="007271B0" w:rsidP="006A43DE">
            <w:pPr>
              <w:jc w:val="center"/>
              <w:rPr>
                <w:rStyle w:val="tabletextcentered"/>
              </w:rPr>
            </w:pPr>
            <w:r w:rsidRPr="005878DC">
              <w:rPr>
                <w:rStyle w:val="tabletextcentered"/>
              </w:rPr>
              <w:t>10</w:t>
            </w:r>
          </w:p>
        </w:tc>
        <w:tc>
          <w:tcPr>
            <w:tcW w:w="251" w:type="pct"/>
            <w:tcBorders>
              <w:top w:val="nil"/>
              <w:left w:val="nil"/>
              <w:bottom w:val="single" w:sz="4" w:space="0" w:color="auto"/>
              <w:right w:val="single" w:sz="4" w:space="0" w:color="auto"/>
            </w:tcBorders>
            <w:shd w:val="clear" w:color="000000" w:fill="BFBFBF"/>
            <w:noWrap/>
            <w:vAlign w:val="center"/>
            <w:hideMark/>
          </w:tcPr>
          <w:p w14:paraId="710C61CE" w14:textId="77777777" w:rsidR="007271B0" w:rsidRPr="005878DC" w:rsidRDefault="007271B0" w:rsidP="006A43DE">
            <w:pPr>
              <w:jc w:val="center"/>
              <w:rPr>
                <w:rStyle w:val="tabletextcentered"/>
              </w:rPr>
            </w:pPr>
            <w:r w:rsidRPr="005878DC">
              <w:rPr>
                <w:rStyle w:val="tabletextcentered"/>
              </w:rPr>
              <w:t>6</w:t>
            </w:r>
          </w:p>
        </w:tc>
        <w:tc>
          <w:tcPr>
            <w:tcW w:w="168" w:type="pct"/>
            <w:tcBorders>
              <w:top w:val="nil"/>
              <w:left w:val="nil"/>
              <w:bottom w:val="single" w:sz="4" w:space="0" w:color="auto"/>
              <w:right w:val="single" w:sz="4" w:space="0" w:color="auto"/>
            </w:tcBorders>
            <w:shd w:val="clear" w:color="000000" w:fill="BFBFBF"/>
            <w:noWrap/>
            <w:vAlign w:val="center"/>
            <w:hideMark/>
          </w:tcPr>
          <w:p w14:paraId="0311102B" w14:textId="77777777" w:rsidR="007271B0" w:rsidRPr="005878DC" w:rsidRDefault="007271B0" w:rsidP="006A43DE">
            <w:pPr>
              <w:jc w:val="center"/>
              <w:rPr>
                <w:rStyle w:val="tabletextcentered"/>
              </w:rPr>
            </w:pPr>
            <w:r w:rsidRPr="005878DC">
              <w:rPr>
                <w:rStyle w:val="tabletextcentered"/>
              </w:rPr>
              <w:t>21</w:t>
            </w:r>
          </w:p>
        </w:tc>
        <w:tc>
          <w:tcPr>
            <w:tcW w:w="155" w:type="pct"/>
            <w:tcBorders>
              <w:top w:val="nil"/>
              <w:left w:val="nil"/>
              <w:bottom w:val="single" w:sz="4" w:space="0" w:color="auto"/>
              <w:right w:val="single" w:sz="8" w:space="0" w:color="auto"/>
            </w:tcBorders>
            <w:shd w:val="clear" w:color="000000" w:fill="BFBFBF"/>
            <w:noWrap/>
            <w:vAlign w:val="center"/>
            <w:hideMark/>
          </w:tcPr>
          <w:p w14:paraId="40A5F8D8" w14:textId="77777777" w:rsidR="007271B0" w:rsidRPr="005878DC" w:rsidRDefault="007271B0" w:rsidP="006A43DE">
            <w:pPr>
              <w:jc w:val="center"/>
              <w:rPr>
                <w:rStyle w:val="tabletextcentered"/>
              </w:rPr>
            </w:pPr>
            <w:r w:rsidRPr="005878DC">
              <w:rPr>
                <w:rStyle w:val="tabletextcentered"/>
              </w:rPr>
              <w:t>46</w:t>
            </w:r>
          </w:p>
        </w:tc>
        <w:tc>
          <w:tcPr>
            <w:tcW w:w="155" w:type="pct"/>
            <w:tcBorders>
              <w:top w:val="nil"/>
              <w:left w:val="nil"/>
              <w:bottom w:val="single" w:sz="4" w:space="0" w:color="auto"/>
              <w:right w:val="single" w:sz="4" w:space="0" w:color="auto"/>
            </w:tcBorders>
            <w:shd w:val="clear" w:color="000000" w:fill="BFBFBF"/>
            <w:noWrap/>
            <w:vAlign w:val="center"/>
            <w:hideMark/>
          </w:tcPr>
          <w:p w14:paraId="3A484B4A" w14:textId="77777777" w:rsidR="007271B0" w:rsidRPr="005878DC" w:rsidRDefault="007271B0" w:rsidP="006A43DE">
            <w:pPr>
              <w:jc w:val="center"/>
              <w:rPr>
                <w:rStyle w:val="tabletextcentered"/>
              </w:rPr>
            </w:pPr>
            <w:r w:rsidRPr="005878DC">
              <w:rPr>
                <w:rStyle w:val="tabletextcentered"/>
              </w:rPr>
              <w:t>10</w:t>
            </w:r>
          </w:p>
        </w:tc>
        <w:tc>
          <w:tcPr>
            <w:tcW w:w="155" w:type="pct"/>
            <w:tcBorders>
              <w:top w:val="nil"/>
              <w:left w:val="nil"/>
              <w:bottom w:val="single" w:sz="4" w:space="0" w:color="auto"/>
              <w:right w:val="single" w:sz="4" w:space="0" w:color="auto"/>
            </w:tcBorders>
            <w:shd w:val="clear" w:color="000000" w:fill="BFBFBF"/>
            <w:noWrap/>
            <w:vAlign w:val="center"/>
            <w:hideMark/>
          </w:tcPr>
          <w:p w14:paraId="027D380B" w14:textId="77777777" w:rsidR="007271B0" w:rsidRPr="005878DC" w:rsidRDefault="007271B0" w:rsidP="006A43DE">
            <w:pPr>
              <w:jc w:val="center"/>
              <w:rPr>
                <w:rStyle w:val="tabletextcentered"/>
              </w:rPr>
            </w:pPr>
            <w:r w:rsidRPr="005878DC">
              <w:rPr>
                <w:rStyle w:val="tabletextcentered"/>
              </w:rPr>
              <w:t>11</w:t>
            </w:r>
          </w:p>
        </w:tc>
        <w:tc>
          <w:tcPr>
            <w:tcW w:w="251" w:type="pct"/>
            <w:tcBorders>
              <w:top w:val="nil"/>
              <w:left w:val="nil"/>
              <w:bottom w:val="single" w:sz="4" w:space="0" w:color="auto"/>
              <w:right w:val="single" w:sz="4" w:space="0" w:color="auto"/>
            </w:tcBorders>
            <w:shd w:val="clear" w:color="000000" w:fill="BFBFBF"/>
            <w:noWrap/>
            <w:vAlign w:val="center"/>
            <w:hideMark/>
          </w:tcPr>
          <w:p w14:paraId="18DBAF87" w14:textId="77777777" w:rsidR="007271B0" w:rsidRPr="005878DC" w:rsidRDefault="007271B0" w:rsidP="006A43DE">
            <w:pPr>
              <w:jc w:val="center"/>
              <w:rPr>
                <w:rStyle w:val="tabletextcentered"/>
              </w:rPr>
            </w:pPr>
            <w:r w:rsidRPr="005878DC">
              <w:rPr>
                <w:rStyle w:val="tabletextcentered"/>
              </w:rPr>
              <w:t>14</w:t>
            </w:r>
          </w:p>
        </w:tc>
        <w:tc>
          <w:tcPr>
            <w:tcW w:w="168" w:type="pct"/>
            <w:tcBorders>
              <w:top w:val="nil"/>
              <w:left w:val="nil"/>
              <w:bottom w:val="single" w:sz="4" w:space="0" w:color="auto"/>
              <w:right w:val="single" w:sz="4" w:space="0" w:color="auto"/>
            </w:tcBorders>
            <w:shd w:val="clear" w:color="000000" w:fill="BFBFBF"/>
            <w:noWrap/>
            <w:vAlign w:val="center"/>
            <w:hideMark/>
          </w:tcPr>
          <w:p w14:paraId="3EE983FE" w14:textId="77777777" w:rsidR="007271B0" w:rsidRPr="005878DC" w:rsidRDefault="007271B0" w:rsidP="006A43DE">
            <w:pPr>
              <w:jc w:val="center"/>
              <w:rPr>
                <w:rStyle w:val="tabletextcentered"/>
              </w:rPr>
            </w:pPr>
            <w:r w:rsidRPr="005878DC">
              <w:rPr>
                <w:rStyle w:val="tabletextcentered"/>
              </w:rPr>
              <w:t>25</w:t>
            </w:r>
          </w:p>
        </w:tc>
        <w:tc>
          <w:tcPr>
            <w:tcW w:w="155" w:type="pct"/>
            <w:tcBorders>
              <w:top w:val="nil"/>
              <w:left w:val="nil"/>
              <w:bottom w:val="single" w:sz="4" w:space="0" w:color="auto"/>
              <w:right w:val="single" w:sz="8" w:space="0" w:color="auto"/>
            </w:tcBorders>
            <w:shd w:val="clear" w:color="000000" w:fill="BFBFBF"/>
            <w:noWrap/>
            <w:vAlign w:val="center"/>
            <w:hideMark/>
          </w:tcPr>
          <w:p w14:paraId="1F798FBA" w14:textId="77777777" w:rsidR="007271B0" w:rsidRPr="005878DC" w:rsidRDefault="007271B0" w:rsidP="006A43DE">
            <w:pPr>
              <w:jc w:val="center"/>
              <w:rPr>
                <w:rStyle w:val="tabletextcentered"/>
              </w:rPr>
            </w:pPr>
            <w:r w:rsidRPr="005878DC">
              <w:rPr>
                <w:rStyle w:val="tabletextcentered"/>
              </w:rPr>
              <w:t>60</w:t>
            </w:r>
          </w:p>
        </w:tc>
        <w:tc>
          <w:tcPr>
            <w:tcW w:w="155" w:type="pct"/>
            <w:tcBorders>
              <w:top w:val="nil"/>
              <w:left w:val="nil"/>
              <w:bottom w:val="single" w:sz="4" w:space="0" w:color="auto"/>
              <w:right w:val="single" w:sz="4" w:space="0" w:color="auto"/>
            </w:tcBorders>
            <w:shd w:val="clear" w:color="000000" w:fill="BFBFBF"/>
            <w:noWrap/>
            <w:vAlign w:val="center"/>
            <w:hideMark/>
          </w:tcPr>
          <w:p w14:paraId="158B8DFE" w14:textId="77777777" w:rsidR="007271B0" w:rsidRPr="005878DC" w:rsidRDefault="007271B0" w:rsidP="006A43DE">
            <w:pPr>
              <w:jc w:val="center"/>
              <w:rPr>
                <w:rStyle w:val="tabletextcentered"/>
              </w:rPr>
            </w:pPr>
            <w:r w:rsidRPr="005878DC">
              <w:rPr>
                <w:rStyle w:val="tabletextcentered"/>
              </w:rPr>
              <w:t>86</w:t>
            </w:r>
          </w:p>
        </w:tc>
        <w:tc>
          <w:tcPr>
            <w:tcW w:w="155" w:type="pct"/>
            <w:tcBorders>
              <w:top w:val="nil"/>
              <w:left w:val="nil"/>
              <w:bottom w:val="single" w:sz="4" w:space="0" w:color="auto"/>
              <w:right w:val="single" w:sz="4" w:space="0" w:color="auto"/>
            </w:tcBorders>
            <w:shd w:val="clear" w:color="000000" w:fill="BFBFBF"/>
            <w:noWrap/>
            <w:vAlign w:val="center"/>
            <w:hideMark/>
          </w:tcPr>
          <w:p w14:paraId="25D2FE53" w14:textId="77777777" w:rsidR="007271B0" w:rsidRPr="005878DC" w:rsidRDefault="007271B0" w:rsidP="006A43DE">
            <w:pPr>
              <w:jc w:val="center"/>
              <w:rPr>
                <w:rStyle w:val="tabletextcentered"/>
              </w:rPr>
            </w:pPr>
            <w:r w:rsidRPr="005878DC">
              <w:rPr>
                <w:rStyle w:val="tabletextcentered"/>
              </w:rPr>
              <w:t>131</w:t>
            </w:r>
          </w:p>
        </w:tc>
        <w:tc>
          <w:tcPr>
            <w:tcW w:w="251" w:type="pct"/>
            <w:tcBorders>
              <w:top w:val="nil"/>
              <w:left w:val="nil"/>
              <w:bottom w:val="single" w:sz="4" w:space="0" w:color="auto"/>
              <w:right w:val="single" w:sz="4" w:space="0" w:color="auto"/>
            </w:tcBorders>
            <w:shd w:val="clear" w:color="000000" w:fill="BFBFBF"/>
            <w:noWrap/>
            <w:vAlign w:val="center"/>
            <w:hideMark/>
          </w:tcPr>
          <w:p w14:paraId="2A7380B5" w14:textId="77777777" w:rsidR="007271B0" w:rsidRPr="005878DC" w:rsidRDefault="007271B0" w:rsidP="006A43DE">
            <w:pPr>
              <w:jc w:val="center"/>
              <w:rPr>
                <w:rStyle w:val="tabletextcentered"/>
              </w:rPr>
            </w:pPr>
            <w:r w:rsidRPr="005878DC">
              <w:rPr>
                <w:rStyle w:val="tabletextcentered"/>
              </w:rPr>
              <w:t>108</w:t>
            </w:r>
          </w:p>
        </w:tc>
        <w:tc>
          <w:tcPr>
            <w:tcW w:w="168" w:type="pct"/>
            <w:tcBorders>
              <w:top w:val="nil"/>
              <w:left w:val="nil"/>
              <w:bottom w:val="single" w:sz="4" w:space="0" w:color="auto"/>
              <w:right w:val="single" w:sz="4" w:space="0" w:color="auto"/>
            </w:tcBorders>
            <w:shd w:val="clear" w:color="000000" w:fill="BFBFBF"/>
            <w:noWrap/>
            <w:vAlign w:val="center"/>
            <w:hideMark/>
          </w:tcPr>
          <w:p w14:paraId="2C1D6F54" w14:textId="77777777" w:rsidR="007271B0" w:rsidRPr="005878DC" w:rsidRDefault="007271B0" w:rsidP="006A43DE">
            <w:pPr>
              <w:jc w:val="center"/>
              <w:rPr>
                <w:rStyle w:val="tabletextcentered"/>
              </w:rPr>
            </w:pPr>
            <w:r w:rsidRPr="005878DC">
              <w:rPr>
                <w:rStyle w:val="tabletextcentered"/>
              </w:rPr>
              <w:t>460</w:t>
            </w:r>
          </w:p>
        </w:tc>
        <w:tc>
          <w:tcPr>
            <w:tcW w:w="155" w:type="pct"/>
            <w:tcBorders>
              <w:top w:val="nil"/>
              <w:left w:val="nil"/>
              <w:bottom w:val="single" w:sz="4" w:space="0" w:color="auto"/>
              <w:right w:val="single" w:sz="8" w:space="0" w:color="auto"/>
            </w:tcBorders>
            <w:shd w:val="clear" w:color="000000" w:fill="BFBFBF"/>
            <w:noWrap/>
            <w:vAlign w:val="center"/>
            <w:hideMark/>
          </w:tcPr>
          <w:p w14:paraId="0044BF9D" w14:textId="77777777" w:rsidR="007271B0" w:rsidRPr="005878DC" w:rsidRDefault="007271B0" w:rsidP="006A43DE">
            <w:pPr>
              <w:jc w:val="center"/>
              <w:rPr>
                <w:rStyle w:val="tabletextcentered"/>
              </w:rPr>
            </w:pPr>
            <w:r w:rsidRPr="005878DC">
              <w:rPr>
                <w:rStyle w:val="tabletextcentered"/>
              </w:rPr>
              <w:t>785</w:t>
            </w:r>
          </w:p>
        </w:tc>
      </w:tr>
      <w:tr w:rsidR="005878DC" w:rsidRPr="007271B0" w14:paraId="3396E8B1" w14:textId="77777777" w:rsidTr="006A43DE">
        <w:trPr>
          <w:trHeight w:val="780"/>
        </w:trPr>
        <w:tc>
          <w:tcPr>
            <w:tcW w:w="585" w:type="pct"/>
            <w:tcBorders>
              <w:top w:val="nil"/>
              <w:left w:val="single" w:sz="8" w:space="0" w:color="auto"/>
              <w:bottom w:val="single" w:sz="8" w:space="0" w:color="auto"/>
              <w:right w:val="single" w:sz="8" w:space="0" w:color="auto"/>
            </w:tcBorders>
            <w:shd w:val="clear" w:color="auto" w:fill="auto"/>
            <w:hideMark/>
          </w:tcPr>
          <w:p w14:paraId="4E306FCA" w14:textId="77777777" w:rsidR="007271B0" w:rsidRPr="008E170B" w:rsidRDefault="007271B0" w:rsidP="008E170B">
            <w:pPr>
              <w:rPr>
                <w:rStyle w:val="StyleItalic"/>
              </w:rPr>
            </w:pPr>
            <w:r w:rsidRPr="008E170B">
              <w:rPr>
                <w:rStyle w:val="StyleItalic"/>
              </w:rPr>
              <w:lastRenderedPageBreak/>
              <w:t>Estimated community members who received treatment (%)</w:t>
            </w:r>
          </w:p>
        </w:tc>
        <w:tc>
          <w:tcPr>
            <w:tcW w:w="155" w:type="pct"/>
            <w:tcBorders>
              <w:top w:val="nil"/>
              <w:left w:val="nil"/>
              <w:bottom w:val="single" w:sz="4" w:space="0" w:color="auto"/>
              <w:right w:val="single" w:sz="4" w:space="0" w:color="auto"/>
            </w:tcBorders>
            <w:shd w:val="clear" w:color="auto" w:fill="auto"/>
            <w:noWrap/>
            <w:vAlign w:val="center"/>
            <w:hideMark/>
          </w:tcPr>
          <w:p w14:paraId="333D88A0" w14:textId="77777777" w:rsidR="007271B0" w:rsidRPr="006A43DE" w:rsidRDefault="007271B0" w:rsidP="006A43DE">
            <w:pPr>
              <w:jc w:val="center"/>
              <w:rPr>
                <w:rStyle w:val="tabletextcentered"/>
              </w:rPr>
            </w:pPr>
            <w:r w:rsidRPr="006A43DE">
              <w:rPr>
                <w:rStyle w:val="tabletextcentered"/>
              </w:rPr>
              <w:t>95</w:t>
            </w:r>
          </w:p>
        </w:tc>
        <w:tc>
          <w:tcPr>
            <w:tcW w:w="155" w:type="pct"/>
            <w:tcBorders>
              <w:top w:val="nil"/>
              <w:left w:val="nil"/>
              <w:bottom w:val="single" w:sz="4" w:space="0" w:color="auto"/>
              <w:right w:val="single" w:sz="4" w:space="0" w:color="auto"/>
            </w:tcBorders>
            <w:shd w:val="clear" w:color="auto" w:fill="auto"/>
            <w:noWrap/>
            <w:vAlign w:val="center"/>
            <w:hideMark/>
          </w:tcPr>
          <w:p w14:paraId="5AAF3FB6" w14:textId="77777777" w:rsidR="007271B0" w:rsidRPr="006A43DE" w:rsidRDefault="007271B0" w:rsidP="006A43DE">
            <w:pPr>
              <w:jc w:val="center"/>
              <w:rPr>
                <w:rStyle w:val="tabletextcentered"/>
              </w:rPr>
            </w:pPr>
            <w:r w:rsidRPr="006A43DE">
              <w:rPr>
                <w:rStyle w:val="tabletextcentered"/>
              </w:rPr>
              <w:t>94</w:t>
            </w:r>
          </w:p>
        </w:tc>
        <w:tc>
          <w:tcPr>
            <w:tcW w:w="251" w:type="pct"/>
            <w:tcBorders>
              <w:top w:val="nil"/>
              <w:left w:val="nil"/>
              <w:bottom w:val="single" w:sz="4" w:space="0" w:color="auto"/>
              <w:right w:val="single" w:sz="4" w:space="0" w:color="auto"/>
            </w:tcBorders>
            <w:shd w:val="clear" w:color="auto" w:fill="auto"/>
            <w:noWrap/>
            <w:vAlign w:val="center"/>
            <w:hideMark/>
          </w:tcPr>
          <w:p w14:paraId="102BFDF0"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4" w:space="0" w:color="auto"/>
              <w:right w:val="single" w:sz="4" w:space="0" w:color="auto"/>
            </w:tcBorders>
            <w:shd w:val="clear" w:color="auto" w:fill="auto"/>
            <w:noWrap/>
            <w:vAlign w:val="center"/>
            <w:hideMark/>
          </w:tcPr>
          <w:p w14:paraId="02B9AB58" w14:textId="77777777" w:rsidR="007271B0" w:rsidRPr="006A43DE" w:rsidRDefault="007271B0" w:rsidP="006A43DE">
            <w:pPr>
              <w:jc w:val="center"/>
              <w:rPr>
                <w:rStyle w:val="tabletextcentered"/>
              </w:rPr>
            </w:pPr>
            <w:r w:rsidRPr="006A43DE">
              <w:rPr>
                <w:rStyle w:val="tabletextcentered"/>
              </w:rPr>
              <w:t>95</w:t>
            </w:r>
          </w:p>
        </w:tc>
        <w:tc>
          <w:tcPr>
            <w:tcW w:w="155" w:type="pct"/>
            <w:tcBorders>
              <w:top w:val="nil"/>
              <w:left w:val="nil"/>
              <w:bottom w:val="single" w:sz="4" w:space="0" w:color="auto"/>
              <w:right w:val="single" w:sz="4" w:space="0" w:color="auto"/>
            </w:tcBorders>
            <w:shd w:val="clear" w:color="auto" w:fill="auto"/>
            <w:noWrap/>
            <w:vAlign w:val="center"/>
            <w:hideMark/>
          </w:tcPr>
          <w:p w14:paraId="27EF0991" w14:textId="77777777" w:rsidR="007271B0" w:rsidRPr="006A43DE" w:rsidRDefault="007271B0" w:rsidP="006A43DE">
            <w:pPr>
              <w:jc w:val="center"/>
              <w:rPr>
                <w:rStyle w:val="tabletextcentered"/>
              </w:rPr>
            </w:pPr>
            <w:r w:rsidRPr="006A43DE">
              <w:rPr>
                <w:rStyle w:val="tabletextcentered"/>
              </w:rPr>
              <w:t>95</w:t>
            </w:r>
          </w:p>
        </w:tc>
        <w:tc>
          <w:tcPr>
            <w:tcW w:w="155" w:type="pct"/>
            <w:tcBorders>
              <w:top w:val="nil"/>
              <w:left w:val="nil"/>
              <w:bottom w:val="single" w:sz="4" w:space="0" w:color="auto"/>
              <w:right w:val="single" w:sz="4" w:space="0" w:color="auto"/>
            </w:tcBorders>
            <w:shd w:val="clear" w:color="auto" w:fill="auto"/>
            <w:noWrap/>
            <w:vAlign w:val="center"/>
            <w:hideMark/>
          </w:tcPr>
          <w:p w14:paraId="184EB4CE" w14:textId="77777777" w:rsidR="007271B0" w:rsidRPr="006A43DE" w:rsidRDefault="007271B0" w:rsidP="006A43DE">
            <w:pPr>
              <w:jc w:val="center"/>
              <w:rPr>
                <w:rStyle w:val="tabletextcentered"/>
              </w:rPr>
            </w:pPr>
            <w:r w:rsidRPr="006A43DE">
              <w:rPr>
                <w:rStyle w:val="tabletextcentered"/>
              </w:rPr>
              <w:t>98</w:t>
            </w:r>
          </w:p>
        </w:tc>
        <w:tc>
          <w:tcPr>
            <w:tcW w:w="155" w:type="pct"/>
            <w:tcBorders>
              <w:top w:val="nil"/>
              <w:left w:val="nil"/>
              <w:bottom w:val="single" w:sz="4" w:space="0" w:color="auto"/>
              <w:right w:val="single" w:sz="4" w:space="0" w:color="auto"/>
            </w:tcBorders>
            <w:shd w:val="clear" w:color="auto" w:fill="auto"/>
            <w:noWrap/>
            <w:vAlign w:val="center"/>
            <w:hideMark/>
          </w:tcPr>
          <w:p w14:paraId="1E7B0500" w14:textId="77777777" w:rsidR="007271B0" w:rsidRPr="006A43DE" w:rsidRDefault="007271B0" w:rsidP="006A43DE">
            <w:pPr>
              <w:jc w:val="center"/>
              <w:rPr>
                <w:rStyle w:val="tabletextcentered"/>
              </w:rPr>
            </w:pPr>
            <w:r w:rsidRPr="006A43DE">
              <w:rPr>
                <w:rStyle w:val="tabletextcentered"/>
              </w:rPr>
              <w:t>100</w:t>
            </w:r>
          </w:p>
        </w:tc>
        <w:tc>
          <w:tcPr>
            <w:tcW w:w="251" w:type="pct"/>
            <w:tcBorders>
              <w:top w:val="nil"/>
              <w:left w:val="nil"/>
              <w:bottom w:val="single" w:sz="4" w:space="0" w:color="auto"/>
              <w:right w:val="single" w:sz="4" w:space="0" w:color="auto"/>
            </w:tcBorders>
            <w:shd w:val="clear" w:color="auto" w:fill="auto"/>
            <w:noWrap/>
            <w:vAlign w:val="center"/>
            <w:hideMark/>
          </w:tcPr>
          <w:p w14:paraId="707B9362" w14:textId="77777777" w:rsidR="007271B0" w:rsidRPr="006A43DE" w:rsidRDefault="007271B0" w:rsidP="006A43DE">
            <w:pPr>
              <w:jc w:val="center"/>
              <w:rPr>
                <w:rStyle w:val="tabletextcentered"/>
              </w:rPr>
            </w:pPr>
            <w:r w:rsidRPr="006A43DE">
              <w:rPr>
                <w:rStyle w:val="tabletextcentered"/>
              </w:rPr>
              <w:t>94</w:t>
            </w:r>
          </w:p>
        </w:tc>
        <w:tc>
          <w:tcPr>
            <w:tcW w:w="168" w:type="pct"/>
            <w:tcBorders>
              <w:top w:val="nil"/>
              <w:left w:val="nil"/>
              <w:bottom w:val="single" w:sz="4" w:space="0" w:color="auto"/>
              <w:right w:val="single" w:sz="4" w:space="0" w:color="auto"/>
            </w:tcBorders>
            <w:shd w:val="clear" w:color="auto" w:fill="auto"/>
            <w:noWrap/>
            <w:vAlign w:val="center"/>
            <w:hideMark/>
          </w:tcPr>
          <w:p w14:paraId="4FD21441" w14:textId="77777777" w:rsidR="007271B0" w:rsidRPr="006A43DE" w:rsidRDefault="007271B0" w:rsidP="006A43DE">
            <w:pPr>
              <w:jc w:val="center"/>
              <w:rPr>
                <w:rStyle w:val="tabletextcentered"/>
              </w:rPr>
            </w:pPr>
            <w:r w:rsidRPr="006A43DE">
              <w:rPr>
                <w:rStyle w:val="tabletextcentered"/>
              </w:rPr>
              <w:t>80</w:t>
            </w:r>
          </w:p>
        </w:tc>
        <w:tc>
          <w:tcPr>
            <w:tcW w:w="155" w:type="pct"/>
            <w:tcBorders>
              <w:top w:val="nil"/>
              <w:left w:val="nil"/>
              <w:bottom w:val="single" w:sz="4" w:space="0" w:color="auto"/>
              <w:right w:val="single" w:sz="4" w:space="0" w:color="auto"/>
            </w:tcBorders>
            <w:shd w:val="clear" w:color="auto" w:fill="auto"/>
            <w:noWrap/>
            <w:vAlign w:val="center"/>
            <w:hideMark/>
          </w:tcPr>
          <w:p w14:paraId="495FF2FB" w14:textId="77777777" w:rsidR="007271B0" w:rsidRPr="006A43DE" w:rsidRDefault="007271B0" w:rsidP="006A43DE">
            <w:pPr>
              <w:jc w:val="center"/>
              <w:rPr>
                <w:rStyle w:val="tabletextcentered"/>
              </w:rPr>
            </w:pPr>
            <w:r w:rsidRPr="006A43DE">
              <w:rPr>
                <w:rStyle w:val="tabletextcentered"/>
              </w:rPr>
              <w:t>86</w:t>
            </w:r>
          </w:p>
        </w:tc>
        <w:tc>
          <w:tcPr>
            <w:tcW w:w="155" w:type="pct"/>
            <w:tcBorders>
              <w:top w:val="nil"/>
              <w:left w:val="nil"/>
              <w:bottom w:val="single" w:sz="4" w:space="0" w:color="auto"/>
              <w:right w:val="single" w:sz="4" w:space="0" w:color="auto"/>
            </w:tcBorders>
            <w:shd w:val="clear" w:color="auto" w:fill="auto"/>
            <w:noWrap/>
            <w:vAlign w:val="center"/>
            <w:hideMark/>
          </w:tcPr>
          <w:p w14:paraId="00F95A35"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auto" w:fill="auto"/>
            <w:noWrap/>
            <w:vAlign w:val="center"/>
            <w:hideMark/>
          </w:tcPr>
          <w:p w14:paraId="7906609E" w14:textId="77777777" w:rsidR="007271B0" w:rsidRPr="006A43DE" w:rsidRDefault="007271B0" w:rsidP="006A43DE">
            <w:pPr>
              <w:jc w:val="center"/>
              <w:rPr>
                <w:rStyle w:val="tabletextcentered"/>
              </w:rPr>
            </w:pPr>
            <w:r w:rsidRPr="006A43DE">
              <w:rPr>
                <w:rStyle w:val="tabletextcentered"/>
              </w:rPr>
              <w:t>100</w:t>
            </w:r>
          </w:p>
        </w:tc>
        <w:tc>
          <w:tcPr>
            <w:tcW w:w="251" w:type="pct"/>
            <w:tcBorders>
              <w:top w:val="nil"/>
              <w:left w:val="nil"/>
              <w:bottom w:val="single" w:sz="4" w:space="0" w:color="auto"/>
              <w:right w:val="single" w:sz="4" w:space="0" w:color="auto"/>
            </w:tcBorders>
            <w:shd w:val="clear" w:color="auto" w:fill="auto"/>
            <w:noWrap/>
            <w:vAlign w:val="center"/>
            <w:hideMark/>
          </w:tcPr>
          <w:p w14:paraId="04B5848A"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4" w:space="0" w:color="auto"/>
              <w:right w:val="single" w:sz="4" w:space="0" w:color="auto"/>
            </w:tcBorders>
            <w:shd w:val="clear" w:color="auto" w:fill="auto"/>
            <w:noWrap/>
            <w:vAlign w:val="center"/>
            <w:hideMark/>
          </w:tcPr>
          <w:p w14:paraId="42AA59CE"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auto" w:fill="auto"/>
            <w:noWrap/>
            <w:vAlign w:val="center"/>
            <w:hideMark/>
          </w:tcPr>
          <w:p w14:paraId="1C440C1B"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auto" w:fill="auto"/>
            <w:noWrap/>
            <w:vAlign w:val="center"/>
            <w:hideMark/>
          </w:tcPr>
          <w:p w14:paraId="79911A3B"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4" w:space="0" w:color="auto"/>
              <w:right w:val="single" w:sz="4" w:space="0" w:color="auto"/>
            </w:tcBorders>
            <w:shd w:val="clear" w:color="auto" w:fill="auto"/>
            <w:noWrap/>
            <w:vAlign w:val="center"/>
            <w:hideMark/>
          </w:tcPr>
          <w:p w14:paraId="4EA85300" w14:textId="77777777" w:rsidR="007271B0" w:rsidRPr="006A43DE" w:rsidRDefault="007271B0" w:rsidP="006A43DE">
            <w:pPr>
              <w:jc w:val="center"/>
              <w:rPr>
                <w:rStyle w:val="tabletextcentered"/>
              </w:rPr>
            </w:pPr>
            <w:r w:rsidRPr="006A43DE">
              <w:rPr>
                <w:rStyle w:val="tabletextcentered"/>
              </w:rPr>
              <w:t>100</w:t>
            </w:r>
          </w:p>
        </w:tc>
        <w:tc>
          <w:tcPr>
            <w:tcW w:w="251" w:type="pct"/>
            <w:tcBorders>
              <w:top w:val="nil"/>
              <w:left w:val="nil"/>
              <w:bottom w:val="single" w:sz="4" w:space="0" w:color="auto"/>
              <w:right w:val="single" w:sz="4" w:space="0" w:color="auto"/>
            </w:tcBorders>
            <w:shd w:val="clear" w:color="auto" w:fill="auto"/>
            <w:noWrap/>
            <w:vAlign w:val="center"/>
            <w:hideMark/>
          </w:tcPr>
          <w:p w14:paraId="2A8513B9"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4" w:space="0" w:color="auto"/>
              <w:right w:val="single" w:sz="4" w:space="0" w:color="auto"/>
            </w:tcBorders>
            <w:shd w:val="clear" w:color="auto" w:fill="auto"/>
            <w:noWrap/>
            <w:vAlign w:val="center"/>
            <w:hideMark/>
          </w:tcPr>
          <w:p w14:paraId="4E526930" w14:textId="77777777" w:rsidR="007271B0" w:rsidRPr="006A43DE" w:rsidRDefault="007271B0" w:rsidP="006A43DE">
            <w:pPr>
              <w:jc w:val="center"/>
              <w:rPr>
                <w:rStyle w:val="tabletextcentered"/>
              </w:rPr>
            </w:pPr>
            <w:r w:rsidRPr="006A43DE">
              <w:rPr>
                <w:rStyle w:val="tabletextcentered"/>
              </w:rPr>
              <w:t>86</w:t>
            </w:r>
          </w:p>
        </w:tc>
        <w:tc>
          <w:tcPr>
            <w:tcW w:w="155" w:type="pct"/>
            <w:tcBorders>
              <w:top w:val="nil"/>
              <w:left w:val="nil"/>
              <w:bottom w:val="single" w:sz="4" w:space="0" w:color="auto"/>
              <w:right w:val="single" w:sz="4" w:space="0" w:color="auto"/>
            </w:tcBorders>
            <w:shd w:val="clear" w:color="auto" w:fill="auto"/>
            <w:noWrap/>
            <w:vAlign w:val="center"/>
            <w:hideMark/>
          </w:tcPr>
          <w:p w14:paraId="4A9A2D21" w14:textId="77777777" w:rsidR="007271B0" w:rsidRPr="006A43DE" w:rsidRDefault="007271B0" w:rsidP="006A43DE">
            <w:pPr>
              <w:jc w:val="center"/>
              <w:rPr>
                <w:rStyle w:val="tabletextcentered"/>
              </w:rPr>
            </w:pPr>
            <w:r w:rsidRPr="006A43DE">
              <w:rPr>
                <w:rStyle w:val="tabletextcentered"/>
              </w:rPr>
              <w:t>94</w:t>
            </w:r>
          </w:p>
        </w:tc>
        <w:tc>
          <w:tcPr>
            <w:tcW w:w="155" w:type="pct"/>
            <w:tcBorders>
              <w:top w:val="nil"/>
              <w:left w:val="nil"/>
              <w:bottom w:val="single" w:sz="4" w:space="0" w:color="auto"/>
              <w:right w:val="single" w:sz="4" w:space="0" w:color="auto"/>
            </w:tcBorders>
            <w:shd w:val="clear" w:color="auto" w:fill="auto"/>
            <w:noWrap/>
            <w:vAlign w:val="center"/>
            <w:hideMark/>
          </w:tcPr>
          <w:p w14:paraId="17C22AE6" w14:textId="77777777" w:rsidR="007271B0" w:rsidRPr="006A43DE" w:rsidRDefault="007271B0" w:rsidP="006A43DE">
            <w:pPr>
              <w:jc w:val="center"/>
              <w:rPr>
                <w:rStyle w:val="tabletextcentered"/>
              </w:rPr>
            </w:pPr>
            <w:r w:rsidRPr="006A43DE">
              <w:rPr>
                <w:rStyle w:val="tabletextcentered"/>
              </w:rPr>
              <w:t>98</w:t>
            </w:r>
          </w:p>
        </w:tc>
        <w:tc>
          <w:tcPr>
            <w:tcW w:w="155" w:type="pct"/>
            <w:tcBorders>
              <w:top w:val="nil"/>
              <w:left w:val="nil"/>
              <w:bottom w:val="single" w:sz="4" w:space="0" w:color="auto"/>
              <w:right w:val="single" w:sz="4" w:space="0" w:color="auto"/>
            </w:tcBorders>
            <w:shd w:val="clear" w:color="auto" w:fill="auto"/>
            <w:noWrap/>
            <w:vAlign w:val="center"/>
            <w:hideMark/>
          </w:tcPr>
          <w:p w14:paraId="0EF48037" w14:textId="77777777" w:rsidR="007271B0" w:rsidRPr="006A43DE" w:rsidRDefault="007271B0" w:rsidP="006A43DE">
            <w:pPr>
              <w:jc w:val="center"/>
              <w:rPr>
                <w:rStyle w:val="tabletextcentered"/>
              </w:rPr>
            </w:pPr>
            <w:r w:rsidRPr="006A43DE">
              <w:rPr>
                <w:rStyle w:val="tabletextcentered"/>
              </w:rPr>
              <w:t>98</w:t>
            </w:r>
          </w:p>
        </w:tc>
        <w:tc>
          <w:tcPr>
            <w:tcW w:w="251" w:type="pct"/>
            <w:tcBorders>
              <w:top w:val="nil"/>
              <w:left w:val="nil"/>
              <w:bottom w:val="single" w:sz="4" w:space="0" w:color="auto"/>
              <w:right w:val="single" w:sz="4" w:space="0" w:color="auto"/>
            </w:tcBorders>
            <w:shd w:val="clear" w:color="auto" w:fill="auto"/>
            <w:noWrap/>
            <w:vAlign w:val="center"/>
            <w:hideMark/>
          </w:tcPr>
          <w:p w14:paraId="54E77C78" w14:textId="77777777" w:rsidR="007271B0" w:rsidRPr="006A43DE" w:rsidRDefault="007271B0" w:rsidP="006A43DE">
            <w:pPr>
              <w:jc w:val="center"/>
              <w:rPr>
                <w:rStyle w:val="tabletextcentered"/>
              </w:rPr>
            </w:pPr>
            <w:r w:rsidRPr="006A43DE">
              <w:rPr>
                <w:rStyle w:val="tabletextcentered"/>
              </w:rPr>
              <w:t>96</w:t>
            </w:r>
          </w:p>
        </w:tc>
        <w:tc>
          <w:tcPr>
            <w:tcW w:w="168" w:type="pct"/>
            <w:tcBorders>
              <w:top w:val="nil"/>
              <w:left w:val="nil"/>
              <w:bottom w:val="single" w:sz="4" w:space="0" w:color="auto"/>
              <w:right w:val="single" w:sz="4" w:space="0" w:color="auto"/>
            </w:tcBorders>
            <w:shd w:val="clear" w:color="auto" w:fill="auto"/>
            <w:noWrap/>
            <w:vAlign w:val="center"/>
            <w:hideMark/>
          </w:tcPr>
          <w:p w14:paraId="4F9EF42A" w14:textId="77777777" w:rsidR="007271B0" w:rsidRPr="006A43DE" w:rsidRDefault="007271B0" w:rsidP="006A43DE">
            <w:pPr>
              <w:jc w:val="center"/>
              <w:rPr>
                <w:rStyle w:val="tabletextcentered"/>
              </w:rPr>
            </w:pPr>
            <w:r w:rsidRPr="006A43DE">
              <w:rPr>
                <w:rStyle w:val="tabletextcentered"/>
              </w:rPr>
              <w:t>85</w:t>
            </w:r>
          </w:p>
        </w:tc>
        <w:tc>
          <w:tcPr>
            <w:tcW w:w="155" w:type="pct"/>
            <w:tcBorders>
              <w:top w:val="nil"/>
              <w:left w:val="nil"/>
              <w:bottom w:val="single" w:sz="4" w:space="0" w:color="auto"/>
              <w:right w:val="single" w:sz="4" w:space="0" w:color="auto"/>
            </w:tcBorders>
            <w:shd w:val="clear" w:color="auto" w:fill="auto"/>
            <w:noWrap/>
            <w:vAlign w:val="center"/>
            <w:hideMark/>
          </w:tcPr>
          <w:p w14:paraId="2009D0AB" w14:textId="77777777" w:rsidR="007271B0" w:rsidRPr="006A43DE" w:rsidRDefault="007271B0" w:rsidP="006A43DE">
            <w:pPr>
              <w:jc w:val="center"/>
              <w:rPr>
                <w:rStyle w:val="tabletextcentered"/>
              </w:rPr>
            </w:pPr>
            <w:r w:rsidRPr="006A43DE">
              <w:rPr>
                <w:rStyle w:val="tabletextcentered"/>
              </w:rPr>
              <w:t>90</w:t>
            </w:r>
          </w:p>
        </w:tc>
      </w:tr>
      <w:tr w:rsidR="005878DC" w:rsidRPr="007271B0" w14:paraId="637C2228" w14:textId="77777777" w:rsidTr="006A43DE">
        <w:trPr>
          <w:trHeight w:val="20"/>
        </w:trPr>
        <w:tc>
          <w:tcPr>
            <w:tcW w:w="585" w:type="pct"/>
            <w:tcBorders>
              <w:top w:val="nil"/>
              <w:left w:val="single" w:sz="8" w:space="0" w:color="auto"/>
              <w:bottom w:val="single" w:sz="8" w:space="0" w:color="auto"/>
              <w:right w:val="nil"/>
            </w:tcBorders>
            <w:shd w:val="clear" w:color="000000" w:fill="BFBFBF"/>
            <w:hideMark/>
          </w:tcPr>
          <w:p w14:paraId="3F69AD76" w14:textId="662F85EA" w:rsidR="007271B0" w:rsidRPr="005878DC" w:rsidRDefault="007271B0" w:rsidP="005878DC">
            <w:pPr>
              <w:rPr>
                <w:rStyle w:val="tabletextcentered"/>
              </w:rPr>
            </w:pPr>
            <w:r w:rsidRPr="005878DC">
              <w:rPr>
                <w:rStyle w:val="tabletextcentered"/>
              </w:rPr>
              <w:t xml:space="preserve">Number of community members </w:t>
            </w:r>
            <w:r w:rsidR="00A24E48" w:rsidRPr="005878DC">
              <w:rPr>
                <w:rStyle w:val="tabletextcentered"/>
              </w:rPr>
              <w:t>who declined</w:t>
            </w:r>
            <w:r w:rsidRPr="005878DC">
              <w:rPr>
                <w:rStyle w:val="tabletextcentered"/>
              </w:rPr>
              <w:t xml:space="preserve"> treatment</w:t>
            </w:r>
          </w:p>
        </w:tc>
        <w:tc>
          <w:tcPr>
            <w:tcW w:w="155" w:type="pct"/>
            <w:tcBorders>
              <w:top w:val="nil"/>
              <w:left w:val="single" w:sz="4" w:space="0" w:color="auto"/>
              <w:bottom w:val="single" w:sz="4" w:space="0" w:color="auto"/>
              <w:right w:val="single" w:sz="4" w:space="0" w:color="auto"/>
            </w:tcBorders>
            <w:shd w:val="clear" w:color="000000" w:fill="BFBFBF"/>
            <w:noWrap/>
            <w:vAlign w:val="center"/>
            <w:hideMark/>
          </w:tcPr>
          <w:p w14:paraId="54305591"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5D4F8360" w14:textId="77777777" w:rsidR="007271B0" w:rsidRPr="006A43DE" w:rsidRDefault="007271B0" w:rsidP="006A43DE">
            <w:pPr>
              <w:jc w:val="center"/>
              <w:rPr>
                <w:rStyle w:val="tabletextcentered"/>
              </w:rPr>
            </w:pPr>
            <w:r w:rsidRPr="006A43DE">
              <w:rPr>
                <w:rStyle w:val="tabletextcentered"/>
              </w:rPr>
              <w:t>0</w:t>
            </w:r>
          </w:p>
        </w:tc>
        <w:tc>
          <w:tcPr>
            <w:tcW w:w="251" w:type="pct"/>
            <w:tcBorders>
              <w:top w:val="nil"/>
              <w:left w:val="nil"/>
              <w:bottom w:val="single" w:sz="4" w:space="0" w:color="auto"/>
              <w:right w:val="single" w:sz="4" w:space="0" w:color="auto"/>
            </w:tcBorders>
            <w:shd w:val="clear" w:color="000000" w:fill="BFBFBF"/>
            <w:noWrap/>
            <w:vAlign w:val="center"/>
            <w:hideMark/>
          </w:tcPr>
          <w:p w14:paraId="4E6FE2B3" w14:textId="77777777" w:rsidR="007271B0" w:rsidRPr="006A43DE" w:rsidRDefault="007271B0" w:rsidP="006A43DE">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BFBFBF"/>
            <w:noWrap/>
            <w:vAlign w:val="center"/>
            <w:hideMark/>
          </w:tcPr>
          <w:p w14:paraId="3558CB4A"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2A7B9CB1"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6336FEBA" w14:textId="77777777" w:rsidR="007271B0" w:rsidRPr="006A43DE" w:rsidRDefault="007271B0" w:rsidP="006A43DE">
            <w:pPr>
              <w:jc w:val="center"/>
              <w:rPr>
                <w:rStyle w:val="tabletextcentered"/>
              </w:rPr>
            </w:pPr>
            <w:r w:rsidRPr="006A43DE">
              <w:rPr>
                <w:rStyle w:val="tabletextcentered"/>
              </w:rPr>
              <w:t>1</w:t>
            </w:r>
          </w:p>
        </w:tc>
        <w:tc>
          <w:tcPr>
            <w:tcW w:w="155" w:type="pct"/>
            <w:tcBorders>
              <w:top w:val="nil"/>
              <w:left w:val="nil"/>
              <w:bottom w:val="single" w:sz="4" w:space="0" w:color="auto"/>
              <w:right w:val="single" w:sz="4" w:space="0" w:color="auto"/>
            </w:tcBorders>
            <w:shd w:val="clear" w:color="000000" w:fill="BFBFBF"/>
            <w:noWrap/>
            <w:vAlign w:val="center"/>
            <w:hideMark/>
          </w:tcPr>
          <w:p w14:paraId="4FD709E6" w14:textId="77777777" w:rsidR="007271B0" w:rsidRPr="006A43DE" w:rsidRDefault="007271B0" w:rsidP="006A43DE">
            <w:pPr>
              <w:jc w:val="center"/>
              <w:rPr>
                <w:rStyle w:val="tabletextcentered"/>
              </w:rPr>
            </w:pPr>
            <w:r w:rsidRPr="006A43DE">
              <w:rPr>
                <w:rStyle w:val="tabletextcentered"/>
              </w:rPr>
              <w:t>0</w:t>
            </w:r>
          </w:p>
        </w:tc>
        <w:tc>
          <w:tcPr>
            <w:tcW w:w="251" w:type="pct"/>
            <w:tcBorders>
              <w:top w:val="nil"/>
              <w:left w:val="nil"/>
              <w:bottom w:val="single" w:sz="4" w:space="0" w:color="auto"/>
              <w:right w:val="single" w:sz="4" w:space="0" w:color="auto"/>
            </w:tcBorders>
            <w:shd w:val="clear" w:color="000000" w:fill="BFBFBF"/>
            <w:noWrap/>
            <w:vAlign w:val="center"/>
            <w:hideMark/>
          </w:tcPr>
          <w:p w14:paraId="07A39EB7" w14:textId="77777777" w:rsidR="007271B0" w:rsidRPr="006A43DE" w:rsidRDefault="007271B0" w:rsidP="006A43DE">
            <w:pPr>
              <w:jc w:val="center"/>
              <w:rPr>
                <w:rStyle w:val="tabletextcentered"/>
              </w:rPr>
            </w:pPr>
            <w:r w:rsidRPr="006A43DE">
              <w:rPr>
                <w:rStyle w:val="tabletextcentered"/>
              </w:rPr>
              <w:t>4</w:t>
            </w:r>
          </w:p>
        </w:tc>
        <w:tc>
          <w:tcPr>
            <w:tcW w:w="168" w:type="pct"/>
            <w:tcBorders>
              <w:top w:val="nil"/>
              <w:left w:val="nil"/>
              <w:bottom w:val="single" w:sz="4" w:space="0" w:color="auto"/>
              <w:right w:val="single" w:sz="4" w:space="0" w:color="auto"/>
            </w:tcBorders>
            <w:shd w:val="clear" w:color="000000" w:fill="BFBFBF"/>
            <w:noWrap/>
            <w:vAlign w:val="center"/>
            <w:hideMark/>
          </w:tcPr>
          <w:p w14:paraId="2B0C8402" w14:textId="77777777" w:rsidR="007271B0" w:rsidRPr="006A43DE" w:rsidRDefault="007271B0" w:rsidP="006A43DE">
            <w:pPr>
              <w:jc w:val="center"/>
              <w:rPr>
                <w:rStyle w:val="tabletextcentered"/>
              </w:rPr>
            </w:pPr>
            <w:r w:rsidRPr="006A43DE">
              <w:rPr>
                <w:rStyle w:val="tabletextcentered"/>
              </w:rPr>
              <w:t>67</w:t>
            </w:r>
          </w:p>
        </w:tc>
        <w:tc>
          <w:tcPr>
            <w:tcW w:w="155" w:type="pct"/>
            <w:tcBorders>
              <w:top w:val="nil"/>
              <w:left w:val="nil"/>
              <w:bottom w:val="single" w:sz="4" w:space="0" w:color="auto"/>
              <w:right w:val="single" w:sz="4" w:space="0" w:color="auto"/>
            </w:tcBorders>
            <w:shd w:val="clear" w:color="000000" w:fill="BFBFBF"/>
            <w:noWrap/>
            <w:vAlign w:val="center"/>
            <w:hideMark/>
          </w:tcPr>
          <w:p w14:paraId="1A311D0A" w14:textId="77777777" w:rsidR="007271B0" w:rsidRPr="006A43DE" w:rsidRDefault="007271B0" w:rsidP="006A43DE">
            <w:pPr>
              <w:jc w:val="center"/>
              <w:rPr>
                <w:rStyle w:val="tabletextcentered"/>
              </w:rPr>
            </w:pPr>
            <w:r w:rsidRPr="006A43DE">
              <w:rPr>
                <w:rStyle w:val="tabletextcentered"/>
              </w:rPr>
              <w:t>72</w:t>
            </w:r>
          </w:p>
        </w:tc>
        <w:tc>
          <w:tcPr>
            <w:tcW w:w="155" w:type="pct"/>
            <w:tcBorders>
              <w:top w:val="nil"/>
              <w:left w:val="nil"/>
              <w:bottom w:val="single" w:sz="4" w:space="0" w:color="auto"/>
              <w:right w:val="single" w:sz="4" w:space="0" w:color="auto"/>
            </w:tcBorders>
            <w:shd w:val="clear" w:color="000000" w:fill="BFBFBF"/>
            <w:noWrap/>
            <w:vAlign w:val="center"/>
            <w:hideMark/>
          </w:tcPr>
          <w:p w14:paraId="6933DA14"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05421C1E" w14:textId="77777777" w:rsidR="007271B0" w:rsidRPr="006A43DE" w:rsidRDefault="007271B0" w:rsidP="006A43DE">
            <w:pPr>
              <w:jc w:val="center"/>
              <w:rPr>
                <w:rStyle w:val="tabletextcentered"/>
              </w:rPr>
            </w:pPr>
            <w:r w:rsidRPr="006A43DE">
              <w:rPr>
                <w:rStyle w:val="tabletextcentered"/>
              </w:rPr>
              <w:t>0</w:t>
            </w:r>
          </w:p>
        </w:tc>
        <w:tc>
          <w:tcPr>
            <w:tcW w:w="251" w:type="pct"/>
            <w:tcBorders>
              <w:top w:val="nil"/>
              <w:left w:val="nil"/>
              <w:bottom w:val="single" w:sz="4" w:space="0" w:color="auto"/>
              <w:right w:val="single" w:sz="4" w:space="0" w:color="auto"/>
            </w:tcBorders>
            <w:shd w:val="clear" w:color="000000" w:fill="BFBFBF"/>
            <w:noWrap/>
            <w:vAlign w:val="center"/>
            <w:hideMark/>
          </w:tcPr>
          <w:p w14:paraId="543D5F1F" w14:textId="77777777" w:rsidR="007271B0" w:rsidRPr="006A43DE" w:rsidRDefault="007271B0" w:rsidP="006A43DE">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BFBFBF"/>
            <w:noWrap/>
            <w:vAlign w:val="center"/>
            <w:hideMark/>
          </w:tcPr>
          <w:p w14:paraId="51771941"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6110A927"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57363580"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55AF64C3" w14:textId="77777777" w:rsidR="007271B0" w:rsidRPr="006A43DE" w:rsidRDefault="007271B0" w:rsidP="006A43DE">
            <w:pPr>
              <w:jc w:val="center"/>
              <w:rPr>
                <w:rStyle w:val="tabletextcentered"/>
              </w:rPr>
            </w:pPr>
            <w:r w:rsidRPr="006A43DE">
              <w:rPr>
                <w:rStyle w:val="tabletextcentered"/>
              </w:rPr>
              <w:t>0</w:t>
            </w:r>
          </w:p>
        </w:tc>
        <w:tc>
          <w:tcPr>
            <w:tcW w:w="251" w:type="pct"/>
            <w:tcBorders>
              <w:top w:val="nil"/>
              <w:left w:val="nil"/>
              <w:bottom w:val="single" w:sz="4" w:space="0" w:color="auto"/>
              <w:right w:val="single" w:sz="4" w:space="0" w:color="auto"/>
            </w:tcBorders>
            <w:shd w:val="clear" w:color="000000" w:fill="BFBFBF"/>
            <w:noWrap/>
            <w:vAlign w:val="center"/>
            <w:hideMark/>
          </w:tcPr>
          <w:p w14:paraId="44B970F2" w14:textId="77777777" w:rsidR="007271B0" w:rsidRPr="006A43DE" w:rsidRDefault="007271B0" w:rsidP="006A43DE">
            <w:pPr>
              <w:jc w:val="center"/>
              <w:rPr>
                <w:rStyle w:val="tabletextcentered"/>
              </w:rPr>
            </w:pPr>
            <w:r w:rsidRPr="006A43DE">
              <w:rPr>
                <w:rStyle w:val="tabletextcentered"/>
              </w:rPr>
              <w:t>0</w:t>
            </w:r>
          </w:p>
        </w:tc>
        <w:tc>
          <w:tcPr>
            <w:tcW w:w="168" w:type="pct"/>
            <w:tcBorders>
              <w:top w:val="nil"/>
              <w:left w:val="nil"/>
              <w:bottom w:val="single" w:sz="4" w:space="0" w:color="auto"/>
              <w:right w:val="single" w:sz="4" w:space="0" w:color="auto"/>
            </w:tcBorders>
            <w:shd w:val="clear" w:color="000000" w:fill="BFBFBF"/>
            <w:noWrap/>
            <w:vAlign w:val="center"/>
            <w:hideMark/>
          </w:tcPr>
          <w:p w14:paraId="192EC12B"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31B54C83" w14:textId="77777777" w:rsidR="007271B0" w:rsidRPr="006A43DE" w:rsidRDefault="007271B0" w:rsidP="006A43DE">
            <w:pPr>
              <w:jc w:val="center"/>
              <w:rPr>
                <w:rStyle w:val="tabletextcentered"/>
              </w:rPr>
            </w:pPr>
            <w:r w:rsidRPr="006A43DE">
              <w:rPr>
                <w:rStyle w:val="tabletextcentered"/>
              </w:rPr>
              <w:t>0</w:t>
            </w:r>
          </w:p>
        </w:tc>
        <w:tc>
          <w:tcPr>
            <w:tcW w:w="155" w:type="pct"/>
            <w:tcBorders>
              <w:top w:val="nil"/>
              <w:left w:val="nil"/>
              <w:bottom w:val="single" w:sz="4" w:space="0" w:color="auto"/>
              <w:right w:val="single" w:sz="4" w:space="0" w:color="auto"/>
            </w:tcBorders>
            <w:shd w:val="clear" w:color="000000" w:fill="BFBFBF"/>
            <w:noWrap/>
            <w:vAlign w:val="center"/>
            <w:hideMark/>
          </w:tcPr>
          <w:p w14:paraId="134518C8" w14:textId="77777777" w:rsidR="007271B0" w:rsidRPr="006A43DE" w:rsidRDefault="007271B0" w:rsidP="006A43DE">
            <w:pPr>
              <w:jc w:val="center"/>
              <w:rPr>
                <w:rStyle w:val="tabletextcentered"/>
              </w:rPr>
            </w:pPr>
            <w:r w:rsidRPr="006A43DE">
              <w:rPr>
                <w:rStyle w:val="tabletextcentered"/>
              </w:rPr>
              <w:t>1</w:t>
            </w:r>
          </w:p>
        </w:tc>
        <w:tc>
          <w:tcPr>
            <w:tcW w:w="155" w:type="pct"/>
            <w:tcBorders>
              <w:top w:val="nil"/>
              <w:left w:val="nil"/>
              <w:bottom w:val="single" w:sz="4" w:space="0" w:color="auto"/>
              <w:right w:val="single" w:sz="4" w:space="0" w:color="auto"/>
            </w:tcBorders>
            <w:shd w:val="clear" w:color="000000" w:fill="BFBFBF"/>
            <w:noWrap/>
            <w:vAlign w:val="center"/>
            <w:hideMark/>
          </w:tcPr>
          <w:p w14:paraId="5CD4664E" w14:textId="77777777" w:rsidR="007271B0" w:rsidRPr="006A43DE" w:rsidRDefault="007271B0" w:rsidP="006A43DE">
            <w:pPr>
              <w:jc w:val="center"/>
              <w:rPr>
                <w:rStyle w:val="tabletextcentered"/>
              </w:rPr>
            </w:pPr>
            <w:r w:rsidRPr="006A43DE">
              <w:rPr>
                <w:rStyle w:val="tabletextcentered"/>
              </w:rPr>
              <w:t>0</w:t>
            </w:r>
          </w:p>
        </w:tc>
        <w:tc>
          <w:tcPr>
            <w:tcW w:w="251" w:type="pct"/>
            <w:tcBorders>
              <w:top w:val="nil"/>
              <w:left w:val="nil"/>
              <w:bottom w:val="single" w:sz="4" w:space="0" w:color="auto"/>
              <w:right w:val="single" w:sz="4" w:space="0" w:color="auto"/>
            </w:tcBorders>
            <w:shd w:val="clear" w:color="000000" w:fill="BFBFBF"/>
            <w:noWrap/>
            <w:vAlign w:val="center"/>
            <w:hideMark/>
          </w:tcPr>
          <w:p w14:paraId="5B659A46" w14:textId="77777777" w:rsidR="007271B0" w:rsidRPr="006A43DE" w:rsidRDefault="007271B0" w:rsidP="006A43DE">
            <w:pPr>
              <w:jc w:val="center"/>
              <w:rPr>
                <w:rStyle w:val="tabletextcentered"/>
              </w:rPr>
            </w:pPr>
            <w:r w:rsidRPr="006A43DE">
              <w:rPr>
                <w:rStyle w:val="tabletextcentered"/>
              </w:rPr>
              <w:t>4</w:t>
            </w:r>
          </w:p>
        </w:tc>
        <w:tc>
          <w:tcPr>
            <w:tcW w:w="168" w:type="pct"/>
            <w:tcBorders>
              <w:top w:val="nil"/>
              <w:left w:val="nil"/>
              <w:bottom w:val="single" w:sz="4" w:space="0" w:color="auto"/>
              <w:right w:val="single" w:sz="4" w:space="0" w:color="auto"/>
            </w:tcBorders>
            <w:shd w:val="clear" w:color="000000" w:fill="BFBFBF"/>
            <w:noWrap/>
            <w:vAlign w:val="center"/>
            <w:hideMark/>
          </w:tcPr>
          <w:p w14:paraId="63DC4466" w14:textId="77777777" w:rsidR="007271B0" w:rsidRPr="006A43DE" w:rsidRDefault="007271B0" w:rsidP="006A43DE">
            <w:pPr>
              <w:jc w:val="center"/>
              <w:rPr>
                <w:rStyle w:val="tabletextcentered"/>
              </w:rPr>
            </w:pPr>
            <w:r w:rsidRPr="006A43DE">
              <w:rPr>
                <w:rStyle w:val="tabletextcentered"/>
              </w:rPr>
              <w:t>67</w:t>
            </w:r>
          </w:p>
        </w:tc>
        <w:tc>
          <w:tcPr>
            <w:tcW w:w="155" w:type="pct"/>
            <w:tcBorders>
              <w:top w:val="nil"/>
              <w:left w:val="nil"/>
              <w:bottom w:val="single" w:sz="4" w:space="0" w:color="auto"/>
              <w:right w:val="single" w:sz="4" w:space="0" w:color="auto"/>
            </w:tcBorders>
            <w:shd w:val="clear" w:color="000000" w:fill="BFBFBF"/>
            <w:noWrap/>
            <w:vAlign w:val="center"/>
            <w:hideMark/>
          </w:tcPr>
          <w:p w14:paraId="1438D626" w14:textId="77777777" w:rsidR="007271B0" w:rsidRPr="006A43DE" w:rsidRDefault="007271B0" w:rsidP="006A43DE">
            <w:pPr>
              <w:jc w:val="center"/>
              <w:rPr>
                <w:rStyle w:val="tabletextcentered"/>
              </w:rPr>
            </w:pPr>
            <w:r w:rsidRPr="006A43DE">
              <w:rPr>
                <w:rStyle w:val="tabletextcentered"/>
              </w:rPr>
              <w:t>72</w:t>
            </w:r>
          </w:p>
        </w:tc>
      </w:tr>
      <w:tr w:rsidR="005878DC" w:rsidRPr="007271B0" w14:paraId="365CE30F" w14:textId="77777777" w:rsidTr="006A43DE">
        <w:trPr>
          <w:trHeight w:val="20"/>
        </w:trPr>
        <w:tc>
          <w:tcPr>
            <w:tcW w:w="585" w:type="pct"/>
            <w:tcBorders>
              <w:top w:val="nil"/>
              <w:left w:val="single" w:sz="8" w:space="0" w:color="auto"/>
              <w:bottom w:val="single" w:sz="8" w:space="0" w:color="auto"/>
              <w:right w:val="single" w:sz="8" w:space="0" w:color="auto"/>
            </w:tcBorders>
            <w:shd w:val="clear" w:color="auto" w:fill="auto"/>
            <w:hideMark/>
          </w:tcPr>
          <w:p w14:paraId="2C3734C5" w14:textId="77777777" w:rsidR="007271B0" w:rsidRPr="005878DC" w:rsidRDefault="007271B0" w:rsidP="005878DC">
            <w:pPr>
              <w:rPr>
                <w:rStyle w:val="tabletextcentered"/>
              </w:rPr>
            </w:pPr>
            <w:r w:rsidRPr="005878DC">
              <w:rPr>
                <w:rStyle w:val="tabletextcentered"/>
              </w:rPr>
              <w:t>Total number of doses of azithromycin delivered</w:t>
            </w:r>
          </w:p>
        </w:tc>
        <w:tc>
          <w:tcPr>
            <w:tcW w:w="155" w:type="pct"/>
            <w:tcBorders>
              <w:top w:val="nil"/>
              <w:left w:val="nil"/>
              <w:bottom w:val="single" w:sz="4" w:space="0" w:color="auto"/>
              <w:right w:val="single" w:sz="4" w:space="0" w:color="auto"/>
            </w:tcBorders>
            <w:shd w:val="clear" w:color="auto" w:fill="auto"/>
            <w:noWrap/>
            <w:vAlign w:val="center"/>
            <w:hideMark/>
          </w:tcPr>
          <w:p w14:paraId="5CF0340B" w14:textId="77777777" w:rsidR="007271B0" w:rsidRPr="006A43DE" w:rsidRDefault="007271B0" w:rsidP="006A43DE">
            <w:pPr>
              <w:jc w:val="center"/>
              <w:rPr>
                <w:rStyle w:val="tabletextcentered"/>
              </w:rPr>
            </w:pPr>
            <w:r w:rsidRPr="006A43DE">
              <w:rPr>
                <w:rStyle w:val="tabletextcentered"/>
              </w:rPr>
              <w:t>30</w:t>
            </w:r>
          </w:p>
        </w:tc>
        <w:tc>
          <w:tcPr>
            <w:tcW w:w="155" w:type="pct"/>
            <w:tcBorders>
              <w:top w:val="nil"/>
              <w:left w:val="nil"/>
              <w:bottom w:val="single" w:sz="4" w:space="0" w:color="auto"/>
              <w:right w:val="single" w:sz="4" w:space="0" w:color="auto"/>
            </w:tcBorders>
            <w:shd w:val="clear" w:color="auto" w:fill="auto"/>
            <w:noWrap/>
            <w:vAlign w:val="center"/>
            <w:hideMark/>
          </w:tcPr>
          <w:p w14:paraId="060978F8" w14:textId="77777777" w:rsidR="007271B0" w:rsidRPr="006A43DE" w:rsidRDefault="007271B0" w:rsidP="006A43DE">
            <w:pPr>
              <w:jc w:val="center"/>
              <w:rPr>
                <w:rStyle w:val="tabletextcentered"/>
              </w:rPr>
            </w:pPr>
            <w:r w:rsidRPr="006A43DE">
              <w:rPr>
                <w:rStyle w:val="tabletextcentered"/>
              </w:rPr>
              <w:t>56</w:t>
            </w:r>
          </w:p>
        </w:tc>
        <w:tc>
          <w:tcPr>
            <w:tcW w:w="251" w:type="pct"/>
            <w:tcBorders>
              <w:top w:val="nil"/>
              <w:left w:val="nil"/>
              <w:bottom w:val="single" w:sz="4" w:space="0" w:color="auto"/>
              <w:right w:val="single" w:sz="4" w:space="0" w:color="auto"/>
            </w:tcBorders>
            <w:shd w:val="clear" w:color="auto" w:fill="auto"/>
            <w:noWrap/>
            <w:vAlign w:val="center"/>
            <w:hideMark/>
          </w:tcPr>
          <w:p w14:paraId="347275F2" w14:textId="77777777" w:rsidR="007271B0" w:rsidRPr="006A43DE" w:rsidRDefault="007271B0" w:rsidP="006A43DE">
            <w:pPr>
              <w:jc w:val="center"/>
              <w:rPr>
                <w:rStyle w:val="tabletextcentered"/>
              </w:rPr>
            </w:pPr>
            <w:r w:rsidRPr="006A43DE">
              <w:rPr>
                <w:rStyle w:val="tabletextcentered"/>
              </w:rPr>
              <w:t>29</w:t>
            </w:r>
          </w:p>
        </w:tc>
        <w:tc>
          <w:tcPr>
            <w:tcW w:w="168" w:type="pct"/>
            <w:tcBorders>
              <w:top w:val="nil"/>
              <w:left w:val="nil"/>
              <w:bottom w:val="single" w:sz="4" w:space="0" w:color="auto"/>
              <w:right w:val="single" w:sz="4" w:space="0" w:color="auto"/>
            </w:tcBorders>
            <w:shd w:val="clear" w:color="auto" w:fill="auto"/>
            <w:noWrap/>
            <w:vAlign w:val="center"/>
            <w:hideMark/>
          </w:tcPr>
          <w:p w14:paraId="26239311" w14:textId="77777777" w:rsidR="007271B0" w:rsidRPr="006A43DE" w:rsidRDefault="007271B0" w:rsidP="006A43DE">
            <w:pPr>
              <w:jc w:val="center"/>
              <w:rPr>
                <w:rStyle w:val="tabletextcentered"/>
              </w:rPr>
            </w:pPr>
            <w:r w:rsidRPr="006A43DE">
              <w:rPr>
                <w:rStyle w:val="tabletextcentered"/>
              </w:rPr>
              <w:t>149</w:t>
            </w:r>
          </w:p>
        </w:tc>
        <w:tc>
          <w:tcPr>
            <w:tcW w:w="155" w:type="pct"/>
            <w:tcBorders>
              <w:top w:val="nil"/>
              <w:left w:val="nil"/>
              <w:bottom w:val="single" w:sz="4" w:space="0" w:color="auto"/>
              <w:right w:val="single" w:sz="4" w:space="0" w:color="auto"/>
            </w:tcBorders>
            <w:shd w:val="clear" w:color="auto" w:fill="auto"/>
            <w:noWrap/>
            <w:vAlign w:val="center"/>
            <w:hideMark/>
          </w:tcPr>
          <w:p w14:paraId="3DCDB7F6" w14:textId="77777777" w:rsidR="007271B0" w:rsidRPr="006A43DE" w:rsidRDefault="007271B0" w:rsidP="006A43DE">
            <w:pPr>
              <w:jc w:val="center"/>
              <w:rPr>
                <w:rStyle w:val="tabletextcentered"/>
              </w:rPr>
            </w:pPr>
            <w:r w:rsidRPr="006A43DE">
              <w:rPr>
                <w:rStyle w:val="tabletextcentered"/>
              </w:rPr>
              <w:t>264</w:t>
            </w:r>
          </w:p>
        </w:tc>
        <w:tc>
          <w:tcPr>
            <w:tcW w:w="155" w:type="pct"/>
            <w:tcBorders>
              <w:top w:val="nil"/>
              <w:left w:val="nil"/>
              <w:bottom w:val="single" w:sz="4" w:space="0" w:color="auto"/>
              <w:right w:val="single" w:sz="4" w:space="0" w:color="auto"/>
            </w:tcBorders>
            <w:shd w:val="clear" w:color="auto" w:fill="auto"/>
            <w:noWrap/>
            <w:vAlign w:val="center"/>
            <w:hideMark/>
          </w:tcPr>
          <w:p w14:paraId="18172878" w14:textId="77777777" w:rsidR="007271B0" w:rsidRPr="006A43DE" w:rsidRDefault="007271B0" w:rsidP="006A43DE">
            <w:pPr>
              <w:jc w:val="center"/>
              <w:rPr>
                <w:rStyle w:val="tabletextcentered"/>
              </w:rPr>
            </w:pPr>
            <w:r w:rsidRPr="006A43DE">
              <w:rPr>
                <w:rStyle w:val="tabletextcentered"/>
              </w:rPr>
              <w:t>64</w:t>
            </w:r>
          </w:p>
        </w:tc>
        <w:tc>
          <w:tcPr>
            <w:tcW w:w="155" w:type="pct"/>
            <w:tcBorders>
              <w:top w:val="nil"/>
              <w:left w:val="nil"/>
              <w:bottom w:val="single" w:sz="4" w:space="0" w:color="auto"/>
              <w:right w:val="single" w:sz="4" w:space="0" w:color="auto"/>
            </w:tcBorders>
            <w:shd w:val="clear" w:color="auto" w:fill="auto"/>
            <w:noWrap/>
            <w:vAlign w:val="center"/>
            <w:hideMark/>
          </w:tcPr>
          <w:p w14:paraId="4B783DBD" w14:textId="77777777" w:rsidR="007271B0" w:rsidRPr="006A43DE" w:rsidRDefault="007271B0" w:rsidP="006A43DE">
            <w:pPr>
              <w:jc w:val="center"/>
              <w:rPr>
                <w:rStyle w:val="tabletextcentered"/>
              </w:rPr>
            </w:pPr>
            <w:r w:rsidRPr="006A43DE">
              <w:rPr>
                <w:rStyle w:val="tabletextcentered"/>
              </w:rPr>
              <w:t>99</w:t>
            </w:r>
          </w:p>
        </w:tc>
        <w:tc>
          <w:tcPr>
            <w:tcW w:w="251" w:type="pct"/>
            <w:tcBorders>
              <w:top w:val="nil"/>
              <w:left w:val="nil"/>
              <w:bottom w:val="single" w:sz="4" w:space="0" w:color="auto"/>
              <w:right w:val="single" w:sz="4" w:space="0" w:color="auto"/>
            </w:tcBorders>
            <w:shd w:val="clear" w:color="auto" w:fill="auto"/>
            <w:noWrap/>
            <w:vAlign w:val="center"/>
            <w:hideMark/>
          </w:tcPr>
          <w:p w14:paraId="5EE553B3" w14:textId="77777777" w:rsidR="007271B0" w:rsidRPr="006A43DE" w:rsidRDefault="007271B0" w:rsidP="006A43DE">
            <w:pPr>
              <w:jc w:val="center"/>
              <w:rPr>
                <w:rStyle w:val="tabletextcentered"/>
              </w:rPr>
            </w:pPr>
            <w:r w:rsidRPr="006A43DE">
              <w:rPr>
                <w:rStyle w:val="tabletextcentered"/>
              </w:rPr>
              <w:t>59</w:t>
            </w:r>
          </w:p>
        </w:tc>
        <w:tc>
          <w:tcPr>
            <w:tcW w:w="168" w:type="pct"/>
            <w:tcBorders>
              <w:top w:val="nil"/>
              <w:left w:val="nil"/>
              <w:bottom w:val="single" w:sz="4" w:space="0" w:color="auto"/>
              <w:right w:val="single" w:sz="4" w:space="0" w:color="auto"/>
            </w:tcBorders>
            <w:shd w:val="clear" w:color="auto" w:fill="auto"/>
            <w:noWrap/>
            <w:vAlign w:val="center"/>
            <w:hideMark/>
          </w:tcPr>
          <w:p w14:paraId="1EC8E447" w14:textId="77777777" w:rsidR="007271B0" w:rsidRPr="006A43DE" w:rsidRDefault="007271B0" w:rsidP="006A43DE">
            <w:pPr>
              <w:jc w:val="center"/>
              <w:rPr>
                <w:rStyle w:val="tabletextcentered"/>
              </w:rPr>
            </w:pPr>
            <w:r w:rsidRPr="006A43DE">
              <w:rPr>
                <w:rStyle w:val="tabletextcentered"/>
              </w:rPr>
              <w:t>265</w:t>
            </w:r>
          </w:p>
        </w:tc>
        <w:tc>
          <w:tcPr>
            <w:tcW w:w="155" w:type="pct"/>
            <w:tcBorders>
              <w:top w:val="nil"/>
              <w:left w:val="nil"/>
              <w:bottom w:val="single" w:sz="4" w:space="0" w:color="auto"/>
              <w:right w:val="single" w:sz="4" w:space="0" w:color="auto"/>
            </w:tcBorders>
            <w:shd w:val="clear" w:color="auto" w:fill="auto"/>
            <w:noWrap/>
            <w:vAlign w:val="center"/>
            <w:hideMark/>
          </w:tcPr>
          <w:p w14:paraId="1BEA4100" w14:textId="77777777" w:rsidR="007271B0" w:rsidRPr="006A43DE" w:rsidRDefault="007271B0" w:rsidP="006A43DE">
            <w:pPr>
              <w:jc w:val="center"/>
              <w:rPr>
                <w:rStyle w:val="tabletextcentered"/>
              </w:rPr>
            </w:pPr>
            <w:r w:rsidRPr="006A43DE">
              <w:rPr>
                <w:rStyle w:val="tabletextcentered"/>
              </w:rPr>
              <w:t>487</w:t>
            </w:r>
          </w:p>
        </w:tc>
        <w:tc>
          <w:tcPr>
            <w:tcW w:w="155" w:type="pct"/>
            <w:tcBorders>
              <w:top w:val="nil"/>
              <w:left w:val="nil"/>
              <w:bottom w:val="single" w:sz="4" w:space="0" w:color="auto"/>
              <w:right w:val="single" w:sz="4" w:space="0" w:color="auto"/>
            </w:tcBorders>
            <w:shd w:val="clear" w:color="auto" w:fill="auto"/>
            <w:noWrap/>
            <w:vAlign w:val="center"/>
            <w:hideMark/>
          </w:tcPr>
          <w:p w14:paraId="04CC623D" w14:textId="77777777" w:rsidR="007271B0" w:rsidRPr="006A43DE" w:rsidRDefault="007271B0" w:rsidP="006A43DE">
            <w:pPr>
              <w:jc w:val="center"/>
              <w:rPr>
                <w:rStyle w:val="tabletextcentered"/>
              </w:rPr>
            </w:pPr>
            <w:r w:rsidRPr="006A43DE">
              <w:rPr>
                <w:rStyle w:val="tabletextcentered"/>
              </w:rPr>
              <w:t>12</w:t>
            </w:r>
          </w:p>
        </w:tc>
        <w:tc>
          <w:tcPr>
            <w:tcW w:w="155" w:type="pct"/>
            <w:tcBorders>
              <w:top w:val="nil"/>
              <w:left w:val="nil"/>
              <w:bottom w:val="single" w:sz="4" w:space="0" w:color="auto"/>
              <w:right w:val="single" w:sz="4" w:space="0" w:color="auto"/>
            </w:tcBorders>
            <w:shd w:val="clear" w:color="auto" w:fill="auto"/>
            <w:noWrap/>
            <w:vAlign w:val="center"/>
            <w:hideMark/>
          </w:tcPr>
          <w:p w14:paraId="2FE16B58" w14:textId="77777777" w:rsidR="007271B0" w:rsidRPr="006A43DE" w:rsidRDefault="007271B0" w:rsidP="006A43DE">
            <w:pPr>
              <w:jc w:val="center"/>
              <w:rPr>
                <w:rStyle w:val="tabletextcentered"/>
              </w:rPr>
            </w:pPr>
            <w:r w:rsidRPr="006A43DE">
              <w:rPr>
                <w:rStyle w:val="tabletextcentered"/>
              </w:rPr>
              <w:t>18</w:t>
            </w:r>
          </w:p>
        </w:tc>
        <w:tc>
          <w:tcPr>
            <w:tcW w:w="251" w:type="pct"/>
            <w:tcBorders>
              <w:top w:val="nil"/>
              <w:left w:val="nil"/>
              <w:bottom w:val="single" w:sz="4" w:space="0" w:color="auto"/>
              <w:right w:val="single" w:sz="4" w:space="0" w:color="auto"/>
            </w:tcBorders>
            <w:shd w:val="clear" w:color="auto" w:fill="auto"/>
            <w:noWrap/>
            <w:vAlign w:val="center"/>
            <w:hideMark/>
          </w:tcPr>
          <w:p w14:paraId="75DFD6BF" w14:textId="77777777" w:rsidR="007271B0" w:rsidRPr="006A43DE" w:rsidRDefault="007271B0" w:rsidP="006A43DE">
            <w:pPr>
              <w:jc w:val="center"/>
              <w:rPr>
                <w:rStyle w:val="tabletextcentered"/>
              </w:rPr>
            </w:pPr>
            <w:r w:rsidRPr="006A43DE">
              <w:rPr>
                <w:rStyle w:val="tabletextcentered"/>
              </w:rPr>
              <w:t>6</w:t>
            </w:r>
          </w:p>
        </w:tc>
        <w:tc>
          <w:tcPr>
            <w:tcW w:w="168" w:type="pct"/>
            <w:tcBorders>
              <w:top w:val="nil"/>
              <w:left w:val="nil"/>
              <w:bottom w:val="single" w:sz="4" w:space="0" w:color="auto"/>
              <w:right w:val="single" w:sz="4" w:space="0" w:color="auto"/>
            </w:tcBorders>
            <w:shd w:val="clear" w:color="auto" w:fill="auto"/>
            <w:noWrap/>
            <w:vAlign w:val="center"/>
            <w:hideMark/>
          </w:tcPr>
          <w:p w14:paraId="273E5E0A" w14:textId="77777777" w:rsidR="007271B0" w:rsidRPr="006A43DE" w:rsidRDefault="007271B0" w:rsidP="006A43DE">
            <w:pPr>
              <w:jc w:val="center"/>
              <w:rPr>
                <w:rStyle w:val="tabletextcentered"/>
              </w:rPr>
            </w:pPr>
            <w:r w:rsidRPr="006A43DE">
              <w:rPr>
                <w:rStyle w:val="tabletextcentered"/>
              </w:rPr>
              <w:t>21</w:t>
            </w:r>
          </w:p>
        </w:tc>
        <w:tc>
          <w:tcPr>
            <w:tcW w:w="155" w:type="pct"/>
            <w:tcBorders>
              <w:top w:val="nil"/>
              <w:left w:val="nil"/>
              <w:bottom w:val="single" w:sz="4" w:space="0" w:color="auto"/>
              <w:right w:val="single" w:sz="4" w:space="0" w:color="auto"/>
            </w:tcBorders>
            <w:shd w:val="clear" w:color="auto" w:fill="auto"/>
            <w:noWrap/>
            <w:vAlign w:val="center"/>
            <w:hideMark/>
          </w:tcPr>
          <w:p w14:paraId="1EAA7AD4" w14:textId="77777777" w:rsidR="007271B0" w:rsidRPr="006A43DE" w:rsidRDefault="007271B0" w:rsidP="006A43DE">
            <w:pPr>
              <w:jc w:val="center"/>
              <w:rPr>
                <w:rStyle w:val="tabletextcentered"/>
              </w:rPr>
            </w:pPr>
            <w:r w:rsidRPr="006A43DE">
              <w:rPr>
                <w:rStyle w:val="tabletextcentered"/>
              </w:rPr>
              <w:t>57</w:t>
            </w:r>
          </w:p>
        </w:tc>
        <w:tc>
          <w:tcPr>
            <w:tcW w:w="155" w:type="pct"/>
            <w:tcBorders>
              <w:top w:val="nil"/>
              <w:left w:val="nil"/>
              <w:bottom w:val="single" w:sz="4" w:space="0" w:color="auto"/>
              <w:right w:val="single" w:sz="4" w:space="0" w:color="auto"/>
            </w:tcBorders>
            <w:shd w:val="clear" w:color="auto" w:fill="auto"/>
            <w:noWrap/>
            <w:vAlign w:val="center"/>
            <w:hideMark/>
          </w:tcPr>
          <w:p w14:paraId="0D36DEA7" w14:textId="77777777" w:rsidR="007271B0" w:rsidRPr="006A43DE" w:rsidRDefault="007271B0" w:rsidP="006A43DE">
            <w:pPr>
              <w:jc w:val="center"/>
              <w:rPr>
                <w:rStyle w:val="tabletextcentered"/>
              </w:rPr>
            </w:pPr>
            <w:r w:rsidRPr="006A43DE">
              <w:rPr>
                <w:rStyle w:val="tabletextcentered"/>
              </w:rPr>
              <w:t>10</w:t>
            </w:r>
          </w:p>
        </w:tc>
        <w:tc>
          <w:tcPr>
            <w:tcW w:w="155" w:type="pct"/>
            <w:tcBorders>
              <w:top w:val="nil"/>
              <w:left w:val="nil"/>
              <w:bottom w:val="single" w:sz="4" w:space="0" w:color="auto"/>
              <w:right w:val="single" w:sz="4" w:space="0" w:color="auto"/>
            </w:tcBorders>
            <w:shd w:val="clear" w:color="auto" w:fill="auto"/>
            <w:noWrap/>
            <w:vAlign w:val="center"/>
            <w:hideMark/>
          </w:tcPr>
          <w:p w14:paraId="0D0852A9" w14:textId="77777777" w:rsidR="007271B0" w:rsidRPr="006A43DE" w:rsidRDefault="007271B0" w:rsidP="006A43DE">
            <w:pPr>
              <w:jc w:val="center"/>
              <w:rPr>
                <w:rStyle w:val="tabletextcentered"/>
              </w:rPr>
            </w:pPr>
            <w:r w:rsidRPr="006A43DE">
              <w:rPr>
                <w:rStyle w:val="tabletextcentered"/>
              </w:rPr>
              <w:t>15</w:t>
            </w:r>
          </w:p>
        </w:tc>
        <w:tc>
          <w:tcPr>
            <w:tcW w:w="251" w:type="pct"/>
            <w:tcBorders>
              <w:top w:val="nil"/>
              <w:left w:val="nil"/>
              <w:bottom w:val="single" w:sz="4" w:space="0" w:color="auto"/>
              <w:right w:val="single" w:sz="4" w:space="0" w:color="auto"/>
            </w:tcBorders>
            <w:shd w:val="clear" w:color="auto" w:fill="auto"/>
            <w:noWrap/>
            <w:vAlign w:val="center"/>
            <w:hideMark/>
          </w:tcPr>
          <w:p w14:paraId="1357D465" w14:textId="77777777" w:rsidR="007271B0" w:rsidRPr="006A43DE" w:rsidRDefault="007271B0" w:rsidP="006A43DE">
            <w:pPr>
              <w:jc w:val="center"/>
              <w:rPr>
                <w:rStyle w:val="tabletextcentered"/>
              </w:rPr>
            </w:pPr>
            <w:r w:rsidRPr="006A43DE">
              <w:rPr>
                <w:rStyle w:val="tabletextcentered"/>
              </w:rPr>
              <w:t>14</w:t>
            </w:r>
          </w:p>
        </w:tc>
        <w:tc>
          <w:tcPr>
            <w:tcW w:w="168" w:type="pct"/>
            <w:tcBorders>
              <w:top w:val="nil"/>
              <w:left w:val="nil"/>
              <w:bottom w:val="single" w:sz="4" w:space="0" w:color="auto"/>
              <w:right w:val="single" w:sz="4" w:space="0" w:color="auto"/>
            </w:tcBorders>
            <w:shd w:val="clear" w:color="auto" w:fill="auto"/>
            <w:noWrap/>
            <w:vAlign w:val="center"/>
            <w:hideMark/>
          </w:tcPr>
          <w:p w14:paraId="2B7BE69B" w14:textId="77777777" w:rsidR="007271B0" w:rsidRPr="006A43DE" w:rsidRDefault="007271B0" w:rsidP="006A43DE">
            <w:pPr>
              <w:jc w:val="center"/>
              <w:rPr>
                <w:rStyle w:val="tabletextcentered"/>
              </w:rPr>
            </w:pPr>
            <w:r w:rsidRPr="006A43DE">
              <w:rPr>
                <w:rStyle w:val="tabletextcentered"/>
              </w:rPr>
              <w:t>25</w:t>
            </w:r>
          </w:p>
        </w:tc>
        <w:tc>
          <w:tcPr>
            <w:tcW w:w="155" w:type="pct"/>
            <w:tcBorders>
              <w:top w:val="nil"/>
              <w:left w:val="nil"/>
              <w:bottom w:val="single" w:sz="4" w:space="0" w:color="auto"/>
              <w:right w:val="single" w:sz="4" w:space="0" w:color="auto"/>
            </w:tcBorders>
            <w:shd w:val="clear" w:color="auto" w:fill="auto"/>
            <w:noWrap/>
            <w:vAlign w:val="center"/>
            <w:hideMark/>
          </w:tcPr>
          <w:p w14:paraId="4B4A9FD3" w14:textId="77777777" w:rsidR="007271B0" w:rsidRPr="006A43DE" w:rsidRDefault="007271B0" w:rsidP="006A43DE">
            <w:pPr>
              <w:jc w:val="center"/>
              <w:rPr>
                <w:rStyle w:val="tabletextcentered"/>
              </w:rPr>
            </w:pPr>
            <w:r w:rsidRPr="006A43DE">
              <w:rPr>
                <w:rStyle w:val="tabletextcentered"/>
              </w:rPr>
              <w:t>64</w:t>
            </w:r>
          </w:p>
        </w:tc>
        <w:tc>
          <w:tcPr>
            <w:tcW w:w="155" w:type="pct"/>
            <w:tcBorders>
              <w:top w:val="nil"/>
              <w:left w:val="nil"/>
              <w:bottom w:val="single" w:sz="4" w:space="0" w:color="auto"/>
              <w:right w:val="single" w:sz="4" w:space="0" w:color="auto"/>
            </w:tcBorders>
            <w:shd w:val="clear" w:color="auto" w:fill="auto"/>
            <w:noWrap/>
            <w:vAlign w:val="center"/>
            <w:hideMark/>
          </w:tcPr>
          <w:p w14:paraId="08E2417D" w14:textId="77777777" w:rsidR="007271B0" w:rsidRPr="006A43DE" w:rsidRDefault="007271B0" w:rsidP="006A43DE">
            <w:pPr>
              <w:jc w:val="center"/>
              <w:rPr>
                <w:rStyle w:val="tabletextcentered"/>
              </w:rPr>
            </w:pPr>
            <w:r w:rsidRPr="006A43DE">
              <w:rPr>
                <w:rStyle w:val="tabletextcentered"/>
              </w:rPr>
              <w:t>116</w:t>
            </w:r>
          </w:p>
        </w:tc>
        <w:tc>
          <w:tcPr>
            <w:tcW w:w="155" w:type="pct"/>
            <w:tcBorders>
              <w:top w:val="nil"/>
              <w:left w:val="nil"/>
              <w:bottom w:val="single" w:sz="4" w:space="0" w:color="auto"/>
              <w:right w:val="single" w:sz="4" w:space="0" w:color="auto"/>
            </w:tcBorders>
            <w:shd w:val="clear" w:color="auto" w:fill="auto"/>
            <w:noWrap/>
            <w:vAlign w:val="center"/>
            <w:hideMark/>
          </w:tcPr>
          <w:p w14:paraId="6AF71819" w14:textId="77777777" w:rsidR="007271B0" w:rsidRPr="006A43DE" w:rsidRDefault="007271B0" w:rsidP="006A43DE">
            <w:pPr>
              <w:jc w:val="center"/>
              <w:rPr>
                <w:rStyle w:val="tabletextcentered"/>
              </w:rPr>
            </w:pPr>
            <w:r w:rsidRPr="006A43DE">
              <w:rPr>
                <w:rStyle w:val="tabletextcentered"/>
              </w:rPr>
              <w:t>188</w:t>
            </w:r>
          </w:p>
        </w:tc>
        <w:tc>
          <w:tcPr>
            <w:tcW w:w="251" w:type="pct"/>
            <w:tcBorders>
              <w:top w:val="nil"/>
              <w:left w:val="nil"/>
              <w:bottom w:val="single" w:sz="4" w:space="0" w:color="auto"/>
              <w:right w:val="single" w:sz="4" w:space="0" w:color="auto"/>
            </w:tcBorders>
            <w:shd w:val="clear" w:color="auto" w:fill="auto"/>
            <w:noWrap/>
            <w:vAlign w:val="center"/>
            <w:hideMark/>
          </w:tcPr>
          <w:p w14:paraId="2464600F" w14:textId="77777777" w:rsidR="007271B0" w:rsidRPr="006A43DE" w:rsidRDefault="007271B0" w:rsidP="006A43DE">
            <w:pPr>
              <w:jc w:val="center"/>
              <w:rPr>
                <w:rStyle w:val="tabletextcentered"/>
              </w:rPr>
            </w:pPr>
            <w:r w:rsidRPr="006A43DE">
              <w:rPr>
                <w:rStyle w:val="tabletextcentered"/>
              </w:rPr>
              <w:t>108</w:t>
            </w:r>
          </w:p>
        </w:tc>
        <w:tc>
          <w:tcPr>
            <w:tcW w:w="168" w:type="pct"/>
            <w:tcBorders>
              <w:top w:val="nil"/>
              <w:left w:val="nil"/>
              <w:bottom w:val="single" w:sz="4" w:space="0" w:color="auto"/>
              <w:right w:val="single" w:sz="4" w:space="0" w:color="auto"/>
            </w:tcBorders>
            <w:shd w:val="clear" w:color="auto" w:fill="auto"/>
            <w:noWrap/>
            <w:vAlign w:val="center"/>
            <w:hideMark/>
          </w:tcPr>
          <w:p w14:paraId="39C5E55C" w14:textId="77777777" w:rsidR="007271B0" w:rsidRPr="006A43DE" w:rsidRDefault="007271B0" w:rsidP="006A43DE">
            <w:pPr>
              <w:jc w:val="center"/>
              <w:rPr>
                <w:rStyle w:val="tabletextcentered"/>
              </w:rPr>
            </w:pPr>
            <w:r w:rsidRPr="006A43DE">
              <w:rPr>
                <w:rStyle w:val="tabletextcentered"/>
              </w:rPr>
              <w:t>460</w:t>
            </w:r>
          </w:p>
        </w:tc>
        <w:tc>
          <w:tcPr>
            <w:tcW w:w="155" w:type="pct"/>
            <w:tcBorders>
              <w:top w:val="nil"/>
              <w:left w:val="nil"/>
              <w:bottom w:val="single" w:sz="4" w:space="0" w:color="auto"/>
              <w:right w:val="single" w:sz="4" w:space="0" w:color="auto"/>
            </w:tcBorders>
            <w:shd w:val="clear" w:color="auto" w:fill="auto"/>
            <w:noWrap/>
            <w:vAlign w:val="center"/>
            <w:hideMark/>
          </w:tcPr>
          <w:p w14:paraId="77FCBFF4" w14:textId="77777777" w:rsidR="007271B0" w:rsidRPr="006A43DE" w:rsidRDefault="007271B0" w:rsidP="006A43DE">
            <w:pPr>
              <w:jc w:val="center"/>
              <w:rPr>
                <w:rStyle w:val="tabletextcentered"/>
              </w:rPr>
            </w:pPr>
            <w:r w:rsidRPr="006A43DE">
              <w:rPr>
                <w:rStyle w:val="tabletextcentered"/>
              </w:rPr>
              <w:t>872</w:t>
            </w:r>
          </w:p>
        </w:tc>
      </w:tr>
      <w:tr w:rsidR="005878DC" w:rsidRPr="007271B0" w14:paraId="2559D2CC" w14:textId="77777777" w:rsidTr="006A43DE">
        <w:trPr>
          <w:trHeight w:val="525"/>
        </w:trPr>
        <w:tc>
          <w:tcPr>
            <w:tcW w:w="585" w:type="pct"/>
            <w:tcBorders>
              <w:top w:val="nil"/>
              <w:left w:val="single" w:sz="8" w:space="0" w:color="auto"/>
              <w:bottom w:val="single" w:sz="8" w:space="0" w:color="auto"/>
              <w:right w:val="single" w:sz="8" w:space="0" w:color="auto"/>
            </w:tcBorders>
            <w:shd w:val="clear" w:color="000000" w:fill="BFBFBF"/>
            <w:hideMark/>
          </w:tcPr>
          <w:p w14:paraId="247F9430" w14:textId="77777777" w:rsidR="007271B0" w:rsidRPr="008E170B" w:rsidRDefault="007271B0" w:rsidP="008E170B">
            <w:pPr>
              <w:rPr>
                <w:rStyle w:val="StyleItalic"/>
              </w:rPr>
            </w:pPr>
            <w:r w:rsidRPr="008E170B">
              <w:rPr>
                <w:rStyle w:val="StyleItalic"/>
              </w:rPr>
              <w:t>Estimated overall treatment coverage (%)</w:t>
            </w:r>
          </w:p>
        </w:tc>
        <w:tc>
          <w:tcPr>
            <w:tcW w:w="155" w:type="pct"/>
            <w:tcBorders>
              <w:top w:val="nil"/>
              <w:left w:val="nil"/>
              <w:bottom w:val="single" w:sz="8" w:space="0" w:color="auto"/>
              <w:right w:val="single" w:sz="4" w:space="0" w:color="auto"/>
            </w:tcBorders>
            <w:shd w:val="clear" w:color="000000" w:fill="BFBFBF"/>
            <w:noWrap/>
            <w:vAlign w:val="center"/>
            <w:hideMark/>
          </w:tcPr>
          <w:p w14:paraId="4D64B1D4" w14:textId="77777777" w:rsidR="007271B0" w:rsidRPr="006A43DE" w:rsidRDefault="007271B0" w:rsidP="006A43DE">
            <w:pPr>
              <w:jc w:val="center"/>
              <w:rPr>
                <w:rStyle w:val="tabletextcentered"/>
              </w:rPr>
            </w:pPr>
            <w:r w:rsidRPr="006A43DE">
              <w:rPr>
                <w:rStyle w:val="tabletextcentered"/>
              </w:rPr>
              <w:t>97</w:t>
            </w:r>
          </w:p>
        </w:tc>
        <w:tc>
          <w:tcPr>
            <w:tcW w:w="155" w:type="pct"/>
            <w:tcBorders>
              <w:top w:val="nil"/>
              <w:left w:val="nil"/>
              <w:bottom w:val="single" w:sz="8" w:space="0" w:color="auto"/>
              <w:right w:val="single" w:sz="4" w:space="0" w:color="auto"/>
            </w:tcBorders>
            <w:shd w:val="clear" w:color="000000" w:fill="BFBFBF"/>
            <w:noWrap/>
            <w:vAlign w:val="center"/>
            <w:hideMark/>
          </w:tcPr>
          <w:p w14:paraId="2B06FB4B" w14:textId="77777777" w:rsidR="007271B0" w:rsidRPr="006A43DE" w:rsidRDefault="007271B0" w:rsidP="006A43DE">
            <w:pPr>
              <w:jc w:val="center"/>
              <w:rPr>
                <w:rStyle w:val="tabletextcentered"/>
              </w:rPr>
            </w:pPr>
            <w:r w:rsidRPr="006A43DE">
              <w:rPr>
                <w:rStyle w:val="tabletextcentered"/>
              </w:rPr>
              <w:t>97</w:t>
            </w:r>
          </w:p>
        </w:tc>
        <w:tc>
          <w:tcPr>
            <w:tcW w:w="251" w:type="pct"/>
            <w:tcBorders>
              <w:top w:val="nil"/>
              <w:left w:val="nil"/>
              <w:bottom w:val="single" w:sz="8" w:space="0" w:color="auto"/>
              <w:right w:val="single" w:sz="4" w:space="0" w:color="auto"/>
            </w:tcBorders>
            <w:shd w:val="clear" w:color="000000" w:fill="BFBFBF"/>
            <w:noWrap/>
            <w:vAlign w:val="center"/>
            <w:hideMark/>
          </w:tcPr>
          <w:p w14:paraId="45E32797"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8" w:space="0" w:color="auto"/>
              <w:right w:val="single" w:sz="4" w:space="0" w:color="auto"/>
            </w:tcBorders>
            <w:shd w:val="clear" w:color="000000" w:fill="BFBFBF"/>
            <w:noWrap/>
            <w:vAlign w:val="center"/>
            <w:hideMark/>
          </w:tcPr>
          <w:p w14:paraId="3672A04D" w14:textId="77777777" w:rsidR="007271B0" w:rsidRPr="006A43DE" w:rsidRDefault="007271B0" w:rsidP="006A43DE">
            <w:pPr>
              <w:jc w:val="center"/>
              <w:rPr>
                <w:rStyle w:val="tabletextcentered"/>
              </w:rPr>
            </w:pPr>
            <w:r w:rsidRPr="006A43DE">
              <w:rPr>
                <w:rStyle w:val="tabletextcentered"/>
              </w:rPr>
              <w:t>95</w:t>
            </w:r>
          </w:p>
        </w:tc>
        <w:tc>
          <w:tcPr>
            <w:tcW w:w="155" w:type="pct"/>
            <w:tcBorders>
              <w:top w:val="nil"/>
              <w:left w:val="nil"/>
              <w:bottom w:val="single" w:sz="8" w:space="0" w:color="auto"/>
              <w:right w:val="single" w:sz="4" w:space="0" w:color="auto"/>
            </w:tcBorders>
            <w:shd w:val="clear" w:color="000000" w:fill="BFBFBF"/>
            <w:noWrap/>
            <w:vAlign w:val="center"/>
            <w:hideMark/>
          </w:tcPr>
          <w:p w14:paraId="667C78A5" w14:textId="77777777" w:rsidR="007271B0" w:rsidRPr="006A43DE" w:rsidRDefault="007271B0" w:rsidP="006A43DE">
            <w:pPr>
              <w:jc w:val="center"/>
              <w:rPr>
                <w:rStyle w:val="tabletextcentered"/>
              </w:rPr>
            </w:pPr>
            <w:r w:rsidRPr="006A43DE">
              <w:rPr>
                <w:rStyle w:val="tabletextcentered"/>
              </w:rPr>
              <w:t>96</w:t>
            </w:r>
          </w:p>
        </w:tc>
        <w:tc>
          <w:tcPr>
            <w:tcW w:w="155" w:type="pct"/>
            <w:tcBorders>
              <w:top w:val="nil"/>
              <w:left w:val="nil"/>
              <w:bottom w:val="single" w:sz="8" w:space="0" w:color="auto"/>
              <w:right w:val="single" w:sz="4" w:space="0" w:color="auto"/>
            </w:tcBorders>
            <w:shd w:val="clear" w:color="000000" w:fill="BFBFBF"/>
            <w:noWrap/>
            <w:vAlign w:val="center"/>
            <w:hideMark/>
          </w:tcPr>
          <w:p w14:paraId="502D4781" w14:textId="77777777" w:rsidR="007271B0" w:rsidRPr="006A43DE" w:rsidRDefault="007271B0" w:rsidP="006A43DE">
            <w:pPr>
              <w:jc w:val="center"/>
              <w:rPr>
                <w:rStyle w:val="tabletextcentered"/>
              </w:rPr>
            </w:pPr>
            <w:r w:rsidRPr="006A43DE">
              <w:rPr>
                <w:rStyle w:val="tabletextcentered"/>
              </w:rPr>
              <w:t>98</w:t>
            </w:r>
          </w:p>
        </w:tc>
        <w:tc>
          <w:tcPr>
            <w:tcW w:w="155" w:type="pct"/>
            <w:tcBorders>
              <w:top w:val="nil"/>
              <w:left w:val="nil"/>
              <w:bottom w:val="single" w:sz="8" w:space="0" w:color="auto"/>
              <w:right w:val="single" w:sz="4" w:space="0" w:color="auto"/>
            </w:tcBorders>
            <w:shd w:val="clear" w:color="000000" w:fill="BFBFBF"/>
            <w:noWrap/>
            <w:vAlign w:val="center"/>
            <w:hideMark/>
          </w:tcPr>
          <w:p w14:paraId="741CF97A" w14:textId="77777777" w:rsidR="007271B0" w:rsidRPr="006A43DE" w:rsidRDefault="007271B0" w:rsidP="006A43DE">
            <w:pPr>
              <w:jc w:val="center"/>
              <w:rPr>
                <w:rStyle w:val="tabletextcentered"/>
              </w:rPr>
            </w:pPr>
            <w:r w:rsidRPr="006A43DE">
              <w:rPr>
                <w:rStyle w:val="tabletextcentered"/>
              </w:rPr>
              <w:t>100</w:t>
            </w:r>
          </w:p>
        </w:tc>
        <w:tc>
          <w:tcPr>
            <w:tcW w:w="251" w:type="pct"/>
            <w:tcBorders>
              <w:top w:val="nil"/>
              <w:left w:val="nil"/>
              <w:bottom w:val="single" w:sz="8" w:space="0" w:color="auto"/>
              <w:right w:val="single" w:sz="4" w:space="0" w:color="auto"/>
            </w:tcBorders>
            <w:shd w:val="clear" w:color="000000" w:fill="BFBFBF"/>
            <w:noWrap/>
            <w:vAlign w:val="center"/>
            <w:hideMark/>
          </w:tcPr>
          <w:p w14:paraId="169BA074" w14:textId="77777777" w:rsidR="007271B0" w:rsidRPr="006A43DE" w:rsidRDefault="007271B0" w:rsidP="006A43DE">
            <w:pPr>
              <w:jc w:val="center"/>
              <w:rPr>
                <w:rStyle w:val="tabletextcentered"/>
              </w:rPr>
            </w:pPr>
            <w:r w:rsidRPr="006A43DE">
              <w:rPr>
                <w:rStyle w:val="tabletextcentered"/>
              </w:rPr>
              <w:t>94</w:t>
            </w:r>
          </w:p>
        </w:tc>
        <w:tc>
          <w:tcPr>
            <w:tcW w:w="168" w:type="pct"/>
            <w:tcBorders>
              <w:top w:val="nil"/>
              <w:left w:val="nil"/>
              <w:bottom w:val="single" w:sz="8" w:space="0" w:color="auto"/>
              <w:right w:val="single" w:sz="4" w:space="0" w:color="auto"/>
            </w:tcBorders>
            <w:shd w:val="clear" w:color="000000" w:fill="BFBFBF"/>
            <w:noWrap/>
            <w:vAlign w:val="center"/>
            <w:hideMark/>
          </w:tcPr>
          <w:p w14:paraId="6B67419A" w14:textId="77777777" w:rsidR="007271B0" w:rsidRPr="006A43DE" w:rsidRDefault="007271B0" w:rsidP="006A43DE">
            <w:pPr>
              <w:jc w:val="center"/>
              <w:rPr>
                <w:rStyle w:val="tabletextcentered"/>
              </w:rPr>
            </w:pPr>
            <w:r w:rsidRPr="006A43DE">
              <w:rPr>
                <w:rStyle w:val="tabletextcentered"/>
              </w:rPr>
              <w:t>80</w:t>
            </w:r>
          </w:p>
        </w:tc>
        <w:tc>
          <w:tcPr>
            <w:tcW w:w="155" w:type="pct"/>
            <w:tcBorders>
              <w:top w:val="nil"/>
              <w:left w:val="nil"/>
              <w:bottom w:val="single" w:sz="8" w:space="0" w:color="auto"/>
              <w:right w:val="single" w:sz="4" w:space="0" w:color="auto"/>
            </w:tcBorders>
            <w:shd w:val="clear" w:color="000000" w:fill="BFBFBF"/>
            <w:noWrap/>
            <w:vAlign w:val="center"/>
            <w:hideMark/>
          </w:tcPr>
          <w:p w14:paraId="734CAB60" w14:textId="77777777" w:rsidR="007271B0" w:rsidRPr="006A43DE" w:rsidRDefault="007271B0" w:rsidP="006A43DE">
            <w:pPr>
              <w:jc w:val="center"/>
              <w:rPr>
                <w:rStyle w:val="tabletextcentered"/>
              </w:rPr>
            </w:pPr>
            <w:r w:rsidRPr="006A43DE">
              <w:rPr>
                <w:rStyle w:val="tabletextcentered"/>
              </w:rPr>
              <w:t>87</w:t>
            </w:r>
          </w:p>
        </w:tc>
        <w:tc>
          <w:tcPr>
            <w:tcW w:w="155" w:type="pct"/>
            <w:tcBorders>
              <w:top w:val="nil"/>
              <w:left w:val="nil"/>
              <w:bottom w:val="single" w:sz="8" w:space="0" w:color="auto"/>
              <w:right w:val="single" w:sz="4" w:space="0" w:color="auto"/>
            </w:tcBorders>
            <w:shd w:val="clear" w:color="000000" w:fill="BFBFBF"/>
            <w:noWrap/>
            <w:vAlign w:val="center"/>
            <w:hideMark/>
          </w:tcPr>
          <w:p w14:paraId="5F577A6F"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8" w:space="0" w:color="auto"/>
              <w:right w:val="single" w:sz="4" w:space="0" w:color="auto"/>
            </w:tcBorders>
            <w:shd w:val="clear" w:color="000000" w:fill="BFBFBF"/>
            <w:noWrap/>
            <w:vAlign w:val="center"/>
            <w:hideMark/>
          </w:tcPr>
          <w:p w14:paraId="3A00D834" w14:textId="77777777" w:rsidR="007271B0" w:rsidRPr="006A43DE" w:rsidRDefault="007271B0" w:rsidP="006A43DE">
            <w:pPr>
              <w:jc w:val="center"/>
              <w:rPr>
                <w:rStyle w:val="tabletextcentered"/>
              </w:rPr>
            </w:pPr>
            <w:r w:rsidRPr="006A43DE">
              <w:rPr>
                <w:rStyle w:val="tabletextcentered"/>
              </w:rPr>
              <w:t>90</w:t>
            </w:r>
          </w:p>
        </w:tc>
        <w:tc>
          <w:tcPr>
            <w:tcW w:w="251" w:type="pct"/>
            <w:tcBorders>
              <w:top w:val="nil"/>
              <w:left w:val="nil"/>
              <w:bottom w:val="single" w:sz="8" w:space="0" w:color="auto"/>
              <w:right w:val="single" w:sz="4" w:space="0" w:color="auto"/>
            </w:tcBorders>
            <w:shd w:val="clear" w:color="000000" w:fill="BFBFBF"/>
            <w:noWrap/>
            <w:vAlign w:val="center"/>
            <w:hideMark/>
          </w:tcPr>
          <w:p w14:paraId="4D732199"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8" w:space="0" w:color="auto"/>
              <w:right w:val="single" w:sz="4" w:space="0" w:color="auto"/>
            </w:tcBorders>
            <w:shd w:val="clear" w:color="000000" w:fill="BFBFBF"/>
            <w:noWrap/>
            <w:vAlign w:val="center"/>
            <w:hideMark/>
          </w:tcPr>
          <w:p w14:paraId="54DCDB33"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8" w:space="0" w:color="auto"/>
              <w:right w:val="single" w:sz="4" w:space="0" w:color="auto"/>
            </w:tcBorders>
            <w:shd w:val="clear" w:color="000000" w:fill="BFBFBF"/>
            <w:noWrap/>
            <w:vAlign w:val="center"/>
            <w:hideMark/>
          </w:tcPr>
          <w:p w14:paraId="37D20D98" w14:textId="77777777" w:rsidR="007271B0" w:rsidRPr="006A43DE" w:rsidRDefault="007271B0" w:rsidP="006A43DE">
            <w:pPr>
              <w:jc w:val="center"/>
              <w:rPr>
                <w:rStyle w:val="tabletextcentered"/>
              </w:rPr>
            </w:pPr>
            <w:r w:rsidRPr="006A43DE">
              <w:rPr>
                <w:rStyle w:val="tabletextcentered"/>
              </w:rPr>
              <w:t>97</w:t>
            </w:r>
          </w:p>
        </w:tc>
        <w:tc>
          <w:tcPr>
            <w:tcW w:w="155" w:type="pct"/>
            <w:tcBorders>
              <w:top w:val="nil"/>
              <w:left w:val="nil"/>
              <w:bottom w:val="single" w:sz="8" w:space="0" w:color="auto"/>
              <w:right w:val="single" w:sz="4" w:space="0" w:color="auto"/>
            </w:tcBorders>
            <w:shd w:val="clear" w:color="000000" w:fill="BFBFBF"/>
            <w:noWrap/>
            <w:vAlign w:val="center"/>
            <w:hideMark/>
          </w:tcPr>
          <w:p w14:paraId="1060406F" w14:textId="77777777" w:rsidR="007271B0" w:rsidRPr="006A43DE" w:rsidRDefault="007271B0" w:rsidP="006A43DE">
            <w:pPr>
              <w:jc w:val="center"/>
              <w:rPr>
                <w:rStyle w:val="tabletextcentered"/>
              </w:rPr>
            </w:pPr>
            <w:r w:rsidRPr="006A43DE">
              <w:rPr>
                <w:rStyle w:val="tabletextcentered"/>
              </w:rPr>
              <w:t>100</w:t>
            </w:r>
          </w:p>
        </w:tc>
        <w:tc>
          <w:tcPr>
            <w:tcW w:w="155" w:type="pct"/>
            <w:tcBorders>
              <w:top w:val="nil"/>
              <w:left w:val="nil"/>
              <w:bottom w:val="single" w:sz="8" w:space="0" w:color="auto"/>
              <w:right w:val="single" w:sz="4" w:space="0" w:color="auto"/>
            </w:tcBorders>
            <w:shd w:val="clear" w:color="000000" w:fill="BFBFBF"/>
            <w:noWrap/>
            <w:vAlign w:val="center"/>
            <w:hideMark/>
          </w:tcPr>
          <w:p w14:paraId="5794AF59" w14:textId="77777777" w:rsidR="007271B0" w:rsidRPr="006A43DE" w:rsidRDefault="007271B0" w:rsidP="006A43DE">
            <w:pPr>
              <w:jc w:val="center"/>
              <w:rPr>
                <w:rStyle w:val="tabletextcentered"/>
              </w:rPr>
            </w:pPr>
            <w:r w:rsidRPr="006A43DE">
              <w:rPr>
                <w:rStyle w:val="tabletextcentered"/>
              </w:rPr>
              <w:t>100</w:t>
            </w:r>
          </w:p>
        </w:tc>
        <w:tc>
          <w:tcPr>
            <w:tcW w:w="251" w:type="pct"/>
            <w:tcBorders>
              <w:top w:val="nil"/>
              <w:left w:val="nil"/>
              <w:bottom w:val="single" w:sz="8" w:space="0" w:color="auto"/>
              <w:right w:val="single" w:sz="4" w:space="0" w:color="auto"/>
            </w:tcBorders>
            <w:shd w:val="clear" w:color="000000" w:fill="BFBFBF"/>
            <w:noWrap/>
            <w:vAlign w:val="center"/>
            <w:hideMark/>
          </w:tcPr>
          <w:p w14:paraId="7E17DF0A" w14:textId="77777777" w:rsidR="007271B0" w:rsidRPr="006A43DE" w:rsidRDefault="007271B0" w:rsidP="006A43DE">
            <w:pPr>
              <w:jc w:val="center"/>
              <w:rPr>
                <w:rStyle w:val="tabletextcentered"/>
              </w:rPr>
            </w:pPr>
            <w:r w:rsidRPr="006A43DE">
              <w:rPr>
                <w:rStyle w:val="tabletextcentered"/>
              </w:rPr>
              <w:t>100</w:t>
            </w:r>
          </w:p>
        </w:tc>
        <w:tc>
          <w:tcPr>
            <w:tcW w:w="168" w:type="pct"/>
            <w:tcBorders>
              <w:top w:val="nil"/>
              <w:left w:val="nil"/>
              <w:bottom w:val="single" w:sz="8" w:space="0" w:color="auto"/>
              <w:right w:val="single" w:sz="4" w:space="0" w:color="auto"/>
            </w:tcBorders>
            <w:shd w:val="clear" w:color="000000" w:fill="BFBFBF"/>
            <w:noWrap/>
            <w:vAlign w:val="center"/>
            <w:hideMark/>
          </w:tcPr>
          <w:p w14:paraId="74D4908B" w14:textId="77777777" w:rsidR="007271B0" w:rsidRPr="006A43DE" w:rsidRDefault="007271B0" w:rsidP="006A43DE">
            <w:pPr>
              <w:jc w:val="center"/>
              <w:rPr>
                <w:rStyle w:val="tabletextcentered"/>
              </w:rPr>
            </w:pPr>
            <w:r w:rsidRPr="006A43DE">
              <w:rPr>
                <w:rStyle w:val="tabletextcentered"/>
              </w:rPr>
              <w:t>86</w:t>
            </w:r>
          </w:p>
        </w:tc>
        <w:tc>
          <w:tcPr>
            <w:tcW w:w="155" w:type="pct"/>
            <w:tcBorders>
              <w:top w:val="nil"/>
              <w:left w:val="nil"/>
              <w:bottom w:val="single" w:sz="8" w:space="0" w:color="auto"/>
              <w:right w:val="single" w:sz="4" w:space="0" w:color="auto"/>
            </w:tcBorders>
            <w:shd w:val="clear" w:color="000000" w:fill="BFBFBF"/>
            <w:noWrap/>
            <w:vAlign w:val="center"/>
            <w:hideMark/>
          </w:tcPr>
          <w:p w14:paraId="19BA25C0" w14:textId="77777777" w:rsidR="007271B0" w:rsidRPr="006A43DE" w:rsidRDefault="007271B0" w:rsidP="006A43DE">
            <w:pPr>
              <w:jc w:val="center"/>
              <w:rPr>
                <w:rStyle w:val="tabletextcentered"/>
              </w:rPr>
            </w:pPr>
            <w:r w:rsidRPr="006A43DE">
              <w:rPr>
                <w:rStyle w:val="tabletextcentered"/>
              </w:rPr>
              <w:t>94</w:t>
            </w:r>
          </w:p>
        </w:tc>
        <w:tc>
          <w:tcPr>
            <w:tcW w:w="155" w:type="pct"/>
            <w:tcBorders>
              <w:top w:val="nil"/>
              <w:left w:val="nil"/>
              <w:bottom w:val="single" w:sz="8" w:space="0" w:color="auto"/>
              <w:right w:val="single" w:sz="4" w:space="0" w:color="auto"/>
            </w:tcBorders>
            <w:shd w:val="clear" w:color="000000" w:fill="BFBFBF"/>
            <w:noWrap/>
            <w:vAlign w:val="center"/>
            <w:hideMark/>
          </w:tcPr>
          <w:p w14:paraId="1546F6F7" w14:textId="77777777" w:rsidR="007271B0" w:rsidRPr="006A43DE" w:rsidRDefault="007271B0" w:rsidP="006A43DE">
            <w:pPr>
              <w:jc w:val="center"/>
              <w:rPr>
                <w:rStyle w:val="tabletextcentered"/>
              </w:rPr>
            </w:pPr>
            <w:r w:rsidRPr="006A43DE">
              <w:rPr>
                <w:rStyle w:val="tabletextcentered"/>
              </w:rPr>
              <w:t>98</w:t>
            </w:r>
          </w:p>
        </w:tc>
        <w:tc>
          <w:tcPr>
            <w:tcW w:w="155" w:type="pct"/>
            <w:tcBorders>
              <w:top w:val="nil"/>
              <w:left w:val="nil"/>
              <w:bottom w:val="single" w:sz="8" w:space="0" w:color="auto"/>
              <w:right w:val="single" w:sz="4" w:space="0" w:color="auto"/>
            </w:tcBorders>
            <w:shd w:val="clear" w:color="000000" w:fill="BFBFBF"/>
            <w:noWrap/>
            <w:vAlign w:val="center"/>
            <w:hideMark/>
          </w:tcPr>
          <w:p w14:paraId="5E7D2EC1" w14:textId="77777777" w:rsidR="007271B0" w:rsidRPr="006A43DE" w:rsidRDefault="007271B0" w:rsidP="006A43DE">
            <w:pPr>
              <w:jc w:val="center"/>
              <w:rPr>
                <w:rStyle w:val="tabletextcentered"/>
              </w:rPr>
            </w:pPr>
            <w:r w:rsidRPr="006A43DE">
              <w:rPr>
                <w:rStyle w:val="tabletextcentered"/>
              </w:rPr>
              <w:t>98</w:t>
            </w:r>
          </w:p>
        </w:tc>
        <w:tc>
          <w:tcPr>
            <w:tcW w:w="251" w:type="pct"/>
            <w:tcBorders>
              <w:top w:val="nil"/>
              <w:left w:val="nil"/>
              <w:bottom w:val="single" w:sz="8" w:space="0" w:color="auto"/>
              <w:right w:val="single" w:sz="4" w:space="0" w:color="auto"/>
            </w:tcBorders>
            <w:shd w:val="clear" w:color="000000" w:fill="BFBFBF"/>
            <w:noWrap/>
            <w:vAlign w:val="center"/>
            <w:hideMark/>
          </w:tcPr>
          <w:p w14:paraId="037797D4" w14:textId="77777777" w:rsidR="007271B0" w:rsidRPr="006A43DE" w:rsidRDefault="007271B0" w:rsidP="006A43DE">
            <w:pPr>
              <w:jc w:val="center"/>
              <w:rPr>
                <w:rStyle w:val="tabletextcentered"/>
              </w:rPr>
            </w:pPr>
            <w:r w:rsidRPr="006A43DE">
              <w:rPr>
                <w:rStyle w:val="tabletextcentered"/>
              </w:rPr>
              <w:t>96</w:t>
            </w:r>
          </w:p>
        </w:tc>
        <w:tc>
          <w:tcPr>
            <w:tcW w:w="168" w:type="pct"/>
            <w:tcBorders>
              <w:top w:val="nil"/>
              <w:left w:val="nil"/>
              <w:bottom w:val="single" w:sz="8" w:space="0" w:color="auto"/>
              <w:right w:val="single" w:sz="4" w:space="0" w:color="auto"/>
            </w:tcBorders>
            <w:shd w:val="clear" w:color="000000" w:fill="BFBFBF"/>
            <w:noWrap/>
            <w:vAlign w:val="center"/>
            <w:hideMark/>
          </w:tcPr>
          <w:p w14:paraId="1E086135" w14:textId="77777777" w:rsidR="007271B0" w:rsidRPr="006A43DE" w:rsidRDefault="007271B0" w:rsidP="006A43DE">
            <w:pPr>
              <w:jc w:val="center"/>
              <w:rPr>
                <w:rStyle w:val="tabletextcentered"/>
              </w:rPr>
            </w:pPr>
            <w:r w:rsidRPr="006A43DE">
              <w:rPr>
                <w:rStyle w:val="tabletextcentered"/>
              </w:rPr>
              <w:t>85</w:t>
            </w:r>
          </w:p>
        </w:tc>
        <w:tc>
          <w:tcPr>
            <w:tcW w:w="155" w:type="pct"/>
            <w:tcBorders>
              <w:top w:val="nil"/>
              <w:left w:val="nil"/>
              <w:bottom w:val="single" w:sz="8" w:space="0" w:color="auto"/>
              <w:right w:val="single" w:sz="4" w:space="0" w:color="auto"/>
            </w:tcBorders>
            <w:shd w:val="clear" w:color="000000" w:fill="BFBFBF"/>
            <w:noWrap/>
            <w:vAlign w:val="center"/>
            <w:hideMark/>
          </w:tcPr>
          <w:p w14:paraId="4285E2C7" w14:textId="77777777" w:rsidR="007271B0" w:rsidRPr="006A43DE" w:rsidRDefault="007271B0" w:rsidP="006A43DE">
            <w:pPr>
              <w:jc w:val="center"/>
              <w:rPr>
                <w:rStyle w:val="tabletextcentered"/>
              </w:rPr>
            </w:pPr>
            <w:r w:rsidRPr="006A43DE">
              <w:rPr>
                <w:rStyle w:val="tabletextcentered"/>
              </w:rPr>
              <w:t>91</w:t>
            </w:r>
          </w:p>
        </w:tc>
      </w:tr>
    </w:tbl>
    <w:p w14:paraId="13E3F749" w14:textId="77777777" w:rsidR="008E7434" w:rsidRDefault="00A76D1C" w:rsidP="004C104C">
      <w:pPr>
        <w:pStyle w:val="tablefigfootnote"/>
      </w:pPr>
      <w:r w:rsidRPr="0089751D">
        <w:t xml:space="preserve"> </w:t>
      </w:r>
      <w:r w:rsidR="00724975" w:rsidRPr="0089751D">
        <w:t>* Includes household contacts and community members requiring/receiving mass drug administration (MDA)</w:t>
      </w:r>
    </w:p>
    <w:p w14:paraId="0704CE44" w14:textId="77777777" w:rsidR="004E1B9A" w:rsidRDefault="004E1B9A" w:rsidP="007A6B62">
      <w:pPr>
        <w:pStyle w:val="Tableheadings"/>
        <w:rPr>
          <w:rFonts w:eastAsia="MS Gothic"/>
        </w:rPr>
        <w:sectPr w:rsidR="004E1B9A" w:rsidSect="00724975">
          <w:pgSz w:w="16838" w:h="11906" w:orient="landscape"/>
          <w:pgMar w:top="720" w:right="720" w:bottom="720" w:left="720" w:header="709" w:footer="709" w:gutter="0"/>
          <w:cols w:space="708"/>
          <w:docGrid w:linePitch="360"/>
        </w:sectPr>
      </w:pPr>
      <w:bookmarkStart w:id="383" w:name="Table46"/>
      <w:bookmarkStart w:id="384" w:name="_Toc392153935"/>
      <w:bookmarkStart w:id="385" w:name="_Toc520298319"/>
    </w:p>
    <w:p w14:paraId="720A098A" w14:textId="11848ACC" w:rsidR="00AD4F1C" w:rsidRDefault="00D82933" w:rsidP="00D82933">
      <w:pPr>
        <w:pStyle w:val="Caption"/>
        <w:rPr>
          <w:rFonts w:eastAsia="MS Gothic"/>
        </w:rPr>
      </w:pPr>
      <w:bookmarkStart w:id="386" w:name="_Toc17894607"/>
      <w:r>
        <w:lastRenderedPageBreak/>
        <w:t>Table 4.</w:t>
      </w:r>
      <w:r w:rsidR="002B40F9">
        <w:fldChar w:fldCharType="begin"/>
      </w:r>
      <w:r w:rsidR="002B40F9">
        <w:instrText xml:space="preserve"> SEQ Table_4. \* ARABIC </w:instrText>
      </w:r>
      <w:r w:rsidR="002B40F9">
        <w:fldChar w:fldCharType="separate"/>
      </w:r>
      <w:r>
        <w:rPr>
          <w:noProof/>
        </w:rPr>
        <w:t>6</w:t>
      </w:r>
      <w:r w:rsidR="002B40F9">
        <w:rPr>
          <w:noProof/>
        </w:rPr>
        <w:fldChar w:fldCharType="end"/>
      </w:r>
      <w:bookmarkEnd w:id="383"/>
      <w:r w:rsidR="00734A68">
        <w:rPr>
          <w:rFonts w:eastAsia="MS Gothic"/>
        </w:rPr>
        <w:t xml:space="preserve">a </w:t>
      </w:r>
      <w:r w:rsidR="00AD4F1C" w:rsidRPr="0089751D">
        <w:rPr>
          <w:rFonts w:eastAsia="MS Gothic"/>
        </w:rPr>
        <w:t>Trichiasis screening coverage, prevalence and treatment</w:t>
      </w:r>
      <w:r w:rsidR="004E1B9A">
        <w:rPr>
          <w:rFonts w:eastAsia="MS Gothic"/>
        </w:rPr>
        <w:t xml:space="preserve">* </w:t>
      </w:r>
      <w:r w:rsidR="004E1B9A" w:rsidRPr="0089751D">
        <w:rPr>
          <w:rFonts w:eastAsia="MS Gothic"/>
        </w:rPr>
        <w:t>among</w:t>
      </w:r>
      <w:r w:rsidR="00AD4F1C" w:rsidRPr="0089751D">
        <w:rPr>
          <w:rFonts w:eastAsia="MS Gothic"/>
        </w:rPr>
        <w:t xml:space="preserve"> Indigenous adults by region, Western Australia</w:t>
      </w:r>
      <w:bookmarkEnd w:id="384"/>
      <w:r w:rsidR="00AD4F1C" w:rsidRPr="0089751D">
        <w:rPr>
          <w:rFonts w:eastAsia="MS Gothic"/>
        </w:rPr>
        <w:t xml:space="preserve"> 201</w:t>
      </w:r>
      <w:bookmarkEnd w:id="385"/>
      <w:r w:rsidR="00AD4F1C">
        <w:rPr>
          <w:rFonts w:eastAsia="MS Gothic"/>
        </w:rPr>
        <w:t>8</w:t>
      </w:r>
      <w:bookmarkEnd w:id="386"/>
    </w:p>
    <w:tbl>
      <w:tblPr>
        <w:tblW w:w="5000" w:type="pct"/>
        <w:tblLook w:val="04A0" w:firstRow="1" w:lastRow="0" w:firstColumn="1" w:lastColumn="0" w:noHBand="0" w:noVBand="1"/>
        <w:tblCaption w:val="Trichiasis screening coverage, prevalence and treatment among Indigenous adults by region, Western Australia 2018. "/>
        <w:tblDescription w:val="Table 4.6 a categorises trichiasis screening coverage, prevalence and treatment among Aboriginal adults in Australia by the number of communities in the WA regions. "/>
      </w:tblPr>
      <w:tblGrid>
        <w:gridCol w:w="1923"/>
        <w:gridCol w:w="928"/>
        <w:gridCol w:w="623"/>
        <w:gridCol w:w="826"/>
        <w:gridCol w:w="725"/>
        <w:gridCol w:w="928"/>
        <w:gridCol w:w="623"/>
        <w:gridCol w:w="928"/>
        <w:gridCol w:w="623"/>
        <w:gridCol w:w="844"/>
        <w:gridCol w:w="740"/>
        <w:gridCol w:w="740"/>
      </w:tblGrid>
      <w:tr w:rsidR="0039432B" w:rsidRPr="005878DC" w14:paraId="2A44B1AE" w14:textId="77777777" w:rsidTr="00F123B6">
        <w:trPr>
          <w:trHeight w:val="645"/>
          <w:tblHeader/>
        </w:trPr>
        <w:tc>
          <w:tcPr>
            <w:tcW w:w="920" w:type="pct"/>
            <w:tcBorders>
              <w:top w:val="single" w:sz="8" w:space="0" w:color="auto"/>
              <w:left w:val="single" w:sz="8" w:space="0" w:color="auto"/>
              <w:bottom w:val="single" w:sz="8" w:space="0" w:color="auto"/>
              <w:right w:val="single" w:sz="8" w:space="0" w:color="auto"/>
            </w:tcBorders>
            <w:shd w:val="clear" w:color="000000" w:fill="BFBFBF"/>
            <w:vAlign w:val="center"/>
            <w:hideMark/>
          </w:tcPr>
          <w:p w14:paraId="24884B91" w14:textId="77777777" w:rsidR="0039432B" w:rsidRPr="005878DC" w:rsidRDefault="0039432B" w:rsidP="005878DC">
            <w:pPr>
              <w:pStyle w:val="Tableheadings"/>
            </w:pPr>
            <w:r w:rsidRPr="005878DC">
              <w:t> </w:t>
            </w:r>
          </w:p>
        </w:tc>
        <w:tc>
          <w:tcPr>
            <w:tcW w:w="742" w:type="pct"/>
            <w:gridSpan w:val="2"/>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1BC7AF1A" w14:textId="77777777" w:rsidR="0039432B" w:rsidRPr="005878DC" w:rsidRDefault="0039432B" w:rsidP="005878DC">
            <w:pPr>
              <w:pStyle w:val="Tableheadings"/>
            </w:pPr>
            <w:r w:rsidRPr="005878DC">
              <w:t>Goldfields</w:t>
            </w:r>
          </w:p>
        </w:tc>
        <w:tc>
          <w:tcPr>
            <w:tcW w:w="742" w:type="pct"/>
            <w:gridSpan w:val="2"/>
            <w:tcBorders>
              <w:top w:val="single" w:sz="4" w:space="0" w:color="auto"/>
              <w:left w:val="nil"/>
              <w:bottom w:val="single" w:sz="4" w:space="0" w:color="auto"/>
              <w:right w:val="single" w:sz="4" w:space="0" w:color="000000"/>
            </w:tcBorders>
            <w:shd w:val="clear" w:color="000000" w:fill="BFBFBF"/>
            <w:noWrap/>
            <w:vAlign w:val="center"/>
            <w:hideMark/>
          </w:tcPr>
          <w:p w14:paraId="56953F7A" w14:textId="77777777" w:rsidR="0039432B" w:rsidRPr="005878DC" w:rsidRDefault="0039432B" w:rsidP="005878DC">
            <w:pPr>
              <w:pStyle w:val="Tableheadings"/>
            </w:pPr>
            <w:r w:rsidRPr="005878DC">
              <w:t>Kimberley</w:t>
            </w:r>
          </w:p>
        </w:tc>
        <w:tc>
          <w:tcPr>
            <w:tcW w:w="742" w:type="pct"/>
            <w:gridSpan w:val="2"/>
            <w:tcBorders>
              <w:top w:val="single" w:sz="4" w:space="0" w:color="auto"/>
              <w:left w:val="nil"/>
              <w:bottom w:val="single" w:sz="4" w:space="0" w:color="auto"/>
              <w:right w:val="single" w:sz="4" w:space="0" w:color="000000"/>
            </w:tcBorders>
            <w:shd w:val="clear" w:color="000000" w:fill="BFBFBF"/>
            <w:noWrap/>
            <w:vAlign w:val="center"/>
            <w:hideMark/>
          </w:tcPr>
          <w:p w14:paraId="36B10CA7" w14:textId="77777777" w:rsidR="0039432B" w:rsidRPr="005878DC" w:rsidRDefault="0039432B" w:rsidP="005878DC">
            <w:pPr>
              <w:pStyle w:val="Tableheadings"/>
            </w:pPr>
            <w:r w:rsidRPr="005878DC">
              <w:t>Midwest</w:t>
            </w:r>
          </w:p>
        </w:tc>
        <w:tc>
          <w:tcPr>
            <w:tcW w:w="742" w:type="pct"/>
            <w:gridSpan w:val="2"/>
            <w:tcBorders>
              <w:top w:val="single" w:sz="4" w:space="0" w:color="auto"/>
              <w:left w:val="nil"/>
              <w:bottom w:val="single" w:sz="4" w:space="0" w:color="auto"/>
              <w:right w:val="single" w:sz="4" w:space="0" w:color="000000"/>
            </w:tcBorders>
            <w:shd w:val="clear" w:color="000000" w:fill="BFBFBF"/>
            <w:noWrap/>
            <w:vAlign w:val="center"/>
            <w:hideMark/>
          </w:tcPr>
          <w:p w14:paraId="413F3AA2" w14:textId="43DB2E24" w:rsidR="0039432B" w:rsidRPr="005878DC" w:rsidRDefault="0039432B" w:rsidP="005878DC">
            <w:pPr>
              <w:pStyle w:val="Tableheadings"/>
            </w:pPr>
            <w:r w:rsidRPr="005878DC">
              <w:t>Pilbara</w:t>
            </w:r>
          </w:p>
        </w:tc>
        <w:tc>
          <w:tcPr>
            <w:tcW w:w="1113" w:type="pct"/>
            <w:gridSpan w:val="3"/>
            <w:tcBorders>
              <w:top w:val="single" w:sz="4" w:space="0" w:color="auto"/>
              <w:left w:val="nil"/>
              <w:bottom w:val="single" w:sz="4" w:space="0" w:color="auto"/>
              <w:right w:val="single" w:sz="4" w:space="0" w:color="auto"/>
            </w:tcBorders>
            <w:shd w:val="clear" w:color="000000" w:fill="BFBFBF"/>
            <w:noWrap/>
            <w:vAlign w:val="center"/>
            <w:hideMark/>
          </w:tcPr>
          <w:p w14:paraId="31B93C22" w14:textId="77777777" w:rsidR="0039432B" w:rsidRPr="005878DC" w:rsidRDefault="0039432B" w:rsidP="005878DC">
            <w:pPr>
              <w:pStyle w:val="Tableheadings"/>
            </w:pPr>
            <w:r w:rsidRPr="005878DC">
              <w:t>Total</w:t>
            </w:r>
          </w:p>
        </w:tc>
      </w:tr>
      <w:tr w:rsidR="0039432B" w:rsidRPr="0039432B" w14:paraId="028DF837" w14:textId="77777777" w:rsidTr="00F123B6">
        <w:trPr>
          <w:trHeight w:val="645"/>
          <w:tblHeader/>
        </w:trPr>
        <w:tc>
          <w:tcPr>
            <w:tcW w:w="920" w:type="pct"/>
            <w:tcBorders>
              <w:top w:val="nil"/>
              <w:left w:val="single" w:sz="8" w:space="0" w:color="auto"/>
              <w:bottom w:val="single" w:sz="8" w:space="0" w:color="auto"/>
              <w:right w:val="single" w:sz="8" w:space="0" w:color="auto"/>
            </w:tcBorders>
            <w:shd w:val="clear" w:color="auto" w:fill="auto"/>
            <w:vAlign w:val="center"/>
            <w:hideMark/>
          </w:tcPr>
          <w:p w14:paraId="28612512" w14:textId="77777777" w:rsidR="0039432B" w:rsidRPr="005878DC" w:rsidRDefault="0039432B" w:rsidP="005878DC">
            <w:pPr>
              <w:rPr>
                <w:rStyle w:val="tabletextcentered"/>
              </w:rPr>
            </w:pPr>
            <w:r w:rsidRPr="005878DC">
              <w:rPr>
                <w:rStyle w:val="tabletextcentered"/>
              </w:rPr>
              <w:t>Number of communities screened for trichiasis</w:t>
            </w:r>
          </w:p>
        </w:tc>
        <w:tc>
          <w:tcPr>
            <w:tcW w:w="74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7FA9B" w14:textId="77777777" w:rsidR="0039432B" w:rsidRPr="005878DC" w:rsidRDefault="0039432B" w:rsidP="00856CA1">
            <w:pPr>
              <w:jc w:val="center"/>
              <w:rPr>
                <w:rStyle w:val="tabletextcentered"/>
              </w:rPr>
            </w:pPr>
            <w:r w:rsidRPr="005878DC">
              <w:rPr>
                <w:rStyle w:val="tabletextcentered"/>
              </w:rPr>
              <w:t>19</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45B5E8B2" w14:textId="77777777" w:rsidR="0039432B" w:rsidRPr="005878DC" w:rsidRDefault="0039432B" w:rsidP="00856CA1">
            <w:pPr>
              <w:jc w:val="center"/>
              <w:rPr>
                <w:rStyle w:val="tabletextcentered"/>
              </w:rPr>
            </w:pPr>
            <w:r w:rsidRPr="005878DC">
              <w:rPr>
                <w:rStyle w:val="tabletextcentered"/>
              </w:rPr>
              <w:t>5</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6EACCD14" w14:textId="77777777" w:rsidR="0039432B" w:rsidRPr="005878DC" w:rsidRDefault="0039432B" w:rsidP="00856CA1">
            <w:pPr>
              <w:jc w:val="center"/>
              <w:rPr>
                <w:rStyle w:val="tabletextcentered"/>
              </w:rPr>
            </w:pPr>
            <w:r w:rsidRPr="005878DC">
              <w:rPr>
                <w:rStyle w:val="tabletextcentered"/>
              </w:rPr>
              <w:t>6</w:t>
            </w:r>
          </w:p>
        </w:tc>
        <w:tc>
          <w:tcPr>
            <w:tcW w:w="742" w:type="pct"/>
            <w:gridSpan w:val="2"/>
            <w:tcBorders>
              <w:top w:val="single" w:sz="4" w:space="0" w:color="auto"/>
              <w:left w:val="nil"/>
              <w:bottom w:val="single" w:sz="4" w:space="0" w:color="auto"/>
              <w:right w:val="single" w:sz="4" w:space="0" w:color="auto"/>
            </w:tcBorders>
            <w:shd w:val="clear" w:color="auto" w:fill="auto"/>
            <w:noWrap/>
            <w:vAlign w:val="center"/>
            <w:hideMark/>
          </w:tcPr>
          <w:p w14:paraId="76445EFD" w14:textId="77777777" w:rsidR="0039432B" w:rsidRPr="005878DC" w:rsidRDefault="0039432B" w:rsidP="00856CA1">
            <w:pPr>
              <w:jc w:val="center"/>
              <w:rPr>
                <w:rStyle w:val="tabletextcentered"/>
              </w:rPr>
            </w:pPr>
            <w:r w:rsidRPr="005878DC">
              <w:rPr>
                <w:rStyle w:val="tabletextcentered"/>
              </w:rPr>
              <w:t>6</w:t>
            </w:r>
          </w:p>
        </w:tc>
        <w:tc>
          <w:tcPr>
            <w:tcW w:w="1113" w:type="pct"/>
            <w:gridSpan w:val="3"/>
            <w:tcBorders>
              <w:top w:val="single" w:sz="4" w:space="0" w:color="auto"/>
              <w:left w:val="nil"/>
              <w:bottom w:val="single" w:sz="4" w:space="0" w:color="auto"/>
              <w:right w:val="single" w:sz="4" w:space="0" w:color="auto"/>
            </w:tcBorders>
            <w:shd w:val="clear" w:color="auto" w:fill="auto"/>
            <w:noWrap/>
            <w:vAlign w:val="center"/>
            <w:hideMark/>
          </w:tcPr>
          <w:p w14:paraId="37FD1150" w14:textId="77777777" w:rsidR="0039432B" w:rsidRPr="005878DC" w:rsidRDefault="0039432B" w:rsidP="00856CA1">
            <w:pPr>
              <w:jc w:val="center"/>
              <w:rPr>
                <w:rStyle w:val="tabletextcentered"/>
              </w:rPr>
            </w:pPr>
            <w:r w:rsidRPr="005878DC">
              <w:rPr>
                <w:rStyle w:val="tabletextcentered"/>
              </w:rPr>
              <w:t>36</w:t>
            </w:r>
          </w:p>
        </w:tc>
      </w:tr>
      <w:tr w:rsidR="0039432B" w:rsidRPr="0039432B" w14:paraId="2B920BA9" w14:textId="77777777" w:rsidTr="00F123B6">
        <w:trPr>
          <w:trHeight w:val="645"/>
          <w:tblHeader/>
        </w:trPr>
        <w:tc>
          <w:tcPr>
            <w:tcW w:w="920" w:type="pct"/>
            <w:tcBorders>
              <w:top w:val="nil"/>
              <w:left w:val="single" w:sz="8" w:space="0" w:color="auto"/>
              <w:bottom w:val="single" w:sz="8" w:space="0" w:color="auto"/>
              <w:right w:val="single" w:sz="8" w:space="0" w:color="auto"/>
            </w:tcBorders>
            <w:shd w:val="clear" w:color="000000" w:fill="BFBFBF"/>
            <w:vAlign w:val="center"/>
            <w:hideMark/>
          </w:tcPr>
          <w:p w14:paraId="1B781AC4" w14:textId="77777777" w:rsidR="0039432B" w:rsidRPr="005878DC" w:rsidRDefault="0039432B" w:rsidP="005878DC">
            <w:pPr>
              <w:rPr>
                <w:rStyle w:val="tabletextcentered"/>
              </w:rPr>
            </w:pPr>
            <w:r w:rsidRPr="005878DC">
              <w:rPr>
                <w:rStyle w:val="tabletextcentered"/>
              </w:rPr>
              <w:t>Age group (years)</w:t>
            </w:r>
          </w:p>
        </w:tc>
        <w:tc>
          <w:tcPr>
            <w:tcW w:w="444" w:type="pct"/>
            <w:tcBorders>
              <w:top w:val="nil"/>
              <w:left w:val="single" w:sz="4" w:space="0" w:color="auto"/>
              <w:bottom w:val="single" w:sz="4" w:space="0" w:color="auto"/>
              <w:right w:val="single" w:sz="4" w:space="0" w:color="auto"/>
            </w:tcBorders>
            <w:shd w:val="clear" w:color="000000" w:fill="BFBFBF"/>
            <w:noWrap/>
            <w:vAlign w:val="center"/>
            <w:hideMark/>
          </w:tcPr>
          <w:p w14:paraId="69A7A14D" w14:textId="77777777" w:rsidR="0039432B" w:rsidRPr="005878DC" w:rsidRDefault="0039432B" w:rsidP="00856CA1">
            <w:pPr>
              <w:jc w:val="center"/>
              <w:rPr>
                <w:rStyle w:val="tabletextcentered"/>
              </w:rPr>
            </w:pPr>
            <w:r w:rsidRPr="005878DC">
              <w:rPr>
                <w:rStyle w:val="tabletextcentered"/>
              </w:rPr>
              <w:t>15-39</w:t>
            </w:r>
          </w:p>
        </w:tc>
        <w:tc>
          <w:tcPr>
            <w:tcW w:w="298" w:type="pct"/>
            <w:tcBorders>
              <w:top w:val="nil"/>
              <w:left w:val="nil"/>
              <w:bottom w:val="single" w:sz="4" w:space="0" w:color="auto"/>
              <w:right w:val="single" w:sz="4" w:space="0" w:color="auto"/>
            </w:tcBorders>
            <w:shd w:val="clear" w:color="000000" w:fill="BFBFBF"/>
            <w:noWrap/>
            <w:vAlign w:val="center"/>
            <w:hideMark/>
          </w:tcPr>
          <w:p w14:paraId="5EE3FE7B" w14:textId="77777777" w:rsidR="0039432B" w:rsidRPr="005878DC" w:rsidRDefault="0039432B" w:rsidP="00856CA1">
            <w:pPr>
              <w:jc w:val="center"/>
              <w:rPr>
                <w:rStyle w:val="tabletextcentered"/>
              </w:rPr>
            </w:pPr>
            <w:r w:rsidRPr="005878DC">
              <w:rPr>
                <w:rStyle w:val="tabletextcentered"/>
              </w:rPr>
              <w:t>40+</w:t>
            </w:r>
          </w:p>
        </w:tc>
        <w:tc>
          <w:tcPr>
            <w:tcW w:w="395" w:type="pct"/>
            <w:tcBorders>
              <w:top w:val="nil"/>
              <w:left w:val="nil"/>
              <w:bottom w:val="single" w:sz="4" w:space="0" w:color="auto"/>
              <w:right w:val="single" w:sz="4" w:space="0" w:color="auto"/>
            </w:tcBorders>
            <w:shd w:val="clear" w:color="000000" w:fill="BFBFBF"/>
            <w:noWrap/>
            <w:vAlign w:val="center"/>
            <w:hideMark/>
          </w:tcPr>
          <w:p w14:paraId="6BA6AA05" w14:textId="77777777" w:rsidR="0039432B" w:rsidRPr="005878DC" w:rsidRDefault="0039432B" w:rsidP="00856CA1">
            <w:pPr>
              <w:jc w:val="center"/>
              <w:rPr>
                <w:rStyle w:val="tabletextcentered"/>
              </w:rPr>
            </w:pPr>
            <w:r w:rsidRPr="005878DC">
              <w:rPr>
                <w:rStyle w:val="tabletextcentered"/>
              </w:rPr>
              <w:t>15-39</w:t>
            </w:r>
          </w:p>
        </w:tc>
        <w:tc>
          <w:tcPr>
            <w:tcW w:w="347" w:type="pct"/>
            <w:tcBorders>
              <w:top w:val="nil"/>
              <w:left w:val="nil"/>
              <w:bottom w:val="single" w:sz="4" w:space="0" w:color="auto"/>
              <w:right w:val="single" w:sz="4" w:space="0" w:color="auto"/>
            </w:tcBorders>
            <w:shd w:val="clear" w:color="000000" w:fill="BFBFBF"/>
            <w:noWrap/>
            <w:vAlign w:val="center"/>
            <w:hideMark/>
          </w:tcPr>
          <w:p w14:paraId="73D56CE3" w14:textId="77777777" w:rsidR="0039432B" w:rsidRPr="005878DC" w:rsidRDefault="0039432B" w:rsidP="00856CA1">
            <w:pPr>
              <w:jc w:val="center"/>
              <w:rPr>
                <w:rStyle w:val="tabletextcentered"/>
              </w:rPr>
            </w:pPr>
            <w:r w:rsidRPr="005878DC">
              <w:rPr>
                <w:rStyle w:val="tabletextcentered"/>
              </w:rPr>
              <w:t>40+</w:t>
            </w:r>
          </w:p>
        </w:tc>
        <w:tc>
          <w:tcPr>
            <w:tcW w:w="444" w:type="pct"/>
            <w:tcBorders>
              <w:top w:val="nil"/>
              <w:left w:val="nil"/>
              <w:bottom w:val="single" w:sz="4" w:space="0" w:color="auto"/>
              <w:right w:val="single" w:sz="4" w:space="0" w:color="auto"/>
            </w:tcBorders>
            <w:shd w:val="clear" w:color="000000" w:fill="BFBFBF"/>
            <w:noWrap/>
            <w:vAlign w:val="center"/>
            <w:hideMark/>
          </w:tcPr>
          <w:p w14:paraId="5DBF3008" w14:textId="77777777" w:rsidR="0039432B" w:rsidRPr="005878DC" w:rsidRDefault="0039432B" w:rsidP="00856CA1">
            <w:pPr>
              <w:jc w:val="center"/>
              <w:rPr>
                <w:rStyle w:val="tabletextcentered"/>
              </w:rPr>
            </w:pPr>
            <w:r w:rsidRPr="005878DC">
              <w:rPr>
                <w:rStyle w:val="tabletextcentered"/>
              </w:rPr>
              <w:t>15-39</w:t>
            </w:r>
          </w:p>
        </w:tc>
        <w:tc>
          <w:tcPr>
            <w:tcW w:w="298" w:type="pct"/>
            <w:tcBorders>
              <w:top w:val="nil"/>
              <w:left w:val="nil"/>
              <w:bottom w:val="single" w:sz="4" w:space="0" w:color="auto"/>
              <w:right w:val="single" w:sz="4" w:space="0" w:color="auto"/>
            </w:tcBorders>
            <w:shd w:val="clear" w:color="000000" w:fill="BFBFBF"/>
            <w:noWrap/>
            <w:vAlign w:val="center"/>
            <w:hideMark/>
          </w:tcPr>
          <w:p w14:paraId="0AA28E95" w14:textId="77777777" w:rsidR="0039432B" w:rsidRPr="005878DC" w:rsidRDefault="0039432B" w:rsidP="00856CA1">
            <w:pPr>
              <w:jc w:val="center"/>
              <w:rPr>
                <w:rStyle w:val="tabletextcentered"/>
              </w:rPr>
            </w:pPr>
            <w:r w:rsidRPr="005878DC">
              <w:rPr>
                <w:rStyle w:val="tabletextcentered"/>
              </w:rPr>
              <w:t>40+</w:t>
            </w:r>
          </w:p>
        </w:tc>
        <w:tc>
          <w:tcPr>
            <w:tcW w:w="444" w:type="pct"/>
            <w:tcBorders>
              <w:top w:val="nil"/>
              <w:left w:val="nil"/>
              <w:bottom w:val="single" w:sz="4" w:space="0" w:color="auto"/>
              <w:right w:val="single" w:sz="4" w:space="0" w:color="auto"/>
            </w:tcBorders>
            <w:shd w:val="clear" w:color="000000" w:fill="BFBFBF"/>
            <w:noWrap/>
            <w:vAlign w:val="center"/>
            <w:hideMark/>
          </w:tcPr>
          <w:p w14:paraId="19449E48" w14:textId="77777777" w:rsidR="0039432B" w:rsidRPr="005878DC" w:rsidRDefault="0039432B" w:rsidP="00856CA1">
            <w:pPr>
              <w:jc w:val="center"/>
              <w:rPr>
                <w:rStyle w:val="tabletextcentered"/>
              </w:rPr>
            </w:pPr>
            <w:r w:rsidRPr="005878DC">
              <w:rPr>
                <w:rStyle w:val="tabletextcentered"/>
              </w:rPr>
              <w:t>15-39</w:t>
            </w:r>
          </w:p>
        </w:tc>
        <w:tc>
          <w:tcPr>
            <w:tcW w:w="298" w:type="pct"/>
            <w:tcBorders>
              <w:top w:val="nil"/>
              <w:left w:val="nil"/>
              <w:bottom w:val="single" w:sz="4" w:space="0" w:color="auto"/>
              <w:right w:val="single" w:sz="4" w:space="0" w:color="auto"/>
            </w:tcBorders>
            <w:shd w:val="clear" w:color="000000" w:fill="BFBFBF"/>
            <w:noWrap/>
            <w:vAlign w:val="center"/>
            <w:hideMark/>
          </w:tcPr>
          <w:p w14:paraId="7878F3D0" w14:textId="77777777" w:rsidR="0039432B" w:rsidRPr="005878DC" w:rsidRDefault="0039432B" w:rsidP="00856CA1">
            <w:pPr>
              <w:jc w:val="center"/>
              <w:rPr>
                <w:rStyle w:val="tabletextcentered"/>
              </w:rPr>
            </w:pPr>
            <w:r w:rsidRPr="005878DC">
              <w:rPr>
                <w:rStyle w:val="tabletextcentered"/>
              </w:rPr>
              <w:t>40+</w:t>
            </w:r>
          </w:p>
        </w:tc>
        <w:tc>
          <w:tcPr>
            <w:tcW w:w="404" w:type="pct"/>
            <w:tcBorders>
              <w:top w:val="nil"/>
              <w:left w:val="nil"/>
              <w:bottom w:val="single" w:sz="4" w:space="0" w:color="auto"/>
              <w:right w:val="single" w:sz="4" w:space="0" w:color="auto"/>
            </w:tcBorders>
            <w:shd w:val="clear" w:color="000000" w:fill="BFBFBF"/>
            <w:noWrap/>
            <w:vAlign w:val="center"/>
            <w:hideMark/>
          </w:tcPr>
          <w:p w14:paraId="532E7397" w14:textId="77777777" w:rsidR="0039432B" w:rsidRPr="005878DC" w:rsidRDefault="0039432B" w:rsidP="00856CA1">
            <w:pPr>
              <w:jc w:val="center"/>
              <w:rPr>
                <w:rStyle w:val="tabletextcentered"/>
              </w:rPr>
            </w:pPr>
            <w:r w:rsidRPr="005878DC">
              <w:rPr>
                <w:rStyle w:val="tabletextcentered"/>
              </w:rPr>
              <w:t>15-39</w:t>
            </w:r>
          </w:p>
        </w:tc>
        <w:tc>
          <w:tcPr>
            <w:tcW w:w="354" w:type="pct"/>
            <w:tcBorders>
              <w:top w:val="nil"/>
              <w:left w:val="nil"/>
              <w:bottom w:val="single" w:sz="4" w:space="0" w:color="auto"/>
              <w:right w:val="single" w:sz="4" w:space="0" w:color="auto"/>
            </w:tcBorders>
            <w:shd w:val="clear" w:color="000000" w:fill="BFBFBF"/>
            <w:noWrap/>
            <w:vAlign w:val="center"/>
            <w:hideMark/>
          </w:tcPr>
          <w:p w14:paraId="38153974" w14:textId="77777777" w:rsidR="0039432B" w:rsidRPr="005878DC" w:rsidRDefault="0039432B" w:rsidP="00856CA1">
            <w:pPr>
              <w:jc w:val="center"/>
              <w:rPr>
                <w:rStyle w:val="tabletextcentered"/>
              </w:rPr>
            </w:pPr>
            <w:r w:rsidRPr="005878DC">
              <w:rPr>
                <w:rStyle w:val="tabletextcentered"/>
              </w:rPr>
              <w:t>40+</w:t>
            </w:r>
          </w:p>
        </w:tc>
        <w:tc>
          <w:tcPr>
            <w:tcW w:w="354" w:type="pct"/>
            <w:tcBorders>
              <w:top w:val="nil"/>
              <w:left w:val="nil"/>
              <w:bottom w:val="single" w:sz="4" w:space="0" w:color="auto"/>
              <w:right w:val="single" w:sz="4" w:space="0" w:color="auto"/>
            </w:tcBorders>
            <w:shd w:val="clear" w:color="000000" w:fill="BFBFBF"/>
            <w:noWrap/>
            <w:vAlign w:val="center"/>
            <w:hideMark/>
          </w:tcPr>
          <w:p w14:paraId="2149E990" w14:textId="77777777" w:rsidR="0039432B" w:rsidRPr="005878DC" w:rsidRDefault="0039432B" w:rsidP="00856CA1">
            <w:pPr>
              <w:jc w:val="center"/>
              <w:rPr>
                <w:rStyle w:val="tabletextcentered"/>
              </w:rPr>
            </w:pPr>
            <w:r w:rsidRPr="005878DC">
              <w:rPr>
                <w:rStyle w:val="tabletextcentered"/>
              </w:rPr>
              <w:t>15+</w:t>
            </w:r>
          </w:p>
        </w:tc>
      </w:tr>
      <w:tr w:rsidR="0039432B" w:rsidRPr="0039432B" w14:paraId="03164D7C" w14:textId="77777777" w:rsidTr="00E96D6C">
        <w:trPr>
          <w:trHeight w:val="645"/>
        </w:trPr>
        <w:tc>
          <w:tcPr>
            <w:tcW w:w="920" w:type="pct"/>
            <w:tcBorders>
              <w:top w:val="nil"/>
              <w:left w:val="single" w:sz="8" w:space="0" w:color="auto"/>
              <w:bottom w:val="single" w:sz="8" w:space="0" w:color="auto"/>
              <w:right w:val="single" w:sz="8" w:space="0" w:color="auto"/>
            </w:tcBorders>
            <w:shd w:val="clear" w:color="auto" w:fill="auto"/>
            <w:vAlign w:val="center"/>
            <w:hideMark/>
          </w:tcPr>
          <w:p w14:paraId="1CD61DC6" w14:textId="77777777" w:rsidR="0039432B" w:rsidRPr="005878DC" w:rsidRDefault="0039432B" w:rsidP="005878DC">
            <w:pPr>
              <w:rPr>
                <w:rStyle w:val="tabletextcentered"/>
              </w:rPr>
            </w:pPr>
            <w:r w:rsidRPr="005878DC">
              <w:rPr>
                <w:rStyle w:val="tabletextcentered"/>
              </w:rPr>
              <w:t>Estimated population in region*</w:t>
            </w:r>
          </w:p>
        </w:tc>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5D41046D" w14:textId="77777777" w:rsidR="0039432B" w:rsidRPr="005878DC" w:rsidRDefault="0039432B" w:rsidP="00856CA1">
            <w:pPr>
              <w:jc w:val="center"/>
              <w:rPr>
                <w:rStyle w:val="tabletextcentered"/>
              </w:rPr>
            </w:pPr>
            <w:r w:rsidRPr="005878DC">
              <w:rPr>
                <w:rStyle w:val="tabletextcentered"/>
              </w:rPr>
              <w:t>697</w:t>
            </w:r>
          </w:p>
        </w:tc>
        <w:tc>
          <w:tcPr>
            <w:tcW w:w="298" w:type="pct"/>
            <w:tcBorders>
              <w:top w:val="nil"/>
              <w:left w:val="nil"/>
              <w:bottom w:val="single" w:sz="4" w:space="0" w:color="auto"/>
              <w:right w:val="single" w:sz="4" w:space="0" w:color="auto"/>
            </w:tcBorders>
            <w:shd w:val="clear" w:color="auto" w:fill="auto"/>
            <w:noWrap/>
            <w:vAlign w:val="center"/>
            <w:hideMark/>
          </w:tcPr>
          <w:p w14:paraId="2253BF16" w14:textId="77777777" w:rsidR="0039432B" w:rsidRPr="005878DC" w:rsidRDefault="0039432B" w:rsidP="00856CA1">
            <w:pPr>
              <w:jc w:val="center"/>
              <w:rPr>
                <w:rStyle w:val="tabletextcentered"/>
              </w:rPr>
            </w:pPr>
            <w:r w:rsidRPr="005878DC">
              <w:rPr>
                <w:rStyle w:val="tabletextcentered"/>
              </w:rPr>
              <w:t>489</w:t>
            </w:r>
          </w:p>
        </w:tc>
        <w:tc>
          <w:tcPr>
            <w:tcW w:w="395" w:type="pct"/>
            <w:tcBorders>
              <w:top w:val="nil"/>
              <w:left w:val="nil"/>
              <w:bottom w:val="single" w:sz="4" w:space="0" w:color="auto"/>
              <w:right w:val="single" w:sz="4" w:space="0" w:color="auto"/>
            </w:tcBorders>
            <w:shd w:val="clear" w:color="auto" w:fill="auto"/>
            <w:noWrap/>
            <w:vAlign w:val="center"/>
            <w:hideMark/>
          </w:tcPr>
          <w:p w14:paraId="01D681A4" w14:textId="77777777" w:rsidR="0039432B" w:rsidRPr="005878DC" w:rsidRDefault="0039432B" w:rsidP="00856CA1">
            <w:pPr>
              <w:jc w:val="center"/>
              <w:rPr>
                <w:rStyle w:val="tabletextcentered"/>
              </w:rPr>
            </w:pPr>
            <w:r w:rsidRPr="005878DC">
              <w:rPr>
                <w:rStyle w:val="tabletextcentered"/>
              </w:rPr>
              <w:t>3177</w:t>
            </w:r>
          </w:p>
        </w:tc>
        <w:tc>
          <w:tcPr>
            <w:tcW w:w="347" w:type="pct"/>
            <w:tcBorders>
              <w:top w:val="nil"/>
              <w:left w:val="nil"/>
              <w:bottom w:val="single" w:sz="4" w:space="0" w:color="auto"/>
              <w:right w:val="single" w:sz="4" w:space="0" w:color="auto"/>
            </w:tcBorders>
            <w:shd w:val="clear" w:color="auto" w:fill="auto"/>
            <w:noWrap/>
            <w:vAlign w:val="center"/>
            <w:hideMark/>
          </w:tcPr>
          <w:p w14:paraId="1D383178" w14:textId="77777777" w:rsidR="0039432B" w:rsidRPr="005878DC" w:rsidRDefault="0039432B" w:rsidP="00856CA1">
            <w:pPr>
              <w:jc w:val="center"/>
              <w:rPr>
                <w:rStyle w:val="tabletextcentered"/>
              </w:rPr>
            </w:pPr>
            <w:r w:rsidRPr="005878DC">
              <w:rPr>
                <w:rStyle w:val="tabletextcentered"/>
              </w:rPr>
              <w:t>1824</w:t>
            </w:r>
          </w:p>
        </w:tc>
        <w:tc>
          <w:tcPr>
            <w:tcW w:w="444" w:type="pct"/>
            <w:tcBorders>
              <w:top w:val="nil"/>
              <w:left w:val="nil"/>
              <w:bottom w:val="single" w:sz="4" w:space="0" w:color="auto"/>
              <w:right w:val="single" w:sz="4" w:space="0" w:color="auto"/>
            </w:tcBorders>
            <w:shd w:val="clear" w:color="auto" w:fill="auto"/>
            <w:noWrap/>
            <w:vAlign w:val="center"/>
            <w:hideMark/>
          </w:tcPr>
          <w:p w14:paraId="0FCE879D" w14:textId="77777777" w:rsidR="0039432B" w:rsidRPr="005878DC" w:rsidRDefault="0039432B" w:rsidP="00856CA1">
            <w:pPr>
              <w:jc w:val="center"/>
              <w:rPr>
                <w:rStyle w:val="tabletextcentered"/>
              </w:rPr>
            </w:pPr>
            <w:r w:rsidRPr="005878DC">
              <w:rPr>
                <w:rStyle w:val="tabletextcentered"/>
              </w:rPr>
              <w:t>546</w:t>
            </w:r>
          </w:p>
        </w:tc>
        <w:tc>
          <w:tcPr>
            <w:tcW w:w="298" w:type="pct"/>
            <w:tcBorders>
              <w:top w:val="nil"/>
              <w:left w:val="nil"/>
              <w:bottom w:val="single" w:sz="4" w:space="0" w:color="auto"/>
              <w:right w:val="single" w:sz="4" w:space="0" w:color="auto"/>
            </w:tcBorders>
            <w:shd w:val="clear" w:color="auto" w:fill="auto"/>
            <w:noWrap/>
            <w:vAlign w:val="center"/>
            <w:hideMark/>
          </w:tcPr>
          <w:p w14:paraId="0135534D" w14:textId="77777777" w:rsidR="0039432B" w:rsidRPr="005878DC" w:rsidRDefault="0039432B" w:rsidP="00856CA1">
            <w:pPr>
              <w:jc w:val="center"/>
              <w:rPr>
                <w:rStyle w:val="tabletextcentered"/>
              </w:rPr>
            </w:pPr>
            <w:r w:rsidRPr="005878DC">
              <w:rPr>
                <w:rStyle w:val="tabletextcentered"/>
              </w:rPr>
              <w:t>299</w:t>
            </w:r>
          </w:p>
        </w:tc>
        <w:tc>
          <w:tcPr>
            <w:tcW w:w="444" w:type="pct"/>
            <w:tcBorders>
              <w:top w:val="nil"/>
              <w:left w:val="nil"/>
              <w:bottom w:val="single" w:sz="4" w:space="0" w:color="auto"/>
              <w:right w:val="single" w:sz="4" w:space="0" w:color="auto"/>
            </w:tcBorders>
            <w:shd w:val="clear" w:color="auto" w:fill="auto"/>
            <w:noWrap/>
            <w:vAlign w:val="center"/>
            <w:hideMark/>
          </w:tcPr>
          <w:p w14:paraId="75C96C76" w14:textId="77777777" w:rsidR="0039432B" w:rsidRPr="005878DC" w:rsidRDefault="0039432B" w:rsidP="00856CA1">
            <w:pPr>
              <w:jc w:val="center"/>
              <w:rPr>
                <w:rStyle w:val="tabletextcentered"/>
              </w:rPr>
            </w:pPr>
            <w:r w:rsidRPr="005878DC">
              <w:rPr>
                <w:rStyle w:val="tabletextcentered"/>
              </w:rPr>
              <w:t>1523</w:t>
            </w:r>
          </w:p>
        </w:tc>
        <w:tc>
          <w:tcPr>
            <w:tcW w:w="298" w:type="pct"/>
            <w:tcBorders>
              <w:top w:val="nil"/>
              <w:left w:val="nil"/>
              <w:bottom w:val="single" w:sz="4" w:space="0" w:color="auto"/>
              <w:right w:val="single" w:sz="4" w:space="0" w:color="auto"/>
            </w:tcBorders>
            <w:shd w:val="clear" w:color="auto" w:fill="auto"/>
            <w:noWrap/>
            <w:vAlign w:val="center"/>
            <w:hideMark/>
          </w:tcPr>
          <w:p w14:paraId="4B52F39D" w14:textId="77777777" w:rsidR="0039432B" w:rsidRPr="005878DC" w:rsidRDefault="0039432B" w:rsidP="00856CA1">
            <w:pPr>
              <w:jc w:val="center"/>
              <w:rPr>
                <w:rStyle w:val="tabletextcentered"/>
              </w:rPr>
            </w:pPr>
            <w:r w:rsidRPr="005878DC">
              <w:rPr>
                <w:rStyle w:val="tabletextcentered"/>
              </w:rPr>
              <w:t>802</w:t>
            </w:r>
          </w:p>
        </w:tc>
        <w:tc>
          <w:tcPr>
            <w:tcW w:w="404" w:type="pct"/>
            <w:tcBorders>
              <w:top w:val="nil"/>
              <w:left w:val="nil"/>
              <w:bottom w:val="single" w:sz="4" w:space="0" w:color="auto"/>
              <w:right w:val="single" w:sz="4" w:space="0" w:color="auto"/>
            </w:tcBorders>
            <w:shd w:val="clear" w:color="auto" w:fill="auto"/>
            <w:noWrap/>
            <w:vAlign w:val="center"/>
            <w:hideMark/>
          </w:tcPr>
          <w:p w14:paraId="48589FEE" w14:textId="77777777" w:rsidR="0039432B" w:rsidRPr="005878DC" w:rsidRDefault="0039432B" w:rsidP="00856CA1">
            <w:pPr>
              <w:jc w:val="center"/>
              <w:rPr>
                <w:rStyle w:val="tabletextcentered"/>
              </w:rPr>
            </w:pPr>
            <w:r w:rsidRPr="005878DC">
              <w:rPr>
                <w:rStyle w:val="tabletextcentered"/>
              </w:rPr>
              <w:t>5943</w:t>
            </w:r>
          </w:p>
        </w:tc>
        <w:tc>
          <w:tcPr>
            <w:tcW w:w="354" w:type="pct"/>
            <w:tcBorders>
              <w:top w:val="nil"/>
              <w:left w:val="nil"/>
              <w:bottom w:val="single" w:sz="4" w:space="0" w:color="auto"/>
              <w:right w:val="single" w:sz="4" w:space="0" w:color="auto"/>
            </w:tcBorders>
            <w:shd w:val="clear" w:color="auto" w:fill="auto"/>
            <w:noWrap/>
            <w:vAlign w:val="center"/>
            <w:hideMark/>
          </w:tcPr>
          <w:p w14:paraId="0AFC5BC2" w14:textId="77777777" w:rsidR="0039432B" w:rsidRPr="005878DC" w:rsidRDefault="0039432B" w:rsidP="00856CA1">
            <w:pPr>
              <w:jc w:val="center"/>
              <w:rPr>
                <w:rStyle w:val="tabletextcentered"/>
              </w:rPr>
            </w:pPr>
            <w:r w:rsidRPr="005878DC">
              <w:rPr>
                <w:rStyle w:val="tabletextcentered"/>
              </w:rPr>
              <w:t>3414</w:t>
            </w:r>
          </w:p>
        </w:tc>
        <w:tc>
          <w:tcPr>
            <w:tcW w:w="354" w:type="pct"/>
            <w:tcBorders>
              <w:top w:val="nil"/>
              <w:left w:val="nil"/>
              <w:bottom w:val="single" w:sz="4" w:space="0" w:color="auto"/>
              <w:right w:val="single" w:sz="4" w:space="0" w:color="auto"/>
            </w:tcBorders>
            <w:shd w:val="clear" w:color="auto" w:fill="auto"/>
            <w:noWrap/>
            <w:vAlign w:val="center"/>
            <w:hideMark/>
          </w:tcPr>
          <w:p w14:paraId="0E58E358" w14:textId="77777777" w:rsidR="0039432B" w:rsidRPr="005878DC" w:rsidRDefault="0039432B" w:rsidP="00856CA1">
            <w:pPr>
              <w:jc w:val="center"/>
              <w:rPr>
                <w:rStyle w:val="tabletextcentered"/>
              </w:rPr>
            </w:pPr>
            <w:r w:rsidRPr="005878DC">
              <w:rPr>
                <w:rStyle w:val="tabletextcentered"/>
              </w:rPr>
              <w:t>9357</w:t>
            </w:r>
          </w:p>
        </w:tc>
      </w:tr>
      <w:tr w:rsidR="0039432B" w:rsidRPr="0039432B" w14:paraId="21E0281D" w14:textId="77777777" w:rsidTr="00E96D6C">
        <w:trPr>
          <w:trHeight w:val="645"/>
        </w:trPr>
        <w:tc>
          <w:tcPr>
            <w:tcW w:w="920" w:type="pct"/>
            <w:tcBorders>
              <w:top w:val="nil"/>
              <w:left w:val="single" w:sz="8" w:space="0" w:color="auto"/>
              <w:bottom w:val="single" w:sz="8" w:space="0" w:color="auto"/>
              <w:right w:val="single" w:sz="8" w:space="0" w:color="auto"/>
            </w:tcBorders>
            <w:shd w:val="clear" w:color="000000" w:fill="BFBFBF"/>
            <w:vAlign w:val="center"/>
            <w:hideMark/>
          </w:tcPr>
          <w:p w14:paraId="09A74F77" w14:textId="4A85E149" w:rsidR="0039432B" w:rsidRPr="005878DC" w:rsidRDefault="003C4B68" w:rsidP="005878DC">
            <w:pPr>
              <w:rPr>
                <w:rStyle w:val="tabletextcentered"/>
              </w:rPr>
            </w:pPr>
            <w:r w:rsidRPr="005878DC">
              <w:rPr>
                <w:rStyle w:val="tabletextcentered"/>
              </w:rPr>
              <w:t>Number of a</w:t>
            </w:r>
            <w:r w:rsidR="0039432B" w:rsidRPr="005878DC">
              <w:rPr>
                <w:rStyle w:val="tabletextcentered"/>
              </w:rPr>
              <w:t>dults examined†</w:t>
            </w:r>
          </w:p>
        </w:tc>
        <w:tc>
          <w:tcPr>
            <w:tcW w:w="444" w:type="pct"/>
            <w:tcBorders>
              <w:top w:val="nil"/>
              <w:left w:val="single" w:sz="4" w:space="0" w:color="auto"/>
              <w:bottom w:val="single" w:sz="4" w:space="0" w:color="auto"/>
              <w:right w:val="single" w:sz="4" w:space="0" w:color="auto"/>
            </w:tcBorders>
            <w:shd w:val="clear" w:color="000000" w:fill="BFBFBF"/>
            <w:noWrap/>
            <w:vAlign w:val="center"/>
            <w:hideMark/>
          </w:tcPr>
          <w:p w14:paraId="72A02B4C" w14:textId="77777777" w:rsidR="0039432B" w:rsidRPr="005878DC" w:rsidRDefault="0039432B" w:rsidP="00856CA1">
            <w:pPr>
              <w:jc w:val="center"/>
              <w:rPr>
                <w:rStyle w:val="tabletextcentered"/>
              </w:rPr>
            </w:pPr>
            <w:r w:rsidRPr="005878DC">
              <w:rPr>
                <w:rStyle w:val="tabletextcentered"/>
              </w:rPr>
              <w:t>25</w:t>
            </w:r>
          </w:p>
        </w:tc>
        <w:tc>
          <w:tcPr>
            <w:tcW w:w="298" w:type="pct"/>
            <w:tcBorders>
              <w:top w:val="nil"/>
              <w:left w:val="nil"/>
              <w:bottom w:val="single" w:sz="4" w:space="0" w:color="auto"/>
              <w:right w:val="single" w:sz="4" w:space="0" w:color="auto"/>
            </w:tcBorders>
            <w:shd w:val="clear" w:color="000000" w:fill="BFBFBF"/>
            <w:noWrap/>
            <w:vAlign w:val="center"/>
            <w:hideMark/>
          </w:tcPr>
          <w:p w14:paraId="05A9F3BF" w14:textId="77777777" w:rsidR="0039432B" w:rsidRPr="005878DC" w:rsidRDefault="0039432B" w:rsidP="00856CA1">
            <w:pPr>
              <w:jc w:val="center"/>
              <w:rPr>
                <w:rStyle w:val="tabletextcentered"/>
              </w:rPr>
            </w:pPr>
            <w:r w:rsidRPr="005878DC">
              <w:rPr>
                <w:rStyle w:val="tabletextcentered"/>
              </w:rPr>
              <w:t>178</w:t>
            </w:r>
          </w:p>
        </w:tc>
        <w:tc>
          <w:tcPr>
            <w:tcW w:w="395" w:type="pct"/>
            <w:tcBorders>
              <w:top w:val="nil"/>
              <w:left w:val="nil"/>
              <w:bottom w:val="single" w:sz="4" w:space="0" w:color="auto"/>
              <w:right w:val="single" w:sz="4" w:space="0" w:color="auto"/>
            </w:tcBorders>
            <w:shd w:val="clear" w:color="000000" w:fill="BFBFBF"/>
            <w:noWrap/>
            <w:vAlign w:val="center"/>
            <w:hideMark/>
          </w:tcPr>
          <w:p w14:paraId="63F89537" w14:textId="77777777" w:rsidR="0039432B" w:rsidRPr="005878DC" w:rsidRDefault="0039432B" w:rsidP="00856CA1">
            <w:pPr>
              <w:jc w:val="center"/>
              <w:rPr>
                <w:rStyle w:val="tabletextcentered"/>
              </w:rPr>
            </w:pPr>
            <w:r w:rsidRPr="005878DC">
              <w:rPr>
                <w:rStyle w:val="tabletextcentered"/>
              </w:rPr>
              <w:t>44</w:t>
            </w:r>
          </w:p>
        </w:tc>
        <w:tc>
          <w:tcPr>
            <w:tcW w:w="347" w:type="pct"/>
            <w:tcBorders>
              <w:top w:val="nil"/>
              <w:left w:val="nil"/>
              <w:bottom w:val="single" w:sz="4" w:space="0" w:color="auto"/>
              <w:right w:val="single" w:sz="4" w:space="0" w:color="auto"/>
            </w:tcBorders>
            <w:shd w:val="clear" w:color="000000" w:fill="BFBFBF"/>
            <w:noWrap/>
            <w:vAlign w:val="center"/>
            <w:hideMark/>
          </w:tcPr>
          <w:p w14:paraId="52814CF9" w14:textId="77777777" w:rsidR="0039432B" w:rsidRPr="005878DC" w:rsidRDefault="0039432B" w:rsidP="00856CA1">
            <w:pPr>
              <w:jc w:val="center"/>
              <w:rPr>
                <w:rStyle w:val="tabletextcentered"/>
              </w:rPr>
            </w:pPr>
            <w:r w:rsidRPr="005878DC">
              <w:rPr>
                <w:rStyle w:val="tabletextcentered"/>
              </w:rPr>
              <w:t>36</w:t>
            </w:r>
          </w:p>
        </w:tc>
        <w:tc>
          <w:tcPr>
            <w:tcW w:w="444" w:type="pct"/>
            <w:tcBorders>
              <w:top w:val="nil"/>
              <w:left w:val="nil"/>
              <w:bottom w:val="single" w:sz="4" w:space="0" w:color="auto"/>
              <w:right w:val="single" w:sz="4" w:space="0" w:color="auto"/>
            </w:tcBorders>
            <w:shd w:val="clear" w:color="000000" w:fill="BFBFBF"/>
            <w:noWrap/>
            <w:vAlign w:val="center"/>
            <w:hideMark/>
          </w:tcPr>
          <w:p w14:paraId="4572DF2C" w14:textId="71E91E29" w:rsidR="0039432B" w:rsidRPr="005878DC" w:rsidRDefault="0039432B" w:rsidP="00856CA1">
            <w:pPr>
              <w:jc w:val="center"/>
              <w:rPr>
                <w:rStyle w:val="tabletextcentered"/>
              </w:rPr>
            </w:pPr>
          </w:p>
        </w:tc>
        <w:tc>
          <w:tcPr>
            <w:tcW w:w="298" w:type="pct"/>
            <w:tcBorders>
              <w:top w:val="nil"/>
              <w:left w:val="nil"/>
              <w:bottom w:val="single" w:sz="4" w:space="0" w:color="auto"/>
              <w:right w:val="single" w:sz="4" w:space="0" w:color="auto"/>
            </w:tcBorders>
            <w:shd w:val="clear" w:color="000000" w:fill="BFBFBF"/>
            <w:noWrap/>
            <w:vAlign w:val="center"/>
            <w:hideMark/>
          </w:tcPr>
          <w:p w14:paraId="62E87858" w14:textId="77777777" w:rsidR="0039432B" w:rsidRPr="005878DC" w:rsidRDefault="0039432B" w:rsidP="00856CA1">
            <w:pPr>
              <w:jc w:val="center"/>
              <w:rPr>
                <w:rStyle w:val="tabletextcentered"/>
              </w:rPr>
            </w:pPr>
            <w:r w:rsidRPr="005878DC">
              <w:rPr>
                <w:rStyle w:val="tabletextcentered"/>
              </w:rPr>
              <w:t>173</w:t>
            </w:r>
          </w:p>
        </w:tc>
        <w:tc>
          <w:tcPr>
            <w:tcW w:w="444" w:type="pct"/>
            <w:tcBorders>
              <w:top w:val="nil"/>
              <w:left w:val="nil"/>
              <w:bottom w:val="single" w:sz="4" w:space="0" w:color="auto"/>
              <w:right w:val="single" w:sz="4" w:space="0" w:color="auto"/>
            </w:tcBorders>
            <w:shd w:val="clear" w:color="000000" w:fill="BFBFBF"/>
            <w:noWrap/>
            <w:vAlign w:val="center"/>
            <w:hideMark/>
          </w:tcPr>
          <w:p w14:paraId="0B5DAE40" w14:textId="77777777" w:rsidR="0039432B" w:rsidRPr="005878DC" w:rsidRDefault="0039432B" w:rsidP="00856CA1">
            <w:pPr>
              <w:jc w:val="center"/>
              <w:rPr>
                <w:rStyle w:val="tabletextcentered"/>
              </w:rPr>
            </w:pPr>
            <w:r w:rsidRPr="005878DC">
              <w:rPr>
                <w:rStyle w:val="tabletextcentered"/>
              </w:rPr>
              <w:t>111</w:t>
            </w:r>
          </w:p>
        </w:tc>
        <w:tc>
          <w:tcPr>
            <w:tcW w:w="298" w:type="pct"/>
            <w:tcBorders>
              <w:top w:val="nil"/>
              <w:left w:val="nil"/>
              <w:bottom w:val="single" w:sz="4" w:space="0" w:color="auto"/>
              <w:right w:val="single" w:sz="4" w:space="0" w:color="auto"/>
            </w:tcBorders>
            <w:shd w:val="clear" w:color="000000" w:fill="BFBFBF"/>
            <w:noWrap/>
            <w:vAlign w:val="center"/>
            <w:hideMark/>
          </w:tcPr>
          <w:p w14:paraId="23F27E68" w14:textId="77777777" w:rsidR="0039432B" w:rsidRPr="005878DC" w:rsidRDefault="0039432B" w:rsidP="00856CA1">
            <w:pPr>
              <w:jc w:val="center"/>
              <w:rPr>
                <w:rStyle w:val="tabletextcentered"/>
              </w:rPr>
            </w:pPr>
            <w:r w:rsidRPr="005878DC">
              <w:rPr>
                <w:rStyle w:val="tabletextcentered"/>
              </w:rPr>
              <w:t>87</w:t>
            </w:r>
          </w:p>
        </w:tc>
        <w:tc>
          <w:tcPr>
            <w:tcW w:w="404" w:type="pct"/>
            <w:tcBorders>
              <w:top w:val="nil"/>
              <w:left w:val="nil"/>
              <w:bottom w:val="single" w:sz="4" w:space="0" w:color="auto"/>
              <w:right w:val="single" w:sz="4" w:space="0" w:color="auto"/>
            </w:tcBorders>
            <w:shd w:val="clear" w:color="000000" w:fill="BFBFBF"/>
            <w:noWrap/>
            <w:vAlign w:val="center"/>
            <w:hideMark/>
          </w:tcPr>
          <w:p w14:paraId="28E81541" w14:textId="77777777" w:rsidR="0039432B" w:rsidRPr="005878DC" w:rsidRDefault="0039432B" w:rsidP="00856CA1">
            <w:pPr>
              <w:jc w:val="center"/>
              <w:rPr>
                <w:rStyle w:val="tabletextcentered"/>
              </w:rPr>
            </w:pPr>
            <w:r w:rsidRPr="005878DC">
              <w:rPr>
                <w:rStyle w:val="tabletextcentered"/>
              </w:rPr>
              <w:t>180</w:t>
            </w:r>
          </w:p>
        </w:tc>
        <w:tc>
          <w:tcPr>
            <w:tcW w:w="354" w:type="pct"/>
            <w:tcBorders>
              <w:top w:val="nil"/>
              <w:left w:val="nil"/>
              <w:bottom w:val="single" w:sz="4" w:space="0" w:color="auto"/>
              <w:right w:val="single" w:sz="4" w:space="0" w:color="auto"/>
            </w:tcBorders>
            <w:shd w:val="clear" w:color="000000" w:fill="BFBFBF"/>
            <w:noWrap/>
            <w:vAlign w:val="center"/>
            <w:hideMark/>
          </w:tcPr>
          <w:p w14:paraId="6A841E4D" w14:textId="77777777" w:rsidR="0039432B" w:rsidRPr="005878DC" w:rsidRDefault="0039432B" w:rsidP="00856CA1">
            <w:pPr>
              <w:jc w:val="center"/>
              <w:rPr>
                <w:rStyle w:val="tabletextcentered"/>
              </w:rPr>
            </w:pPr>
            <w:r w:rsidRPr="005878DC">
              <w:rPr>
                <w:rStyle w:val="tabletextcentered"/>
              </w:rPr>
              <w:t>474</w:t>
            </w:r>
          </w:p>
        </w:tc>
        <w:tc>
          <w:tcPr>
            <w:tcW w:w="354" w:type="pct"/>
            <w:tcBorders>
              <w:top w:val="nil"/>
              <w:left w:val="nil"/>
              <w:bottom w:val="single" w:sz="4" w:space="0" w:color="auto"/>
              <w:right w:val="single" w:sz="4" w:space="0" w:color="auto"/>
            </w:tcBorders>
            <w:shd w:val="clear" w:color="000000" w:fill="BFBFBF"/>
            <w:noWrap/>
            <w:vAlign w:val="center"/>
            <w:hideMark/>
          </w:tcPr>
          <w:p w14:paraId="698B58F2" w14:textId="77777777" w:rsidR="0039432B" w:rsidRPr="005878DC" w:rsidRDefault="0039432B" w:rsidP="00856CA1">
            <w:pPr>
              <w:jc w:val="center"/>
              <w:rPr>
                <w:rStyle w:val="tabletextcentered"/>
              </w:rPr>
            </w:pPr>
            <w:r w:rsidRPr="005878DC">
              <w:rPr>
                <w:rStyle w:val="tabletextcentered"/>
              </w:rPr>
              <w:t>654</w:t>
            </w:r>
          </w:p>
        </w:tc>
      </w:tr>
      <w:tr w:rsidR="0039432B" w:rsidRPr="0039432B" w14:paraId="5F944134" w14:textId="77777777" w:rsidTr="00E96D6C">
        <w:trPr>
          <w:trHeight w:val="645"/>
        </w:trPr>
        <w:tc>
          <w:tcPr>
            <w:tcW w:w="920" w:type="pct"/>
            <w:tcBorders>
              <w:top w:val="nil"/>
              <w:left w:val="single" w:sz="8" w:space="0" w:color="auto"/>
              <w:bottom w:val="single" w:sz="8" w:space="0" w:color="auto"/>
              <w:right w:val="single" w:sz="8" w:space="0" w:color="auto"/>
            </w:tcBorders>
            <w:shd w:val="clear" w:color="auto" w:fill="auto"/>
            <w:vAlign w:val="center"/>
            <w:hideMark/>
          </w:tcPr>
          <w:p w14:paraId="2F6F9F1A" w14:textId="0D208EEE" w:rsidR="0039432B" w:rsidRPr="005878DC" w:rsidRDefault="003C4B68" w:rsidP="005878DC">
            <w:pPr>
              <w:rPr>
                <w:rStyle w:val="tabletextcentered"/>
              </w:rPr>
            </w:pPr>
            <w:r w:rsidRPr="005878DC">
              <w:rPr>
                <w:rStyle w:val="tabletextcentered"/>
              </w:rPr>
              <w:t>Number w</w:t>
            </w:r>
            <w:r w:rsidR="0039432B" w:rsidRPr="005878DC">
              <w:rPr>
                <w:rStyle w:val="tabletextcentered"/>
              </w:rPr>
              <w:t>ith trichiasis</w:t>
            </w:r>
          </w:p>
        </w:tc>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6837759F"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32A8320C" w14:textId="77777777" w:rsidR="0039432B" w:rsidRPr="005878DC" w:rsidRDefault="0039432B" w:rsidP="00856CA1">
            <w:pPr>
              <w:jc w:val="center"/>
              <w:rPr>
                <w:rStyle w:val="tabletextcentered"/>
              </w:rPr>
            </w:pPr>
            <w:r w:rsidRPr="005878DC">
              <w:rPr>
                <w:rStyle w:val="tabletextcentered"/>
              </w:rPr>
              <w:t>1</w:t>
            </w:r>
          </w:p>
        </w:tc>
        <w:tc>
          <w:tcPr>
            <w:tcW w:w="395" w:type="pct"/>
            <w:tcBorders>
              <w:top w:val="nil"/>
              <w:left w:val="nil"/>
              <w:bottom w:val="single" w:sz="4" w:space="0" w:color="auto"/>
              <w:right w:val="single" w:sz="4" w:space="0" w:color="auto"/>
            </w:tcBorders>
            <w:shd w:val="clear" w:color="auto" w:fill="auto"/>
            <w:noWrap/>
            <w:vAlign w:val="center"/>
            <w:hideMark/>
          </w:tcPr>
          <w:p w14:paraId="7994D5AA" w14:textId="77777777" w:rsidR="0039432B" w:rsidRPr="005878DC" w:rsidRDefault="0039432B" w:rsidP="00856CA1">
            <w:pPr>
              <w:jc w:val="center"/>
              <w:rPr>
                <w:rStyle w:val="tabletextcentered"/>
              </w:rPr>
            </w:pPr>
            <w:r w:rsidRPr="005878DC">
              <w:rPr>
                <w:rStyle w:val="tabletextcentered"/>
              </w:rPr>
              <w:t>0</w:t>
            </w:r>
          </w:p>
        </w:tc>
        <w:tc>
          <w:tcPr>
            <w:tcW w:w="347" w:type="pct"/>
            <w:tcBorders>
              <w:top w:val="nil"/>
              <w:left w:val="nil"/>
              <w:bottom w:val="single" w:sz="4" w:space="0" w:color="auto"/>
              <w:right w:val="single" w:sz="4" w:space="0" w:color="auto"/>
            </w:tcBorders>
            <w:shd w:val="clear" w:color="auto" w:fill="auto"/>
            <w:noWrap/>
            <w:vAlign w:val="center"/>
            <w:hideMark/>
          </w:tcPr>
          <w:p w14:paraId="5DD5DCC2" w14:textId="77777777" w:rsidR="0039432B" w:rsidRPr="005878DC" w:rsidRDefault="0039432B" w:rsidP="00856CA1">
            <w:pPr>
              <w:jc w:val="center"/>
              <w:rPr>
                <w:rStyle w:val="tabletextcentered"/>
              </w:rPr>
            </w:pPr>
            <w:r w:rsidRPr="005878DC">
              <w:rPr>
                <w:rStyle w:val="tabletextcentered"/>
              </w:rPr>
              <w:t>0</w:t>
            </w:r>
          </w:p>
        </w:tc>
        <w:tc>
          <w:tcPr>
            <w:tcW w:w="444" w:type="pct"/>
            <w:tcBorders>
              <w:top w:val="nil"/>
              <w:left w:val="nil"/>
              <w:bottom w:val="single" w:sz="4" w:space="0" w:color="auto"/>
              <w:right w:val="single" w:sz="4" w:space="0" w:color="auto"/>
            </w:tcBorders>
            <w:shd w:val="clear" w:color="auto" w:fill="auto"/>
            <w:noWrap/>
            <w:vAlign w:val="center"/>
            <w:hideMark/>
          </w:tcPr>
          <w:p w14:paraId="7082DE02"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678BE344" w14:textId="77777777" w:rsidR="0039432B" w:rsidRPr="005878DC" w:rsidRDefault="0039432B" w:rsidP="00856CA1">
            <w:pPr>
              <w:jc w:val="center"/>
              <w:rPr>
                <w:rStyle w:val="tabletextcentered"/>
              </w:rPr>
            </w:pPr>
            <w:r w:rsidRPr="005878DC">
              <w:rPr>
                <w:rStyle w:val="tabletextcentered"/>
              </w:rPr>
              <w:t>0</w:t>
            </w:r>
          </w:p>
        </w:tc>
        <w:tc>
          <w:tcPr>
            <w:tcW w:w="444" w:type="pct"/>
            <w:tcBorders>
              <w:top w:val="nil"/>
              <w:left w:val="nil"/>
              <w:bottom w:val="single" w:sz="4" w:space="0" w:color="auto"/>
              <w:right w:val="single" w:sz="4" w:space="0" w:color="auto"/>
            </w:tcBorders>
            <w:shd w:val="clear" w:color="auto" w:fill="auto"/>
            <w:noWrap/>
            <w:vAlign w:val="center"/>
            <w:hideMark/>
          </w:tcPr>
          <w:p w14:paraId="7C9AA129"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53258C97" w14:textId="77777777" w:rsidR="0039432B" w:rsidRPr="005878DC" w:rsidRDefault="0039432B" w:rsidP="00856CA1">
            <w:pPr>
              <w:jc w:val="center"/>
              <w:rPr>
                <w:rStyle w:val="tabletextcentered"/>
              </w:rPr>
            </w:pPr>
            <w:r w:rsidRPr="005878DC">
              <w:rPr>
                <w:rStyle w:val="tabletextcentered"/>
              </w:rPr>
              <w:t>0</w:t>
            </w:r>
          </w:p>
        </w:tc>
        <w:tc>
          <w:tcPr>
            <w:tcW w:w="404" w:type="pct"/>
            <w:tcBorders>
              <w:top w:val="nil"/>
              <w:left w:val="nil"/>
              <w:bottom w:val="single" w:sz="4" w:space="0" w:color="auto"/>
              <w:right w:val="single" w:sz="4" w:space="0" w:color="auto"/>
            </w:tcBorders>
            <w:shd w:val="clear" w:color="auto" w:fill="auto"/>
            <w:noWrap/>
            <w:vAlign w:val="center"/>
            <w:hideMark/>
          </w:tcPr>
          <w:p w14:paraId="628F6FDE" w14:textId="77777777" w:rsidR="0039432B" w:rsidRPr="005878DC" w:rsidRDefault="0039432B" w:rsidP="00856CA1">
            <w:pPr>
              <w:jc w:val="center"/>
              <w:rPr>
                <w:rStyle w:val="tabletextcentered"/>
              </w:rPr>
            </w:pPr>
            <w:r w:rsidRPr="005878DC">
              <w:rPr>
                <w:rStyle w:val="tabletextcentered"/>
              </w:rPr>
              <w:t>0</w:t>
            </w:r>
          </w:p>
        </w:tc>
        <w:tc>
          <w:tcPr>
            <w:tcW w:w="354" w:type="pct"/>
            <w:tcBorders>
              <w:top w:val="nil"/>
              <w:left w:val="nil"/>
              <w:bottom w:val="single" w:sz="4" w:space="0" w:color="auto"/>
              <w:right w:val="single" w:sz="4" w:space="0" w:color="auto"/>
            </w:tcBorders>
            <w:shd w:val="clear" w:color="auto" w:fill="auto"/>
            <w:noWrap/>
            <w:vAlign w:val="center"/>
            <w:hideMark/>
          </w:tcPr>
          <w:p w14:paraId="33C390E2" w14:textId="77777777" w:rsidR="0039432B" w:rsidRPr="005878DC" w:rsidRDefault="0039432B" w:rsidP="00856CA1">
            <w:pPr>
              <w:jc w:val="center"/>
              <w:rPr>
                <w:rStyle w:val="tabletextcentered"/>
              </w:rPr>
            </w:pPr>
            <w:r w:rsidRPr="005878DC">
              <w:rPr>
                <w:rStyle w:val="tabletextcentered"/>
              </w:rPr>
              <w:t>1</w:t>
            </w:r>
          </w:p>
        </w:tc>
        <w:tc>
          <w:tcPr>
            <w:tcW w:w="354" w:type="pct"/>
            <w:tcBorders>
              <w:top w:val="nil"/>
              <w:left w:val="nil"/>
              <w:bottom w:val="single" w:sz="4" w:space="0" w:color="auto"/>
              <w:right w:val="single" w:sz="4" w:space="0" w:color="auto"/>
            </w:tcBorders>
            <w:shd w:val="clear" w:color="auto" w:fill="auto"/>
            <w:noWrap/>
            <w:vAlign w:val="center"/>
            <w:hideMark/>
          </w:tcPr>
          <w:p w14:paraId="709A03E4" w14:textId="77777777" w:rsidR="0039432B" w:rsidRPr="005878DC" w:rsidRDefault="0039432B" w:rsidP="00856CA1">
            <w:pPr>
              <w:jc w:val="center"/>
              <w:rPr>
                <w:rStyle w:val="tabletextcentered"/>
              </w:rPr>
            </w:pPr>
            <w:r w:rsidRPr="005878DC">
              <w:rPr>
                <w:rStyle w:val="tabletextcentered"/>
              </w:rPr>
              <w:t>1</w:t>
            </w:r>
          </w:p>
        </w:tc>
      </w:tr>
      <w:tr w:rsidR="0039432B" w:rsidRPr="0039432B" w14:paraId="3FF92992" w14:textId="77777777" w:rsidTr="00E96D6C">
        <w:trPr>
          <w:trHeight w:val="645"/>
        </w:trPr>
        <w:tc>
          <w:tcPr>
            <w:tcW w:w="920" w:type="pct"/>
            <w:tcBorders>
              <w:top w:val="nil"/>
              <w:left w:val="single" w:sz="8" w:space="0" w:color="auto"/>
              <w:bottom w:val="single" w:sz="8" w:space="0" w:color="auto"/>
              <w:right w:val="single" w:sz="8" w:space="0" w:color="auto"/>
            </w:tcBorders>
            <w:shd w:val="clear" w:color="000000" w:fill="BFBFBF"/>
            <w:vAlign w:val="center"/>
            <w:hideMark/>
          </w:tcPr>
          <w:p w14:paraId="55966000" w14:textId="0DC8532C" w:rsidR="0039432B" w:rsidRPr="005878DC" w:rsidRDefault="003C4B68" w:rsidP="005878DC">
            <w:pPr>
              <w:rPr>
                <w:rStyle w:val="tabletextcentered"/>
              </w:rPr>
            </w:pPr>
            <w:r w:rsidRPr="005878DC">
              <w:rPr>
                <w:rStyle w:val="tabletextcentered"/>
              </w:rPr>
              <w:t>Proportion w</w:t>
            </w:r>
            <w:r w:rsidR="0039432B" w:rsidRPr="005878DC">
              <w:rPr>
                <w:rStyle w:val="tabletextcentered"/>
              </w:rPr>
              <w:t>ith trichiasis (%)</w:t>
            </w:r>
          </w:p>
        </w:tc>
        <w:tc>
          <w:tcPr>
            <w:tcW w:w="444" w:type="pct"/>
            <w:tcBorders>
              <w:top w:val="nil"/>
              <w:left w:val="single" w:sz="4" w:space="0" w:color="auto"/>
              <w:bottom w:val="single" w:sz="4" w:space="0" w:color="auto"/>
              <w:right w:val="single" w:sz="4" w:space="0" w:color="auto"/>
            </w:tcBorders>
            <w:shd w:val="clear" w:color="000000" w:fill="BFBFBF"/>
            <w:noWrap/>
            <w:vAlign w:val="center"/>
            <w:hideMark/>
          </w:tcPr>
          <w:p w14:paraId="04EDC05D" w14:textId="77777777" w:rsidR="0039432B" w:rsidRPr="005878DC" w:rsidRDefault="0039432B" w:rsidP="00856CA1">
            <w:pPr>
              <w:jc w:val="center"/>
              <w:rPr>
                <w:rStyle w:val="tabletextcentered"/>
              </w:rPr>
            </w:pPr>
            <w:r w:rsidRPr="005878DC">
              <w:rPr>
                <w:rStyle w:val="tabletextcentered"/>
              </w:rPr>
              <w:t>0.0</w:t>
            </w:r>
          </w:p>
        </w:tc>
        <w:tc>
          <w:tcPr>
            <w:tcW w:w="298" w:type="pct"/>
            <w:tcBorders>
              <w:top w:val="nil"/>
              <w:left w:val="nil"/>
              <w:bottom w:val="single" w:sz="4" w:space="0" w:color="auto"/>
              <w:right w:val="single" w:sz="4" w:space="0" w:color="auto"/>
            </w:tcBorders>
            <w:shd w:val="clear" w:color="000000" w:fill="BFBFBF"/>
            <w:noWrap/>
            <w:vAlign w:val="center"/>
            <w:hideMark/>
          </w:tcPr>
          <w:p w14:paraId="2FF95387" w14:textId="77777777" w:rsidR="0039432B" w:rsidRPr="005878DC" w:rsidRDefault="0039432B" w:rsidP="00856CA1">
            <w:pPr>
              <w:jc w:val="center"/>
              <w:rPr>
                <w:rStyle w:val="tabletextcentered"/>
              </w:rPr>
            </w:pPr>
            <w:r w:rsidRPr="005878DC">
              <w:rPr>
                <w:rStyle w:val="tabletextcentered"/>
              </w:rPr>
              <w:t>0.6</w:t>
            </w:r>
          </w:p>
        </w:tc>
        <w:tc>
          <w:tcPr>
            <w:tcW w:w="395" w:type="pct"/>
            <w:tcBorders>
              <w:top w:val="nil"/>
              <w:left w:val="nil"/>
              <w:bottom w:val="single" w:sz="4" w:space="0" w:color="auto"/>
              <w:right w:val="single" w:sz="4" w:space="0" w:color="auto"/>
            </w:tcBorders>
            <w:shd w:val="clear" w:color="000000" w:fill="BFBFBF"/>
            <w:noWrap/>
            <w:vAlign w:val="center"/>
            <w:hideMark/>
          </w:tcPr>
          <w:p w14:paraId="0B062E2C" w14:textId="77777777" w:rsidR="0039432B" w:rsidRPr="005878DC" w:rsidRDefault="0039432B" w:rsidP="00856CA1">
            <w:pPr>
              <w:jc w:val="center"/>
              <w:rPr>
                <w:rStyle w:val="tabletextcentered"/>
              </w:rPr>
            </w:pPr>
            <w:r w:rsidRPr="005878DC">
              <w:rPr>
                <w:rStyle w:val="tabletextcentered"/>
              </w:rPr>
              <w:t>0.0</w:t>
            </w:r>
          </w:p>
        </w:tc>
        <w:tc>
          <w:tcPr>
            <w:tcW w:w="347" w:type="pct"/>
            <w:tcBorders>
              <w:top w:val="nil"/>
              <w:left w:val="nil"/>
              <w:bottom w:val="single" w:sz="4" w:space="0" w:color="auto"/>
              <w:right w:val="single" w:sz="4" w:space="0" w:color="auto"/>
            </w:tcBorders>
            <w:shd w:val="clear" w:color="000000" w:fill="BFBFBF"/>
            <w:noWrap/>
            <w:vAlign w:val="center"/>
            <w:hideMark/>
          </w:tcPr>
          <w:p w14:paraId="07261672" w14:textId="77777777" w:rsidR="0039432B" w:rsidRPr="005878DC" w:rsidRDefault="0039432B" w:rsidP="00856CA1">
            <w:pPr>
              <w:jc w:val="center"/>
              <w:rPr>
                <w:rStyle w:val="tabletextcentered"/>
              </w:rPr>
            </w:pPr>
            <w:r w:rsidRPr="005878DC">
              <w:rPr>
                <w:rStyle w:val="tabletextcentered"/>
              </w:rPr>
              <w:t>0.0</w:t>
            </w:r>
          </w:p>
        </w:tc>
        <w:tc>
          <w:tcPr>
            <w:tcW w:w="444" w:type="pct"/>
            <w:tcBorders>
              <w:top w:val="nil"/>
              <w:left w:val="nil"/>
              <w:bottom w:val="single" w:sz="4" w:space="0" w:color="auto"/>
              <w:right w:val="single" w:sz="4" w:space="0" w:color="auto"/>
            </w:tcBorders>
            <w:shd w:val="clear" w:color="000000" w:fill="BFBFBF"/>
            <w:noWrap/>
            <w:vAlign w:val="center"/>
            <w:hideMark/>
          </w:tcPr>
          <w:p w14:paraId="5B37B954" w14:textId="77777777" w:rsidR="0039432B" w:rsidRPr="005878DC" w:rsidRDefault="0039432B" w:rsidP="00856CA1">
            <w:pPr>
              <w:jc w:val="center"/>
              <w:rPr>
                <w:rStyle w:val="tabletextcentered"/>
              </w:rPr>
            </w:pPr>
            <w:r w:rsidRPr="005878DC">
              <w:rPr>
                <w:rStyle w:val="tabletextcentered"/>
              </w:rPr>
              <w:t>0.0</w:t>
            </w:r>
          </w:p>
        </w:tc>
        <w:tc>
          <w:tcPr>
            <w:tcW w:w="298" w:type="pct"/>
            <w:tcBorders>
              <w:top w:val="nil"/>
              <w:left w:val="nil"/>
              <w:bottom w:val="single" w:sz="4" w:space="0" w:color="auto"/>
              <w:right w:val="single" w:sz="4" w:space="0" w:color="auto"/>
            </w:tcBorders>
            <w:shd w:val="clear" w:color="000000" w:fill="BFBFBF"/>
            <w:noWrap/>
            <w:vAlign w:val="center"/>
            <w:hideMark/>
          </w:tcPr>
          <w:p w14:paraId="03CDA1E9" w14:textId="77777777" w:rsidR="0039432B" w:rsidRPr="005878DC" w:rsidRDefault="0039432B" w:rsidP="00856CA1">
            <w:pPr>
              <w:jc w:val="center"/>
              <w:rPr>
                <w:rStyle w:val="tabletextcentered"/>
              </w:rPr>
            </w:pPr>
            <w:r w:rsidRPr="005878DC">
              <w:rPr>
                <w:rStyle w:val="tabletextcentered"/>
              </w:rPr>
              <w:t>0.0</w:t>
            </w:r>
          </w:p>
        </w:tc>
        <w:tc>
          <w:tcPr>
            <w:tcW w:w="444" w:type="pct"/>
            <w:tcBorders>
              <w:top w:val="nil"/>
              <w:left w:val="nil"/>
              <w:bottom w:val="single" w:sz="4" w:space="0" w:color="auto"/>
              <w:right w:val="single" w:sz="4" w:space="0" w:color="auto"/>
            </w:tcBorders>
            <w:shd w:val="clear" w:color="000000" w:fill="BFBFBF"/>
            <w:noWrap/>
            <w:vAlign w:val="center"/>
            <w:hideMark/>
          </w:tcPr>
          <w:p w14:paraId="02C92BAF" w14:textId="77777777" w:rsidR="0039432B" w:rsidRPr="005878DC" w:rsidRDefault="0039432B" w:rsidP="00856CA1">
            <w:pPr>
              <w:jc w:val="center"/>
              <w:rPr>
                <w:rStyle w:val="tabletextcentered"/>
              </w:rPr>
            </w:pPr>
            <w:r w:rsidRPr="005878DC">
              <w:rPr>
                <w:rStyle w:val="tabletextcentered"/>
              </w:rPr>
              <w:t>0.0</w:t>
            </w:r>
          </w:p>
        </w:tc>
        <w:tc>
          <w:tcPr>
            <w:tcW w:w="298" w:type="pct"/>
            <w:tcBorders>
              <w:top w:val="nil"/>
              <w:left w:val="nil"/>
              <w:bottom w:val="single" w:sz="4" w:space="0" w:color="auto"/>
              <w:right w:val="single" w:sz="4" w:space="0" w:color="auto"/>
            </w:tcBorders>
            <w:shd w:val="clear" w:color="000000" w:fill="BFBFBF"/>
            <w:noWrap/>
            <w:vAlign w:val="center"/>
            <w:hideMark/>
          </w:tcPr>
          <w:p w14:paraId="7A9D8959" w14:textId="77777777" w:rsidR="0039432B" w:rsidRPr="005878DC" w:rsidRDefault="0039432B" w:rsidP="00856CA1">
            <w:pPr>
              <w:jc w:val="center"/>
              <w:rPr>
                <w:rStyle w:val="tabletextcentered"/>
              </w:rPr>
            </w:pPr>
            <w:r w:rsidRPr="005878DC">
              <w:rPr>
                <w:rStyle w:val="tabletextcentered"/>
              </w:rPr>
              <w:t>0.0</w:t>
            </w:r>
          </w:p>
        </w:tc>
        <w:tc>
          <w:tcPr>
            <w:tcW w:w="404" w:type="pct"/>
            <w:tcBorders>
              <w:top w:val="nil"/>
              <w:left w:val="nil"/>
              <w:bottom w:val="single" w:sz="4" w:space="0" w:color="auto"/>
              <w:right w:val="single" w:sz="4" w:space="0" w:color="auto"/>
            </w:tcBorders>
            <w:shd w:val="clear" w:color="000000" w:fill="BFBFBF"/>
            <w:noWrap/>
            <w:vAlign w:val="center"/>
            <w:hideMark/>
          </w:tcPr>
          <w:p w14:paraId="08AB250E" w14:textId="77777777" w:rsidR="0039432B" w:rsidRPr="005878DC" w:rsidRDefault="0039432B" w:rsidP="00856CA1">
            <w:pPr>
              <w:jc w:val="center"/>
              <w:rPr>
                <w:rStyle w:val="tabletextcentered"/>
              </w:rPr>
            </w:pPr>
            <w:r w:rsidRPr="005878DC">
              <w:rPr>
                <w:rStyle w:val="tabletextcentered"/>
              </w:rPr>
              <w:t>0.0</w:t>
            </w:r>
          </w:p>
        </w:tc>
        <w:tc>
          <w:tcPr>
            <w:tcW w:w="354" w:type="pct"/>
            <w:tcBorders>
              <w:top w:val="nil"/>
              <w:left w:val="nil"/>
              <w:bottom w:val="single" w:sz="4" w:space="0" w:color="auto"/>
              <w:right w:val="single" w:sz="4" w:space="0" w:color="auto"/>
            </w:tcBorders>
            <w:shd w:val="clear" w:color="000000" w:fill="BFBFBF"/>
            <w:noWrap/>
            <w:vAlign w:val="center"/>
            <w:hideMark/>
          </w:tcPr>
          <w:p w14:paraId="28B94EF2" w14:textId="77777777" w:rsidR="0039432B" w:rsidRPr="005878DC" w:rsidRDefault="0039432B" w:rsidP="00856CA1">
            <w:pPr>
              <w:jc w:val="center"/>
              <w:rPr>
                <w:rStyle w:val="tabletextcentered"/>
              </w:rPr>
            </w:pPr>
            <w:r w:rsidRPr="005878DC">
              <w:rPr>
                <w:rStyle w:val="tabletextcentered"/>
              </w:rPr>
              <w:t>0.2</w:t>
            </w:r>
          </w:p>
        </w:tc>
        <w:tc>
          <w:tcPr>
            <w:tcW w:w="354" w:type="pct"/>
            <w:tcBorders>
              <w:top w:val="nil"/>
              <w:left w:val="nil"/>
              <w:bottom w:val="single" w:sz="4" w:space="0" w:color="auto"/>
              <w:right w:val="single" w:sz="4" w:space="0" w:color="auto"/>
            </w:tcBorders>
            <w:shd w:val="clear" w:color="000000" w:fill="BFBFBF"/>
            <w:noWrap/>
            <w:vAlign w:val="center"/>
            <w:hideMark/>
          </w:tcPr>
          <w:p w14:paraId="681670FB" w14:textId="77777777" w:rsidR="0039432B" w:rsidRPr="005878DC" w:rsidRDefault="0039432B" w:rsidP="00856CA1">
            <w:pPr>
              <w:jc w:val="center"/>
              <w:rPr>
                <w:rStyle w:val="tabletextcentered"/>
              </w:rPr>
            </w:pPr>
            <w:r w:rsidRPr="005878DC">
              <w:rPr>
                <w:rStyle w:val="tabletextcentered"/>
              </w:rPr>
              <w:t>0.2</w:t>
            </w:r>
          </w:p>
        </w:tc>
      </w:tr>
      <w:tr w:rsidR="0039432B" w:rsidRPr="0039432B" w14:paraId="26CFA792" w14:textId="77777777" w:rsidTr="00E96D6C">
        <w:trPr>
          <w:trHeight w:val="645"/>
        </w:trPr>
        <w:tc>
          <w:tcPr>
            <w:tcW w:w="920" w:type="pct"/>
            <w:tcBorders>
              <w:top w:val="nil"/>
              <w:left w:val="single" w:sz="8" w:space="0" w:color="auto"/>
              <w:bottom w:val="single" w:sz="8" w:space="0" w:color="auto"/>
              <w:right w:val="single" w:sz="8" w:space="0" w:color="auto"/>
            </w:tcBorders>
            <w:shd w:val="clear" w:color="auto" w:fill="auto"/>
            <w:vAlign w:val="center"/>
            <w:hideMark/>
          </w:tcPr>
          <w:p w14:paraId="54BC9E74" w14:textId="316AA679" w:rsidR="0039432B" w:rsidRPr="005878DC" w:rsidRDefault="0039432B" w:rsidP="005878DC">
            <w:pPr>
              <w:rPr>
                <w:rStyle w:val="tabletextcentered"/>
              </w:rPr>
            </w:pPr>
            <w:r w:rsidRPr="005878DC">
              <w:rPr>
                <w:rStyle w:val="tabletextcentered"/>
              </w:rPr>
              <w:t>Surgery in past 12 months‡</w:t>
            </w:r>
          </w:p>
        </w:tc>
        <w:tc>
          <w:tcPr>
            <w:tcW w:w="444" w:type="pct"/>
            <w:tcBorders>
              <w:top w:val="nil"/>
              <w:left w:val="single" w:sz="4" w:space="0" w:color="auto"/>
              <w:bottom w:val="single" w:sz="4" w:space="0" w:color="auto"/>
              <w:right w:val="single" w:sz="4" w:space="0" w:color="auto"/>
            </w:tcBorders>
            <w:shd w:val="clear" w:color="auto" w:fill="auto"/>
            <w:noWrap/>
            <w:vAlign w:val="center"/>
            <w:hideMark/>
          </w:tcPr>
          <w:p w14:paraId="6317AEDE"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1E9C559D" w14:textId="77777777" w:rsidR="0039432B" w:rsidRPr="005878DC" w:rsidRDefault="0039432B" w:rsidP="00856CA1">
            <w:pPr>
              <w:jc w:val="center"/>
              <w:rPr>
                <w:rStyle w:val="tabletextcentered"/>
              </w:rPr>
            </w:pPr>
            <w:r w:rsidRPr="005878DC">
              <w:rPr>
                <w:rStyle w:val="tabletextcentered"/>
              </w:rPr>
              <w:t>0</w:t>
            </w:r>
          </w:p>
        </w:tc>
        <w:tc>
          <w:tcPr>
            <w:tcW w:w="395" w:type="pct"/>
            <w:tcBorders>
              <w:top w:val="nil"/>
              <w:left w:val="nil"/>
              <w:bottom w:val="single" w:sz="4" w:space="0" w:color="auto"/>
              <w:right w:val="single" w:sz="4" w:space="0" w:color="auto"/>
            </w:tcBorders>
            <w:shd w:val="clear" w:color="auto" w:fill="auto"/>
            <w:noWrap/>
            <w:vAlign w:val="center"/>
            <w:hideMark/>
          </w:tcPr>
          <w:p w14:paraId="6E8D2F24" w14:textId="77777777" w:rsidR="0039432B" w:rsidRPr="005878DC" w:rsidRDefault="0039432B" w:rsidP="00856CA1">
            <w:pPr>
              <w:jc w:val="center"/>
              <w:rPr>
                <w:rStyle w:val="tabletextcentered"/>
              </w:rPr>
            </w:pPr>
            <w:r w:rsidRPr="005878DC">
              <w:rPr>
                <w:rStyle w:val="tabletextcentered"/>
              </w:rPr>
              <w:t>0</w:t>
            </w:r>
          </w:p>
        </w:tc>
        <w:tc>
          <w:tcPr>
            <w:tcW w:w="347" w:type="pct"/>
            <w:tcBorders>
              <w:top w:val="nil"/>
              <w:left w:val="nil"/>
              <w:bottom w:val="single" w:sz="4" w:space="0" w:color="auto"/>
              <w:right w:val="single" w:sz="4" w:space="0" w:color="auto"/>
            </w:tcBorders>
            <w:shd w:val="clear" w:color="auto" w:fill="auto"/>
            <w:noWrap/>
            <w:vAlign w:val="center"/>
            <w:hideMark/>
          </w:tcPr>
          <w:p w14:paraId="39566061" w14:textId="77777777" w:rsidR="0039432B" w:rsidRPr="005878DC" w:rsidRDefault="0039432B" w:rsidP="00856CA1">
            <w:pPr>
              <w:jc w:val="center"/>
              <w:rPr>
                <w:rStyle w:val="tabletextcentered"/>
              </w:rPr>
            </w:pPr>
            <w:r w:rsidRPr="005878DC">
              <w:rPr>
                <w:rStyle w:val="tabletextcentered"/>
              </w:rPr>
              <w:t>0</w:t>
            </w:r>
          </w:p>
        </w:tc>
        <w:tc>
          <w:tcPr>
            <w:tcW w:w="444" w:type="pct"/>
            <w:tcBorders>
              <w:top w:val="nil"/>
              <w:left w:val="nil"/>
              <w:bottom w:val="single" w:sz="4" w:space="0" w:color="auto"/>
              <w:right w:val="single" w:sz="4" w:space="0" w:color="auto"/>
            </w:tcBorders>
            <w:shd w:val="clear" w:color="auto" w:fill="auto"/>
            <w:noWrap/>
            <w:vAlign w:val="center"/>
            <w:hideMark/>
          </w:tcPr>
          <w:p w14:paraId="41BC3D15"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6D803248" w14:textId="77777777" w:rsidR="0039432B" w:rsidRPr="005878DC" w:rsidRDefault="0039432B" w:rsidP="00856CA1">
            <w:pPr>
              <w:jc w:val="center"/>
              <w:rPr>
                <w:rStyle w:val="tabletextcentered"/>
              </w:rPr>
            </w:pPr>
            <w:r w:rsidRPr="005878DC">
              <w:rPr>
                <w:rStyle w:val="tabletextcentered"/>
              </w:rPr>
              <w:t>0</w:t>
            </w:r>
          </w:p>
        </w:tc>
        <w:tc>
          <w:tcPr>
            <w:tcW w:w="444" w:type="pct"/>
            <w:tcBorders>
              <w:top w:val="nil"/>
              <w:left w:val="nil"/>
              <w:bottom w:val="single" w:sz="4" w:space="0" w:color="auto"/>
              <w:right w:val="single" w:sz="4" w:space="0" w:color="auto"/>
            </w:tcBorders>
            <w:shd w:val="clear" w:color="auto" w:fill="auto"/>
            <w:noWrap/>
            <w:vAlign w:val="center"/>
            <w:hideMark/>
          </w:tcPr>
          <w:p w14:paraId="6A15E452" w14:textId="77777777" w:rsidR="0039432B" w:rsidRPr="005878DC" w:rsidRDefault="0039432B" w:rsidP="00856CA1">
            <w:pPr>
              <w:jc w:val="center"/>
              <w:rPr>
                <w:rStyle w:val="tabletextcentered"/>
              </w:rPr>
            </w:pPr>
            <w:r w:rsidRPr="005878DC">
              <w:rPr>
                <w:rStyle w:val="tabletextcentered"/>
              </w:rPr>
              <w:t>0</w:t>
            </w:r>
          </w:p>
        </w:tc>
        <w:tc>
          <w:tcPr>
            <w:tcW w:w="298" w:type="pct"/>
            <w:tcBorders>
              <w:top w:val="nil"/>
              <w:left w:val="nil"/>
              <w:bottom w:val="single" w:sz="4" w:space="0" w:color="auto"/>
              <w:right w:val="single" w:sz="4" w:space="0" w:color="auto"/>
            </w:tcBorders>
            <w:shd w:val="clear" w:color="auto" w:fill="auto"/>
            <w:noWrap/>
            <w:vAlign w:val="center"/>
            <w:hideMark/>
          </w:tcPr>
          <w:p w14:paraId="64E51AD8" w14:textId="77777777" w:rsidR="0039432B" w:rsidRPr="005878DC" w:rsidRDefault="0039432B" w:rsidP="00856CA1">
            <w:pPr>
              <w:jc w:val="center"/>
              <w:rPr>
                <w:rStyle w:val="tabletextcentered"/>
              </w:rPr>
            </w:pPr>
            <w:r w:rsidRPr="005878DC">
              <w:rPr>
                <w:rStyle w:val="tabletextcentered"/>
              </w:rPr>
              <w:t>0</w:t>
            </w:r>
          </w:p>
        </w:tc>
        <w:tc>
          <w:tcPr>
            <w:tcW w:w="404" w:type="pct"/>
            <w:tcBorders>
              <w:top w:val="nil"/>
              <w:left w:val="nil"/>
              <w:bottom w:val="single" w:sz="4" w:space="0" w:color="auto"/>
              <w:right w:val="single" w:sz="4" w:space="0" w:color="auto"/>
            </w:tcBorders>
            <w:shd w:val="clear" w:color="auto" w:fill="auto"/>
            <w:noWrap/>
            <w:vAlign w:val="center"/>
            <w:hideMark/>
          </w:tcPr>
          <w:p w14:paraId="4443B061" w14:textId="77777777" w:rsidR="0039432B" w:rsidRPr="005878DC" w:rsidRDefault="0039432B" w:rsidP="00856CA1">
            <w:pPr>
              <w:jc w:val="center"/>
              <w:rPr>
                <w:rStyle w:val="tabletextcentered"/>
              </w:rPr>
            </w:pPr>
            <w:r w:rsidRPr="005878DC">
              <w:rPr>
                <w:rStyle w:val="tabletextcentered"/>
              </w:rPr>
              <w:t>0</w:t>
            </w:r>
          </w:p>
        </w:tc>
        <w:tc>
          <w:tcPr>
            <w:tcW w:w="354" w:type="pct"/>
            <w:tcBorders>
              <w:top w:val="nil"/>
              <w:left w:val="nil"/>
              <w:bottom w:val="single" w:sz="4" w:space="0" w:color="auto"/>
              <w:right w:val="single" w:sz="4" w:space="0" w:color="auto"/>
            </w:tcBorders>
            <w:shd w:val="clear" w:color="auto" w:fill="auto"/>
            <w:noWrap/>
            <w:vAlign w:val="center"/>
            <w:hideMark/>
          </w:tcPr>
          <w:p w14:paraId="73D23FE5" w14:textId="77777777" w:rsidR="0039432B" w:rsidRPr="005878DC" w:rsidRDefault="0039432B" w:rsidP="00856CA1">
            <w:pPr>
              <w:jc w:val="center"/>
              <w:rPr>
                <w:rStyle w:val="tabletextcentered"/>
              </w:rPr>
            </w:pPr>
            <w:r w:rsidRPr="005878DC">
              <w:rPr>
                <w:rStyle w:val="tabletextcentered"/>
              </w:rPr>
              <w:t>0</w:t>
            </w:r>
          </w:p>
        </w:tc>
        <w:tc>
          <w:tcPr>
            <w:tcW w:w="354" w:type="pct"/>
            <w:tcBorders>
              <w:top w:val="nil"/>
              <w:left w:val="nil"/>
              <w:bottom w:val="single" w:sz="4" w:space="0" w:color="auto"/>
              <w:right w:val="single" w:sz="4" w:space="0" w:color="auto"/>
            </w:tcBorders>
            <w:shd w:val="clear" w:color="auto" w:fill="auto"/>
            <w:noWrap/>
            <w:vAlign w:val="center"/>
            <w:hideMark/>
          </w:tcPr>
          <w:p w14:paraId="63EA190B" w14:textId="77777777" w:rsidR="0039432B" w:rsidRPr="005878DC" w:rsidRDefault="0039432B" w:rsidP="00856CA1">
            <w:pPr>
              <w:jc w:val="center"/>
              <w:rPr>
                <w:rStyle w:val="tabletextcentered"/>
              </w:rPr>
            </w:pPr>
            <w:r w:rsidRPr="005878DC">
              <w:rPr>
                <w:rStyle w:val="tabletextcentered"/>
              </w:rPr>
              <w:t>0</w:t>
            </w:r>
          </w:p>
        </w:tc>
      </w:tr>
    </w:tbl>
    <w:p w14:paraId="4F2FFA63" w14:textId="1691911B" w:rsidR="00734A68" w:rsidRPr="00C11F80" w:rsidRDefault="00734A68" w:rsidP="00C11F80">
      <w:pPr>
        <w:pStyle w:val="ListParagraph"/>
      </w:pPr>
      <w:r w:rsidRPr="00C11F80">
        <w:t>* Opportunistic screening during trachoma screening, treatment and flu vaccination activities</w:t>
      </w:r>
    </w:p>
    <w:p w14:paraId="5FE512C0" w14:textId="3F8C603F" w:rsidR="00AD4F1C" w:rsidRPr="00E10A52" w:rsidRDefault="00734A68" w:rsidP="00AD4F1C">
      <w:pPr>
        <w:pStyle w:val="tablefigfootnote"/>
      </w:pPr>
      <w:r w:rsidRPr="00734A68">
        <w:t>†</w:t>
      </w:r>
      <w:r w:rsidR="00AD4F1C" w:rsidRPr="00E10A52">
        <w:t>Population estimate limited to trachoma endemic regions and does not take into account changing endemic regions over time and transiency between regions</w:t>
      </w:r>
    </w:p>
    <w:p w14:paraId="019C0E05" w14:textId="29CCC336" w:rsidR="00AD4F1C" w:rsidRPr="00E10A52" w:rsidRDefault="00734A68" w:rsidP="00AD4F1C">
      <w:pPr>
        <w:pStyle w:val="tablefigfootnote"/>
      </w:pPr>
      <w:r w:rsidRPr="00E10A52">
        <w:t>‡</w:t>
      </w:r>
      <w:r>
        <w:t xml:space="preserve"> </w:t>
      </w:r>
      <w:r w:rsidR="00AD4F1C" w:rsidRPr="00E10A52">
        <w:t>Surgery cases may include cases identified in previous years</w:t>
      </w:r>
    </w:p>
    <w:p w14:paraId="693E463A" w14:textId="6A759D0D" w:rsidR="004E1B9A" w:rsidRPr="00D82933" w:rsidRDefault="004E1B9A" w:rsidP="00D82933">
      <w:pPr>
        <w:pStyle w:val="Caption"/>
      </w:pPr>
      <w:bookmarkStart w:id="387" w:name="_Toc17894608"/>
      <w:r w:rsidRPr="00D82933">
        <w:t>Table 4.6b Trichiasis screening coverage, prevalence and treatment</w:t>
      </w:r>
      <w:r w:rsidR="00330B95" w:rsidRPr="00D82933">
        <w:t xml:space="preserve"> from MBS715 data</w:t>
      </w:r>
      <w:r w:rsidRPr="00D82933">
        <w:t>* among Indigenous adults by region, Western Australia 2018</w:t>
      </w:r>
      <w:bookmarkEnd w:id="387"/>
    </w:p>
    <w:tbl>
      <w:tblPr>
        <w:tblW w:w="8440" w:type="dxa"/>
        <w:tblInd w:w="93" w:type="dxa"/>
        <w:tblLook w:val="04A0" w:firstRow="1" w:lastRow="0" w:firstColumn="1" w:lastColumn="0" w:noHBand="0" w:noVBand="1"/>
        <w:tblCaption w:val="Trichiasis screening coverage, prevalence and treatment from MBS 715 data among Indigenous adults by region, Western Australia 2018. "/>
        <w:tblDescription w:val="Table 4.6 b categorises trichiasis screening coverage, prevalence and treatment among Aboriginal adults in Australia by the number of communities in the WA regions. "/>
      </w:tblPr>
      <w:tblGrid>
        <w:gridCol w:w="1640"/>
        <w:gridCol w:w="1360"/>
        <w:gridCol w:w="1360"/>
        <w:gridCol w:w="1360"/>
        <w:gridCol w:w="1360"/>
        <w:gridCol w:w="1360"/>
      </w:tblGrid>
      <w:tr w:rsidR="004E1B9A" w:rsidRPr="004E1B9A" w14:paraId="7F15A350" w14:textId="77777777" w:rsidTr="00F123B6">
        <w:trPr>
          <w:trHeight w:val="300"/>
          <w:tblHeader/>
        </w:trPr>
        <w:tc>
          <w:tcPr>
            <w:tcW w:w="1640" w:type="dxa"/>
            <w:tcBorders>
              <w:top w:val="single" w:sz="8" w:space="0" w:color="auto"/>
              <w:left w:val="single" w:sz="8" w:space="0" w:color="auto"/>
              <w:bottom w:val="single" w:sz="4" w:space="0" w:color="auto"/>
              <w:right w:val="single" w:sz="4" w:space="0" w:color="auto"/>
            </w:tcBorders>
            <w:shd w:val="clear" w:color="000000" w:fill="D9D9D9"/>
            <w:vAlign w:val="center"/>
            <w:hideMark/>
          </w:tcPr>
          <w:p w14:paraId="2D152449" w14:textId="77777777" w:rsidR="004E1B9A" w:rsidRPr="003D7D50" w:rsidRDefault="004E1B9A" w:rsidP="003D7D50">
            <w:pPr>
              <w:pStyle w:val="Tableheadings"/>
            </w:pPr>
            <w:r w:rsidRPr="003D7D50">
              <w:t> </w:t>
            </w:r>
          </w:p>
        </w:tc>
        <w:tc>
          <w:tcPr>
            <w:tcW w:w="1360" w:type="dxa"/>
            <w:tcBorders>
              <w:top w:val="single" w:sz="8" w:space="0" w:color="auto"/>
              <w:left w:val="nil"/>
              <w:bottom w:val="single" w:sz="4" w:space="0" w:color="auto"/>
              <w:right w:val="single" w:sz="4" w:space="0" w:color="auto"/>
            </w:tcBorders>
            <w:shd w:val="clear" w:color="000000" w:fill="D9D9D9"/>
            <w:noWrap/>
            <w:vAlign w:val="center"/>
            <w:hideMark/>
          </w:tcPr>
          <w:p w14:paraId="1F1DD7D8" w14:textId="77777777" w:rsidR="004E1B9A" w:rsidRPr="003D7D50" w:rsidRDefault="004E1B9A" w:rsidP="003D7D50">
            <w:pPr>
              <w:pStyle w:val="Tableheadings"/>
            </w:pPr>
            <w:r w:rsidRPr="003D7D50">
              <w:t>Goldfields</w:t>
            </w:r>
          </w:p>
        </w:tc>
        <w:tc>
          <w:tcPr>
            <w:tcW w:w="1360" w:type="dxa"/>
            <w:tcBorders>
              <w:top w:val="single" w:sz="8" w:space="0" w:color="auto"/>
              <w:left w:val="nil"/>
              <w:bottom w:val="single" w:sz="4" w:space="0" w:color="auto"/>
              <w:right w:val="single" w:sz="4" w:space="0" w:color="auto"/>
            </w:tcBorders>
            <w:shd w:val="clear" w:color="000000" w:fill="D9D9D9"/>
            <w:noWrap/>
            <w:vAlign w:val="center"/>
            <w:hideMark/>
          </w:tcPr>
          <w:p w14:paraId="56EE2C58" w14:textId="77777777" w:rsidR="004E1B9A" w:rsidRPr="003D7D50" w:rsidRDefault="004E1B9A" w:rsidP="003D7D50">
            <w:pPr>
              <w:pStyle w:val="Tableheadings"/>
            </w:pPr>
            <w:r w:rsidRPr="003D7D50">
              <w:t>Kimberley</w:t>
            </w:r>
          </w:p>
        </w:tc>
        <w:tc>
          <w:tcPr>
            <w:tcW w:w="1360" w:type="dxa"/>
            <w:tcBorders>
              <w:top w:val="single" w:sz="8" w:space="0" w:color="auto"/>
              <w:left w:val="nil"/>
              <w:bottom w:val="single" w:sz="4" w:space="0" w:color="auto"/>
              <w:right w:val="single" w:sz="4" w:space="0" w:color="auto"/>
            </w:tcBorders>
            <w:shd w:val="clear" w:color="000000" w:fill="D9D9D9"/>
            <w:noWrap/>
            <w:vAlign w:val="center"/>
            <w:hideMark/>
          </w:tcPr>
          <w:p w14:paraId="0A2812A0" w14:textId="77777777" w:rsidR="004E1B9A" w:rsidRPr="003D7D50" w:rsidRDefault="004E1B9A" w:rsidP="003D7D50">
            <w:pPr>
              <w:pStyle w:val="Tableheadings"/>
            </w:pPr>
            <w:r w:rsidRPr="003D7D50">
              <w:t>Midwest</w:t>
            </w:r>
          </w:p>
        </w:tc>
        <w:tc>
          <w:tcPr>
            <w:tcW w:w="1360" w:type="dxa"/>
            <w:tcBorders>
              <w:top w:val="single" w:sz="8" w:space="0" w:color="auto"/>
              <w:left w:val="nil"/>
              <w:bottom w:val="single" w:sz="4" w:space="0" w:color="auto"/>
              <w:right w:val="single" w:sz="4" w:space="0" w:color="auto"/>
            </w:tcBorders>
            <w:shd w:val="clear" w:color="000000" w:fill="D9D9D9"/>
            <w:noWrap/>
            <w:vAlign w:val="center"/>
            <w:hideMark/>
          </w:tcPr>
          <w:p w14:paraId="3E5F31C2" w14:textId="77777777" w:rsidR="004E1B9A" w:rsidRPr="003D7D50" w:rsidRDefault="004E1B9A" w:rsidP="003D7D50">
            <w:pPr>
              <w:pStyle w:val="Tableheadings"/>
            </w:pPr>
            <w:r w:rsidRPr="003D7D50">
              <w:t>Pilbara</w:t>
            </w:r>
          </w:p>
        </w:tc>
        <w:tc>
          <w:tcPr>
            <w:tcW w:w="1360" w:type="dxa"/>
            <w:tcBorders>
              <w:top w:val="single" w:sz="8" w:space="0" w:color="auto"/>
              <w:left w:val="nil"/>
              <w:bottom w:val="single" w:sz="4" w:space="0" w:color="auto"/>
              <w:right w:val="single" w:sz="8" w:space="0" w:color="auto"/>
            </w:tcBorders>
            <w:shd w:val="clear" w:color="000000" w:fill="D9D9D9"/>
            <w:noWrap/>
            <w:vAlign w:val="center"/>
            <w:hideMark/>
          </w:tcPr>
          <w:p w14:paraId="6504AAB4" w14:textId="77777777" w:rsidR="004E1B9A" w:rsidRPr="003D7D50" w:rsidRDefault="004E1B9A" w:rsidP="003D7D50">
            <w:pPr>
              <w:pStyle w:val="Tableheadings"/>
            </w:pPr>
            <w:r w:rsidRPr="003D7D50">
              <w:t>Total</w:t>
            </w:r>
          </w:p>
        </w:tc>
      </w:tr>
      <w:tr w:rsidR="004E1B9A" w:rsidRPr="004E1B9A" w14:paraId="26667529" w14:textId="77777777" w:rsidTr="004E1B9A">
        <w:trPr>
          <w:trHeight w:val="315"/>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7C2731CA" w14:textId="77777777" w:rsidR="004E1B9A" w:rsidRPr="003D7D50" w:rsidRDefault="004E1B9A" w:rsidP="003D7D50">
            <w:pPr>
              <w:rPr>
                <w:rStyle w:val="tabletextcentered"/>
              </w:rPr>
            </w:pPr>
            <w:r w:rsidRPr="003D7D50">
              <w:rPr>
                <w:rStyle w:val="tabletextcentered"/>
              </w:rPr>
              <w:t>Age group (years)</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06AE0AA6" w14:textId="77777777" w:rsidR="004E1B9A" w:rsidRPr="003D7D50" w:rsidRDefault="004E1B9A"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5DDB23F2" w14:textId="77777777" w:rsidR="004E1B9A" w:rsidRPr="003D7D50" w:rsidRDefault="004E1B9A"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3AFEEA1C" w14:textId="77777777" w:rsidR="004E1B9A" w:rsidRPr="003D7D50" w:rsidRDefault="004E1B9A"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6067FCED" w14:textId="77777777" w:rsidR="004E1B9A" w:rsidRPr="003D7D50" w:rsidRDefault="004E1B9A"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8" w:space="0" w:color="auto"/>
            </w:tcBorders>
            <w:shd w:val="clear" w:color="auto" w:fill="auto"/>
            <w:noWrap/>
            <w:vAlign w:val="center"/>
            <w:hideMark/>
          </w:tcPr>
          <w:p w14:paraId="105EF840" w14:textId="77777777" w:rsidR="004E1B9A" w:rsidRPr="003D7D50" w:rsidRDefault="004E1B9A" w:rsidP="00856CA1">
            <w:pPr>
              <w:jc w:val="center"/>
              <w:rPr>
                <w:rStyle w:val="tabletextcentered"/>
              </w:rPr>
            </w:pPr>
            <w:r w:rsidRPr="003D7D50">
              <w:rPr>
                <w:rStyle w:val="tabletextcentered"/>
              </w:rPr>
              <w:t>40+</w:t>
            </w:r>
          </w:p>
        </w:tc>
      </w:tr>
      <w:tr w:rsidR="00F53BA2" w:rsidRPr="004E1B9A" w14:paraId="60DDD7BF" w14:textId="77777777" w:rsidTr="004E1B9A">
        <w:trPr>
          <w:trHeight w:val="840"/>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43A96B6E" w14:textId="7D6FCB40" w:rsidR="00F53BA2" w:rsidRPr="003D7D50" w:rsidRDefault="00F53BA2" w:rsidP="003D7D50">
            <w:pPr>
              <w:rPr>
                <w:rStyle w:val="tabletextcentered"/>
              </w:rPr>
            </w:pPr>
            <w:r w:rsidRPr="003D7D50">
              <w:rPr>
                <w:rStyle w:val="tabletextcentered"/>
              </w:rPr>
              <w:t>Estimated population in region†</w:t>
            </w:r>
          </w:p>
        </w:tc>
        <w:tc>
          <w:tcPr>
            <w:tcW w:w="1360" w:type="dxa"/>
            <w:tcBorders>
              <w:top w:val="nil"/>
              <w:left w:val="single" w:sz="4" w:space="0" w:color="auto"/>
              <w:bottom w:val="single" w:sz="4" w:space="0" w:color="auto"/>
              <w:right w:val="single" w:sz="4" w:space="0" w:color="auto"/>
            </w:tcBorders>
            <w:shd w:val="clear" w:color="000000" w:fill="D9D9D9"/>
            <w:noWrap/>
            <w:vAlign w:val="center"/>
            <w:hideMark/>
          </w:tcPr>
          <w:p w14:paraId="558B2404" w14:textId="77777777" w:rsidR="00F53BA2" w:rsidRPr="003D7D50" w:rsidRDefault="00F53BA2" w:rsidP="00856CA1">
            <w:pPr>
              <w:jc w:val="center"/>
              <w:rPr>
                <w:rStyle w:val="tabletextcentered"/>
              </w:rPr>
            </w:pPr>
            <w:r w:rsidRPr="003D7D50">
              <w:rPr>
                <w:rStyle w:val="tabletextcentered"/>
              </w:rPr>
              <w:t>489</w:t>
            </w:r>
          </w:p>
        </w:tc>
        <w:tc>
          <w:tcPr>
            <w:tcW w:w="1360" w:type="dxa"/>
            <w:tcBorders>
              <w:top w:val="nil"/>
              <w:left w:val="nil"/>
              <w:bottom w:val="single" w:sz="4" w:space="0" w:color="auto"/>
              <w:right w:val="single" w:sz="4" w:space="0" w:color="auto"/>
            </w:tcBorders>
            <w:shd w:val="clear" w:color="000000" w:fill="D9D9D9"/>
            <w:noWrap/>
            <w:vAlign w:val="center"/>
            <w:hideMark/>
          </w:tcPr>
          <w:p w14:paraId="55F18B1D" w14:textId="77777777" w:rsidR="00F53BA2" w:rsidRPr="003D7D50" w:rsidRDefault="00F53BA2" w:rsidP="00856CA1">
            <w:pPr>
              <w:jc w:val="center"/>
              <w:rPr>
                <w:rStyle w:val="tabletextcentered"/>
              </w:rPr>
            </w:pPr>
            <w:r w:rsidRPr="003D7D50">
              <w:rPr>
                <w:rStyle w:val="tabletextcentered"/>
              </w:rPr>
              <w:t>1824</w:t>
            </w:r>
          </w:p>
        </w:tc>
        <w:tc>
          <w:tcPr>
            <w:tcW w:w="1360" w:type="dxa"/>
            <w:tcBorders>
              <w:top w:val="nil"/>
              <w:left w:val="nil"/>
              <w:bottom w:val="single" w:sz="4" w:space="0" w:color="auto"/>
              <w:right w:val="single" w:sz="4" w:space="0" w:color="auto"/>
            </w:tcBorders>
            <w:shd w:val="clear" w:color="000000" w:fill="D9D9D9"/>
            <w:noWrap/>
            <w:vAlign w:val="center"/>
            <w:hideMark/>
          </w:tcPr>
          <w:p w14:paraId="2E72B353" w14:textId="77777777" w:rsidR="00F53BA2" w:rsidRPr="003D7D50" w:rsidRDefault="00F53BA2" w:rsidP="00856CA1">
            <w:pPr>
              <w:jc w:val="center"/>
              <w:rPr>
                <w:rStyle w:val="tabletextcentered"/>
              </w:rPr>
            </w:pPr>
            <w:r w:rsidRPr="003D7D50">
              <w:rPr>
                <w:rStyle w:val="tabletextcentered"/>
              </w:rPr>
              <w:t>299</w:t>
            </w:r>
          </w:p>
        </w:tc>
        <w:tc>
          <w:tcPr>
            <w:tcW w:w="1360" w:type="dxa"/>
            <w:tcBorders>
              <w:top w:val="nil"/>
              <w:left w:val="nil"/>
              <w:bottom w:val="single" w:sz="4" w:space="0" w:color="auto"/>
              <w:right w:val="single" w:sz="4" w:space="0" w:color="auto"/>
            </w:tcBorders>
            <w:shd w:val="clear" w:color="000000" w:fill="D9D9D9"/>
            <w:noWrap/>
            <w:vAlign w:val="center"/>
            <w:hideMark/>
          </w:tcPr>
          <w:p w14:paraId="01563E30" w14:textId="77777777" w:rsidR="00F53BA2" w:rsidRPr="003D7D50" w:rsidRDefault="00F53BA2" w:rsidP="00856CA1">
            <w:pPr>
              <w:jc w:val="center"/>
              <w:rPr>
                <w:rStyle w:val="tabletextcentered"/>
              </w:rPr>
            </w:pPr>
            <w:r w:rsidRPr="003D7D50">
              <w:rPr>
                <w:rStyle w:val="tabletextcentered"/>
              </w:rPr>
              <w:t>802</w:t>
            </w:r>
          </w:p>
        </w:tc>
        <w:tc>
          <w:tcPr>
            <w:tcW w:w="1360" w:type="dxa"/>
            <w:tcBorders>
              <w:top w:val="nil"/>
              <w:left w:val="nil"/>
              <w:bottom w:val="single" w:sz="4" w:space="0" w:color="auto"/>
              <w:right w:val="single" w:sz="8" w:space="0" w:color="auto"/>
            </w:tcBorders>
            <w:shd w:val="clear" w:color="000000" w:fill="D9D9D9"/>
            <w:noWrap/>
            <w:vAlign w:val="center"/>
            <w:hideMark/>
          </w:tcPr>
          <w:p w14:paraId="649C7267" w14:textId="77777777" w:rsidR="00F53BA2" w:rsidRPr="003D7D50" w:rsidRDefault="00F53BA2" w:rsidP="00856CA1">
            <w:pPr>
              <w:jc w:val="center"/>
              <w:rPr>
                <w:rStyle w:val="tabletextcentered"/>
              </w:rPr>
            </w:pPr>
            <w:r w:rsidRPr="003D7D50">
              <w:rPr>
                <w:rStyle w:val="tabletextcentered"/>
              </w:rPr>
              <w:t>3414</w:t>
            </w:r>
          </w:p>
        </w:tc>
      </w:tr>
      <w:tr w:rsidR="00F53BA2" w:rsidRPr="004E1B9A" w14:paraId="31F076E5" w14:textId="77777777" w:rsidTr="004E1B9A">
        <w:trPr>
          <w:trHeight w:val="330"/>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39AAA922" w14:textId="73B98710" w:rsidR="00F53BA2" w:rsidRPr="003D7D50" w:rsidRDefault="00F53BA2" w:rsidP="003D7D50">
            <w:pPr>
              <w:rPr>
                <w:rStyle w:val="tabletextcentered"/>
              </w:rPr>
            </w:pPr>
            <w:r w:rsidRPr="003D7D50">
              <w:rPr>
                <w:rStyle w:val="tabletextcentered"/>
              </w:rPr>
              <w:t>Adults examined</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632742A9" w14:textId="77777777" w:rsidR="00F53BA2" w:rsidRPr="003D7D50" w:rsidRDefault="00F53BA2" w:rsidP="00856CA1">
            <w:pPr>
              <w:jc w:val="center"/>
              <w:rPr>
                <w:rStyle w:val="tabletextcentered"/>
              </w:rPr>
            </w:pPr>
            <w:r w:rsidRPr="003D7D50">
              <w:rPr>
                <w:rStyle w:val="tabletextcentered"/>
              </w:rPr>
              <w:t>922</w:t>
            </w:r>
          </w:p>
        </w:tc>
        <w:tc>
          <w:tcPr>
            <w:tcW w:w="1360" w:type="dxa"/>
            <w:tcBorders>
              <w:top w:val="nil"/>
              <w:left w:val="nil"/>
              <w:bottom w:val="single" w:sz="4" w:space="0" w:color="auto"/>
              <w:right w:val="single" w:sz="4" w:space="0" w:color="auto"/>
            </w:tcBorders>
            <w:shd w:val="clear" w:color="auto" w:fill="auto"/>
            <w:noWrap/>
            <w:vAlign w:val="center"/>
            <w:hideMark/>
          </w:tcPr>
          <w:p w14:paraId="743527E8" w14:textId="77777777" w:rsidR="00F53BA2" w:rsidRPr="003D7D50" w:rsidRDefault="00F53BA2" w:rsidP="00856CA1">
            <w:pPr>
              <w:jc w:val="center"/>
              <w:rPr>
                <w:rStyle w:val="tabletextcentered"/>
              </w:rPr>
            </w:pPr>
            <w:r w:rsidRPr="003D7D50">
              <w:rPr>
                <w:rStyle w:val="tabletextcentered"/>
              </w:rPr>
              <w:t>2530</w:t>
            </w:r>
          </w:p>
        </w:tc>
        <w:tc>
          <w:tcPr>
            <w:tcW w:w="1360" w:type="dxa"/>
            <w:tcBorders>
              <w:top w:val="nil"/>
              <w:left w:val="nil"/>
              <w:bottom w:val="single" w:sz="4" w:space="0" w:color="auto"/>
              <w:right w:val="single" w:sz="4" w:space="0" w:color="auto"/>
            </w:tcBorders>
            <w:shd w:val="clear" w:color="auto" w:fill="auto"/>
            <w:noWrap/>
            <w:vAlign w:val="center"/>
            <w:hideMark/>
          </w:tcPr>
          <w:p w14:paraId="3648D94E" w14:textId="77777777" w:rsidR="00F53BA2" w:rsidRPr="003D7D50" w:rsidRDefault="00F53BA2" w:rsidP="00856CA1">
            <w:pPr>
              <w:jc w:val="center"/>
              <w:rPr>
                <w:rStyle w:val="tabletextcentered"/>
              </w:rPr>
            </w:pPr>
            <w:r w:rsidRPr="003D7D50">
              <w:rPr>
                <w:rStyle w:val="tabletextcentered"/>
              </w:rPr>
              <w:t>906</w:t>
            </w:r>
          </w:p>
        </w:tc>
        <w:tc>
          <w:tcPr>
            <w:tcW w:w="1360" w:type="dxa"/>
            <w:tcBorders>
              <w:top w:val="nil"/>
              <w:left w:val="nil"/>
              <w:bottom w:val="single" w:sz="4" w:space="0" w:color="auto"/>
              <w:right w:val="single" w:sz="4" w:space="0" w:color="auto"/>
            </w:tcBorders>
            <w:shd w:val="clear" w:color="auto" w:fill="auto"/>
            <w:noWrap/>
            <w:vAlign w:val="center"/>
            <w:hideMark/>
          </w:tcPr>
          <w:p w14:paraId="23C56013" w14:textId="77777777" w:rsidR="00F53BA2" w:rsidRPr="003D7D50" w:rsidRDefault="00F53BA2" w:rsidP="00856CA1">
            <w:pPr>
              <w:jc w:val="center"/>
              <w:rPr>
                <w:rStyle w:val="tabletextcentered"/>
              </w:rPr>
            </w:pPr>
            <w:r w:rsidRPr="003D7D50">
              <w:rPr>
                <w:rStyle w:val="tabletextcentered"/>
              </w:rPr>
              <w:t>50</w:t>
            </w:r>
          </w:p>
        </w:tc>
        <w:tc>
          <w:tcPr>
            <w:tcW w:w="1360" w:type="dxa"/>
            <w:tcBorders>
              <w:top w:val="nil"/>
              <w:left w:val="nil"/>
              <w:bottom w:val="single" w:sz="4" w:space="0" w:color="auto"/>
              <w:right w:val="single" w:sz="8" w:space="0" w:color="auto"/>
            </w:tcBorders>
            <w:shd w:val="clear" w:color="auto" w:fill="auto"/>
            <w:noWrap/>
            <w:vAlign w:val="center"/>
            <w:hideMark/>
          </w:tcPr>
          <w:p w14:paraId="66039177" w14:textId="77777777" w:rsidR="00F53BA2" w:rsidRPr="003D7D50" w:rsidRDefault="00F53BA2" w:rsidP="00856CA1">
            <w:pPr>
              <w:jc w:val="center"/>
              <w:rPr>
                <w:rStyle w:val="tabletextcentered"/>
              </w:rPr>
            </w:pPr>
            <w:r w:rsidRPr="003D7D50">
              <w:rPr>
                <w:rStyle w:val="tabletextcentered"/>
              </w:rPr>
              <w:t>4408</w:t>
            </w:r>
          </w:p>
        </w:tc>
      </w:tr>
      <w:tr w:rsidR="00F53BA2" w:rsidRPr="004E1B9A" w14:paraId="089DF2BA" w14:textId="77777777" w:rsidTr="004E1B9A">
        <w:trPr>
          <w:trHeight w:val="315"/>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710E01E9" w14:textId="2F7F64E1" w:rsidR="00F53BA2" w:rsidRPr="003D7D50" w:rsidRDefault="00330B95" w:rsidP="003D7D50">
            <w:pPr>
              <w:rPr>
                <w:rStyle w:val="tabletextcentered"/>
              </w:rPr>
            </w:pPr>
            <w:r w:rsidRPr="003D7D50">
              <w:rPr>
                <w:rStyle w:val="tabletextcentered"/>
              </w:rPr>
              <w:t>Number w</w:t>
            </w:r>
            <w:r w:rsidR="00F53BA2" w:rsidRPr="003D7D50">
              <w:rPr>
                <w:rStyle w:val="tabletextcentered"/>
              </w:rPr>
              <w:t>ith trichiasis</w:t>
            </w:r>
          </w:p>
        </w:tc>
        <w:tc>
          <w:tcPr>
            <w:tcW w:w="1360" w:type="dxa"/>
            <w:tcBorders>
              <w:top w:val="nil"/>
              <w:left w:val="single" w:sz="4" w:space="0" w:color="auto"/>
              <w:bottom w:val="single" w:sz="4" w:space="0" w:color="auto"/>
              <w:right w:val="single" w:sz="4" w:space="0" w:color="auto"/>
            </w:tcBorders>
            <w:shd w:val="clear" w:color="000000" w:fill="D9D9D9"/>
            <w:noWrap/>
            <w:vAlign w:val="center"/>
            <w:hideMark/>
          </w:tcPr>
          <w:p w14:paraId="416C35DD"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6F5B409D"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1ACAC55E"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70026410"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8" w:space="0" w:color="auto"/>
            </w:tcBorders>
            <w:shd w:val="clear" w:color="000000" w:fill="D9D9D9"/>
            <w:noWrap/>
            <w:vAlign w:val="center"/>
            <w:hideMark/>
          </w:tcPr>
          <w:p w14:paraId="26C5AD81" w14:textId="77777777" w:rsidR="00F53BA2" w:rsidRPr="003D7D50" w:rsidRDefault="00F53BA2" w:rsidP="00856CA1">
            <w:pPr>
              <w:jc w:val="center"/>
              <w:rPr>
                <w:rStyle w:val="tabletextcentered"/>
              </w:rPr>
            </w:pPr>
            <w:r w:rsidRPr="003D7D50">
              <w:rPr>
                <w:rStyle w:val="tabletextcentered"/>
              </w:rPr>
              <w:t>0</w:t>
            </w:r>
          </w:p>
        </w:tc>
      </w:tr>
      <w:tr w:rsidR="00F53BA2" w:rsidRPr="004E1B9A" w14:paraId="682238B3" w14:textId="77777777" w:rsidTr="004E1B9A">
        <w:trPr>
          <w:trHeight w:val="525"/>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2E757A46" w14:textId="454DCD27" w:rsidR="00F53BA2" w:rsidRPr="003D7D50" w:rsidRDefault="00F53BA2" w:rsidP="003D7D50">
            <w:pPr>
              <w:rPr>
                <w:rStyle w:val="tabletextcentered"/>
              </w:rPr>
            </w:pPr>
            <w:r w:rsidRPr="003D7D50">
              <w:rPr>
                <w:rStyle w:val="tabletextcentered"/>
              </w:rPr>
              <w:t xml:space="preserve"> </w:t>
            </w:r>
            <w:r w:rsidR="00330B95" w:rsidRPr="003D7D50">
              <w:rPr>
                <w:rStyle w:val="tabletextcentered"/>
              </w:rPr>
              <w:t>Proportion w</w:t>
            </w:r>
            <w:r w:rsidRPr="003D7D50">
              <w:rPr>
                <w:rStyle w:val="tabletextcentered"/>
              </w:rPr>
              <w:t>ith trichiasis (%)</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6BE0ABD0"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252C4958"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2F067555"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25D018D8"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8" w:space="0" w:color="auto"/>
            </w:tcBorders>
            <w:shd w:val="clear" w:color="auto" w:fill="auto"/>
            <w:noWrap/>
            <w:vAlign w:val="center"/>
            <w:hideMark/>
          </w:tcPr>
          <w:p w14:paraId="3B55DD94" w14:textId="77777777" w:rsidR="00F53BA2" w:rsidRPr="003D7D50" w:rsidRDefault="00F53BA2" w:rsidP="00856CA1">
            <w:pPr>
              <w:jc w:val="center"/>
              <w:rPr>
                <w:rStyle w:val="tabletextcentered"/>
              </w:rPr>
            </w:pPr>
            <w:r w:rsidRPr="003D7D50">
              <w:rPr>
                <w:rStyle w:val="tabletextcentered"/>
              </w:rPr>
              <w:t>0.0</w:t>
            </w:r>
          </w:p>
        </w:tc>
      </w:tr>
      <w:tr w:rsidR="00F53BA2" w:rsidRPr="004E1B9A" w14:paraId="139824A7" w14:textId="77777777" w:rsidTr="004E1B9A">
        <w:trPr>
          <w:trHeight w:val="585"/>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03E6253D" w14:textId="54C41A99" w:rsidR="00F53BA2" w:rsidRPr="003D7D50" w:rsidRDefault="00F53BA2" w:rsidP="003D7D50">
            <w:pPr>
              <w:rPr>
                <w:rStyle w:val="tabletextcentered"/>
              </w:rPr>
            </w:pPr>
            <w:r w:rsidRPr="003D7D50">
              <w:rPr>
                <w:rStyle w:val="tabletextcentered"/>
              </w:rPr>
              <w:lastRenderedPageBreak/>
              <w:t>Surgery in past 12 months</w:t>
            </w:r>
          </w:p>
        </w:tc>
        <w:tc>
          <w:tcPr>
            <w:tcW w:w="1360" w:type="dxa"/>
            <w:tcBorders>
              <w:top w:val="nil"/>
              <w:left w:val="single" w:sz="4" w:space="0" w:color="auto"/>
              <w:bottom w:val="single" w:sz="8" w:space="0" w:color="auto"/>
              <w:right w:val="single" w:sz="4" w:space="0" w:color="auto"/>
            </w:tcBorders>
            <w:shd w:val="clear" w:color="000000" w:fill="D9D9D9"/>
            <w:noWrap/>
            <w:vAlign w:val="center"/>
            <w:hideMark/>
          </w:tcPr>
          <w:p w14:paraId="2F2F5274"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8" w:space="0" w:color="auto"/>
              <w:right w:val="single" w:sz="4" w:space="0" w:color="auto"/>
            </w:tcBorders>
            <w:shd w:val="clear" w:color="000000" w:fill="D9D9D9"/>
            <w:noWrap/>
            <w:vAlign w:val="center"/>
            <w:hideMark/>
          </w:tcPr>
          <w:p w14:paraId="457AF5F2"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8" w:space="0" w:color="auto"/>
              <w:right w:val="single" w:sz="4" w:space="0" w:color="auto"/>
            </w:tcBorders>
            <w:shd w:val="clear" w:color="000000" w:fill="D9D9D9"/>
            <w:noWrap/>
            <w:vAlign w:val="center"/>
            <w:hideMark/>
          </w:tcPr>
          <w:p w14:paraId="193A1B89"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8" w:space="0" w:color="auto"/>
              <w:right w:val="single" w:sz="4" w:space="0" w:color="auto"/>
            </w:tcBorders>
            <w:shd w:val="clear" w:color="000000" w:fill="D9D9D9"/>
            <w:noWrap/>
            <w:vAlign w:val="center"/>
            <w:hideMark/>
          </w:tcPr>
          <w:p w14:paraId="653F0958"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8" w:space="0" w:color="auto"/>
              <w:right w:val="single" w:sz="8" w:space="0" w:color="auto"/>
            </w:tcBorders>
            <w:shd w:val="clear" w:color="000000" w:fill="D9D9D9"/>
            <w:noWrap/>
            <w:vAlign w:val="center"/>
            <w:hideMark/>
          </w:tcPr>
          <w:p w14:paraId="3E56661C" w14:textId="77777777" w:rsidR="00F53BA2" w:rsidRPr="003D7D50" w:rsidRDefault="00F53BA2" w:rsidP="00856CA1">
            <w:pPr>
              <w:jc w:val="center"/>
              <w:rPr>
                <w:rStyle w:val="tabletextcentered"/>
              </w:rPr>
            </w:pPr>
            <w:r w:rsidRPr="003D7D50">
              <w:rPr>
                <w:rStyle w:val="tabletextcentered"/>
              </w:rPr>
              <w:t>0</w:t>
            </w:r>
          </w:p>
        </w:tc>
      </w:tr>
    </w:tbl>
    <w:p w14:paraId="0ED04A45" w14:textId="023D39BA" w:rsidR="00F53BA2" w:rsidRPr="00C11F80" w:rsidRDefault="00F53BA2" w:rsidP="00C11F80">
      <w:pPr>
        <w:pStyle w:val="ListParagraph"/>
      </w:pPr>
      <w:r w:rsidRPr="00C11F80">
        <w:t>* Data likely to include duplicate individual presen</w:t>
      </w:r>
      <w:r w:rsidR="00540CB4" w:rsidRPr="00C11F80">
        <w:t>tations, and individuals in urban settings.</w:t>
      </w:r>
    </w:p>
    <w:p w14:paraId="67BDE0B4" w14:textId="77777777" w:rsidR="00F53BA2" w:rsidRPr="00E10A52" w:rsidRDefault="00F53BA2" w:rsidP="00F53BA2">
      <w:pPr>
        <w:pStyle w:val="tablefigfootnote"/>
      </w:pPr>
      <w:r w:rsidRPr="00734A68">
        <w:t>†</w:t>
      </w:r>
      <w:r w:rsidRPr="00E10A52">
        <w:t>Population estimate limited to trachoma endemic regions and does not take into account changing endemic regions over time and transiency between regions</w:t>
      </w:r>
    </w:p>
    <w:p w14:paraId="7CEDAAD9" w14:textId="642E3F28" w:rsidR="00F53BA2" w:rsidRPr="00D82933" w:rsidRDefault="00F53BA2" w:rsidP="00D82933">
      <w:pPr>
        <w:pStyle w:val="Caption"/>
      </w:pPr>
      <w:bookmarkStart w:id="388" w:name="_Toc17894609"/>
      <w:r w:rsidRPr="00D82933">
        <w:t>Table 4.6c Trichiasis screening coverage, prevalence and treatment</w:t>
      </w:r>
      <w:r w:rsidR="00330B95" w:rsidRPr="00D82933">
        <w:t xml:space="preserve"> from visiting optometrist services data </w:t>
      </w:r>
      <w:r w:rsidRPr="00D82933">
        <w:t>among Indigenous adults by region, Western Australia 2018</w:t>
      </w:r>
      <w:bookmarkEnd w:id="388"/>
    </w:p>
    <w:tbl>
      <w:tblPr>
        <w:tblW w:w="8440" w:type="dxa"/>
        <w:tblInd w:w="93" w:type="dxa"/>
        <w:tblLook w:val="04A0" w:firstRow="1" w:lastRow="0" w:firstColumn="1" w:lastColumn="0" w:noHBand="0" w:noVBand="1"/>
        <w:tblCaption w:val="Trichiasis screening coverage, prevalence and treatment from visiting optometrist services data among Indigenous adults by region, Western Australia 2018. "/>
        <w:tblDescription w:val="Table 4.6 c categorises trichiasis screening coverage, prevalence and treatment among Aboriginal adults in the WA regions. "/>
      </w:tblPr>
      <w:tblGrid>
        <w:gridCol w:w="1640"/>
        <w:gridCol w:w="1360"/>
        <w:gridCol w:w="1360"/>
        <w:gridCol w:w="1360"/>
        <w:gridCol w:w="1360"/>
        <w:gridCol w:w="1360"/>
      </w:tblGrid>
      <w:tr w:rsidR="00F53BA2" w:rsidRPr="003D7D50" w14:paraId="5187D27B" w14:textId="77777777" w:rsidTr="00F123B6">
        <w:trPr>
          <w:trHeight w:val="315"/>
          <w:tblHeader/>
        </w:trPr>
        <w:tc>
          <w:tcPr>
            <w:tcW w:w="164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2D9F2BF7" w14:textId="77777777" w:rsidR="00F53BA2" w:rsidRPr="003D7D50" w:rsidRDefault="00F53BA2" w:rsidP="003D7D50">
            <w:pPr>
              <w:pStyle w:val="Tableheadings"/>
            </w:pPr>
            <w:r w:rsidRPr="003D7D50">
              <w:t> </w:t>
            </w:r>
          </w:p>
        </w:tc>
        <w:tc>
          <w:tcPr>
            <w:tcW w:w="136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66644B" w14:textId="77777777" w:rsidR="00F53BA2" w:rsidRPr="003D7D50" w:rsidRDefault="00F53BA2" w:rsidP="003D7D50">
            <w:pPr>
              <w:pStyle w:val="Tableheadings"/>
            </w:pPr>
            <w:r w:rsidRPr="003D7D50">
              <w:t>Goldfields</w:t>
            </w:r>
          </w:p>
        </w:tc>
        <w:tc>
          <w:tcPr>
            <w:tcW w:w="1360" w:type="dxa"/>
            <w:tcBorders>
              <w:top w:val="single" w:sz="4" w:space="0" w:color="auto"/>
              <w:left w:val="nil"/>
              <w:bottom w:val="single" w:sz="4" w:space="0" w:color="auto"/>
              <w:right w:val="single" w:sz="4" w:space="0" w:color="auto"/>
            </w:tcBorders>
            <w:shd w:val="clear" w:color="000000" w:fill="D9D9D9"/>
            <w:noWrap/>
            <w:vAlign w:val="center"/>
            <w:hideMark/>
          </w:tcPr>
          <w:p w14:paraId="4922689D" w14:textId="77777777" w:rsidR="00F53BA2" w:rsidRPr="003D7D50" w:rsidRDefault="00F53BA2" w:rsidP="003D7D50">
            <w:pPr>
              <w:pStyle w:val="Tableheadings"/>
            </w:pPr>
            <w:r w:rsidRPr="003D7D50">
              <w:t>Kimberley</w:t>
            </w:r>
          </w:p>
        </w:tc>
        <w:tc>
          <w:tcPr>
            <w:tcW w:w="1360" w:type="dxa"/>
            <w:tcBorders>
              <w:top w:val="single" w:sz="4" w:space="0" w:color="auto"/>
              <w:left w:val="nil"/>
              <w:bottom w:val="single" w:sz="4" w:space="0" w:color="auto"/>
              <w:right w:val="single" w:sz="4" w:space="0" w:color="auto"/>
            </w:tcBorders>
            <w:shd w:val="clear" w:color="000000" w:fill="D9D9D9"/>
            <w:noWrap/>
            <w:vAlign w:val="center"/>
            <w:hideMark/>
          </w:tcPr>
          <w:p w14:paraId="481420EE" w14:textId="77777777" w:rsidR="00F53BA2" w:rsidRPr="003D7D50" w:rsidRDefault="00F53BA2" w:rsidP="003D7D50">
            <w:pPr>
              <w:pStyle w:val="Tableheadings"/>
            </w:pPr>
            <w:r w:rsidRPr="003D7D50">
              <w:t>Midwest</w:t>
            </w:r>
          </w:p>
        </w:tc>
        <w:tc>
          <w:tcPr>
            <w:tcW w:w="1360" w:type="dxa"/>
            <w:tcBorders>
              <w:top w:val="single" w:sz="4" w:space="0" w:color="auto"/>
              <w:left w:val="nil"/>
              <w:bottom w:val="single" w:sz="4" w:space="0" w:color="auto"/>
              <w:right w:val="single" w:sz="4" w:space="0" w:color="auto"/>
            </w:tcBorders>
            <w:shd w:val="clear" w:color="000000" w:fill="D9D9D9"/>
            <w:noWrap/>
            <w:vAlign w:val="center"/>
            <w:hideMark/>
          </w:tcPr>
          <w:p w14:paraId="474038C1" w14:textId="77777777" w:rsidR="00F53BA2" w:rsidRPr="003D7D50" w:rsidRDefault="00F53BA2" w:rsidP="003D7D50">
            <w:pPr>
              <w:pStyle w:val="Tableheadings"/>
            </w:pPr>
            <w:r w:rsidRPr="003D7D50">
              <w:t>Pilbara</w:t>
            </w:r>
          </w:p>
        </w:tc>
        <w:tc>
          <w:tcPr>
            <w:tcW w:w="1360" w:type="dxa"/>
            <w:tcBorders>
              <w:top w:val="single" w:sz="4" w:space="0" w:color="auto"/>
              <w:left w:val="nil"/>
              <w:bottom w:val="single" w:sz="4" w:space="0" w:color="auto"/>
              <w:right w:val="single" w:sz="4" w:space="0" w:color="auto"/>
            </w:tcBorders>
            <w:shd w:val="clear" w:color="000000" w:fill="D9D9D9"/>
            <w:noWrap/>
            <w:vAlign w:val="center"/>
            <w:hideMark/>
          </w:tcPr>
          <w:p w14:paraId="05CE2C58" w14:textId="77777777" w:rsidR="00F53BA2" w:rsidRPr="003D7D50" w:rsidRDefault="00F53BA2" w:rsidP="003D7D50">
            <w:pPr>
              <w:pStyle w:val="Tableheadings"/>
            </w:pPr>
            <w:r w:rsidRPr="003D7D50">
              <w:t>Total</w:t>
            </w:r>
          </w:p>
        </w:tc>
      </w:tr>
      <w:tr w:rsidR="00F53BA2" w:rsidRPr="00F53BA2" w14:paraId="3971D410" w14:textId="77777777" w:rsidTr="00F53BA2">
        <w:trPr>
          <w:trHeight w:val="780"/>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62A2A075" w14:textId="77777777" w:rsidR="00F53BA2" w:rsidRPr="003D7D50" w:rsidRDefault="00F53BA2" w:rsidP="003D7D50">
            <w:pPr>
              <w:rPr>
                <w:rStyle w:val="tabletextcentered"/>
              </w:rPr>
            </w:pPr>
            <w:r w:rsidRPr="003D7D50">
              <w:rPr>
                <w:rStyle w:val="tabletextcentered"/>
              </w:rPr>
              <w:t>Age group (years)</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13F2984D" w14:textId="77777777" w:rsidR="00F53BA2" w:rsidRPr="003D7D50" w:rsidRDefault="00F53BA2"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5CC975BF" w14:textId="77777777" w:rsidR="00F53BA2" w:rsidRPr="003D7D50" w:rsidRDefault="00F53BA2"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37B70DEF" w14:textId="77777777" w:rsidR="00F53BA2" w:rsidRPr="003D7D50" w:rsidRDefault="00F53BA2"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049E52BC" w14:textId="77777777" w:rsidR="00F53BA2" w:rsidRPr="003D7D50" w:rsidRDefault="00F53BA2" w:rsidP="00856CA1">
            <w:pPr>
              <w:jc w:val="center"/>
              <w:rPr>
                <w:rStyle w:val="tabletextcentered"/>
              </w:rPr>
            </w:pPr>
            <w:r w:rsidRPr="003D7D50">
              <w:rPr>
                <w:rStyle w:val="tabletextcentered"/>
              </w:rPr>
              <w:t>40+</w:t>
            </w:r>
          </w:p>
        </w:tc>
        <w:tc>
          <w:tcPr>
            <w:tcW w:w="1360" w:type="dxa"/>
            <w:tcBorders>
              <w:top w:val="nil"/>
              <w:left w:val="nil"/>
              <w:bottom w:val="single" w:sz="4" w:space="0" w:color="auto"/>
              <w:right w:val="single" w:sz="4" w:space="0" w:color="auto"/>
            </w:tcBorders>
            <w:shd w:val="clear" w:color="auto" w:fill="auto"/>
            <w:noWrap/>
            <w:vAlign w:val="center"/>
            <w:hideMark/>
          </w:tcPr>
          <w:p w14:paraId="48D89FA8" w14:textId="77777777" w:rsidR="00F53BA2" w:rsidRPr="003D7D50" w:rsidRDefault="00F53BA2" w:rsidP="00856CA1">
            <w:pPr>
              <w:jc w:val="center"/>
              <w:rPr>
                <w:rStyle w:val="tabletextcentered"/>
              </w:rPr>
            </w:pPr>
            <w:r w:rsidRPr="003D7D50">
              <w:rPr>
                <w:rStyle w:val="tabletextcentered"/>
              </w:rPr>
              <w:t>40+</w:t>
            </w:r>
          </w:p>
        </w:tc>
      </w:tr>
      <w:tr w:rsidR="00F53BA2" w:rsidRPr="00F53BA2" w14:paraId="22ABD522" w14:textId="77777777" w:rsidTr="00F53BA2">
        <w:trPr>
          <w:trHeight w:val="1095"/>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5EE13018" w14:textId="77777777" w:rsidR="00F53BA2" w:rsidRPr="003D7D50" w:rsidRDefault="00F53BA2" w:rsidP="003D7D50">
            <w:pPr>
              <w:rPr>
                <w:rStyle w:val="tabletextcentered"/>
              </w:rPr>
            </w:pPr>
            <w:r w:rsidRPr="003D7D50">
              <w:rPr>
                <w:rStyle w:val="tabletextcentered"/>
              </w:rPr>
              <w:t>Estimated population in region*</w:t>
            </w:r>
          </w:p>
        </w:tc>
        <w:tc>
          <w:tcPr>
            <w:tcW w:w="1360" w:type="dxa"/>
            <w:tcBorders>
              <w:top w:val="nil"/>
              <w:left w:val="single" w:sz="4" w:space="0" w:color="auto"/>
              <w:bottom w:val="single" w:sz="4" w:space="0" w:color="auto"/>
              <w:right w:val="single" w:sz="4" w:space="0" w:color="auto"/>
            </w:tcBorders>
            <w:shd w:val="clear" w:color="000000" w:fill="D9D9D9"/>
            <w:noWrap/>
            <w:vAlign w:val="center"/>
            <w:hideMark/>
          </w:tcPr>
          <w:p w14:paraId="7FFEF117" w14:textId="77777777" w:rsidR="00F53BA2" w:rsidRPr="003D7D50" w:rsidRDefault="00F53BA2" w:rsidP="00856CA1">
            <w:pPr>
              <w:jc w:val="center"/>
              <w:rPr>
                <w:rStyle w:val="tabletextcentered"/>
              </w:rPr>
            </w:pPr>
            <w:r w:rsidRPr="003D7D50">
              <w:rPr>
                <w:rStyle w:val="tabletextcentered"/>
              </w:rPr>
              <w:t>489</w:t>
            </w:r>
          </w:p>
        </w:tc>
        <w:tc>
          <w:tcPr>
            <w:tcW w:w="1360" w:type="dxa"/>
            <w:tcBorders>
              <w:top w:val="nil"/>
              <w:left w:val="nil"/>
              <w:bottom w:val="single" w:sz="4" w:space="0" w:color="auto"/>
              <w:right w:val="single" w:sz="4" w:space="0" w:color="auto"/>
            </w:tcBorders>
            <w:shd w:val="clear" w:color="000000" w:fill="D9D9D9"/>
            <w:noWrap/>
            <w:vAlign w:val="center"/>
            <w:hideMark/>
          </w:tcPr>
          <w:p w14:paraId="72740087" w14:textId="77777777" w:rsidR="00F53BA2" w:rsidRPr="003D7D50" w:rsidRDefault="00F53BA2" w:rsidP="00856CA1">
            <w:pPr>
              <w:jc w:val="center"/>
              <w:rPr>
                <w:rStyle w:val="tabletextcentered"/>
              </w:rPr>
            </w:pPr>
            <w:r w:rsidRPr="003D7D50">
              <w:rPr>
                <w:rStyle w:val="tabletextcentered"/>
              </w:rPr>
              <w:t>1824</w:t>
            </w:r>
          </w:p>
        </w:tc>
        <w:tc>
          <w:tcPr>
            <w:tcW w:w="1360" w:type="dxa"/>
            <w:tcBorders>
              <w:top w:val="nil"/>
              <w:left w:val="nil"/>
              <w:bottom w:val="single" w:sz="4" w:space="0" w:color="auto"/>
              <w:right w:val="single" w:sz="4" w:space="0" w:color="auto"/>
            </w:tcBorders>
            <w:shd w:val="clear" w:color="000000" w:fill="D9D9D9"/>
            <w:noWrap/>
            <w:vAlign w:val="center"/>
            <w:hideMark/>
          </w:tcPr>
          <w:p w14:paraId="674540F0" w14:textId="77777777" w:rsidR="00F53BA2" w:rsidRPr="003D7D50" w:rsidRDefault="00F53BA2" w:rsidP="00856CA1">
            <w:pPr>
              <w:jc w:val="center"/>
              <w:rPr>
                <w:rStyle w:val="tabletextcentered"/>
              </w:rPr>
            </w:pPr>
            <w:r w:rsidRPr="003D7D50">
              <w:rPr>
                <w:rStyle w:val="tabletextcentered"/>
              </w:rPr>
              <w:t>299</w:t>
            </w:r>
          </w:p>
        </w:tc>
        <w:tc>
          <w:tcPr>
            <w:tcW w:w="1360" w:type="dxa"/>
            <w:tcBorders>
              <w:top w:val="nil"/>
              <w:left w:val="nil"/>
              <w:bottom w:val="single" w:sz="4" w:space="0" w:color="auto"/>
              <w:right w:val="single" w:sz="4" w:space="0" w:color="auto"/>
            </w:tcBorders>
            <w:shd w:val="clear" w:color="000000" w:fill="D9D9D9"/>
            <w:noWrap/>
            <w:vAlign w:val="center"/>
            <w:hideMark/>
          </w:tcPr>
          <w:p w14:paraId="66D927CD" w14:textId="77777777" w:rsidR="00F53BA2" w:rsidRPr="003D7D50" w:rsidRDefault="00F53BA2" w:rsidP="00856CA1">
            <w:pPr>
              <w:jc w:val="center"/>
              <w:rPr>
                <w:rStyle w:val="tabletextcentered"/>
              </w:rPr>
            </w:pPr>
            <w:r w:rsidRPr="003D7D50">
              <w:rPr>
                <w:rStyle w:val="tabletextcentered"/>
              </w:rPr>
              <w:t>802</w:t>
            </w:r>
          </w:p>
        </w:tc>
        <w:tc>
          <w:tcPr>
            <w:tcW w:w="1360" w:type="dxa"/>
            <w:tcBorders>
              <w:top w:val="nil"/>
              <w:left w:val="nil"/>
              <w:bottom w:val="single" w:sz="4" w:space="0" w:color="auto"/>
              <w:right w:val="single" w:sz="4" w:space="0" w:color="auto"/>
            </w:tcBorders>
            <w:shd w:val="clear" w:color="000000" w:fill="D9D9D9"/>
            <w:noWrap/>
            <w:vAlign w:val="center"/>
            <w:hideMark/>
          </w:tcPr>
          <w:p w14:paraId="33D8E3E7" w14:textId="77777777" w:rsidR="00F53BA2" w:rsidRPr="003D7D50" w:rsidRDefault="00F53BA2" w:rsidP="00856CA1">
            <w:pPr>
              <w:jc w:val="center"/>
              <w:rPr>
                <w:rStyle w:val="tabletextcentered"/>
              </w:rPr>
            </w:pPr>
            <w:r w:rsidRPr="003D7D50">
              <w:rPr>
                <w:rStyle w:val="tabletextcentered"/>
              </w:rPr>
              <w:t>3414</w:t>
            </w:r>
          </w:p>
        </w:tc>
      </w:tr>
      <w:tr w:rsidR="00F53BA2" w:rsidRPr="00F53BA2" w14:paraId="6CC79D9E" w14:textId="77777777" w:rsidTr="00F53BA2">
        <w:trPr>
          <w:trHeight w:val="585"/>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351C4661" w14:textId="7AABAEB4" w:rsidR="00F53BA2" w:rsidRPr="003D7D50" w:rsidRDefault="00F53BA2" w:rsidP="003D7D50">
            <w:pPr>
              <w:rPr>
                <w:rStyle w:val="tabletextcentered"/>
              </w:rPr>
            </w:pPr>
            <w:r w:rsidRPr="003D7D50">
              <w:rPr>
                <w:rStyle w:val="tabletextcentered"/>
              </w:rPr>
              <w:t>Adults examined</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18C4C697" w14:textId="77777777" w:rsidR="00F53BA2" w:rsidRPr="003D7D50" w:rsidRDefault="00F53BA2" w:rsidP="00856CA1">
            <w:pPr>
              <w:jc w:val="center"/>
              <w:rPr>
                <w:rStyle w:val="tabletextcentered"/>
              </w:rPr>
            </w:pPr>
            <w:r w:rsidRPr="003D7D50">
              <w:rPr>
                <w:rStyle w:val="tabletextcentered"/>
              </w:rPr>
              <w:t>126</w:t>
            </w:r>
          </w:p>
        </w:tc>
        <w:tc>
          <w:tcPr>
            <w:tcW w:w="1360" w:type="dxa"/>
            <w:tcBorders>
              <w:top w:val="nil"/>
              <w:left w:val="nil"/>
              <w:bottom w:val="single" w:sz="4" w:space="0" w:color="auto"/>
              <w:right w:val="single" w:sz="4" w:space="0" w:color="auto"/>
            </w:tcBorders>
            <w:shd w:val="clear" w:color="auto" w:fill="auto"/>
            <w:noWrap/>
            <w:vAlign w:val="center"/>
            <w:hideMark/>
          </w:tcPr>
          <w:p w14:paraId="5003500B" w14:textId="77777777" w:rsidR="00F53BA2" w:rsidRPr="003D7D50" w:rsidRDefault="00F53BA2" w:rsidP="00856CA1">
            <w:pPr>
              <w:jc w:val="center"/>
              <w:rPr>
                <w:rStyle w:val="tabletextcentered"/>
              </w:rPr>
            </w:pPr>
            <w:r w:rsidRPr="003D7D50">
              <w:rPr>
                <w:rStyle w:val="tabletextcentered"/>
              </w:rPr>
              <w:t>1215</w:t>
            </w:r>
          </w:p>
        </w:tc>
        <w:tc>
          <w:tcPr>
            <w:tcW w:w="1360" w:type="dxa"/>
            <w:tcBorders>
              <w:top w:val="nil"/>
              <w:left w:val="nil"/>
              <w:bottom w:val="single" w:sz="4" w:space="0" w:color="auto"/>
              <w:right w:val="single" w:sz="4" w:space="0" w:color="auto"/>
            </w:tcBorders>
            <w:shd w:val="clear" w:color="auto" w:fill="auto"/>
            <w:noWrap/>
            <w:vAlign w:val="center"/>
            <w:hideMark/>
          </w:tcPr>
          <w:p w14:paraId="2A2290E3" w14:textId="6D08D79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auto" w:fill="auto"/>
            <w:noWrap/>
            <w:vAlign w:val="center"/>
            <w:hideMark/>
          </w:tcPr>
          <w:p w14:paraId="0B1D149B" w14:textId="77777777" w:rsidR="00F53BA2" w:rsidRPr="003D7D50" w:rsidRDefault="00F53BA2" w:rsidP="00856CA1">
            <w:pPr>
              <w:jc w:val="center"/>
              <w:rPr>
                <w:rStyle w:val="tabletextcentered"/>
              </w:rPr>
            </w:pPr>
            <w:r w:rsidRPr="003D7D50">
              <w:rPr>
                <w:rStyle w:val="tabletextcentered"/>
              </w:rPr>
              <w:t>565</w:t>
            </w:r>
          </w:p>
        </w:tc>
        <w:tc>
          <w:tcPr>
            <w:tcW w:w="1360" w:type="dxa"/>
            <w:tcBorders>
              <w:top w:val="nil"/>
              <w:left w:val="nil"/>
              <w:bottom w:val="single" w:sz="4" w:space="0" w:color="auto"/>
              <w:right w:val="single" w:sz="4" w:space="0" w:color="auto"/>
            </w:tcBorders>
            <w:shd w:val="clear" w:color="auto" w:fill="auto"/>
            <w:noWrap/>
            <w:vAlign w:val="center"/>
            <w:hideMark/>
          </w:tcPr>
          <w:p w14:paraId="75AC445D" w14:textId="77777777" w:rsidR="00F53BA2" w:rsidRPr="003D7D50" w:rsidRDefault="00F53BA2" w:rsidP="00856CA1">
            <w:pPr>
              <w:jc w:val="center"/>
              <w:rPr>
                <w:rStyle w:val="tabletextcentered"/>
              </w:rPr>
            </w:pPr>
            <w:r w:rsidRPr="003D7D50">
              <w:rPr>
                <w:rStyle w:val="tabletextcentered"/>
              </w:rPr>
              <w:t>1906</w:t>
            </w:r>
          </w:p>
        </w:tc>
      </w:tr>
      <w:tr w:rsidR="00F53BA2" w:rsidRPr="00F53BA2" w14:paraId="419D8C9A" w14:textId="77777777" w:rsidTr="00F53BA2">
        <w:trPr>
          <w:trHeight w:val="525"/>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40F69D93" w14:textId="6D6D2B4D" w:rsidR="00F53BA2" w:rsidRPr="003D7D50" w:rsidRDefault="00330B95" w:rsidP="003D7D50">
            <w:pPr>
              <w:rPr>
                <w:rStyle w:val="tabletextcentered"/>
              </w:rPr>
            </w:pPr>
            <w:r w:rsidRPr="003D7D50">
              <w:rPr>
                <w:rStyle w:val="tabletextcentered"/>
              </w:rPr>
              <w:t>Number w</w:t>
            </w:r>
            <w:r w:rsidR="00F53BA2" w:rsidRPr="003D7D50">
              <w:rPr>
                <w:rStyle w:val="tabletextcentered"/>
              </w:rPr>
              <w:t>ith trichiasis</w:t>
            </w:r>
          </w:p>
        </w:tc>
        <w:tc>
          <w:tcPr>
            <w:tcW w:w="1360" w:type="dxa"/>
            <w:tcBorders>
              <w:top w:val="nil"/>
              <w:left w:val="single" w:sz="4" w:space="0" w:color="auto"/>
              <w:bottom w:val="single" w:sz="4" w:space="0" w:color="auto"/>
              <w:right w:val="single" w:sz="4" w:space="0" w:color="auto"/>
            </w:tcBorders>
            <w:shd w:val="clear" w:color="000000" w:fill="D9D9D9"/>
            <w:noWrap/>
            <w:vAlign w:val="center"/>
            <w:hideMark/>
          </w:tcPr>
          <w:p w14:paraId="5007EEE3"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5B64562D"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334AE2C7"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5AEAAB62" w14:textId="04A14BB1" w:rsidR="00F53BA2" w:rsidRPr="003D7D50" w:rsidRDefault="00E96D6C" w:rsidP="00856CA1">
            <w:pPr>
              <w:jc w:val="center"/>
              <w:rPr>
                <w:rStyle w:val="tabletextcentered"/>
              </w:rPr>
            </w:pPr>
            <w:r w:rsidRPr="003D7D50">
              <w:rPr>
                <w:rStyle w:val="tabletextcentered"/>
              </w:rPr>
              <w:t>1</w:t>
            </w:r>
          </w:p>
        </w:tc>
        <w:tc>
          <w:tcPr>
            <w:tcW w:w="1360" w:type="dxa"/>
            <w:tcBorders>
              <w:top w:val="nil"/>
              <w:left w:val="nil"/>
              <w:bottom w:val="single" w:sz="4" w:space="0" w:color="auto"/>
              <w:right w:val="single" w:sz="4" w:space="0" w:color="auto"/>
            </w:tcBorders>
            <w:shd w:val="clear" w:color="000000" w:fill="D9D9D9"/>
            <w:noWrap/>
            <w:vAlign w:val="center"/>
            <w:hideMark/>
          </w:tcPr>
          <w:p w14:paraId="77BDA631" w14:textId="1DCC905B" w:rsidR="00F53BA2" w:rsidRPr="003D7D50" w:rsidRDefault="00E96D6C" w:rsidP="00856CA1">
            <w:pPr>
              <w:jc w:val="center"/>
              <w:rPr>
                <w:rStyle w:val="tabletextcentered"/>
              </w:rPr>
            </w:pPr>
            <w:r w:rsidRPr="003D7D50">
              <w:rPr>
                <w:rStyle w:val="tabletextcentered"/>
              </w:rPr>
              <w:t>1</w:t>
            </w:r>
          </w:p>
        </w:tc>
      </w:tr>
      <w:tr w:rsidR="00F53BA2" w:rsidRPr="00F53BA2" w14:paraId="25D71D8F" w14:textId="77777777" w:rsidTr="00F53BA2">
        <w:trPr>
          <w:trHeight w:val="525"/>
        </w:trPr>
        <w:tc>
          <w:tcPr>
            <w:tcW w:w="1640" w:type="dxa"/>
            <w:tcBorders>
              <w:top w:val="nil"/>
              <w:left w:val="single" w:sz="8" w:space="0" w:color="auto"/>
              <w:bottom w:val="single" w:sz="8" w:space="0" w:color="auto"/>
              <w:right w:val="single" w:sz="8" w:space="0" w:color="auto"/>
            </w:tcBorders>
            <w:shd w:val="clear" w:color="auto" w:fill="auto"/>
            <w:vAlign w:val="center"/>
            <w:hideMark/>
          </w:tcPr>
          <w:p w14:paraId="5427D1E0" w14:textId="10230879" w:rsidR="00F53BA2" w:rsidRPr="003D7D50" w:rsidRDefault="00F53BA2" w:rsidP="003D7D50">
            <w:pPr>
              <w:rPr>
                <w:rStyle w:val="tabletextcentered"/>
              </w:rPr>
            </w:pPr>
            <w:r w:rsidRPr="003D7D50">
              <w:rPr>
                <w:rStyle w:val="tabletextcentered"/>
              </w:rPr>
              <w:t xml:space="preserve"> </w:t>
            </w:r>
            <w:r w:rsidR="00330B95" w:rsidRPr="003D7D50">
              <w:rPr>
                <w:rStyle w:val="tabletextcentered"/>
              </w:rPr>
              <w:t>Proportion w</w:t>
            </w:r>
            <w:r w:rsidRPr="003D7D50">
              <w:rPr>
                <w:rStyle w:val="tabletextcentered"/>
              </w:rPr>
              <w:t>ith trichiasis (%)</w:t>
            </w:r>
          </w:p>
        </w:tc>
        <w:tc>
          <w:tcPr>
            <w:tcW w:w="1360" w:type="dxa"/>
            <w:tcBorders>
              <w:top w:val="nil"/>
              <w:left w:val="single" w:sz="4" w:space="0" w:color="auto"/>
              <w:bottom w:val="single" w:sz="4" w:space="0" w:color="auto"/>
              <w:right w:val="single" w:sz="4" w:space="0" w:color="auto"/>
            </w:tcBorders>
            <w:shd w:val="clear" w:color="auto" w:fill="auto"/>
            <w:noWrap/>
            <w:vAlign w:val="center"/>
            <w:hideMark/>
          </w:tcPr>
          <w:p w14:paraId="16AB67BA"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48B70CE2"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31760A6D" w14:textId="77777777" w:rsidR="00F53BA2" w:rsidRPr="003D7D50" w:rsidRDefault="00F53BA2" w:rsidP="00856CA1">
            <w:pPr>
              <w:jc w:val="center"/>
              <w:rPr>
                <w:rStyle w:val="tabletextcentered"/>
              </w:rPr>
            </w:pPr>
            <w:r w:rsidRPr="003D7D50">
              <w:rPr>
                <w:rStyle w:val="tabletextcentered"/>
              </w:rPr>
              <w:t>0.0</w:t>
            </w:r>
          </w:p>
        </w:tc>
        <w:tc>
          <w:tcPr>
            <w:tcW w:w="1360" w:type="dxa"/>
            <w:tcBorders>
              <w:top w:val="nil"/>
              <w:left w:val="nil"/>
              <w:bottom w:val="single" w:sz="4" w:space="0" w:color="auto"/>
              <w:right w:val="single" w:sz="4" w:space="0" w:color="auto"/>
            </w:tcBorders>
            <w:shd w:val="clear" w:color="auto" w:fill="auto"/>
            <w:noWrap/>
            <w:vAlign w:val="center"/>
            <w:hideMark/>
          </w:tcPr>
          <w:p w14:paraId="187AC6A6" w14:textId="7997FCCB" w:rsidR="00F53BA2" w:rsidRPr="003D7D50" w:rsidRDefault="00F53BA2" w:rsidP="00856CA1">
            <w:pPr>
              <w:jc w:val="center"/>
              <w:rPr>
                <w:rStyle w:val="tabletextcentered"/>
              </w:rPr>
            </w:pPr>
            <w:r w:rsidRPr="003D7D50">
              <w:rPr>
                <w:rStyle w:val="tabletextcentered"/>
              </w:rPr>
              <w:t>0.</w:t>
            </w:r>
            <w:r w:rsidR="00E96D6C" w:rsidRPr="003D7D50">
              <w:rPr>
                <w:rStyle w:val="tabletextcentered"/>
              </w:rPr>
              <w:t>2</w:t>
            </w:r>
          </w:p>
        </w:tc>
        <w:tc>
          <w:tcPr>
            <w:tcW w:w="1360" w:type="dxa"/>
            <w:tcBorders>
              <w:top w:val="nil"/>
              <w:left w:val="nil"/>
              <w:bottom w:val="single" w:sz="4" w:space="0" w:color="auto"/>
              <w:right w:val="single" w:sz="4" w:space="0" w:color="auto"/>
            </w:tcBorders>
            <w:shd w:val="clear" w:color="auto" w:fill="auto"/>
            <w:noWrap/>
            <w:vAlign w:val="center"/>
            <w:hideMark/>
          </w:tcPr>
          <w:p w14:paraId="392399FC" w14:textId="3B51E5B0" w:rsidR="00F53BA2" w:rsidRPr="003D7D50" w:rsidRDefault="00F53BA2" w:rsidP="00856CA1">
            <w:pPr>
              <w:jc w:val="center"/>
              <w:rPr>
                <w:rStyle w:val="tabletextcentered"/>
              </w:rPr>
            </w:pPr>
            <w:r w:rsidRPr="003D7D50">
              <w:rPr>
                <w:rStyle w:val="tabletextcentered"/>
              </w:rPr>
              <w:t>0.</w:t>
            </w:r>
            <w:r w:rsidR="00E96D6C" w:rsidRPr="003D7D50">
              <w:rPr>
                <w:rStyle w:val="tabletextcentered"/>
              </w:rPr>
              <w:t>1</w:t>
            </w:r>
          </w:p>
        </w:tc>
      </w:tr>
      <w:tr w:rsidR="00F53BA2" w:rsidRPr="00F53BA2" w14:paraId="669E13E7" w14:textId="77777777" w:rsidTr="00F53BA2">
        <w:trPr>
          <w:trHeight w:val="840"/>
        </w:trPr>
        <w:tc>
          <w:tcPr>
            <w:tcW w:w="1640" w:type="dxa"/>
            <w:tcBorders>
              <w:top w:val="nil"/>
              <w:left w:val="single" w:sz="8" w:space="0" w:color="auto"/>
              <w:bottom w:val="single" w:sz="8" w:space="0" w:color="auto"/>
              <w:right w:val="single" w:sz="8" w:space="0" w:color="auto"/>
            </w:tcBorders>
            <w:shd w:val="clear" w:color="000000" w:fill="D9D9D9"/>
            <w:vAlign w:val="center"/>
            <w:hideMark/>
          </w:tcPr>
          <w:p w14:paraId="4895B597" w14:textId="2B08BD6F" w:rsidR="00F53BA2" w:rsidRPr="003D7D50" w:rsidRDefault="00F53BA2" w:rsidP="003D7D50">
            <w:pPr>
              <w:rPr>
                <w:rStyle w:val="tabletextcentered"/>
              </w:rPr>
            </w:pPr>
            <w:r w:rsidRPr="003D7D50">
              <w:rPr>
                <w:rStyle w:val="tabletextcentered"/>
              </w:rPr>
              <w:t>Surgery in past 12 months</w:t>
            </w:r>
          </w:p>
        </w:tc>
        <w:tc>
          <w:tcPr>
            <w:tcW w:w="1360" w:type="dxa"/>
            <w:tcBorders>
              <w:top w:val="nil"/>
              <w:left w:val="single" w:sz="4" w:space="0" w:color="auto"/>
              <w:bottom w:val="single" w:sz="4" w:space="0" w:color="auto"/>
              <w:right w:val="single" w:sz="4" w:space="0" w:color="auto"/>
            </w:tcBorders>
            <w:shd w:val="clear" w:color="000000" w:fill="D9D9D9"/>
            <w:noWrap/>
            <w:vAlign w:val="center"/>
            <w:hideMark/>
          </w:tcPr>
          <w:p w14:paraId="32643600"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4978772A"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2D8065F1"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31D3A6AB" w14:textId="77777777" w:rsidR="00F53BA2" w:rsidRPr="003D7D50" w:rsidRDefault="00F53BA2" w:rsidP="00856CA1">
            <w:pPr>
              <w:jc w:val="center"/>
              <w:rPr>
                <w:rStyle w:val="tabletextcentered"/>
              </w:rPr>
            </w:pPr>
            <w:r w:rsidRPr="003D7D50">
              <w:rPr>
                <w:rStyle w:val="tabletextcentered"/>
              </w:rPr>
              <w:t>0</w:t>
            </w:r>
          </w:p>
        </w:tc>
        <w:tc>
          <w:tcPr>
            <w:tcW w:w="1360" w:type="dxa"/>
            <w:tcBorders>
              <w:top w:val="nil"/>
              <w:left w:val="nil"/>
              <w:bottom w:val="single" w:sz="4" w:space="0" w:color="auto"/>
              <w:right w:val="single" w:sz="4" w:space="0" w:color="auto"/>
            </w:tcBorders>
            <w:shd w:val="clear" w:color="000000" w:fill="D9D9D9"/>
            <w:noWrap/>
            <w:vAlign w:val="center"/>
            <w:hideMark/>
          </w:tcPr>
          <w:p w14:paraId="1FADB8FA" w14:textId="77777777" w:rsidR="00F53BA2" w:rsidRPr="003D7D50" w:rsidRDefault="00F53BA2" w:rsidP="00856CA1">
            <w:pPr>
              <w:jc w:val="center"/>
              <w:rPr>
                <w:rStyle w:val="tabletextcentered"/>
              </w:rPr>
            </w:pPr>
            <w:r w:rsidRPr="003D7D50">
              <w:rPr>
                <w:rStyle w:val="tabletextcentered"/>
              </w:rPr>
              <w:t>0</w:t>
            </w:r>
          </w:p>
        </w:tc>
      </w:tr>
    </w:tbl>
    <w:p w14:paraId="483F0FF7" w14:textId="68F0D86D" w:rsidR="00F53BA2" w:rsidRPr="00E10A52" w:rsidRDefault="00191B64" w:rsidP="00191B64">
      <w:pPr>
        <w:pStyle w:val="tablefigfootnote"/>
      </w:pPr>
      <w:r w:rsidRPr="00191B64">
        <w:t>*</w:t>
      </w:r>
      <w:r>
        <w:t xml:space="preserve"> </w:t>
      </w:r>
      <w:r w:rsidR="00F53BA2" w:rsidRPr="00E10A52">
        <w:t>Population estimate limited to trachoma endemic regions and does not take into account changing endemic regions over time and transiency between regions</w:t>
      </w:r>
    </w:p>
    <w:p w14:paraId="3A5D9CFE" w14:textId="3CDB1629" w:rsidR="007F0A4A" w:rsidRDefault="007F0A4A" w:rsidP="00D82933">
      <w:pPr>
        <w:pStyle w:val="Caption"/>
        <w:rPr>
          <w:rFonts w:eastAsia="MS Gothic"/>
        </w:rPr>
      </w:pPr>
      <w:r w:rsidRPr="00076D20">
        <w:br w:type="page"/>
      </w:r>
      <w:bookmarkStart w:id="389" w:name="_Toc520298320"/>
      <w:bookmarkStart w:id="390" w:name="_Toc17894610"/>
      <w:r w:rsidR="00D82933">
        <w:lastRenderedPageBreak/>
        <w:t>Table 4.</w:t>
      </w:r>
      <w:r w:rsidR="002B40F9">
        <w:fldChar w:fldCharType="begin"/>
      </w:r>
      <w:r w:rsidR="002B40F9">
        <w:instrText xml:space="preserve"> SEQ Table_4. \* ARABIC </w:instrText>
      </w:r>
      <w:r w:rsidR="002B40F9">
        <w:fldChar w:fldCharType="separate"/>
      </w:r>
      <w:r w:rsidR="00D82933">
        <w:rPr>
          <w:noProof/>
        </w:rPr>
        <w:t>7</w:t>
      </w:r>
      <w:r w:rsidR="002B40F9">
        <w:rPr>
          <w:noProof/>
        </w:rPr>
        <w:fldChar w:fldCharType="end"/>
      </w:r>
      <w:r w:rsidRPr="007F0A4A">
        <w:rPr>
          <w:rFonts w:eastAsia="MS Gothic"/>
        </w:rPr>
        <w:t xml:space="preserve"> Health promotion activities by region, Western Australia 201</w:t>
      </w:r>
      <w:bookmarkEnd w:id="389"/>
      <w:r>
        <w:rPr>
          <w:rFonts w:eastAsia="MS Gothic"/>
        </w:rPr>
        <w:t>8</w:t>
      </w:r>
      <w:bookmarkEnd w:id="390"/>
    </w:p>
    <w:tbl>
      <w:tblPr>
        <w:tblW w:w="10460" w:type="dxa"/>
        <w:tblInd w:w="93" w:type="dxa"/>
        <w:tblLook w:val="04A0" w:firstRow="1" w:lastRow="0" w:firstColumn="1" w:lastColumn="0" w:noHBand="0" w:noVBand="1"/>
        <w:tblCaption w:val="Health promotion activities by region, Western Australia 2018. "/>
        <w:tblDescription w:val="Table 4.7 is a list of health promotion activities in the WA regions.  "/>
      </w:tblPr>
      <w:tblGrid>
        <w:gridCol w:w="3060"/>
        <w:gridCol w:w="1480"/>
        <w:gridCol w:w="1480"/>
        <w:gridCol w:w="1480"/>
        <w:gridCol w:w="1480"/>
        <w:gridCol w:w="1480"/>
      </w:tblGrid>
      <w:tr w:rsidR="00AE5C33" w:rsidRPr="00AE5C33" w14:paraId="0CFD4B68" w14:textId="77777777" w:rsidTr="002F7B6D">
        <w:trPr>
          <w:trHeight w:val="389"/>
          <w:tblHeader/>
        </w:trPr>
        <w:tc>
          <w:tcPr>
            <w:tcW w:w="3060" w:type="dxa"/>
            <w:tcBorders>
              <w:top w:val="single" w:sz="8" w:space="0" w:color="auto"/>
              <w:left w:val="single" w:sz="8" w:space="0" w:color="auto"/>
              <w:bottom w:val="single" w:sz="4" w:space="0" w:color="auto"/>
              <w:right w:val="single" w:sz="4" w:space="0" w:color="auto"/>
            </w:tcBorders>
            <w:shd w:val="clear" w:color="000000" w:fill="BFBFBF"/>
            <w:hideMark/>
          </w:tcPr>
          <w:p w14:paraId="672F7565" w14:textId="77777777" w:rsidR="00AE5C33" w:rsidRPr="00061309" w:rsidRDefault="00AE5C33" w:rsidP="00061309">
            <w:pPr>
              <w:pStyle w:val="Tableheadings"/>
            </w:pPr>
            <w:r w:rsidRPr="00061309">
              <w:t> </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22B7883F" w14:textId="77777777" w:rsidR="00AE5C33" w:rsidRPr="00061309" w:rsidRDefault="00AE5C33" w:rsidP="00061309">
            <w:pPr>
              <w:pStyle w:val="Tableheadings"/>
            </w:pPr>
            <w:r w:rsidRPr="00061309">
              <w:t>Goldfields</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75F2A995" w14:textId="77777777" w:rsidR="00AE5C33" w:rsidRPr="00061309" w:rsidRDefault="00AE5C33" w:rsidP="00061309">
            <w:pPr>
              <w:pStyle w:val="Tableheadings"/>
            </w:pPr>
            <w:r w:rsidRPr="00061309">
              <w:t>Kimberley</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7960AB04" w14:textId="77777777" w:rsidR="00AE5C33" w:rsidRPr="00061309" w:rsidRDefault="00AE5C33" w:rsidP="00061309">
            <w:pPr>
              <w:pStyle w:val="Tableheadings"/>
            </w:pPr>
            <w:r w:rsidRPr="00061309">
              <w:t>Midwest</w:t>
            </w:r>
          </w:p>
        </w:tc>
        <w:tc>
          <w:tcPr>
            <w:tcW w:w="1480" w:type="dxa"/>
            <w:tcBorders>
              <w:top w:val="single" w:sz="8" w:space="0" w:color="auto"/>
              <w:left w:val="nil"/>
              <w:bottom w:val="single" w:sz="4" w:space="0" w:color="auto"/>
              <w:right w:val="single" w:sz="4" w:space="0" w:color="auto"/>
            </w:tcBorders>
            <w:shd w:val="clear" w:color="000000" w:fill="BFBFBF"/>
            <w:noWrap/>
            <w:hideMark/>
          </w:tcPr>
          <w:p w14:paraId="0C8DBC41" w14:textId="7678370A" w:rsidR="00AE5C33" w:rsidRPr="00061309" w:rsidRDefault="00AE5C33" w:rsidP="00061309">
            <w:pPr>
              <w:pStyle w:val="Tableheadings"/>
            </w:pPr>
            <w:r w:rsidRPr="00061309">
              <w:t>Pilbara</w:t>
            </w:r>
          </w:p>
        </w:tc>
        <w:tc>
          <w:tcPr>
            <w:tcW w:w="1480" w:type="dxa"/>
            <w:tcBorders>
              <w:top w:val="single" w:sz="8" w:space="0" w:color="auto"/>
              <w:left w:val="nil"/>
              <w:bottom w:val="single" w:sz="4" w:space="0" w:color="auto"/>
              <w:right w:val="single" w:sz="8" w:space="0" w:color="auto"/>
            </w:tcBorders>
            <w:shd w:val="clear" w:color="000000" w:fill="BFBFBF"/>
            <w:noWrap/>
            <w:hideMark/>
          </w:tcPr>
          <w:p w14:paraId="347BD092" w14:textId="77777777" w:rsidR="00AE5C33" w:rsidRPr="00061309" w:rsidRDefault="00AE5C33" w:rsidP="00061309">
            <w:pPr>
              <w:pStyle w:val="Tableheadings"/>
            </w:pPr>
            <w:r w:rsidRPr="00061309">
              <w:t>Total</w:t>
            </w:r>
          </w:p>
        </w:tc>
      </w:tr>
      <w:tr w:rsidR="00AE5C33" w:rsidRPr="00AE5C33" w14:paraId="1BC07B54" w14:textId="77777777" w:rsidTr="002F7B6D">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C428A81" w14:textId="77777777" w:rsidR="00AE5C33" w:rsidRPr="00061309" w:rsidRDefault="00AE5C33" w:rsidP="00061309">
            <w:pPr>
              <w:rPr>
                <w:rStyle w:val="tabletextcentered"/>
              </w:rPr>
            </w:pPr>
            <w:r w:rsidRPr="00061309">
              <w:rPr>
                <w:rStyle w:val="tabletextcentered"/>
              </w:rPr>
              <w:t>Number of communities that reported health promotion activities</w:t>
            </w:r>
          </w:p>
        </w:tc>
        <w:tc>
          <w:tcPr>
            <w:tcW w:w="1480" w:type="dxa"/>
            <w:tcBorders>
              <w:top w:val="nil"/>
              <w:left w:val="nil"/>
              <w:bottom w:val="single" w:sz="4" w:space="0" w:color="auto"/>
              <w:right w:val="single" w:sz="4" w:space="0" w:color="auto"/>
            </w:tcBorders>
            <w:shd w:val="clear" w:color="auto" w:fill="auto"/>
            <w:noWrap/>
            <w:hideMark/>
          </w:tcPr>
          <w:p w14:paraId="4FC859C5" w14:textId="77777777" w:rsidR="00AE5C33" w:rsidRPr="00061309" w:rsidRDefault="00AE5C33" w:rsidP="00061309">
            <w:pPr>
              <w:rPr>
                <w:rStyle w:val="tabletextcentered"/>
              </w:rPr>
            </w:pPr>
            <w:r w:rsidRPr="00061309">
              <w:rPr>
                <w:rStyle w:val="tabletextcentered"/>
              </w:rPr>
              <w:t>18</w:t>
            </w:r>
          </w:p>
        </w:tc>
        <w:tc>
          <w:tcPr>
            <w:tcW w:w="1480" w:type="dxa"/>
            <w:tcBorders>
              <w:top w:val="nil"/>
              <w:left w:val="nil"/>
              <w:bottom w:val="single" w:sz="4" w:space="0" w:color="auto"/>
              <w:right w:val="single" w:sz="4" w:space="0" w:color="auto"/>
            </w:tcBorders>
            <w:shd w:val="clear" w:color="auto" w:fill="auto"/>
            <w:noWrap/>
            <w:hideMark/>
          </w:tcPr>
          <w:p w14:paraId="5428AB6A" w14:textId="77777777" w:rsidR="00AE5C33" w:rsidRPr="00061309" w:rsidRDefault="00AE5C33" w:rsidP="00061309">
            <w:pPr>
              <w:rPr>
                <w:rStyle w:val="tabletextcentered"/>
              </w:rPr>
            </w:pPr>
            <w:r w:rsidRPr="00061309">
              <w:rPr>
                <w:rStyle w:val="tabletextcentered"/>
              </w:rPr>
              <w:t>25</w:t>
            </w:r>
          </w:p>
        </w:tc>
        <w:tc>
          <w:tcPr>
            <w:tcW w:w="1480" w:type="dxa"/>
            <w:tcBorders>
              <w:top w:val="nil"/>
              <w:left w:val="nil"/>
              <w:bottom w:val="single" w:sz="4" w:space="0" w:color="auto"/>
              <w:right w:val="single" w:sz="4" w:space="0" w:color="auto"/>
            </w:tcBorders>
            <w:shd w:val="clear" w:color="auto" w:fill="auto"/>
            <w:noWrap/>
            <w:hideMark/>
          </w:tcPr>
          <w:p w14:paraId="3744DAF9" w14:textId="77777777" w:rsidR="00AE5C33" w:rsidRPr="00061309" w:rsidRDefault="00AE5C33" w:rsidP="00061309">
            <w:pPr>
              <w:rPr>
                <w:rStyle w:val="tabletextcentered"/>
              </w:rPr>
            </w:pPr>
            <w:r w:rsidRPr="00061309">
              <w:rPr>
                <w:rStyle w:val="tabletextcentered"/>
              </w:rPr>
              <w:t>7</w:t>
            </w:r>
          </w:p>
        </w:tc>
        <w:tc>
          <w:tcPr>
            <w:tcW w:w="1480" w:type="dxa"/>
            <w:tcBorders>
              <w:top w:val="nil"/>
              <w:left w:val="nil"/>
              <w:bottom w:val="single" w:sz="4" w:space="0" w:color="auto"/>
              <w:right w:val="single" w:sz="4" w:space="0" w:color="auto"/>
            </w:tcBorders>
            <w:shd w:val="clear" w:color="auto" w:fill="auto"/>
            <w:noWrap/>
            <w:hideMark/>
          </w:tcPr>
          <w:p w14:paraId="679157A6" w14:textId="77777777" w:rsidR="00AE5C33" w:rsidRPr="00061309" w:rsidRDefault="00AE5C33" w:rsidP="00061309">
            <w:pPr>
              <w:rPr>
                <w:rStyle w:val="tabletextcentered"/>
              </w:rPr>
            </w:pPr>
            <w:r w:rsidRPr="00061309">
              <w:rPr>
                <w:rStyle w:val="tabletextcentered"/>
              </w:rPr>
              <w:t>13</w:t>
            </w:r>
          </w:p>
        </w:tc>
        <w:tc>
          <w:tcPr>
            <w:tcW w:w="1480" w:type="dxa"/>
            <w:tcBorders>
              <w:top w:val="nil"/>
              <w:left w:val="nil"/>
              <w:bottom w:val="single" w:sz="4" w:space="0" w:color="auto"/>
              <w:right w:val="single" w:sz="8" w:space="0" w:color="auto"/>
            </w:tcBorders>
            <w:shd w:val="clear" w:color="auto" w:fill="auto"/>
            <w:noWrap/>
            <w:hideMark/>
          </w:tcPr>
          <w:p w14:paraId="4DDC694D" w14:textId="77777777" w:rsidR="00AE5C33" w:rsidRPr="00061309" w:rsidRDefault="00AE5C33" w:rsidP="00061309">
            <w:pPr>
              <w:rPr>
                <w:rStyle w:val="tabletextcentered"/>
              </w:rPr>
            </w:pPr>
            <w:r w:rsidRPr="00061309">
              <w:rPr>
                <w:rStyle w:val="tabletextcentered"/>
              </w:rPr>
              <w:t>63</w:t>
            </w:r>
          </w:p>
        </w:tc>
      </w:tr>
      <w:tr w:rsidR="00AE5C33" w:rsidRPr="00AE5C33" w14:paraId="6A346A33" w14:textId="77777777" w:rsidTr="002F7B6D">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4247FC83" w14:textId="77777777" w:rsidR="00AE5C33" w:rsidRPr="00061309" w:rsidRDefault="00AE5C33" w:rsidP="00061309">
            <w:pPr>
              <w:rPr>
                <w:rStyle w:val="tabletextcentered"/>
              </w:rPr>
            </w:pPr>
            <w:r w:rsidRPr="00061309">
              <w:rPr>
                <w:rStyle w:val="tabletextcentered"/>
              </w:rPr>
              <w:t>Total number of programs reported</w:t>
            </w:r>
          </w:p>
        </w:tc>
        <w:tc>
          <w:tcPr>
            <w:tcW w:w="1480" w:type="dxa"/>
            <w:tcBorders>
              <w:top w:val="nil"/>
              <w:left w:val="nil"/>
              <w:bottom w:val="single" w:sz="4" w:space="0" w:color="auto"/>
              <w:right w:val="single" w:sz="4" w:space="0" w:color="auto"/>
            </w:tcBorders>
            <w:shd w:val="clear" w:color="000000" w:fill="BFBFBF"/>
            <w:noWrap/>
            <w:hideMark/>
          </w:tcPr>
          <w:p w14:paraId="5EAF13DE" w14:textId="77777777" w:rsidR="00AE5C33" w:rsidRPr="00061309" w:rsidRDefault="00AE5C33" w:rsidP="00061309">
            <w:pPr>
              <w:rPr>
                <w:rStyle w:val="tabletextcentered"/>
              </w:rPr>
            </w:pPr>
            <w:r w:rsidRPr="00061309">
              <w:rPr>
                <w:rStyle w:val="tabletextcentered"/>
              </w:rPr>
              <w:t>28</w:t>
            </w:r>
          </w:p>
        </w:tc>
        <w:tc>
          <w:tcPr>
            <w:tcW w:w="1480" w:type="dxa"/>
            <w:tcBorders>
              <w:top w:val="nil"/>
              <w:left w:val="nil"/>
              <w:bottom w:val="single" w:sz="4" w:space="0" w:color="auto"/>
              <w:right w:val="single" w:sz="4" w:space="0" w:color="auto"/>
            </w:tcBorders>
            <w:shd w:val="clear" w:color="000000" w:fill="BFBFBF"/>
            <w:noWrap/>
            <w:hideMark/>
          </w:tcPr>
          <w:p w14:paraId="7D9A0329" w14:textId="77777777" w:rsidR="00AE5C33" w:rsidRPr="00061309" w:rsidRDefault="00AE5C33" w:rsidP="00061309">
            <w:pPr>
              <w:rPr>
                <w:rStyle w:val="tabletextcentered"/>
              </w:rPr>
            </w:pPr>
            <w:r w:rsidRPr="00061309">
              <w:rPr>
                <w:rStyle w:val="tabletextcentered"/>
              </w:rPr>
              <w:t>38</w:t>
            </w:r>
          </w:p>
        </w:tc>
        <w:tc>
          <w:tcPr>
            <w:tcW w:w="1480" w:type="dxa"/>
            <w:tcBorders>
              <w:top w:val="nil"/>
              <w:left w:val="nil"/>
              <w:bottom w:val="single" w:sz="4" w:space="0" w:color="auto"/>
              <w:right w:val="single" w:sz="4" w:space="0" w:color="auto"/>
            </w:tcBorders>
            <w:shd w:val="clear" w:color="000000" w:fill="BFBFBF"/>
            <w:noWrap/>
            <w:hideMark/>
          </w:tcPr>
          <w:p w14:paraId="18784218" w14:textId="77777777" w:rsidR="00AE5C33" w:rsidRPr="00061309" w:rsidRDefault="00AE5C33" w:rsidP="00061309">
            <w:pPr>
              <w:rPr>
                <w:rStyle w:val="tabletextcentered"/>
              </w:rPr>
            </w:pPr>
            <w:r w:rsidRPr="00061309">
              <w:rPr>
                <w:rStyle w:val="tabletextcentered"/>
              </w:rPr>
              <w:t>11</w:t>
            </w:r>
          </w:p>
        </w:tc>
        <w:tc>
          <w:tcPr>
            <w:tcW w:w="1480" w:type="dxa"/>
            <w:tcBorders>
              <w:top w:val="nil"/>
              <w:left w:val="nil"/>
              <w:bottom w:val="single" w:sz="4" w:space="0" w:color="auto"/>
              <w:right w:val="single" w:sz="4" w:space="0" w:color="auto"/>
            </w:tcBorders>
            <w:shd w:val="clear" w:color="000000" w:fill="BFBFBF"/>
            <w:noWrap/>
            <w:hideMark/>
          </w:tcPr>
          <w:p w14:paraId="588C527B" w14:textId="77777777" w:rsidR="00AE5C33" w:rsidRPr="00061309" w:rsidRDefault="00AE5C33" w:rsidP="00061309">
            <w:pPr>
              <w:rPr>
                <w:rStyle w:val="tabletextcentered"/>
              </w:rPr>
            </w:pPr>
            <w:r w:rsidRPr="00061309">
              <w:rPr>
                <w:rStyle w:val="tabletextcentered"/>
              </w:rPr>
              <w:t>17</w:t>
            </w:r>
          </w:p>
        </w:tc>
        <w:tc>
          <w:tcPr>
            <w:tcW w:w="1480" w:type="dxa"/>
            <w:tcBorders>
              <w:top w:val="nil"/>
              <w:left w:val="nil"/>
              <w:bottom w:val="single" w:sz="4" w:space="0" w:color="auto"/>
              <w:right w:val="single" w:sz="8" w:space="0" w:color="auto"/>
            </w:tcBorders>
            <w:shd w:val="clear" w:color="000000" w:fill="BFBFBF"/>
            <w:noWrap/>
            <w:hideMark/>
          </w:tcPr>
          <w:p w14:paraId="1A4528A1" w14:textId="77777777" w:rsidR="00AE5C33" w:rsidRPr="00061309" w:rsidRDefault="00AE5C33" w:rsidP="00061309">
            <w:pPr>
              <w:rPr>
                <w:rStyle w:val="tabletextcentered"/>
              </w:rPr>
            </w:pPr>
            <w:r w:rsidRPr="00061309">
              <w:rPr>
                <w:rStyle w:val="tabletextcentered"/>
              </w:rPr>
              <w:t>94</w:t>
            </w:r>
          </w:p>
        </w:tc>
      </w:tr>
      <w:tr w:rsidR="00061309" w:rsidRPr="00AE5C33" w14:paraId="24448607" w14:textId="77777777" w:rsidTr="00C25EF8">
        <w:trPr>
          <w:trHeight w:val="495"/>
        </w:trPr>
        <w:tc>
          <w:tcPr>
            <w:tcW w:w="10460" w:type="dxa"/>
            <w:gridSpan w:val="6"/>
            <w:tcBorders>
              <w:top w:val="nil"/>
              <w:left w:val="single" w:sz="8" w:space="0" w:color="auto"/>
              <w:bottom w:val="single" w:sz="4" w:space="0" w:color="auto"/>
              <w:right w:val="single" w:sz="8" w:space="0" w:color="000000"/>
            </w:tcBorders>
            <w:shd w:val="clear" w:color="auto" w:fill="auto"/>
            <w:hideMark/>
          </w:tcPr>
          <w:p w14:paraId="2961B409" w14:textId="131EFF5A" w:rsidR="00061309" w:rsidRPr="00061309" w:rsidRDefault="00061309" w:rsidP="005878DC">
            <w:pPr>
              <w:rPr>
                <w:rStyle w:val="Strong"/>
              </w:rPr>
            </w:pPr>
            <w:r w:rsidRPr="00061309">
              <w:rPr>
                <w:rStyle w:val="Strong"/>
              </w:rPr>
              <w:t>Methods of health promotion</w:t>
            </w:r>
          </w:p>
        </w:tc>
      </w:tr>
      <w:tr w:rsidR="00AE5C33" w:rsidRPr="00AE5C33" w14:paraId="34DFEB7A" w14:textId="77777777" w:rsidTr="002F7B6D">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73D67C54" w14:textId="77777777" w:rsidR="00AE5C33" w:rsidRPr="00061309" w:rsidRDefault="00AE5C33" w:rsidP="00061309">
            <w:pPr>
              <w:rPr>
                <w:rStyle w:val="tabletextcentered"/>
              </w:rPr>
            </w:pPr>
            <w:r w:rsidRPr="00061309">
              <w:rPr>
                <w:rStyle w:val="tabletextcentered"/>
              </w:rPr>
              <w:t>One-on-one discussion</w:t>
            </w:r>
          </w:p>
        </w:tc>
        <w:tc>
          <w:tcPr>
            <w:tcW w:w="1480" w:type="dxa"/>
            <w:tcBorders>
              <w:top w:val="nil"/>
              <w:left w:val="nil"/>
              <w:bottom w:val="single" w:sz="4" w:space="0" w:color="auto"/>
              <w:right w:val="single" w:sz="4" w:space="0" w:color="auto"/>
            </w:tcBorders>
            <w:shd w:val="clear" w:color="000000" w:fill="BFBFBF"/>
            <w:noWrap/>
            <w:hideMark/>
          </w:tcPr>
          <w:p w14:paraId="066C8ECA" w14:textId="77777777" w:rsidR="00AE5C33" w:rsidRPr="00061309" w:rsidRDefault="00AE5C33" w:rsidP="00061309">
            <w:pPr>
              <w:rPr>
                <w:rStyle w:val="tabletextcentered"/>
              </w:rPr>
            </w:pPr>
            <w:r w:rsidRPr="00061309">
              <w:rPr>
                <w:rStyle w:val="tabletextcentered"/>
              </w:rPr>
              <w:t>12</w:t>
            </w:r>
          </w:p>
        </w:tc>
        <w:tc>
          <w:tcPr>
            <w:tcW w:w="1480" w:type="dxa"/>
            <w:tcBorders>
              <w:top w:val="nil"/>
              <w:left w:val="nil"/>
              <w:bottom w:val="single" w:sz="4" w:space="0" w:color="auto"/>
              <w:right w:val="single" w:sz="4" w:space="0" w:color="auto"/>
            </w:tcBorders>
            <w:shd w:val="clear" w:color="000000" w:fill="BFBFBF"/>
            <w:noWrap/>
            <w:hideMark/>
          </w:tcPr>
          <w:p w14:paraId="0DAEA0FF" w14:textId="77777777" w:rsidR="00AE5C33" w:rsidRPr="00061309" w:rsidRDefault="00AE5C33" w:rsidP="00061309">
            <w:pPr>
              <w:rPr>
                <w:rStyle w:val="tabletextcentered"/>
              </w:rPr>
            </w:pPr>
            <w:r w:rsidRPr="00061309">
              <w:rPr>
                <w:rStyle w:val="tabletextcentered"/>
              </w:rPr>
              <w:t>9</w:t>
            </w:r>
          </w:p>
        </w:tc>
        <w:tc>
          <w:tcPr>
            <w:tcW w:w="1480" w:type="dxa"/>
            <w:tcBorders>
              <w:top w:val="nil"/>
              <w:left w:val="nil"/>
              <w:bottom w:val="single" w:sz="4" w:space="0" w:color="auto"/>
              <w:right w:val="single" w:sz="4" w:space="0" w:color="auto"/>
            </w:tcBorders>
            <w:shd w:val="clear" w:color="000000" w:fill="BFBFBF"/>
            <w:noWrap/>
            <w:hideMark/>
          </w:tcPr>
          <w:p w14:paraId="7F63004B"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000000" w:fill="BFBFBF"/>
            <w:noWrap/>
            <w:hideMark/>
          </w:tcPr>
          <w:p w14:paraId="140F3D27" w14:textId="77777777" w:rsidR="00AE5C33" w:rsidRPr="00061309" w:rsidRDefault="00AE5C33" w:rsidP="00061309">
            <w:pPr>
              <w:rPr>
                <w:rStyle w:val="tabletextcentered"/>
              </w:rPr>
            </w:pPr>
            <w:r w:rsidRPr="00061309">
              <w:rPr>
                <w:rStyle w:val="tabletextcentered"/>
              </w:rPr>
              <w:t>16</w:t>
            </w:r>
          </w:p>
        </w:tc>
        <w:tc>
          <w:tcPr>
            <w:tcW w:w="1480" w:type="dxa"/>
            <w:tcBorders>
              <w:top w:val="nil"/>
              <w:left w:val="nil"/>
              <w:bottom w:val="single" w:sz="4" w:space="0" w:color="auto"/>
              <w:right w:val="single" w:sz="8" w:space="0" w:color="auto"/>
            </w:tcBorders>
            <w:shd w:val="clear" w:color="000000" w:fill="BFBFBF"/>
            <w:noWrap/>
            <w:hideMark/>
          </w:tcPr>
          <w:p w14:paraId="27A9B70B" w14:textId="77777777" w:rsidR="00AE5C33" w:rsidRPr="00061309" w:rsidRDefault="00AE5C33" w:rsidP="00061309">
            <w:pPr>
              <w:rPr>
                <w:rStyle w:val="tabletextcentered"/>
              </w:rPr>
            </w:pPr>
            <w:r w:rsidRPr="00061309">
              <w:rPr>
                <w:rStyle w:val="tabletextcentered"/>
              </w:rPr>
              <w:t>37</w:t>
            </w:r>
          </w:p>
        </w:tc>
      </w:tr>
      <w:tr w:rsidR="00AE5C33" w:rsidRPr="00AE5C33" w14:paraId="642D3198" w14:textId="77777777" w:rsidTr="002F7B6D">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0D596FEE" w14:textId="77777777" w:rsidR="00AE5C33" w:rsidRPr="00061309" w:rsidRDefault="00AE5C33" w:rsidP="00061309">
            <w:pPr>
              <w:rPr>
                <w:rStyle w:val="tabletextcentered"/>
              </w:rPr>
            </w:pPr>
            <w:r w:rsidRPr="00061309">
              <w:rPr>
                <w:rStyle w:val="tabletextcentered"/>
              </w:rPr>
              <w:t>Presentation to group</w:t>
            </w:r>
          </w:p>
        </w:tc>
        <w:tc>
          <w:tcPr>
            <w:tcW w:w="1480" w:type="dxa"/>
            <w:tcBorders>
              <w:top w:val="nil"/>
              <w:left w:val="nil"/>
              <w:bottom w:val="single" w:sz="4" w:space="0" w:color="auto"/>
              <w:right w:val="single" w:sz="4" w:space="0" w:color="auto"/>
            </w:tcBorders>
            <w:shd w:val="clear" w:color="auto" w:fill="auto"/>
            <w:noWrap/>
            <w:hideMark/>
          </w:tcPr>
          <w:p w14:paraId="3B27B150" w14:textId="77777777" w:rsidR="00AE5C33" w:rsidRPr="00061309" w:rsidRDefault="00AE5C33" w:rsidP="00061309">
            <w:pPr>
              <w:rPr>
                <w:rStyle w:val="tabletextcentered"/>
              </w:rPr>
            </w:pPr>
            <w:r w:rsidRPr="00061309">
              <w:rPr>
                <w:rStyle w:val="tabletextcentered"/>
              </w:rPr>
              <w:t>2</w:t>
            </w:r>
          </w:p>
        </w:tc>
        <w:tc>
          <w:tcPr>
            <w:tcW w:w="1480" w:type="dxa"/>
            <w:tcBorders>
              <w:top w:val="nil"/>
              <w:left w:val="nil"/>
              <w:bottom w:val="single" w:sz="4" w:space="0" w:color="auto"/>
              <w:right w:val="single" w:sz="4" w:space="0" w:color="auto"/>
            </w:tcBorders>
            <w:shd w:val="clear" w:color="auto" w:fill="auto"/>
            <w:noWrap/>
            <w:hideMark/>
          </w:tcPr>
          <w:p w14:paraId="7CCA1836" w14:textId="77777777" w:rsidR="00AE5C33" w:rsidRPr="00061309" w:rsidRDefault="00AE5C33" w:rsidP="00061309">
            <w:pPr>
              <w:rPr>
                <w:rStyle w:val="tabletextcentered"/>
              </w:rPr>
            </w:pPr>
            <w:r w:rsidRPr="00061309">
              <w:rPr>
                <w:rStyle w:val="tabletextcentered"/>
              </w:rPr>
              <w:t>25</w:t>
            </w:r>
          </w:p>
        </w:tc>
        <w:tc>
          <w:tcPr>
            <w:tcW w:w="1480" w:type="dxa"/>
            <w:tcBorders>
              <w:top w:val="nil"/>
              <w:left w:val="nil"/>
              <w:bottom w:val="single" w:sz="4" w:space="0" w:color="auto"/>
              <w:right w:val="single" w:sz="4" w:space="0" w:color="auto"/>
            </w:tcBorders>
            <w:shd w:val="clear" w:color="auto" w:fill="auto"/>
            <w:noWrap/>
            <w:hideMark/>
          </w:tcPr>
          <w:p w14:paraId="700FBAC3"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auto" w:fill="auto"/>
            <w:noWrap/>
            <w:hideMark/>
          </w:tcPr>
          <w:p w14:paraId="267CC14E"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8" w:space="0" w:color="auto"/>
            </w:tcBorders>
            <w:shd w:val="clear" w:color="auto" w:fill="auto"/>
            <w:noWrap/>
            <w:hideMark/>
          </w:tcPr>
          <w:p w14:paraId="1B10878F" w14:textId="77777777" w:rsidR="00AE5C33" w:rsidRPr="00061309" w:rsidRDefault="00AE5C33" w:rsidP="00061309">
            <w:pPr>
              <w:rPr>
                <w:rStyle w:val="tabletextcentered"/>
              </w:rPr>
            </w:pPr>
            <w:r w:rsidRPr="00061309">
              <w:rPr>
                <w:rStyle w:val="tabletextcentered"/>
              </w:rPr>
              <w:t>27</w:t>
            </w:r>
          </w:p>
        </w:tc>
      </w:tr>
      <w:tr w:rsidR="00AE5C33" w:rsidRPr="00AE5C33" w14:paraId="6914110A" w14:textId="77777777" w:rsidTr="002F7B6D">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4D47A59" w14:textId="77777777" w:rsidR="00AE5C33" w:rsidRPr="00061309" w:rsidRDefault="00AE5C33" w:rsidP="00061309">
            <w:pPr>
              <w:rPr>
                <w:rStyle w:val="tabletextcentered"/>
              </w:rPr>
            </w:pPr>
            <w:r w:rsidRPr="00061309">
              <w:rPr>
                <w:rStyle w:val="tabletextcentered"/>
              </w:rPr>
              <w:t>Interactive group session</w:t>
            </w:r>
          </w:p>
        </w:tc>
        <w:tc>
          <w:tcPr>
            <w:tcW w:w="1480" w:type="dxa"/>
            <w:tcBorders>
              <w:top w:val="nil"/>
              <w:left w:val="nil"/>
              <w:bottom w:val="single" w:sz="4" w:space="0" w:color="auto"/>
              <w:right w:val="single" w:sz="4" w:space="0" w:color="auto"/>
            </w:tcBorders>
            <w:shd w:val="clear" w:color="000000" w:fill="BFBFBF"/>
            <w:noWrap/>
            <w:hideMark/>
          </w:tcPr>
          <w:p w14:paraId="566671E9" w14:textId="77777777" w:rsidR="00AE5C33" w:rsidRPr="00061309" w:rsidRDefault="00AE5C33" w:rsidP="00061309">
            <w:pPr>
              <w:rPr>
                <w:rStyle w:val="tabletextcentered"/>
              </w:rPr>
            </w:pPr>
            <w:r w:rsidRPr="00061309">
              <w:rPr>
                <w:rStyle w:val="tabletextcentered"/>
              </w:rPr>
              <w:t>42</w:t>
            </w:r>
          </w:p>
        </w:tc>
        <w:tc>
          <w:tcPr>
            <w:tcW w:w="1480" w:type="dxa"/>
            <w:tcBorders>
              <w:top w:val="nil"/>
              <w:left w:val="nil"/>
              <w:bottom w:val="single" w:sz="4" w:space="0" w:color="auto"/>
              <w:right w:val="single" w:sz="4" w:space="0" w:color="auto"/>
            </w:tcBorders>
            <w:shd w:val="clear" w:color="000000" w:fill="BFBFBF"/>
            <w:noWrap/>
            <w:hideMark/>
          </w:tcPr>
          <w:p w14:paraId="332CDFB9" w14:textId="77777777" w:rsidR="00AE5C33" w:rsidRPr="00061309" w:rsidRDefault="00AE5C33" w:rsidP="00061309">
            <w:pPr>
              <w:rPr>
                <w:rStyle w:val="tabletextcentered"/>
              </w:rPr>
            </w:pPr>
            <w:r w:rsidRPr="00061309">
              <w:rPr>
                <w:rStyle w:val="tabletextcentered"/>
              </w:rPr>
              <w:t>11</w:t>
            </w:r>
          </w:p>
        </w:tc>
        <w:tc>
          <w:tcPr>
            <w:tcW w:w="1480" w:type="dxa"/>
            <w:tcBorders>
              <w:top w:val="nil"/>
              <w:left w:val="nil"/>
              <w:bottom w:val="single" w:sz="4" w:space="0" w:color="auto"/>
              <w:right w:val="single" w:sz="4" w:space="0" w:color="auto"/>
            </w:tcBorders>
            <w:shd w:val="clear" w:color="000000" w:fill="BFBFBF"/>
            <w:noWrap/>
            <w:hideMark/>
          </w:tcPr>
          <w:p w14:paraId="5B8F7B25" w14:textId="77777777" w:rsidR="00AE5C33" w:rsidRPr="00061309" w:rsidRDefault="00AE5C33" w:rsidP="00061309">
            <w:pPr>
              <w:rPr>
                <w:rStyle w:val="tabletextcentered"/>
              </w:rPr>
            </w:pPr>
            <w:r w:rsidRPr="00061309">
              <w:rPr>
                <w:rStyle w:val="tabletextcentered"/>
              </w:rPr>
              <w:t>7</w:t>
            </w:r>
          </w:p>
        </w:tc>
        <w:tc>
          <w:tcPr>
            <w:tcW w:w="1480" w:type="dxa"/>
            <w:tcBorders>
              <w:top w:val="nil"/>
              <w:left w:val="nil"/>
              <w:bottom w:val="single" w:sz="4" w:space="0" w:color="auto"/>
              <w:right w:val="single" w:sz="4" w:space="0" w:color="auto"/>
            </w:tcBorders>
            <w:shd w:val="clear" w:color="000000" w:fill="BFBFBF"/>
            <w:noWrap/>
            <w:hideMark/>
          </w:tcPr>
          <w:p w14:paraId="2A742A76"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8" w:space="0" w:color="auto"/>
            </w:tcBorders>
            <w:shd w:val="clear" w:color="000000" w:fill="BFBFBF"/>
            <w:noWrap/>
            <w:hideMark/>
          </w:tcPr>
          <w:p w14:paraId="458DB98C" w14:textId="77777777" w:rsidR="00AE5C33" w:rsidRPr="00061309" w:rsidRDefault="00AE5C33" w:rsidP="00061309">
            <w:pPr>
              <w:rPr>
                <w:rStyle w:val="tabletextcentered"/>
              </w:rPr>
            </w:pPr>
            <w:r w:rsidRPr="00061309">
              <w:rPr>
                <w:rStyle w:val="tabletextcentered"/>
              </w:rPr>
              <w:t>60</w:t>
            </w:r>
          </w:p>
        </w:tc>
      </w:tr>
      <w:tr w:rsidR="00AE5C33" w:rsidRPr="00AE5C33" w14:paraId="6813688D" w14:textId="77777777" w:rsidTr="002F7B6D">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41DE9D07" w14:textId="77777777" w:rsidR="00AE5C33" w:rsidRPr="00061309" w:rsidRDefault="00AE5C33" w:rsidP="00061309">
            <w:pPr>
              <w:rPr>
                <w:rStyle w:val="tabletextcentered"/>
              </w:rPr>
            </w:pPr>
            <w:r w:rsidRPr="00061309">
              <w:rPr>
                <w:rStyle w:val="tabletextcentered"/>
              </w:rPr>
              <w:t>Social marketing</w:t>
            </w:r>
          </w:p>
        </w:tc>
        <w:tc>
          <w:tcPr>
            <w:tcW w:w="1480" w:type="dxa"/>
            <w:tcBorders>
              <w:top w:val="nil"/>
              <w:left w:val="nil"/>
              <w:bottom w:val="single" w:sz="4" w:space="0" w:color="auto"/>
              <w:right w:val="single" w:sz="4" w:space="0" w:color="auto"/>
            </w:tcBorders>
            <w:shd w:val="clear" w:color="auto" w:fill="auto"/>
            <w:noWrap/>
            <w:hideMark/>
          </w:tcPr>
          <w:p w14:paraId="143ADAB4"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auto" w:fill="auto"/>
            <w:noWrap/>
            <w:hideMark/>
          </w:tcPr>
          <w:p w14:paraId="30E4F7F8" w14:textId="77777777" w:rsidR="00AE5C33" w:rsidRPr="00061309" w:rsidRDefault="00AE5C33" w:rsidP="00061309">
            <w:pPr>
              <w:rPr>
                <w:rStyle w:val="tabletextcentered"/>
              </w:rPr>
            </w:pPr>
            <w:r w:rsidRPr="00061309">
              <w:rPr>
                <w:rStyle w:val="tabletextcentered"/>
              </w:rPr>
              <w:t>1</w:t>
            </w:r>
          </w:p>
        </w:tc>
        <w:tc>
          <w:tcPr>
            <w:tcW w:w="1480" w:type="dxa"/>
            <w:tcBorders>
              <w:top w:val="nil"/>
              <w:left w:val="nil"/>
              <w:bottom w:val="single" w:sz="4" w:space="0" w:color="auto"/>
              <w:right w:val="single" w:sz="4" w:space="0" w:color="auto"/>
            </w:tcBorders>
            <w:shd w:val="clear" w:color="auto" w:fill="auto"/>
            <w:noWrap/>
            <w:hideMark/>
          </w:tcPr>
          <w:p w14:paraId="5B09B0FF"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auto" w:fill="auto"/>
            <w:noWrap/>
            <w:hideMark/>
          </w:tcPr>
          <w:p w14:paraId="1DD8008E" w14:textId="77777777" w:rsidR="00AE5C33" w:rsidRPr="00061309" w:rsidRDefault="00AE5C33" w:rsidP="00061309">
            <w:pPr>
              <w:rPr>
                <w:rStyle w:val="tabletextcentered"/>
              </w:rPr>
            </w:pPr>
            <w:r w:rsidRPr="00061309">
              <w:rPr>
                <w:rStyle w:val="tabletextcentered"/>
              </w:rPr>
              <w:t>0</w:t>
            </w:r>
          </w:p>
        </w:tc>
        <w:tc>
          <w:tcPr>
            <w:tcW w:w="1480" w:type="dxa"/>
            <w:tcBorders>
              <w:top w:val="nil"/>
              <w:left w:val="nil"/>
              <w:bottom w:val="single" w:sz="4" w:space="0" w:color="auto"/>
              <w:right w:val="single" w:sz="8" w:space="0" w:color="auto"/>
            </w:tcBorders>
            <w:shd w:val="clear" w:color="auto" w:fill="auto"/>
            <w:noWrap/>
            <w:hideMark/>
          </w:tcPr>
          <w:p w14:paraId="0299F9DE" w14:textId="77777777" w:rsidR="00AE5C33" w:rsidRPr="00061309" w:rsidRDefault="00AE5C33" w:rsidP="00061309">
            <w:pPr>
              <w:rPr>
                <w:rStyle w:val="tabletextcentered"/>
              </w:rPr>
            </w:pPr>
            <w:r w:rsidRPr="00061309">
              <w:rPr>
                <w:rStyle w:val="tabletextcentered"/>
              </w:rPr>
              <w:t>1</w:t>
            </w:r>
          </w:p>
        </w:tc>
      </w:tr>
      <w:tr w:rsidR="00AE5C33" w:rsidRPr="00AE5C33" w14:paraId="021B0914"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4B9EDE30" w14:textId="77777777" w:rsidR="00AE5C33" w:rsidRPr="00061309" w:rsidRDefault="00AE5C33" w:rsidP="00061309">
            <w:pPr>
              <w:rPr>
                <w:rStyle w:val="tabletextcentered"/>
              </w:rPr>
            </w:pPr>
            <w:r w:rsidRPr="00061309">
              <w:rPr>
                <w:rStyle w:val="tabletextcentered"/>
              </w:rPr>
              <w:t>Print material/mass media</w:t>
            </w:r>
          </w:p>
        </w:tc>
        <w:tc>
          <w:tcPr>
            <w:tcW w:w="1480" w:type="dxa"/>
            <w:tcBorders>
              <w:top w:val="nil"/>
              <w:left w:val="nil"/>
              <w:bottom w:val="single" w:sz="4" w:space="0" w:color="auto"/>
              <w:right w:val="single" w:sz="4" w:space="0" w:color="auto"/>
            </w:tcBorders>
            <w:shd w:val="clear" w:color="000000" w:fill="BFBFBF"/>
            <w:noWrap/>
            <w:vAlign w:val="center"/>
            <w:hideMark/>
          </w:tcPr>
          <w:p w14:paraId="28BEB6AC" w14:textId="77777777" w:rsidR="00AE5C33" w:rsidRPr="005878DC" w:rsidRDefault="00AE5C33" w:rsidP="00061309">
            <w:pPr>
              <w:jc w:val="center"/>
              <w:rPr>
                <w:rStyle w:val="tabletextcentered"/>
              </w:rPr>
            </w:pPr>
            <w:r w:rsidRPr="005878DC">
              <w:rPr>
                <w:rStyle w:val="tabletextcentered"/>
              </w:rPr>
              <w:t>26</w:t>
            </w:r>
          </w:p>
        </w:tc>
        <w:tc>
          <w:tcPr>
            <w:tcW w:w="1480" w:type="dxa"/>
            <w:tcBorders>
              <w:top w:val="nil"/>
              <w:left w:val="nil"/>
              <w:bottom w:val="single" w:sz="4" w:space="0" w:color="auto"/>
              <w:right w:val="single" w:sz="4" w:space="0" w:color="auto"/>
            </w:tcBorders>
            <w:shd w:val="clear" w:color="000000" w:fill="BFBFBF"/>
            <w:noWrap/>
            <w:vAlign w:val="center"/>
            <w:hideMark/>
          </w:tcPr>
          <w:p w14:paraId="3772B927" w14:textId="77777777" w:rsidR="00AE5C33" w:rsidRPr="005878DC" w:rsidRDefault="00AE5C33" w:rsidP="00061309">
            <w:pPr>
              <w:jc w:val="center"/>
              <w:rPr>
                <w:rStyle w:val="tabletextcentered"/>
              </w:rPr>
            </w:pPr>
            <w:r w:rsidRPr="005878DC">
              <w:rPr>
                <w:rStyle w:val="tabletextcentered"/>
              </w:rPr>
              <w:t>5</w:t>
            </w:r>
          </w:p>
        </w:tc>
        <w:tc>
          <w:tcPr>
            <w:tcW w:w="1480" w:type="dxa"/>
            <w:tcBorders>
              <w:top w:val="nil"/>
              <w:left w:val="nil"/>
              <w:bottom w:val="single" w:sz="4" w:space="0" w:color="auto"/>
              <w:right w:val="single" w:sz="4" w:space="0" w:color="auto"/>
            </w:tcBorders>
            <w:shd w:val="clear" w:color="000000" w:fill="BFBFBF"/>
            <w:noWrap/>
            <w:vAlign w:val="center"/>
            <w:hideMark/>
          </w:tcPr>
          <w:p w14:paraId="4735F0BF" w14:textId="77777777" w:rsidR="00AE5C33" w:rsidRPr="005878DC" w:rsidRDefault="00AE5C33" w:rsidP="00061309">
            <w:pPr>
              <w:jc w:val="center"/>
              <w:rPr>
                <w:rStyle w:val="tabletextcentered"/>
              </w:rPr>
            </w:pPr>
            <w:r w:rsidRPr="005878DC">
              <w:rPr>
                <w:rStyle w:val="tabletextcentered"/>
              </w:rPr>
              <w:t>3</w:t>
            </w:r>
          </w:p>
        </w:tc>
        <w:tc>
          <w:tcPr>
            <w:tcW w:w="1480" w:type="dxa"/>
            <w:tcBorders>
              <w:top w:val="nil"/>
              <w:left w:val="nil"/>
              <w:bottom w:val="single" w:sz="4" w:space="0" w:color="auto"/>
              <w:right w:val="single" w:sz="4" w:space="0" w:color="auto"/>
            </w:tcBorders>
            <w:shd w:val="clear" w:color="000000" w:fill="BFBFBF"/>
            <w:noWrap/>
            <w:vAlign w:val="center"/>
            <w:hideMark/>
          </w:tcPr>
          <w:p w14:paraId="7B61B895" w14:textId="77777777" w:rsidR="00AE5C33" w:rsidRPr="005878DC" w:rsidRDefault="00AE5C33" w:rsidP="00061309">
            <w:pPr>
              <w:jc w:val="center"/>
              <w:rPr>
                <w:rStyle w:val="tabletextcentered"/>
              </w:rPr>
            </w:pPr>
            <w:r w:rsidRPr="005878DC">
              <w:rPr>
                <w:rStyle w:val="tabletextcentered"/>
              </w:rPr>
              <w:t>16</w:t>
            </w:r>
          </w:p>
        </w:tc>
        <w:tc>
          <w:tcPr>
            <w:tcW w:w="1480" w:type="dxa"/>
            <w:tcBorders>
              <w:top w:val="nil"/>
              <w:left w:val="nil"/>
              <w:bottom w:val="single" w:sz="4" w:space="0" w:color="auto"/>
              <w:right w:val="single" w:sz="8" w:space="0" w:color="auto"/>
            </w:tcBorders>
            <w:shd w:val="clear" w:color="000000" w:fill="BFBFBF"/>
            <w:noWrap/>
            <w:vAlign w:val="center"/>
            <w:hideMark/>
          </w:tcPr>
          <w:p w14:paraId="6EF32D3A" w14:textId="77777777" w:rsidR="00AE5C33" w:rsidRPr="005878DC" w:rsidRDefault="00AE5C33" w:rsidP="00061309">
            <w:pPr>
              <w:jc w:val="center"/>
              <w:rPr>
                <w:rStyle w:val="tabletextcentered"/>
              </w:rPr>
            </w:pPr>
            <w:r w:rsidRPr="005878DC">
              <w:rPr>
                <w:rStyle w:val="tabletextcentered"/>
              </w:rPr>
              <w:t>50</w:t>
            </w:r>
          </w:p>
        </w:tc>
      </w:tr>
      <w:tr w:rsidR="00AE5C33" w:rsidRPr="00AE5C33" w14:paraId="629640B4" w14:textId="77777777" w:rsidTr="00061309">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6237F33E" w14:textId="77777777" w:rsidR="00AE5C33" w:rsidRPr="00061309" w:rsidRDefault="00AE5C33" w:rsidP="00061309">
            <w:pPr>
              <w:rPr>
                <w:rStyle w:val="tabletextcentered"/>
              </w:rPr>
            </w:pPr>
            <w:r w:rsidRPr="00061309">
              <w:rPr>
                <w:rStyle w:val="tabletextcentered"/>
              </w:rPr>
              <w:t>Sporting/community events</w:t>
            </w:r>
          </w:p>
        </w:tc>
        <w:tc>
          <w:tcPr>
            <w:tcW w:w="1480" w:type="dxa"/>
            <w:tcBorders>
              <w:top w:val="nil"/>
              <w:left w:val="nil"/>
              <w:bottom w:val="single" w:sz="4" w:space="0" w:color="auto"/>
              <w:right w:val="single" w:sz="4" w:space="0" w:color="auto"/>
            </w:tcBorders>
            <w:shd w:val="clear" w:color="auto" w:fill="auto"/>
            <w:noWrap/>
            <w:vAlign w:val="center"/>
            <w:hideMark/>
          </w:tcPr>
          <w:p w14:paraId="177B8D76"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79EE9C9D"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51FB2E71"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2C31852F"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auto" w:fill="auto"/>
            <w:noWrap/>
            <w:vAlign w:val="center"/>
            <w:hideMark/>
          </w:tcPr>
          <w:p w14:paraId="02CF37A4" w14:textId="77777777" w:rsidR="00AE5C33" w:rsidRPr="005878DC" w:rsidRDefault="00AE5C33" w:rsidP="00061309">
            <w:pPr>
              <w:jc w:val="center"/>
              <w:rPr>
                <w:rStyle w:val="tabletextcentered"/>
              </w:rPr>
            </w:pPr>
            <w:r w:rsidRPr="005878DC">
              <w:rPr>
                <w:rStyle w:val="tabletextcentered"/>
              </w:rPr>
              <w:t>0</w:t>
            </w:r>
          </w:p>
        </w:tc>
      </w:tr>
      <w:tr w:rsidR="00AE5C33" w:rsidRPr="00AE5C33" w14:paraId="227A4E6C"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93D2717" w14:textId="77777777" w:rsidR="00AE5C33" w:rsidRPr="00061309" w:rsidRDefault="00AE5C33" w:rsidP="00061309">
            <w:pPr>
              <w:rPr>
                <w:rStyle w:val="tabletextcentered"/>
              </w:rPr>
            </w:pPr>
            <w:r w:rsidRPr="00061309">
              <w:rPr>
                <w:rStyle w:val="tabletextcentered"/>
              </w:rPr>
              <w:t>Other</w:t>
            </w:r>
          </w:p>
        </w:tc>
        <w:tc>
          <w:tcPr>
            <w:tcW w:w="1480" w:type="dxa"/>
            <w:tcBorders>
              <w:top w:val="nil"/>
              <w:left w:val="nil"/>
              <w:bottom w:val="single" w:sz="4" w:space="0" w:color="auto"/>
              <w:right w:val="single" w:sz="4" w:space="0" w:color="auto"/>
            </w:tcBorders>
            <w:shd w:val="clear" w:color="000000" w:fill="BFBFBF"/>
            <w:noWrap/>
            <w:vAlign w:val="center"/>
            <w:hideMark/>
          </w:tcPr>
          <w:p w14:paraId="7A1164D5"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08564A86"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7175B5FE"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4BD3BDC5"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000000" w:fill="BFBFBF"/>
            <w:noWrap/>
            <w:vAlign w:val="center"/>
            <w:hideMark/>
          </w:tcPr>
          <w:p w14:paraId="15240902" w14:textId="77777777" w:rsidR="00AE5C33" w:rsidRPr="005878DC" w:rsidRDefault="00AE5C33" w:rsidP="00061309">
            <w:pPr>
              <w:jc w:val="center"/>
              <w:rPr>
                <w:rStyle w:val="tabletextcentered"/>
              </w:rPr>
            </w:pPr>
            <w:r w:rsidRPr="005878DC">
              <w:rPr>
                <w:rStyle w:val="tabletextcentered"/>
              </w:rPr>
              <w:t>0</w:t>
            </w:r>
          </w:p>
        </w:tc>
      </w:tr>
      <w:tr w:rsidR="00061309" w:rsidRPr="00AE5C33" w14:paraId="1827BE8F" w14:textId="77777777" w:rsidTr="00C25EF8">
        <w:trPr>
          <w:trHeight w:val="495"/>
        </w:trPr>
        <w:tc>
          <w:tcPr>
            <w:tcW w:w="10460" w:type="dxa"/>
            <w:gridSpan w:val="6"/>
            <w:tcBorders>
              <w:top w:val="nil"/>
              <w:left w:val="single" w:sz="8" w:space="0" w:color="auto"/>
              <w:bottom w:val="single" w:sz="4" w:space="0" w:color="auto"/>
              <w:right w:val="single" w:sz="8" w:space="0" w:color="000000"/>
            </w:tcBorders>
            <w:shd w:val="clear" w:color="auto" w:fill="auto"/>
            <w:hideMark/>
          </w:tcPr>
          <w:p w14:paraId="4E8D2741" w14:textId="737B7977" w:rsidR="00061309" w:rsidRPr="00061309" w:rsidRDefault="00061309" w:rsidP="005878DC">
            <w:pPr>
              <w:rPr>
                <w:rStyle w:val="Strong"/>
              </w:rPr>
            </w:pPr>
            <w:r w:rsidRPr="00061309">
              <w:rPr>
                <w:rStyle w:val="Strong"/>
              </w:rPr>
              <w:t>Target audience</w:t>
            </w:r>
          </w:p>
        </w:tc>
      </w:tr>
      <w:tr w:rsidR="00AE5C33" w:rsidRPr="00AE5C33" w14:paraId="2905CCEC"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47C6348A" w14:textId="77777777" w:rsidR="00AE5C33" w:rsidRPr="00061309" w:rsidRDefault="00AE5C33" w:rsidP="00061309">
            <w:pPr>
              <w:rPr>
                <w:rStyle w:val="tabletextcentered"/>
              </w:rPr>
            </w:pPr>
            <w:r w:rsidRPr="00061309">
              <w:rPr>
                <w:rStyle w:val="tabletextcentered"/>
              </w:rPr>
              <w:t>Health professionals/staff</w:t>
            </w:r>
          </w:p>
        </w:tc>
        <w:tc>
          <w:tcPr>
            <w:tcW w:w="1480" w:type="dxa"/>
            <w:tcBorders>
              <w:top w:val="nil"/>
              <w:left w:val="nil"/>
              <w:bottom w:val="single" w:sz="4" w:space="0" w:color="auto"/>
              <w:right w:val="single" w:sz="4" w:space="0" w:color="auto"/>
            </w:tcBorders>
            <w:shd w:val="clear" w:color="000000" w:fill="BFBFBF"/>
            <w:noWrap/>
            <w:vAlign w:val="center"/>
            <w:hideMark/>
          </w:tcPr>
          <w:p w14:paraId="19DA5BA4" w14:textId="77777777" w:rsidR="00AE5C33" w:rsidRPr="005878DC" w:rsidRDefault="00AE5C33" w:rsidP="00061309">
            <w:pPr>
              <w:jc w:val="center"/>
              <w:rPr>
                <w:rStyle w:val="tabletextcentered"/>
              </w:rPr>
            </w:pPr>
            <w:r w:rsidRPr="005878DC">
              <w:rPr>
                <w:rStyle w:val="tabletextcentered"/>
              </w:rPr>
              <w:t>2</w:t>
            </w:r>
          </w:p>
        </w:tc>
        <w:tc>
          <w:tcPr>
            <w:tcW w:w="1480" w:type="dxa"/>
            <w:tcBorders>
              <w:top w:val="nil"/>
              <w:left w:val="nil"/>
              <w:bottom w:val="single" w:sz="4" w:space="0" w:color="auto"/>
              <w:right w:val="single" w:sz="4" w:space="0" w:color="auto"/>
            </w:tcBorders>
            <w:shd w:val="clear" w:color="000000" w:fill="BFBFBF"/>
            <w:noWrap/>
            <w:vAlign w:val="center"/>
            <w:hideMark/>
          </w:tcPr>
          <w:p w14:paraId="68FA5D52" w14:textId="77777777" w:rsidR="00AE5C33" w:rsidRPr="005878DC" w:rsidRDefault="00AE5C33" w:rsidP="00061309">
            <w:pPr>
              <w:jc w:val="center"/>
              <w:rPr>
                <w:rStyle w:val="tabletextcentered"/>
              </w:rPr>
            </w:pPr>
            <w:r w:rsidRPr="005878DC">
              <w:rPr>
                <w:rStyle w:val="tabletextcentered"/>
              </w:rPr>
              <w:t>7</w:t>
            </w:r>
          </w:p>
        </w:tc>
        <w:tc>
          <w:tcPr>
            <w:tcW w:w="1480" w:type="dxa"/>
            <w:tcBorders>
              <w:top w:val="nil"/>
              <w:left w:val="nil"/>
              <w:bottom w:val="single" w:sz="4" w:space="0" w:color="auto"/>
              <w:right w:val="single" w:sz="4" w:space="0" w:color="auto"/>
            </w:tcBorders>
            <w:shd w:val="clear" w:color="000000" w:fill="BFBFBF"/>
            <w:noWrap/>
            <w:vAlign w:val="center"/>
            <w:hideMark/>
          </w:tcPr>
          <w:p w14:paraId="67DAFC36"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570A9342"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000000" w:fill="BFBFBF"/>
            <w:noWrap/>
            <w:vAlign w:val="center"/>
            <w:hideMark/>
          </w:tcPr>
          <w:p w14:paraId="4BC03D8B" w14:textId="77777777" w:rsidR="00AE5C33" w:rsidRPr="005878DC" w:rsidRDefault="00AE5C33" w:rsidP="00061309">
            <w:pPr>
              <w:jc w:val="center"/>
              <w:rPr>
                <w:rStyle w:val="tabletextcentered"/>
              </w:rPr>
            </w:pPr>
            <w:r w:rsidRPr="005878DC">
              <w:rPr>
                <w:rStyle w:val="tabletextcentered"/>
              </w:rPr>
              <w:t>9</w:t>
            </w:r>
          </w:p>
        </w:tc>
      </w:tr>
      <w:tr w:rsidR="00AE5C33" w:rsidRPr="00AE5C33" w14:paraId="345B7D26" w14:textId="77777777" w:rsidTr="00061309">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5E9341E4" w14:textId="77777777" w:rsidR="00AE5C33" w:rsidRPr="00061309" w:rsidRDefault="00AE5C33" w:rsidP="00061309">
            <w:pPr>
              <w:rPr>
                <w:rStyle w:val="tabletextcentered"/>
              </w:rPr>
            </w:pPr>
            <w:r w:rsidRPr="00061309">
              <w:rPr>
                <w:rStyle w:val="tabletextcentered"/>
              </w:rPr>
              <w:t>Children</w:t>
            </w:r>
          </w:p>
        </w:tc>
        <w:tc>
          <w:tcPr>
            <w:tcW w:w="1480" w:type="dxa"/>
            <w:tcBorders>
              <w:top w:val="nil"/>
              <w:left w:val="nil"/>
              <w:bottom w:val="single" w:sz="4" w:space="0" w:color="auto"/>
              <w:right w:val="single" w:sz="4" w:space="0" w:color="auto"/>
            </w:tcBorders>
            <w:shd w:val="clear" w:color="auto" w:fill="auto"/>
            <w:noWrap/>
            <w:vAlign w:val="center"/>
            <w:hideMark/>
          </w:tcPr>
          <w:p w14:paraId="52539E98" w14:textId="77777777" w:rsidR="00AE5C33" w:rsidRPr="005878DC" w:rsidRDefault="00AE5C33" w:rsidP="00061309">
            <w:pPr>
              <w:jc w:val="center"/>
              <w:rPr>
                <w:rStyle w:val="tabletextcentered"/>
              </w:rPr>
            </w:pPr>
            <w:r w:rsidRPr="005878DC">
              <w:rPr>
                <w:rStyle w:val="tabletextcentered"/>
              </w:rPr>
              <w:t>19</w:t>
            </w:r>
          </w:p>
        </w:tc>
        <w:tc>
          <w:tcPr>
            <w:tcW w:w="1480" w:type="dxa"/>
            <w:tcBorders>
              <w:top w:val="nil"/>
              <w:left w:val="nil"/>
              <w:bottom w:val="single" w:sz="4" w:space="0" w:color="auto"/>
              <w:right w:val="single" w:sz="4" w:space="0" w:color="auto"/>
            </w:tcBorders>
            <w:shd w:val="clear" w:color="auto" w:fill="auto"/>
            <w:noWrap/>
            <w:vAlign w:val="center"/>
            <w:hideMark/>
          </w:tcPr>
          <w:p w14:paraId="6CF81418" w14:textId="77777777" w:rsidR="00AE5C33" w:rsidRPr="005878DC" w:rsidRDefault="00AE5C33" w:rsidP="00061309">
            <w:pPr>
              <w:jc w:val="center"/>
              <w:rPr>
                <w:rStyle w:val="tabletextcentered"/>
              </w:rPr>
            </w:pPr>
            <w:r w:rsidRPr="005878DC">
              <w:rPr>
                <w:rStyle w:val="tabletextcentered"/>
              </w:rPr>
              <w:t>26</w:t>
            </w:r>
          </w:p>
        </w:tc>
        <w:tc>
          <w:tcPr>
            <w:tcW w:w="1480" w:type="dxa"/>
            <w:tcBorders>
              <w:top w:val="nil"/>
              <w:left w:val="nil"/>
              <w:bottom w:val="single" w:sz="4" w:space="0" w:color="auto"/>
              <w:right w:val="single" w:sz="4" w:space="0" w:color="auto"/>
            </w:tcBorders>
            <w:shd w:val="clear" w:color="auto" w:fill="auto"/>
            <w:noWrap/>
            <w:vAlign w:val="center"/>
            <w:hideMark/>
          </w:tcPr>
          <w:p w14:paraId="0427C59F" w14:textId="77777777" w:rsidR="00AE5C33" w:rsidRPr="005878DC" w:rsidRDefault="00AE5C33" w:rsidP="00061309">
            <w:pPr>
              <w:jc w:val="center"/>
              <w:rPr>
                <w:rStyle w:val="tabletextcentered"/>
              </w:rPr>
            </w:pPr>
            <w:r w:rsidRPr="005878DC">
              <w:rPr>
                <w:rStyle w:val="tabletextcentered"/>
              </w:rPr>
              <w:t>8</w:t>
            </w:r>
          </w:p>
        </w:tc>
        <w:tc>
          <w:tcPr>
            <w:tcW w:w="1480" w:type="dxa"/>
            <w:tcBorders>
              <w:top w:val="nil"/>
              <w:left w:val="nil"/>
              <w:bottom w:val="single" w:sz="4" w:space="0" w:color="auto"/>
              <w:right w:val="single" w:sz="4" w:space="0" w:color="auto"/>
            </w:tcBorders>
            <w:shd w:val="clear" w:color="auto" w:fill="auto"/>
            <w:noWrap/>
            <w:vAlign w:val="center"/>
            <w:hideMark/>
          </w:tcPr>
          <w:p w14:paraId="04D523A1" w14:textId="77777777" w:rsidR="00AE5C33" w:rsidRPr="005878DC" w:rsidRDefault="00AE5C33" w:rsidP="00061309">
            <w:pPr>
              <w:jc w:val="center"/>
              <w:rPr>
                <w:rStyle w:val="tabletextcentered"/>
              </w:rPr>
            </w:pPr>
            <w:r w:rsidRPr="005878DC">
              <w:rPr>
                <w:rStyle w:val="tabletextcentered"/>
              </w:rPr>
              <w:t>9</w:t>
            </w:r>
          </w:p>
        </w:tc>
        <w:tc>
          <w:tcPr>
            <w:tcW w:w="1480" w:type="dxa"/>
            <w:tcBorders>
              <w:top w:val="nil"/>
              <w:left w:val="nil"/>
              <w:bottom w:val="single" w:sz="4" w:space="0" w:color="auto"/>
              <w:right w:val="single" w:sz="8" w:space="0" w:color="auto"/>
            </w:tcBorders>
            <w:shd w:val="clear" w:color="auto" w:fill="auto"/>
            <w:noWrap/>
            <w:vAlign w:val="center"/>
            <w:hideMark/>
          </w:tcPr>
          <w:p w14:paraId="7FC49A2C" w14:textId="77777777" w:rsidR="00AE5C33" w:rsidRPr="005878DC" w:rsidRDefault="00AE5C33" w:rsidP="00061309">
            <w:pPr>
              <w:jc w:val="center"/>
              <w:rPr>
                <w:rStyle w:val="tabletextcentered"/>
              </w:rPr>
            </w:pPr>
            <w:r w:rsidRPr="005878DC">
              <w:rPr>
                <w:rStyle w:val="tabletextcentered"/>
              </w:rPr>
              <w:t>62</w:t>
            </w:r>
          </w:p>
        </w:tc>
      </w:tr>
      <w:tr w:rsidR="00AE5C33" w:rsidRPr="00AE5C33" w14:paraId="23848AE1"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4DCFBB0" w14:textId="77777777" w:rsidR="00AE5C33" w:rsidRPr="00061309" w:rsidRDefault="00AE5C33" w:rsidP="00061309">
            <w:pPr>
              <w:rPr>
                <w:rStyle w:val="tabletextcentered"/>
              </w:rPr>
            </w:pPr>
            <w:r w:rsidRPr="00061309">
              <w:rPr>
                <w:rStyle w:val="tabletextcentered"/>
              </w:rPr>
              <w:t>Youth</w:t>
            </w:r>
          </w:p>
        </w:tc>
        <w:tc>
          <w:tcPr>
            <w:tcW w:w="1480" w:type="dxa"/>
            <w:tcBorders>
              <w:top w:val="nil"/>
              <w:left w:val="nil"/>
              <w:bottom w:val="single" w:sz="4" w:space="0" w:color="auto"/>
              <w:right w:val="single" w:sz="4" w:space="0" w:color="auto"/>
            </w:tcBorders>
            <w:shd w:val="clear" w:color="000000" w:fill="BFBFBF"/>
            <w:noWrap/>
            <w:vAlign w:val="center"/>
            <w:hideMark/>
          </w:tcPr>
          <w:p w14:paraId="1CB06376" w14:textId="425D918B" w:rsidR="00AE5C33" w:rsidRPr="005878DC" w:rsidRDefault="00AE5C33" w:rsidP="00061309">
            <w:pPr>
              <w:jc w:val="center"/>
              <w:rPr>
                <w:rStyle w:val="tabletextcentered"/>
              </w:rPr>
            </w:pPr>
          </w:p>
        </w:tc>
        <w:tc>
          <w:tcPr>
            <w:tcW w:w="1480" w:type="dxa"/>
            <w:tcBorders>
              <w:top w:val="nil"/>
              <w:left w:val="nil"/>
              <w:bottom w:val="single" w:sz="4" w:space="0" w:color="auto"/>
              <w:right w:val="single" w:sz="4" w:space="0" w:color="auto"/>
            </w:tcBorders>
            <w:shd w:val="clear" w:color="000000" w:fill="BFBFBF"/>
            <w:noWrap/>
            <w:vAlign w:val="center"/>
            <w:hideMark/>
          </w:tcPr>
          <w:p w14:paraId="35E45526" w14:textId="1AA55F89" w:rsidR="00AE5C33" w:rsidRPr="005878DC" w:rsidRDefault="00AE5C33" w:rsidP="00061309">
            <w:pPr>
              <w:jc w:val="center"/>
              <w:rPr>
                <w:rStyle w:val="tabletextcentered"/>
              </w:rPr>
            </w:pPr>
          </w:p>
        </w:tc>
        <w:tc>
          <w:tcPr>
            <w:tcW w:w="1480" w:type="dxa"/>
            <w:tcBorders>
              <w:top w:val="nil"/>
              <w:left w:val="nil"/>
              <w:bottom w:val="single" w:sz="4" w:space="0" w:color="auto"/>
              <w:right w:val="single" w:sz="4" w:space="0" w:color="auto"/>
            </w:tcBorders>
            <w:shd w:val="clear" w:color="000000" w:fill="BFBFBF"/>
            <w:noWrap/>
            <w:vAlign w:val="center"/>
            <w:hideMark/>
          </w:tcPr>
          <w:p w14:paraId="13A35DE3" w14:textId="77777777" w:rsidR="00AE5C33" w:rsidRPr="005878DC" w:rsidRDefault="00AE5C33" w:rsidP="00061309">
            <w:pPr>
              <w:jc w:val="center"/>
              <w:rPr>
                <w:rStyle w:val="tabletextcentered"/>
              </w:rPr>
            </w:pPr>
            <w:r w:rsidRPr="005878DC">
              <w:rPr>
                <w:rStyle w:val="tabletextcentered"/>
              </w:rPr>
              <w:t>2</w:t>
            </w:r>
          </w:p>
        </w:tc>
        <w:tc>
          <w:tcPr>
            <w:tcW w:w="1480" w:type="dxa"/>
            <w:tcBorders>
              <w:top w:val="nil"/>
              <w:left w:val="nil"/>
              <w:bottom w:val="single" w:sz="4" w:space="0" w:color="auto"/>
              <w:right w:val="single" w:sz="4" w:space="0" w:color="auto"/>
            </w:tcBorders>
            <w:shd w:val="clear" w:color="000000" w:fill="BFBFBF"/>
            <w:noWrap/>
            <w:vAlign w:val="center"/>
            <w:hideMark/>
          </w:tcPr>
          <w:p w14:paraId="7D558116" w14:textId="77777777" w:rsidR="00AE5C33" w:rsidRPr="005878DC" w:rsidRDefault="00AE5C33" w:rsidP="00061309">
            <w:pPr>
              <w:jc w:val="center"/>
              <w:rPr>
                <w:rStyle w:val="tabletextcentered"/>
              </w:rPr>
            </w:pPr>
            <w:r w:rsidRPr="005878DC">
              <w:rPr>
                <w:rStyle w:val="tabletextcentered"/>
              </w:rPr>
              <w:t>7</w:t>
            </w:r>
          </w:p>
        </w:tc>
        <w:tc>
          <w:tcPr>
            <w:tcW w:w="1480" w:type="dxa"/>
            <w:tcBorders>
              <w:top w:val="nil"/>
              <w:left w:val="nil"/>
              <w:bottom w:val="single" w:sz="4" w:space="0" w:color="auto"/>
              <w:right w:val="single" w:sz="8" w:space="0" w:color="auto"/>
            </w:tcBorders>
            <w:shd w:val="clear" w:color="000000" w:fill="BFBFBF"/>
            <w:noWrap/>
            <w:vAlign w:val="center"/>
            <w:hideMark/>
          </w:tcPr>
          <w:p w14:paraId="54462EF7" w14:textId="77777777" w:rsidR="00AE5C33" w:rsidRPr="005878DC" w:rsidRDefault="00AE5C33" w:rsidP="00061309">
            <w:pPr>
              <w:jc w:val="center"/>
              <w:rPr>
                <w:rStyle w:val="tabletextcentered"/>
              </w:rPr>
            </w:pPr>
            <w:r w:rsidRPr="005878DC">
              <w:rPr>
                <w:rStyle w:val="tabletextcentered"/>
              </w:rPr>
              <w:t>9</w:t>
            </w:r>
          </w:p>
        </w:tc>
      </w:tr>
      <w:tr w:rsidR="00AE5C33" w:rsidRPr="00AE5C33" w14:paraId="553FFB4D" w14:textId="77777777" w:rsidTr="00061309">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2ED0A8B7" w14:textId="77777777" w:rsidR="00AE5C33" w:rsidRPr="00061309" w:rsidRDefault="00AE5C33" w:rsidP="00061309">
            <w:pPr>
              <w:rPr>
                <w:rStyle w:val="tabletextcentered"/>
              </w:rPr>
            </w:pPr>
            <w:r w:rsidRPr="00061309">
              <w:rPr>
                <w:rStyle w:val="tabletextcentered"/>
              </w:rPr>
              <w:t>Teachers/childcare/preschool staff</w:t>
            </w:r>
          </w:p>
        </w:tc>
        <w:tc>
          <w:tcPr>
            <w:tcW w:w="1480" w:type="dxa"/>
            <w:tcBorders>
              <w:top w:val="nil"/>
              <w:left w:val="nil"/>
              <w:bottom w:val="single" w:sz="4" w:space="0" w:color="auto"/>
              <w:right w:val="single" w:sz="4" w:space="0" w:color="auto"/>
            </w:tcBorders>
            <w:shd w:val="clear" w:color="auto" w:fill="auto"/>
            <w:noWrap/>
            <w:vAlign w:val="center"/>
            <w:hideMark/>
          </w:tcPr>
          <w:p w14:paraId="15E53931"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15CFD5EF" w14:textId="77777777" w:rsidR="00AE5C33" w:rsidRPr="005878DC" w:rsidRDefault="00AE5C33" w:rsidP="00061309">
            <w:pPr>
              <w:jc w:val="center"/>
              <w:rPr>
                <w:rStyle w:val="tabletextcentered"/>
              </w:rPr>
            </w:pPr>
            <w:r w:rsidRPr="005878DC">
              <w:rPr>
                <w:rStyle w:val="tabletextcentered"/>
              </w:rPr>
              <w:t>8</w:t>
            </w:r>
          </w:p>
        </w:tc>
        <w:tc>
          <w:tcPr>
            <w:tcW w:w="1480" w:type="dxa"/>
            <w:tcBorders>
              <w:top w:val="nil"/>
              <w:left w:val="nil"/>
              <w:bottom w:val="single" w:sz="4" w:space="0" w:color="auto"/>
              <w:right w:val="single" w:sz="4" w:space="0" w:color="auto"/>
            </w:tcBorders>
            <w:shd w:val="clear" w:color="auto" w:fill="auto"/>
            <w:noWrap/>
            <w:vAlign w:val="center"/>
            <w:hideMark/>
          </w:tcPr>
          <w:p w14:paraId="614EF017"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2C5D7A06"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auto" w:fill="auto"/>
            <w:noWrap/>
            <w:vAlign w:val="center"/>
            <w:hideMark/>
          </w:tcPr>
          <w:p w14:paraId="191EFF97" w14:textId="77777777" w:rsidR="00AE5C33" w:rsidRPr="005878DC" w:rsidRDefault="00AE5C33" w:rsidP="00061309">
            <w:pPr>
              <w:jc w:val="center"/>
              <w:rPr>
                <w:rStyle w:val="tabletextcentered"/>
              </w:rPr>
            </w:pPr>
            <w:r w:rsidRPr="005878DC">
              <w:rPr>
                <w:rStyle w:val="tabletextcentered"/>
              </w:rPr>
              <w:t>8</w:t>
            </w:r>
          </w:p>
        </w:tc>
      </w:tr>
      <w:tr w:rsidR="00AE5C33" w:rsidRPr="00AE5C33" w14:paraId="67417F4D" w14:textId="77777777" w:rsidTr="00061309">
        <w:trPr>
          <w:trHeight w:val="342"/>
        </w:trPr>
        <w:tc>
          <w:tcPr>
            <w:tcW w:w="3060" w:type="dxa"/>
            <w:tcBorders>
              <w:top w:val="nil"/>
              <w:left w:val="single" w:sz="8" w:space="0" w:color="auto"/>
              <w:bottom w:val="single" w:sz="4" w:space="0" w:color="auto"/>
              <w:right w:val="single" w:sz="4" w:space="0" w:color="auto"/>
            </w:tcBorders>
            <w:shd w:val="clear" w:color="000000" w:fill="BFBFBF"/>
            <w:hideMark/>
          </w:tcPr>
          <w:p w14:paraId="1298A2B3" w14:textId="77777777" w:rsidR="00AE5C33" w:rsidRPr="00061309" w:rsidRDefault="00AE5C33" w:rsidP="00061309">
            <w:pPr>
              <w:rPr>
                <w:rStyle w:val="tabletextcentered"/>
              </w:rPr>
            </w:pPr>
            <w:r w:rsidRPr="00061309">
              <w:rPr>
                <w:rStyle w:val="tabletextcentered"/>
              </w:rPr>
              <w:t>Caregivers/parents</w:t>
            </w:r>
          </w:p>
        </w:tc>
        <w:tc>
          <w:tcPr>
            <w:tcW w:w="1480" w:type="dxa"/>
            <w:tcBorders>
              <w:top w:val="nil"/>
              <w:left w:val="nil"/>
              <w:bottom w:val="single" w:sz="4" w:space="0" w:color="auto"/>
              <w:right w:val="single" w:sz="4" w:space="0" w:color="auto"/>
            </w:tcBorders>
            <w:shd w:val="clear" w:color="000000" w:fill="BFBFBF"/>
            <w:noWrap/>
            <w:vAlign w:val="center"/>
            <w:hideMark/>
          </w:tcPr>
          <w:p w14:paraId="04A66BD2"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7F831301"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627D04A6"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712834BC"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000000" w:fill="BFBFBF"/>
            <w:noWrap/>
            <w:vAlign w:val="center"/>
            <w:hideMark/>
          </w:tcPr>
          <w:p w14:paraId="2E7C07BC" w14:textId="77777777" w:rsidR="00AE5C33" w:rsidRPr="005878DC" w:rsidRDefault="00AE5C33" w:rsidP="00061309">
            <w:pPr>
              <w:jc w:val="center"/>
              <w:rPr>
                <w:rStyle w:val="tabletextcentered"/>
              </w:rPr>
            </w:pPr>
            <w:r w:rsidRPr="005878DC">
              <w:rPr>
                <w:rStyle w:val="tabletextcentered"/>
              </w:rPr>
              <w:t>0</w:t>
            </w:r>
          </w:p>
        </w:tc>
      </w:tr>
      <w:tr w:rsidR="00AE5C33" w:rsidRPr="00AE5C33" w14:paraId="72081E93" w14:textId="77777777" w:rsidTr="00061309">
        <w:trPr>
          <w:trHeight w:val="420"/>
        </w:trPr>
        <w:tc>
          <w:tcPr>
            <w:tcW w:w="3060" w:type="dxa"/>
            <w:tcBorders>
              <w:top w:val="nil"/>
              <w:left w:val="single" w:sz="8" w:space="0" w:color="auto"/>
              <w:bottom w:val="single" w:sz="4" w:space="0" w:color="auto"/>
              <w:right w:val="single" w:sz="4" w:space="0" w:color="auto"/>
            </w:tcBorders>
            <w:shd w:val="clear" w:color="auto" w:fill="auto"/>
            <w:hideMark/>
          </w:tcPr>
          <w:p w14:paraId="56BD9C2A" w14:textId="77777777" w:rsidR="00AE5C33" w:rsidRPr="00061309" w:rsidRDefault="00AE5C33" w:rsidP="00061309">
            <w:pPr>
              <w:rPr>
                <w:rStyle w:val="tabletextcentered"/>
              </w:rPr>
            </w:pPr>
            <w:r w:rsidRPr="00061309">
              <w:rPr>
                <w:rStyle w:val="tabletextcentered"/>
              </w:rPr>
              <w:t>Community members</w:t>
            </w:r>
          </w:p>
        </w:tc>
        <w:tc>
          <w:tcPr>
            <w:tcW w:w="1480" w:type="dxa"/>
            <w:tcBorders>
              <w:top w:val="nil"/>
              <w:left w:val="nil"/>
              <w:bottom w:val="single" w:sz="4" w:space="0" w:color="auto"/>
              <w:right w:val="single" w:sz="4" w:space="0" w:color="auto"/>
            </w:tcBorders>
            <w:shd w:val="clear" w:color="auto" w:fill="auto"/>
            <w:noWrap/>
            <w:vAlign w:val="center"/>
            <w:hideMark/>
          </w:tcPr>
          <w:p w14:paraId="431CE660" w14:textId="77777777" w:rsidR="00AE5C33" w:rsidRPr="005878DC" w:rsidRDefault="00AE5C33" w:rsidP="00061309">
            <w:pPr>
              <w:jc w:val="center"/>
              <w:rPr>
                <w:rStyle w:val="tabletextcentered"/>
              </w:rPr>
            </w:pPr>
            <w:r w:rsidRPr="005878DC">
              <w:rPr>
                <w:rStyle w:val="tabletextcentered"/>
              </w:rPr>
              <w:t>9</w:t>
            </w:r>
          </w:p>
        </w:tc>
        <w:tc>
          <w:tcPr>
            <w:tcW w:w="1480" w:type="dxa"/>
            <w:tcBorders>
              <w:top w:val="nil"/>
              <w:left w:val="nil"/>
              <w:bottom w:val="single" w:sz="4" w:space="0" w:color="auto"/>
              <w:right w:val="single" w:sz="4" w:space="0" w:color="auto"/>
            </w:tcBorders>
            <w:shd w:val="clear" w:color="auto" w:fill="auto"/>
            <w:noWrap/>
            <w:vAlign w:val="center"/>
            <w:hideMark/>
          </w:tcPr>
          <w:p w14:paraId="46BED906" w14:textId="77777777" w:rsidR="00AE5C33" w:rsidRPr="005878DC" w:rsidRDefault="00AE5C33" w:rsidP="00061309">
            <w:pPr>
              <w:jc w:val="center"/>
              <w:rPr>
                <w:rStyle w:val="tabletextcentered"/>
              </w:rPr>
            </w:pPr>
            <w:r w:rsidRPr="005878DC">
              <w:rPr>
                <w:rStyle w:val="tabletextcentered"/>
              </w:rPr>
              <w:t>6</w:t>
            </w:r>
          </w:p>
        </w:tc>
        <w:tc>
          <w:tcPr>
            <w:tcW w:w="1480" w:type="dxa"/>
            <w:tcBorders>
              <w:top w:val="nil"/>
              <w:left w:val="nil"/>
              <w:bottom w:val="single" w:sz="4" w:space="0" w:color="auto"/>
              <w:right w:val="single" w:sz="4" w:space="0" w:color="auto"/>
            </w:tcBorders>
            <w:shd w:val="clear" w:color="auto" w:fill="auto"/>
            <w:noWrap/>
            <w:vAlign w:val="center"/>
            <w:hideMark/>
          </w:tcPr>
          <w:p w14:paraId="2298A774" w14:textId="77777777" w:rsidR="00AE5C33" w:rsidRPr="005878DC" w:rsidRDefault="00AE5C33" w:rsidP="00061309">
            <w:pPr>
              <w:jc w:val="center"/>
              <w:rPr>
                <w:rStyle w:val="tabletextcentered"/>
              </w:rPr>
            </w:pPr>
            <w:r w:rsidRPr="005878DC">
              <w:rPr>
                <w:rStyle w:val="tabletextcentered"/>
              </w:rPr>
              <w:t>2</w:t>
            </w:r>
          </w:p>
        </w:tc>
        <w:tc>
          <w:tcPr>
            <w:tcW w:w="1480" w:type="dxa"/>
            <w:tcBorders>
              <w:top w:val="nil"/>
              <w:left w:val="nil"/>
              <w:bottom w:val="single" w:sz="4" w:space="0" w:color="auto"/>
              <w:right w:val="single" w:sz="4" w:space="0" w:color="auto"/>
            </w:tcBorders>
            <w:shd w:val="clear" w:color="auto" w:fill="auto"/>
            <w:noWrap/>
            <w:vAlign w:val="center"/>
            <w:hideMark/>
          </w:tcPr>
          <w:p w14:paraId="555CD2AC" w14:textId="77777777" w:rsidR="00AE5C33" w:rsidRPr="005878DC" w:rsidRDefault="00AE5C33" w:rsidP="00061309">
            <w:pPr>
              <w:jc w:val="center"/>
              <w:rPr>
                <w:rStyle w:val="tabletextcentered"/>
              </w:rPr>
            </w:pPr>
            <w:r w:rsidRPr="005878DC">
              <w:rPr>
                <w:rStyle w:val="tabletextcentered"/>
              </w:rPr>
              <w:t>5</w:t>
            </w:r>
          </w:p>
        </w:tc>
        <w:tc>
          <w:tcPr>
            <w:tcW w:w="1480" w:type="dxa"/>
            <w:tcBorders>
              <w:top w:val="nil"/>
              <w:left w:val="nil"/>
              <w:bottom w:val="single" w:sz="4" w:space="0" w:color="auto"/>
              <w:right w:val="single" w:sz="8" w:space="0" w:color="auto"/>
            </w:tcBorders>
            <w:shd w:val="clear" w:color="auto" w:fill="auto"/>
            <w:noWrap/>
            <w:vAlign w:val="center"/>
            <w:hideMark/>
          </w:tcPr>
          <w:p w14:paraId="650AFFE7" w14:textId="77777777" w:rsidR="00AE5C33" w:rsidRPr="005878DC" w:rsidRDefault="00AE5C33" w:rsidP="00061309">
            <w:pPr>
              <w:jc w:val="center"/>
              <w:rPr>
                <w:rStyle w:val="tabletextcentered"/>
              </w:rPr>
            </w:pPr>
            <w:r w:rsidRPr="005878DC">
              <w:rPr>
                <w:rStyle w:val="tabletextcentered"/>
              </w:rPr>
              <w:t>22</w:t>
            </w:r>
          </w:p>
        </w:tc>
      </w:tr>
      <w:tr w:rsidR="00AE5C33" w:rsidRPr="00AE5C33" w14:paraId="6461F34D"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3C89EF8E" w14:textId="77777777" w:rsidR="00AE5C33" w:rsidRPr="00061309" w:rsidRDefault="00AE5C33" w:rsidP="00061309">
            <w:pPr>
              <w:rPr>
                <w:rStyle w:val="tabletextcentered"/>
              </w:rPr>
            </w:pPr>
            <w:r w:rsidRPr="00061309">
              <w:rPr>
                <w:rStyle w:val="tabletextcentered"/>
              </w:rPr>
              <w:t>Community educators/health promoters</w:t>
            </w:r>
          </w:p>
        </w:tc>
        <w:tc>
          <w:tcPr>
            <w:tcW w:w="1480" w:type="dxa"/>
            <w:tcBorders>
              <w:top w:val="nil"/>
              <w:left w:val="nil"/>
              <w:bottom w:val="single" w:sz="4" w:space="0" w:color="auto"/>
              <w:right w:val="single" w:sz="4" w:space="0" w:color="auto"/>
            </w:tcBorders>
            <w:shd w:val="clear" w:color="000000" w:fill="BFBFBF"/>
            <w:noWrap/>
            <w:vAlign w:val="center"/>
            <w:hideMark/>
          </w:tcPr>
          <w:p w14:paraId="12B7E1B2"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335A2B9A"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254786CB"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000000" w:fill="BFBFBF"/>
            <w:noWrap/>
            <w:vAlign w:val="center"/>
            <w:hideMark/>
          </w:tcPr>
          <w:p w14:paraId="440AD70A"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000000" w:fill="BFBFBF"/>
            <w:noWrap/>
            <w:vAlign w:val="center"/>
            <w:hideMark/>
          </w:tcPr>
          <w:p w14:paraId="6EE8646F" w14:textId="77777777" w:rsidR="00AE5C33" w:rsidRPr="005878DC" w:rsidRDefault="00AE5C33" w:rsidP="00061309">
            <w:pPr>
              <w:jc w:val="center"/>
              <w:rPr>
                <w:rStyle w:val="tabletextcentered"/>
              </w:rPr>
            </w:pPr>
            <w:r w:rsidRPr="005878DC">
              <w:rPr>
                <w:rStyle w:val="tabletextcentered"/>
              </w:rPr>
              <w:t>0</w:t>
            </w:r>
          </w:p>
        </w:tc>
      </w:tr>
      <w:tr w:rsidR="00AE5C33" w:rsidRPr="00AE5C33" w14:paraId="17EB03CA" w14:textId="77777777" w:rsidTr="00061309">
        <w:trPr>
          <w:trHeight w:val="392"/>
        </w:trPr>
        <w:tc>
          <w:tcPr>
            <w:tcW w:w="3060" w:type="dxa"/>
            <w:tcBorders>
              <w:top w:val="nil"/>
              <w:left w:val="single" w:sz="8" w:space="0" w:color="auto"/>
              <w:bottom w:val="single" w:sz="4" w:space="0" w:color="auto"/>
              <w:right w:val="single" w:sz="4" w:space="0" w:color="auto"/>
            </w:tcBorders>
            <w:shd w:val="clear" w:color="auto" w:fill="auto"/>
            <w:hideMark/>
          </w:tcPr>
          <w:p w14:paraId="1CBFD047" w14:textId="77777777" w:rsidR="00AE5C33" w:rsidRPr="00061309" w:rsidRDefault="00AE5C33" w:rsidP="00061309">
            <w:pPr>
              <w:rPr>
                <w:rStyle w:val="tabletextcentered"/>
              </w:rPr>
            </w:pPr>
            <w:r w:rsidRPr="00061309">
              <w:rPr>
                <w:rStyle w:val="tabletextcentered"/>
              </w:rPr>
              <w:t>Interagency members</w:t>
            </w:r>
          </w:p>
        </w:tc>
        <w:tc>
          <w:tcPr>
            <w:tcW w:w="1480" w:type="dxa"/>
            <w:tcBorders>
              <w:top w:val="nil"/>
              <w:left w:val="nil"/>
              <w:bottom w:val="single" w:sz="4" w:space="0" w:color="auto"/>
              <w:right w:val="single" w:sz="4" w:space="0" w:color="auto"/>
            </w:tcBorders>
            <w:shd w:val="clear" w:color="auto" w:fill="auto"/>
            <w:noWrap/>
            <w:vAlign w:val="center"/>
            <w:hideMark/>
          </w:tcPr>
          <w:p w14:paraId="05A5FE93"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4C240B84"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1DDAB70C"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6AAD1702" w14:textId="77777777" w:rsidR="00AE5C33" w:rsidRPr="005878DC" w:rsidRDefault="00AE5C33" w:rsidP="00061309">
            <w:pPr>
              <w:jc w:val="center"/>
              <w:rPr>
                <w:rStyle w:val="tabletextcentered"/>
              </w:rPr>
            </w:pPr>
            <w:r w:rsidRPr="005878DC">
              <w:rPr>
                <w:rStyle w:val="tabletextcentered"/>
              </w:rPr>
              <w:t>0</w:t>
            </w:r>
          </w:p>
        </w:tc>
        <w:tc>
          <w:tcPr>
            <w:tcW w:w="1480" w:type="dxa"/>
            <w:tcBorders>
              <w:top w:val="nil"/>
              <w:left w:val="nil"/>
              <w:bottom w:val="single" w:sz="4" w:space="0" w:color="auto"/>
              <w:right w:val="single" w:sz="8" w:space="0" w:color="auto"/>
            </w:tcBorders>
            <w:shd w:val="clear" w:color="auto" w:fill="auto"/>
            <w:noWrap/>
            <w:vAlign w:val="center"/>
            <w:hideMark/>
          </w:tcPr>
          <w:p w14:paraId="0D5884CA" w14:textId="77777777" w:rsidR="00AE5C33" w:rsidRPr="005878DC" w:rsidRDefault="00AE5C33" w:rsidP="00061309">
            <w:pPr>
              <w:jc w:val="center"/>
              <w:rPr>
                <w:rStyle w:val="tabletextcentered"/>
              </w:rPr>
            </w:pPr>
            <w:r w:rsidRPr="005878DC">
              <w:rPr>
                <w:rStyle w:val="tabletextcentered"/>
              </w:rPr>
              <w:t>0</w:t>
            </w:r>
          </w:p>
        </w:tc>
      </w:tr>
      <w:tr w:rsidR="00061309" w:rsidRPr="00061309" w14:paraId="515B99F1" w14:textId="77777777" w:rsidTr="00C25EF8">
        <w:trPr>
          <w:trHeight w:val="495"/>
        </w:trPr>
        <w:tc>
          <w:tcPr>
            <w:tcW w:w="10460" w:type="dxa"/>
            <w:gridSpan w:val="6"/>
            <w:tcBorders>
              <w:top w:val="nil"/>
              <w:left w:val="single" w:sz="8" w:space="0" w:color="auto"/>
              <w:bottom w:val="single" w:sz="4" w:space="0" w:color="auto"/>
              <w:right w:val="single" w:sz="8" w:space="0" w:color="000000"/>
            </w:tcBorders>
            <w:shd w:val="clear" w:color="000000" w:fill="BFBFBF"/>
            <w:hideMark/>
          </w:tcPr>
          <w:p w14:paraId="62758426" w14:textId="3ACF2D11" w:rsidR="00061309" w:rsidRPr="00061309" w:rsidRDefault="00061309" w:rsidP="005878DC">
            <w:pPr>
              <w:rPr>
                <w:rStyle w:val="Strong"/>
              </w:rPr>
            </w:pPr>
            <w:r w:rsidRPr="00061309">
              <w:rPr>
                <w:rStyle w:val="Strong"/>
              </w:rPr>
              <w:t>Frequency of health promotion activities</w:t>
            </w:r>
          </w:p>
        </w:tc>
      </w:tr>
      <w:tr w:rsidR="00AE5C33" w:rsidRPr="00AE5C33" w14:paraId="701FF927" w14:textId="77777777" w:rsidTr="00061309">
        <w:trPr>
          <w:trHeight w:val="495"/>
        </w:trPr>
        <w:tc>
          <w:tcPr>
            <w:tcW w:w="3060" w:type="dxa"/>
            <w:tcBorders>
              <w:top w:val="nil"/>
              <w:left w:val="single" w:sz="8" w:space="0" w:color="auto"/>
              <w:bottom w:val="single" w:sz="4" w:space="0" w:color="auto"/>
              <w:right w:val="single" w:sz="4" w:space="0" w:color="auto"/>
            </w:tcBorders>
            <w:shd w:val="clear" w:color="auto" w:fill="auto"/>
            <w:hideMark/>
          </w:tcPr>
          <w:p w14:paraId="422DA138" w14:textId="77777777" w:rsidR="00AE5C33" w:rsidRPr="00061309" w:rsidRDefault="00AE5C33" w:rsidP="00061309">
            <w:pPr>
              <w:rPr>
                <w:rStyle w:val="tabletextcentered"/>
              </w:rPr>
            </w:pPr>
            <w:r w:rsidRPr="00061309">
              <w:rPr>
                <w:rStyle w:val="tabletextcentered"/>
              </w:rPr>
              <w:t>Once</w:t>
            </w:r>
          </w:p>
        </w:tc>
        <w:tc>
          <w:tcPr>
            <w:tcW w:w="1480" w:type="dxa"/>
            <w:tcBorders>
              <w:top w:val="nil"/>
              <w:left w:val="nil"/>
              <w:bottom w:val="single" w:sz="4" w:space="0" w:color="auto"/>
              <w:right w:val="single" w:sz="4" w:space="0" w:color="auto"/>
            </w:tcBorders>
            <w:shd w:val="clear" w:color="auto" w:fill="auto"/>
            <w:noWrap/>
            <w:vAlign w:val="center"/>
            <w:hideMark/>
          </w:tcPr>
          <w:p w14:paraId="6B8EC60C" w14:textId="77777777" w:rsidR="00AE5C33" w:rsidRPr="00061309" w:rsidRDefault="00AE5C33" w:rsidP="00061309">
            <w:pPr>
              <w:jc w:val="center"/>
              <w:rPr>
                <w:rStyle w:val="tabletextcentered"/>
              </w:rPr>
            </w:pPr>
            <w:r w:rsidRPr="00061309">
              <w:rPr>
                <w:rStyle w:val="tabletextcentered"/>
              </w:rPr>
              <w:t>11</w:t>
            </w:r>
          </w:p>
        </w:tc>
        <w:tc>
          <w:tcPr>
            <w:tcW w:w="1480" w:type="dxa"/>
            <w:tcBorders>
              <w:top w:val="nil"/>
              <w:left w:val="nil"/>
              <w:bottom w:val="single" w:sz="4" w:space="0" w:color="auto"/>
              <w:right w:val="single" w:sz="4" w:space="0" w:color="auto"/>
            </w:tcBorders>
            <w:shd w:val="clear" w:color="auto" w:fill="auto"/>
            <w:noWrap/>
            <w:vAlign w:val="center"/>
            <w:hideMark/>
          </w:tcPr>
          <w:p w14:paraId="5F5098FE" w14:textId="77777777" w:rsidR="00AE5C33" w:rsidRPr="00061309" w:rsidRDefault="00AE5C33" w:rsidP="00061309">
            <w:pPr>
              <w:jc w:val="center"/>
              <w:rPr>
                <w:rStyle w:val="tabletextcentered"/>
              </w:rPr>
            </w:pPr>
            <w:r w:rsidRPr="00061309">
              <w:rPr>
                <w:rStyle w:val="tabletextcentered"/>
              </w:rPr>
              <w:t>37</w:t>
            </w:r>
          </w:p>
        </w:tc>
        <w:tc>
          <w:tcPr>
            <w:tcW w:w="1480" w:type="dxa"/>
            <w:tcBorders>
              <w:top w:val="nil"/>
              <w:left w:val="nil"/>
              <w:bottom w:val="single" w:sz="4" w:space="0" w:color="auto"/>
              <w:right w:val="single" w:sz="4" w:space="0" w:color="auto"/>
            </w:tcBorders>
            <w:shd w:val="clear" w:color="auto" w:fill="auto"/>
            <w:noWrap/>
            <w:vAlign w:val="center"/>
            <w:hideMark/>
          </w:tcPr>
          <w:p w14:paraId="320A3200" w14:textId="77777777" w:rsidR="00AE5C33" w:rsidRPr="00061309" w:rsidRDefault="00AE5C33" w:rsidP="00061309">
            <w:pPr>
              <w:jc w:val="center"/>
              <w:rPr>
                <w:rStyle w:val="tabletextcentered"/>
              </w:rPr>
            </w:pPr>
            <w:r w:rsidRPr="00061309">
              <w:rPr>
                <w:rStyle w:val="tabletextcentered"/>
              </w:rPr>
              <w:t>3</w:t>
            </w:r>
          </w:p>
        </w:tc>
        <w:tc>
          <w:tcPr>
            <w:tcW w:w="1480" w:type="dxa"/>
            <w:tcBorders>
              <w:top w:val="nil"/>
              <w:left w:val="nil"/>
              <w:bottom w:val="single" w:sz="4" w:space="0" w:color="auto"/>
              <w:right w:val="single" w:sz="4" w:space="0" w:color="auto"/>
            </w:tcBorders>
            <w:shd w:val="clear" w:color="auto" w:fill="auto"/>
            <w:noWrap/>
            <w:vAlign w:val="center"/>
            <w:hideMark/>
          </w:tcPr>
          <w:p w14:paraId="4C2CE8CA"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4" w:space="0" w:color="auto"/>
              <w:right w:val="single" w:sz="8" w:space="0" w:color="auto"/>
            </w:tcBorders>
            <w:shd w:val="clear" w:color="auto" w:fill="auto"/>
            <w:noWrap/>
            <w:vAlign w:val="center"/>
            <w:hideMark/>
          </w:tcPr>
          <w:p w14:paraId="71EB6F76" w14:textId="77777777" w:rsidR="00AE5C33" w:rsidRPr="00061309" w:rsidRDefault="00AE5C33" w:rsidP="00061309">
            <w:pPr>
              <w:jc w:val="center"/>
              <w:rPr>
                <w:rStyle w:val="tabletextcentered"/>
              </w:rPr>
            </w:pPr>
            <w:r w:rsidRPr="00061309">
              <w:rPr>
                <w:rStyle w:val="tabletextcentered"/>
              </w:rPr>
              <w:t>51</w:t>
            </w:r>
          </w:p>
        </w:tc>
      </w:tr>
      <w:tr w:rsidR="00AE5C33" w:rsidRPr="00AE5C33" w14:paraId="3C50C7F1" w14:textId="77777777" w:rsidTr="00061309">
        <w:trPr>
          <w:trHeight w:val="495"/>
        </w:trPr>
        <w:tc>
          <w:tcPr>
            <w:tcW w:w="3060" w:type="dxa"/>
            <w:tcBorders>
              <w:top w:val="nil"/>
              <w:left w:val="single" w:sz="8" w:space="0" w:color="auto"/>
              <w:bottom w:val="single" w:sz="4" w:space="0" w:color="auto"/>
              <w:right w:val="single" w:sz="4" w:space="0" w:color="auto"/>
            </w:tcBorders>
            <w:shd w:val="clear" w:color="000000" w:fill="BFBFBF"/>
            <w:hideMark/>
          </w:tcPr>
          <w:p w14:paraId="15A62D9B" w14:textId="77777777" w:rsidR="00AE5C33" w:rsidRPr="00061309" w:rsidRDefault="00AE5C33" w:rsidP="00061309">
            <w:pPr>
              <w:rPr>
                <w:rStyle w:val="tabletextcentered"/>
              </w:rPr>
            </w:pPr>
            <w:r w:rsidRPr="00061309">
              <w:rPr>
                <w:rStyle w:val="tabletextcentered"/>
              </w:rPr>
              <w:t>Occasional *</w:t>
            </w:r>
          </w:p>
        </w:tc>
        <w:tc>
          <w:tcPr>
            <w:tcW w:w="1480" w:type="dxa"/>
            <w:tcBorders>
              <w:top w:val="nil"/>
              <w:left w:val="nil"/>
              <w:bottom w:val="single" w:sz="4" w:space="0" w:color="auto"/>
              <w:right w:val="single" w:sz="4" w:space="0" w:color="auto"/>
            </w:tcBorders>
            <w:shd w:val="clear" w:color="000000" w:fill="BFBFBF"/>
            <w:noWrap/>
            <w:vAlign w:val="center"/>
            <w:hideMark/>
          </w:tcPr>
          <w:p w14:paraId="23303E18" w14:textId="77777777" w:rsidR="00AE5C33" w:rsidRPr="00061309" w:rsidRDefault="00AE5C33" w:rsidP="00061309">
            <w:pPr>
              <w:jc w:val="center"/>
              <w:rPr>
                <w:rStyle w:val="tabletextcentered"/>
              </w:rPr>
            </w:pPr>
            <w:r w:rsidRPr="00061309">
              <w:rPr>
                <w:rStyle w:val="tabletextcentered"/>
              </w:rPr>
              <w:t>17</w:t>
            </w:r>
          </w:p>
        </w:tc>
        <w:tc>
          <w:tcPr>
            <w:tcW w:w="1480" w:type="dxa"/>
            <w:tcBorders>
              <w:top w:val="nil"/>
              <w:left w:val="nil"/>
              <w:bottom w:val="single" w:sz="4" w:space="0" w:color="auto"/>
              <w:right w:val="single" w:sz="4" w:space="0" w:color="auto"/>
            </w:tcBorders>
            <w:shd w:val="clear" w:color="000000" w:fill="BFBFBF"/>
            <w:noWrap/>
            <w:vAlign w:val="center"/>
            <w:hideMark/>
          </w:tcPr>
          <w:p w14:paraId="0CCAEDB2" w14:textId="3AE325FB" w:rsidR="00AE5C33" w:rsidRPr="00061309" w:rsidRDefault="00AE5C33" w:rsidP="00061309">
            <w:pPr>
              <w:jc w:val="center"/>
              <w:rPr>
                <w:rStyle w:val="tabletextcentered"/>
              </w:rPr>
            </w:pPr>
          </w:p>
        </w:tc>
        <w:tc>
          <w:tcPr>
            <w:tcW w:w="1480" w:type="dxa"/>
            <w:tcBorders>
              <w:top w:val="nil"/>
              <w:left w:val="nil"/>
              <w:bottom w:val="single" w:sz="4" w:space="0" w:color="auto"/>
              <w:right w:val="single" w:sz="4" w:space="0" w:color="auto"/>
            </w:tcBorders>
            <w:shd w:val="clear" w:color="000000" w:fill="BFBFBF"/>
            <w:noWrap/>
            <w:vAlign w:val="center"/>
            <w:hideMark/>
          </w:tcPr>
          <w:p w14:paraId="600D8A5F" w14:textId="77777777" w:rsidR="00AE5C33" w:rsidRPr="00061309" w:rsidRDefault="00AE5C33" w:rsidP="00061309">
            <w:pPr>
              <w:jc w:val="center"/>
              <w:rPr>
                <w:rStyle w:val="tabletextcentered"/>
              </w:rPr>
            </w:pPr>
            <w:r w:rsidRPr="00061309">
              <w:rPr>
                <w:rStyle w:val="tabletextcentered"/>
              </w:rPr>
              <w:t>7</w:t>
            </w:r>
          </w:p>
        </w:tc>
        <w:tc>
          <w:tcPr>
            <w:tcW w:w="1480" w:type="dxa"/>
            <w:tcBorders>
              <w:top w:val="nil"/>
              <w:left w:val="nil"/>
              <w:bottom w:val="single" w:sz="4" w:space="0" w:color="auto"/>
              <w:right w:val="single" w:sz="4" w:space="0" w:color="auto"/>
            </w:tcBorders>
            <w:shd w:val="clear" w:color="000000" w:fill="BFBFBF"/>
            <w:noWrap/>
            <w:vAlign w:val="center"/>
            <w:hideMark/>
          </w:tcPr>
          <w:p w14:paraId="02824E02" w14:textId="77777777" w:rsidR="00AE5C33" w:rsidRPr="00061309" w:rsidRDefault="00AE5C33" w:rsidP="00061309">
            <w:pPr>
              <w:jc w:val="center"/>
              <w:rPr>
                <w:rStyle w:val="tabletextcentered"/>
              </w:rPr>
            </w:pPr>
            <w:r w:rsidRPr="00061309">
              <w:rPr>
                <w:rStyle w:val="tabletextcentered"/>
              </w:rPr>
              <w:t>17</w:t>
            </w:r>
          </w:p>
        </w:tc>
        <w:tc>
          <w:tcPr>
            <w:tcW w:w="1480" w:type="dxa"/>
            <w:tcBorders>
              <w:top w:val="nil"/>
              <w:left w:val="nil"/>
              <w:bottom w:val="single" w:sz="4" w:space="0" w:color="auto"/>
              <w:right w:val="single" w:sz="8" w:space="0" w:color="auto"/>
            </w:tcBorders>
            <w:shd w:val="clear" w:color="000000" w:fill="BFBFBF"/>
            <w:noWrap/>
            <w:vAlign w:val="center"/>
            <w:hideMark/>
          </w:tcPr>
          <w:p w14:paraId="5BF760FE" w14:textId="77777777" w:rsidR="00AE5C33" w:rsidRPr="00061309" w:rsidRDefault="00AE5C33" w:rsidP="00061309">
            <w:pPr>
              <w:jc w:val="center"/>
              <w:rPr>
                <w:rStyle w:val="tabletextcentered"/>
              </w:rPr>
            </w:pPr>
            <w:r w:rsidRPr="00061309">
              <w:rPr>
                <w:rStyle w:val="tabletextcentered"/>
              </w:rPr>
              <w:t>41</w:t>
            </w:r>
          </w:p>
        </w:tc>
      </w:tr>
      <w:tr w:rsidR="00AE5C33" w:rsidRPr="00AE5C33" w14:paraId="7C0FBBAE" w14:textId="77777777" w:rsidTr="00061309">
        <w:trPr>
          <w:trHeight w:val="364"/>
        </w:trPr>
        <w:tc>
          <w:tcPr>
            <w:tcW w:w="3060" w:type="dxa"/>
            <w:tcBorders>
              <w:top w:val="nil"/>
              <w:left w:val="single" w:sz="8" w:space="0" w:color="auto"/>
              <w:bottom w:val="single" w:sz="4" w:space="0" w:color="auto"/>
              <w:right w:val="single" w:sz="4" w:space="0" w:color="auto"/>
            </w:tcBorders>
            <w:shd w:val="clear" w:color="auto" w:fill="auto"/>
            <w:hideMark/>
          </w:tcPr>
          <w:p w14:paraId="021346F7" w14:textId="77777777" w:rsidR="00AE5C33" w:rsidRPr="00061309" w:rsidRDefault="00AE5C33" w:rsidP="00061309">
            <w:pPr>
              <w:rPr>
                <w:rStyle w:val="tabletextcentered"/>
              </w:rPr>
            </w:pPr>
            <w:r w:rsidRPr="00061309">
              <w:rPr>
                <w:rStyle w:val="tabletextcentered"/>
              </w:rPr>
              <w:lastRenderedPageBreak/>
              <w:t>Regular†</w:t>
            </w:r>
          </w:p>
        </w:tc>
        <w:tc>
          <w:tcPr>
            <w:tcW w:w="1480" w:type="dxa"/>
            <w:tcBorders>
              <w:top w:val="nil"/>
              <w:left w:val="nil"/>
              <w:bottom w:val="single" w:sz="4" w:space="0" w:color="auto"/>
              <w:right w:val="single" w:sz="4" w:space="0" w:color="auto"/>
            </w:tcBorders>
            <w:shd w:val="clear" w:color="auto" w:fill="auto"/>
            <w:noWrap/>
            <w:vAlign w:val="center"/>
            <w:hideMark/>
          </w:tcPr>
          <w:p w14:paraId="3896201D"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725ABCB8" w14:textId="77777777" w:rsidR="00AE5C33" w:rsidRPr="00061309" w:rsidRDefault="00AE5C33" w:rsidP="00061309">
            <w:pPr>
              <w:jc w:val="center"/>
              <w:rPr>
                <w:rStyle w:val="tabletextcentered"/>
              </w:rPr>
            </w:pPr>
            <w:r w:rsidRPr="00061309">
              <w:rPr>
                <w:rStyle w:val="tabletextcentered"/>
              </w:rPr>
              <w:t>1</w:t>
            </w:r>
          </w:p>
        </w:tc>
        <w:tc>
          <w:tcPr>
            <w:tcW w:w="1480" w:type="dxa"/>
            <w:tcBorders>
              <w:top w:val="nil"/>
              <w:left w:val="nil"/>
              <w:bottom w:val="single" w:sz="4" w:space="0" w:color="auto"/>
              <w:right w:val="single" w:sz="4" w:space="0" w:color="auto"/>
            </w:tcBorders>
            <w:shd w:val="clear" w:color="auto" w:fill="auto"/>
            <w:noWrap/>
            <w:vAlign w:val="center"/>
            <w:hideMark/>
          </w:tcPr>
          <w:p w14:paraId="1E06DAED"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4" w:space="0" w:color="auto"/>
              <w:right w:val="single" w:sz="4" w:space="0" w:color="auto"/>
            </w:tcBorders>
            <w:shd w:val="clear" w:color="auto" w:fill="auto"/>
            <w:noWrap/>
            <w:vAlign w:val="center"/>
            <w:hideMark/>
          </w:tcPr>
          <w:p w14:paraId="08098826"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4" w:space="0" w:color="auto"/>
              <w:right w:val="single" w:sz="8" w:space="0" w:color="auto"/>
            </w:tcBorders>
            <w:shd w:val="clear" w:color="auto" w:fill="auto"/>
            <w:noWrap/>
            <w:vAlign w:val="center"/>
            <w:hideMark/>
          </w:tcPr>
          <w:p w14:paraId="70B8C94E" w14:textId="77777777" w:rsidR="00AE5C33" w:rsidRPr="00061309" w:rsidRDefault="00AE5C33" w:rsidP="00061309">
            <w:pPr>
              <w:jc w:val="center"/>
              <w:rPr>
                <w:rStyle w:val="tabletextcentered"/>
              </w:rPr>
            </w:pPr>
            <w:r w:rsidRPr="00061309">
              <w:rPr>
                <w:rStyle w:val="tabletextcentered"/>
              </w:rPr>
              <w:t>1</w:t>
            </w:r>
          </w:p>
        </w:tc>
      </w:tr>
      <w:tr w:rsidR="00AE5C33" w:rsidRPr="00AE5C33" w14:paraId="02443CBC" w14:textId="77777777" w:rsidTr="00061309">
        <w:trPr>
          <w:trHeight w:val="412"/>
        </w:trPr>
        <w:tc>
          <w:tcPr>
            <w:tcW w:w="3060" w:type="dxa"/>
            <w:tcBorders>
              <w:top w:val="nil"/>
              <w:left w:val="single" w:sz="8" w:space="0" w:color="auto"/>
              <w:bottom w:val="single" w:sz="8" w:space="0" w:color="auto"/>
              <w:right w:val="single" w:sz="4" w:space="0" w:color="auto"/>
            </w:tcBorders>
            <w:shd w:val="clear" w:color="000000" w:fill="BFBFBF"/>
            <w:hideMark/>
          </w:tcPr>
          <w:p w14:paraId="029FF647" w14:textId="77777777" w:rsidR="00AE5C33" w:rsidRPr="00061309" w:rsidRDefault="00AE5C33" w:rsidP="00061309">
            <w:pPr>
              <w:rPr>
                <w:rStyle w:val="tabletextcentered"/>
              </w:rPr>
            </w:pPr>
            <w:r w:rsidRPr="00061309">
              <w:rPr>
                <w:rStyle w:val="tabletextcentered"/>
              </w:rPr>
              <w:t>Ongoing/routine</w:t>
            </w:r>
          </w:p>
        </w:tc>
        <w:tc>
          <w:tcPr>
            <w:tcW w:w="1480" w:type="dxa"/>
            <w:tcBorders>
              <w:top w:val="nil"/>
              <w:left w:val="nil"/>
              <w:bottom w:val="single" w:sz="8" w:space="0" w:color="auto"/>
              <w:right w:val="single" w:sz="4" w:space="0" w:color="auto"/>
            </w:tcBorders>
            <w:shd w:val="clear" w:color="000000" w:fill="BFBFBF"/>
            <w:noWrap/>
            <w:vAlign w:val="center"/>
            <w:hideMark/>
          </w:tcPr>
          <w:p w14:paraId="4DB7C334"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8" w:space="0" w:color="auto"/>
              <w:right w:val="single" w:sz="4" w:space="0" w:color="auto"/>
            </w:tcBorders>
            <w:shd w:val="clear" w:color="000000" w:fill="BFBFBF"/>
            <w:noWrap/>
            <w:vAlign w:val="center"/>
            <w:hideMark/>
          </w:tcPr>
          <w:p w14:paraId="1DC891B0"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8" w:space="0" w:color="auto"/>
              <w:right w:val="single" w:sz="4" w:space="0" w:color="auto"/>
            </w:tcBorders>
            <w:shd w:val="clear" w:color="000000" w:fill="BFBFBF"/>
            <w:noWrap/>
            <w:vAlign w:val="center"/>
            <w:hideMark/>
          </w:tcPr>
          <w:p w14:paraId="3289D7B8"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8" w:space="0" w:color="auto"/>
              <w:right w:val="single" w:sz="4" w:space="0" w:color="auto"/>
            </w:tcBorders>
            <w:shd w:val="clear" w:color="000000" w:fill="BFBFBF"/>
            <w:noWrap/>
            <w:vAlign w:val="center"/>
            <w:hideMark/>
          </w:tcPr>
          <w:p w14:paraId="6D256BF5" w14:textId="77777777" w:rsidR="00AE5C33" w:rsidRPr="00061309" w:rsidRDefault="00AE5C33" w:rsidP="00061309">
            <w:pPr>
              <w:jc w:val="center"/>
              <w:rPr>
                <w:rStyle w:val="tabletextcentered"/>
              </w:rPr>
            </w:pPr>
            <w:r w:rsidRPr="00061309">
              <w:rPr>
                <w:rStyle w:val="tabletextcentered"/>
              </w:rPr>
              <w:t>0</w:t>
            </w:r>
          </w:p>
        </w:tc>
        <w:tc>
          <w:tcPr>
            <w:tcW w:w="1480" w:type="dxa"/>
            <w:tcBorders>
              <w:top w:val="nil"/>
              <w:left w:val="nil"/>
              <w:bottom w:val="single" w:sz="8" w:space="0" w:color="auto"/>
              <w:right w:val="single" w:sz="8" w:space="0" w:color="auto"/>
            </w:tcBorders>
            <w:shd w:val="clear" w:color="000000" w:fill="BFBFBF"/>
            <w:noWrap/>
            <w:vAlign w:val="center"/>
            <w:hideMark/>
          </w:tcPr>
          <w:p w14:paraId="4FAB8619" w14:textId="77777777" w:rsidR="00AE5C33" w:rsidRPr="00061309" w:rsidRDefault="00AE5C33" w:rsidP="00061309">
            <w:pPr>
              <w:jc w:val="center"/>
              <w:rPr>
                <w:rStyle w:val="tabletextcentered"/>
              </w:rPr>
            </w:pPr>
            <w:r w:rsidRPr="00061309">
              <w:rPr>
                <w:rStyle w:val="tabletextcentered"/>
              </w:rPr>
              <w:t>0</w:t>
            </w:r>
          </w:p>
        </w:tc>
      </w:tr>
    </w:tbl>
    <w:p w14:paraId="100052FE" w14:textId="77777777" w:rsidR="0077303B" w:rsidRPr="0077303B" w:rsidRDefault="0077303B" w:rsidP="007D628A">
      <w:pPr>
        <w:pStyle w:val="tablefigfootnote"/>
      </w:pPr>
      <w:r w:rsidRPr="0077303B">
        <w:t>* 2-4 times per year.</w:t>
      </w:r>
    </w:p>
    <w:p w14:paraId="777C9577" w14:textId="77777777" w:rsidR="0077303B" w:rsidRPr="0077303B" w:rsidRDefault="0077303B" w:rsidP="007D628A">
      <w:pPr>
        <w:pStyle w:val="tablefigfootnote"/>
      </w:pPr>
      <w:r w:rsidRPr="0077303B">
        <w:t>† 5-12 times per year.</w:t>
      </w:r>
    </w:p>
    <w:p w14:paraId="7DD724A0" w14:textId="3D31DEAF" w:rsidR="00F25D08" w:rsidRPr="00F25D08" w:rsidRDefault="00D82933" w:rsidP="00D82933">
      <w:pPr>
        <w:pStyle w:val="Caption"/>
        <w:rPr>
          <w:rFonts w:eastAsia="MS Gothic"/>
        </w:rPr>
      </w:pPr>
      <w:bookmarkStart w:id="391" w:name="_Toc17894611"/>
      <w:r>
        <w:t xml:space="preserve">Table 4. </w:t>
      </w:r>
      <w:r w:rsidR="002B40F9">
        <w:fldChar w:fldCharType="begin"/>
      </w:r>
      <w:r w:rsidR="002B40F9">
        <w:instrText xml:space="preserve"> SEQ Table_4. \* ARABIC </w:instrText>
      </w:r>
      <w:r w:rsidR="002B40F9">
        <w:fldChar w:fldCharType="separate"/>
      </w:r>
      <w:r>
        <w:rPr>
          <w:noProof/>
        </w:rPr>
        <w:t>8</w:t>
      </w:r>
      <w:r w:rsidR="002B40F9">
        <w:rPr>
          <w:noProof/>
        </w:rPr>
        <w:fldChar w:fldCharType="end"/>
      </w:r>
      <w:r w:rsidR="00F25D08" w:rsidRPr="007F0A4A">
        <w:rPr>
          <w:rFonts w:eastAsia="MS Gothic"/>
        </w:rPr>
        <w:t xml:space="preserve"> </w:t>
      </w:r>
      <w:r w:rsidR="00F25D08" w:rsidRPr="00F25D08">
        <w:rPr>
          <w:rFonts w:eastAsia="MS Gothic"/>
        </w:rPr>
        <w:t xml:space="preserve">Soap distribution by region, </w:t>
      </w:r>
      <w:r w:rsidR="0050495D">
        <w:rPr>
          <w:rFonts w:eastAsia="MS Gothic"/>
        </w:rPr>
        <w:t xml:space="preserve">Western Australia </w:t>
      </w:r>
      <w:r w:rsidR="00F25D08" w:rsidRPr="00F25D08">
        <w:rPr>
          <w:rFonts w:eastAsia="MS Gothic"/>
        </w:rPr>
        <w:t>2018</w:t>
      </w:r>
      <w:bookmarkEnd w:id="391"/>
    </w:p>
    <w:tbl>
      <w:tblPr>
        <w:tblStyle w:val="TableGrid"/>
        <w:tblW w:w="0" w:type="auto"/>
        <w:tblLook w:val="04A0" w:firstRow="1" w:lastRow="0" w:firstColumn="1" w:lastColumn="0" w:noHBand="0" w:noVBand="1"/>
        <w:tblCaption w:val="Soap distribution by region, Western Australia 2018. "/>
        <w:tblDescription w:val="Table 4.8 is outlines the number of bar and liquid soap refills were distributed by regions in Western Australia."/>
      </w:tblPr>
      <w:tblGrid>
        <w:gridCol w:w="3080"/>
        <w:gridCol w:w="3081"/>
        <w:gridCol w:w="3081"/>
      </w:tblGrid>
      <w:tr w:rsidR="00F25D08" w:rsidRPr="00F25D08" w14:paraId="3354F4CD" w14:textId="77777777" w:rsidTr="007A1633">
        <w:trPr>
          <w:tblHeader/>
        </w:trPr>
        <w:tc>
          <w:tcPr>
            <w:tcW w:w="3080" w:type="dxa"/>
            <w:shd w:val="clear" w:color="auto" w:fill="D9D9D9" w:themeFill="background1" w:themeFillShade="D9"/>
          </w:tcPr>
          <w:p w14:paraId="41A50556" w14:textId="77777777" w:rsidR="00F25D08" w:rsidRPr="007A1633" w:rsidRDefault="00F25D08" w:rsidP="00061309">
            <w:pPr>
              <w:pStyle w:val="Tableheadings"/>
              <w:rPr>
                <w:rStyle w:val="tabletextcentered"/>
              </w:rPr>
            </w:pPr>
            <w:r w:rsidRPr="007A1633">
              <w:rPr>
                <w:rStyle w:val="tabletextcentered"/>
              </w:rPr>
              <w:t xml:space="preserve">Region </w:t>
            </w:r>
          </w:p>
        </w:tc>
        <w:tc>
          <w:tcPr>
            <w:tcW w:w="3081" w:type="dxa"/>
            <w:shd w:val="clear" w:color="auto" w:fill="D9D9D9" w:themeFill="background1" w:themeFillShade="D9"/>
            <w:vAlign w:val="center"/>
          </w:tcPr>
          <w:p w14:paraId="72CA8DC7" w14:textId="503C8846" w:rsidR="00F25D08" w:rsidRPr="005878DC" w:rsidRDefault="00F25D08" w:rsidP="00061309">
            <w:pPr>
              <w:pStyle w:val="Tableheadings"/>
              <w:rPr>
                <w:rStyle w:val="tabletextcentered"/>
              </w:rPr>
            </w:pPr>
            <w:r w:rsidRPr="005878DC">
              <w:rPr>
                <w:rStyle w:val="tabletextcentered"/>
              </w:rPr>
              <w:t>Milpa Bar Soap</w:t>
            </w:r>
          </w:p>
        </w:tc>
        <w:tc>
          <w:tcPr>
            <w:tcW w:w="3081" w:type="dxa"/>
            <w:shd w:val="clear" w:color="auto" w:fill="D9D9D9" w:themeFill="background1" w:themeFillShade="D9"/>
            <w:vAlign w:val="center"/>
          </w:tcPr>
          <w:p w14:paraId="5FAE0DD1" w14:textId="46700902" w:rsidR="00F25D08" w:rsidRPr="005878DC" w:rsidRDefault="00F25D08" w:rsidP="00061309">
            <w:pPr>
              <w:pStyle w:val="Tableheadings"/>
              <w:rPr>
                <w:rStyle w:val="tabletextcentered"/>
              </w:rPr>
            </w:pPr>
            <w:r w:rsidRPr="005878DC">
              <w:rPr>
                <w:rStyle w:val="tabletextcentered"/>
              </w:rPr>
              <w:t>Liquid Soap</w:t>
            </w:r>
            <w:r w:rsidR="00330B95" w:rsidRPr="005878DC">
              <w:rPr>
                <w:rStyle w:val="tabletextcentered"/>
              </w:rPr>
              <w:t xml:space="preserve"> Refills</w:t>
            </w:r>
          </w:p>
        </w:tc>
      </w:tr>
      <w:tr w:rsidR="00852F71" w:rsidRPr="00F25D08" w14:paraId="15A1F7AF" w14:textId="77777777" w:rsidTr="00061309">
        <w:tc>
          <w:tcPr>
            <w:tcW w:w="3080" w:type="dxa"/>
          </w:tcPr>
          <w:p w14:paraId="5D402933" w14:textId="77777777" w:rsidR="00852F71" w:rsidRPr="007A1633" w:rsidRDefault="00852F71" w:rsidP="007A1633">
            <w:pPr>
              <w:rPr>
                <w:rStyle w:val="tabletextcentered"/>
              </w:rPr>
            </w:pPr>
            <w:r w:rsidRPr="007A1633">
              <w:rPr>
                <w:rStyle w:val="tabletextcentered"/>
              </w:rPr>
              <w:t xml:space="preserve">Kimberley </w:t>
            </w:r>
          </w:p>
        </w:tc>
        <w:tc>
          <w:tcPr>
            <w:tcW w:w="3081" w:type="dxa"/>
            <w:vAlign w:val="center"/>
          </w:tcPr>
          <w:p w14:paraId="0179635F" w14:textId="0E451691" w:rsidR="00852F71" w:rsidRPr="005878DC" w:rsidRDefault="00852F71" w:rsidP="00061309">
            <w:pPr>
              <w:jc w:val="center"/>
              <w:rPr>
                <w:rStyle w:val="tabletextcentered"/>
              </w:rPr>
            </w:pPr>
            <w:r w:rsidRPr="005878DC">
              <w:rPr>
                <w:rStyle w:val="tabletextcentered"/>
              </w:rPr>
              <w:t>24360</w:t>
            </w:r>
          </w:p>
        </w:tc>
        <w:tc>
          <w:tcPr>
            <w:tcW w:w="3081" w:type="dxa"/>
            <w:vAlign w:val="center"/>
          </w:tcPr>
          <w:p w14:paraId="28E5DED2" w14:textId="00ACA107" w:rsidR="00852F71" w:rsidRPr="005878DC" w:rsidRDefault="00852F71" w:rsidP="00061309">
            <w:pPr>
              <w:jc w:val="center"/>
              <w:rPr>
                <w:rStyle w:val="tabletextcentered"/>
              </w:rPr>
            </w:pPr>
            <w:r w:rsidRPr="005878DC">
              <w:rPr>
                <w:rStyle w:val="tabletextcentered"/>
              </w:rPr>
              <w:t>969</w:t>
            </w:r>
          </w:p>
        </w:tc>
      </w:tr>
      <w:tr w:rsidR="00852F71" w:rsidRPr="00F25D08" w14:paraId="33823F0D" w14:textId="77777777" w:rsidTr="00061309">
        <w:tc>
          <w:tcPr>
            <w:tcW w:w="3080" w:type="dxa"/>
            <w:shd w:val="clear" w:color="auto" w:fill="D9D9D9" w:themeFill="background1" w:themeFillShade="D9"/>
          </w:tcPr>
          <w:p w14:paraId="01A7A7F1" w14:textId="77777777" w:rsidR="00852F71" w:rsidRPr="007A1633" w:rsidRDefault="00852F71" w:rsidP="007A1633">
            <w:pPr>
              <w:rPr>
                <w:rStyle w:val="tabletextcentered"/>
              </w:rPr>
            </w:pPr>
            <w:r w:rsidRPr="007A1633">
              <w:rPr>
                <w:rStyle w:val="tabletextcentered"/>
              </w:rPr>
              <w:t xml:space="preserve">Pilbara </w:t>
            </w:r>
          </w:p>
        </w:tc>
        <w:tc>
          <w:tcPr>
            <w:tcW w:w="3081" w:type="dxa"/>
            <w:shd w:val="clear" w:color="auto" w:fill="D9D9D9" w:themeFill="background1" w:themeFillShade="D9"/>
            <w:vAlign w:val="center"/>
          </w:tcPr>
          <w:p w14:paraId="17E27C97" w14:textId="0B7F62DD" w:rsidR="00852F71" w:rsidRPr="005878DC" w:rsidRDefault="00852F71" w:rsidP="00061309">
            <w:pPr>
              <w:jc w:val="center"/>
              <w:rPr>
                <w:rStyle w:val="tabletextcentered"/>
              </w:rPr>
            </w:pPr>
            <w:r w:rsidRPr="005878DC">
              <w:rPr>
                <w:rStyle w:val="tabletextcentered"/>
              </w:rPr>
              <w:t>5280</w:t>
            </w:r>
          </w:p>
        </w:tc>
        <w:tc>
          <w:tcPr>
            <w:tcW w:w="3081" w:type="dxa"/>
            <w:shd w:val="clear" w:color="auto" w:fill="D9D9D9" w:themeFill="background1" w:themeFillShade="D9"/>
            <w:vAlign w:val="center"/>
          </w:tcPr>
          <w:p w14:paraId="66D2793E" w14:textId="167D08F2" w:rsidR="00852F71" w:rsidRPr="005878DC" w:rsidRDefault="00852F71" w:rsidP="00061309">
            <w:pPr>
              <w:jc w:val="center"/>
              <w:rPr>
                <w:rStyle w:val="tabletextcentered"/>
              </w:rPr>
            </w:pPr>
            <w:r w:rsidRPr="005878DC">
              <w:rPr>
                <w:rStyle w:val="tabletextcentered"/>
              </w:rPr>
              <w:t>210</w:t>
            </w:r>
          </w:p>
        </w:tc>
      </w:tr>
      <w:tr w:rsidR="00852F71" w:rsidRPr="00F25D08" w14:paraId="1DE6993B" w14:textId="77777777" w:rsidTr="00061309">
        <w:tc>
          <w:tcPr>
            <w:tcW w:w="3080" w:type="dxa"/>
          </w:tcPr>
          <w:p w14:paraId="26B9B568" w14:textId="77777777" w:rsidR="00852F71" w:rsidRPr="007A1633" w:rsidRDefault="00852F71" w:rsidP="007A1633">
            <w:pPr>
              <w:rPr>
                <w:rStyle w:val="tabletextcentered"/>
              </w:rPr>
            </w:pPr>
            <w:r w:rsidRPr="007A1633">
              <w:rPr>
                <w:rStyle w:val="tabletextcentered"/>
              </w:rPr>
              <w:t>Midwest</w:t>
            </w:r>
          </w:p>
        </w:tc>
        <w:tc>
          <w:tcPr>
            <w:tcW w:w="3081" w:type="dxa"/>
            <w:vAlign w:val="center"/>
          </w:tcPr>
          <w:p w14:paraId="3D712EE6" w14:textId="310075E1" w:rsidR="00852F71" w:rsidRPr="005878DC" w:rsidRDefault="00852F71" w:rsidP="00061309">
            <w:pPr>
              <w:jc w:val="center"/>
              <w:rPr>
                <w:rStyle w:val="tabletextcentered"/>
              </w:rPr>
            </w:pPr>
            <w:r w:rsidRPr="005878DC">
              <w:rPr>
                <w:rStyle w:val="tabletextcentered"/>
              </w:rPr>
              <w:t>7946</w:t>
            </w:r>
          </w:p>
        </w:tc>
        <w:tc>
          <w:tcPr>
            <w:tcW w:w="3081" w:type="dxa"/>
            <w:vAlign w:val="center"/>
          </w:tcPr>
          <w:p w14:paraId="3A20F869" w14:textId="41DA0596" w:rsidR="00852F71" w:rsidRPr="005878DC" w:rsidRDefault="00852F71" w:rsidP="00061309">
            <w:pPr>
              <w:jc w:val="center"/>
              <w:rPr>
                <w:rStyle w:val="tabletextcentered"/>
              </w:rPr>
            </w:pPr>
            <w:r w:rsidRPr="005878DC">
              <w:rPr>
                <w:rStyle w:val="tabletextcentered"/>
              </w:rPr>
              <w:t>555</w:t>
            </w:r>
          </w:p>
        </w:tc>
      </w:tr>
      <w:tr w:rsidR="00852F71" w:rsidRPr="00F25D08" w14:paraId="0B1FB439" w14:textId="77777777" w:rsidTr="00061309">
        <w:tc>
          <w:tcPr>
            <w:tcW w:w="3080" w:type="dxa"/>
            <w:shd w:val="clear" w:color="auto" w:fill="D9D9D9" w:themeFill="background1" w:themeFillShade="D9"/>
          </w:tcPr>
          <w:p w14:paraId="3291320B" w14:textId="77777777" w:rsidR="00852F71" w:rsidRPr="007A1633" w:rsidRDefault="00852F71" w:rsidP="007A1633">
            <w:pPr>
              <w:rPr>
                <w:rStyle w:val="tabletextcentered"/>
              </w:rPr>
            </w:pPr>
            <w:r w:rsidRPr="007A1633">
              <w:rPr>
                <w:rStyle w:val="tabletextcentered"/>
              </w:rPr>
              <w:t xml:space="preserve">Goldfields </w:t>
            </w:r>
          </w:p>
        </w:tc>
        <w:tc>
          <w:tcPr>
            <w:tcW w:w="3081" w:type="dxa"/>
            <w:shd w:val="clear" w:color="auto" w:fill="D9D9D9" w:themeFill="background1" w:themeFillShade="D9"/>
            <w:vAlign w:val="center"/>
          </w:tcPr>
          <w:p w14:paraId="0739A006" w14:textId="79B6F80D" w:rsidR="00852F71" w:rsidRPr="005878DC" w:rsidRDefault="00852F71" w:rsidP="00061309">
            <w:pPr>
              <w:jc w:val="center"/>
              <w:rPr>
                <w:rStyle w:val="tabletextcentered"/>
              </w:rPr>
            </w:pPr>
            <w:r w:rsidRPr="005878DC">
              <w:rPr>
                <w:rStyle w:val="tabletextcentered"/>
              </w:rPr>
              <w:t>35400</w:t>
            </w:r>
          </w:p>
        </w:tc>
        <w:tc>
          <w:tcPr>
            <w:tcW w:w="3081" w:type="dxa"/>
            <w:shd w:val="clear" w:color="auto" w:fill="D9D9D9" w:themeFill="background1" w:themeFillShade="D9"/>
            <w:vAlign w:val="center"/>
          </w:tcPr>
          <w:p w14:paraId="48BCB95B" w14:textId="141CAE77" w:rsidR="00852F71" w:rsidRPr="005878DC" w:rsidRDefault="00852F71" w:rsidP="00061309">
            <w:pPr>
              <w:jc w:val="center"/>
              <w:rPr>
                <w:rStyle w:val="tabletextcentered"/>
              </w:rPr>
            </w:pPr>
            <w:r w:rsidRPr="005878DC">
              <w:rPr>
                <w:rStyle w:val="tabletextcentered"/>
              </w:rPr>
              <w:t>96</w:t>
            </w:r>
          </w:p>
        </w:tc>
      </w:tr>
      <w:tr w:rsidR="00852F71" w:rsidRPr="00F25D08" w14:paraId="030229EA" w14:textId="77777777" w:rsidTr="00061309">
        <w:tc>
          <w:tcPr>
            <w:tcW w:w="3080" w:type="dxa"/>
          </w:tcPr>
          <w:p w14:paraId="5A51B237" w14:textId="77777777" w:rsidR="00852F71" w:rsidRPr="007A1633" w:rsidRDefault="00852F71" w:rsidP="007A1633">
            <w:pPr>
              <w:rPr>
                <w:rStyle w:val="tabletextcentered"/>
              </w:rPr>
            </w:pPr>
            <w:r w:rsidRPr="007A1633">
              <w:rPr>
                <w:rStyle w:val="tabletextcentered"/>
              </w:rPr>
              <w:t xml:space="preserve">Total </w:t>
            </w:r>
          </w:p>
        </w:tc>
        <w:tc>
          <w:tcPr>
            <w:tcW w:w="3081" w:type="dxa"/>
            <w:vAlign w:val="center"/>
          </w:tcPr>
          <w:p w14:paraId="0B2EDB13" w14:textId="7B56F737" w:rsidR="00852F71" w:rsidRPr="005878DC" w:rsidRDefault="00852F71" w:rsidP="00061309">
            <w:pPr>
              <w:jc w:val="center"/>
              <w:rPr>
                <w:rStyle w:val="tabletextcentered"/>
              </w:rPr>
            </w:pPr>
            <w:r w:rsidRPr="005878DC">
              <w:rPr>
                <w:rStyle w:val="tabletextcentered"/>
              </w:rPr>
              <w:t>72986</w:t>
            </w:r>
          </w:p>
        </w:tc>
        <w:tc>
          <w:tcPr>
            <w:tcW w:w="3081" w:type="dxa"/>
            <w:vAlign w:val="center"/>
          </w:tcPr>
          <w:p w14:paraId="1F971B61" w14:textId="5256F9C8" w:rsidR="00852F71" w:rsidRPr="005878DC" w:rsidRDefault="00852F71" w:rsidP="00061309">
            <w:pPr>
              <w:jc w:val="center"/>
              <w:rPr>
                <w:rStyle w:val="tabletextcentered"/>
              </w:rPr>
            </w:pPr>
            <w:r w:rsidRPr="005878DC">
              <w:rPr>
                <w:rStyle w:val="tabletextcentered"/>
              </w:rPr>
              <w:t>1830</w:t>
            </w:r>
          </w:p>
        </w:tc>
      </w:tr>
    </w:tbl>
    <w:p w14:paraId="061FD564" w14:textId="440D333F" w:rsidR="00F25D08" w:rsidRPr="008E170B" w:rsidRDefault="00F25D08" w:rsidP="008E170B">
      <w:pPr>
        <w:sectPr w:rsidR="00F25D08" w:rsidRPr="008E170B" w:rsidSect="004E1B9A">
          <w:pgSz w:w="11906" w:h="16838"/>
          <w:pgMar w:top="720" w:right="720" w:bottom="720" w:left="720" w:header="709" w:footer="709" w:gutter="0"/>
          <w:cols w:space="708"/>
          <w:docGrid w:linePitch="360"/>
        </w:sectPr>
      </w:pPr>
    </w:p>
    <w:p w14:paraId="167CECC3" w14:textId="34130C3B" w:rsidR="009C0948" w:rsidRPr="0089751D" w:rsidRDefault="009C0948" w:rsidP="00445FDE">
      <w:pPr>
        <w:pStyle w:val="Heading2"/>
      </w:pPr>
      <w:r w:rsidRPr="0089751D">
        <w:lastRenderedPageBreak/>
        <w:t>Queensland Results</w:t>
      </w:r>
      <w:bookmarkEnd w:id="247"/>
    </w:p>
    <w:p w14:paraId="5193AF0F" w14:textId="77777777" w:rsidR="009C0948" w:rsidRPr="00001A74" w:rsidRDefault="009C0948" w:rsidP="00445FDE">
      <w:pPr>
        <w:pStyle w:val="Heading3"/>
      </w:pPr>
      <w:bookmarkStart w:id="392" w:name="_Toc490035394"/>
      <w:bookmarkStart w:id="393" w:name="_Toc497062670"/>
      <w:r w:rsidRPr="00001A74">
        <w:t>Trachoma program coverage</w:t>
      </w:r>
      <w:bookmarkEnd w:id="392"/>
      <w:bookmarkEnd w:id="393"/>
    </w:p>
    <w:p w14:paraId="29AFB176" w14:textId="51EA5CEC" w:rsidR="009C0948" w:rsidRPr="00C11F80" w:rsidRDefault="009C0948" w:rsidP="00C11F80">
      <w:pPr>
        <w:pStyle w:val="ListParagraph"/>
      </w:pPr>
      <w:r w:rsidRPr="00C11F80">
        <w:t xml:space="preserve">In </w:t>
      </w:r>
      <w:r w:rsidR="00186126" w:rsidRPr="00C11F80">
        <w:t>2018</w:t>
      </w:r>
      <w:r w:rsidRPr="00C11F80">
        <w:t xml:space="preserve"> QLD undertook a mapping exercise in </w:t>
      </w:r>
      <w:r w:rsidR="0038109F" w:rsidRPr="00C11F80">
        <w:t>3</w:t>
      </w:r>
      <w:r w:rsidR="00F858C8" w:rsidRPr="00C11F80">
        <w:t xml:space="preserve"> </w:t>
      </w:r>
      <w:r w:rsidR="002D264E" w:rsidRPr="00C11F80">
        <w:t>communities</w:t>
      </w:r>
      <w:r w:rsidRPr="00C11F80">
        <w:t xml:space="preserve"> in </w:t>
      </w:r>
      <w:r w:rsidR="009B7B21" w:rsidRPr="00C11F80">
        <w:t>North West Q</w:t>
      </w:r>
      <w:r w:rsidR="002D4921" w:rsidRPr="00C11F80">
        <w:t>LD</w:t>
      </w:r>
      <w:r w:rsidR="00950A8F" w:rsidRPr="00C11F80">
        <w:t xml:space="preserve"> </w:t>
      </w:r>
      <w:r w:rsidR="00482690" w:rsidRPr="00C11F80">
        <w:t>and 1 community in the Torres Strait Island</w:t>
      </w:r>
      <w:r w:rsidR="002736CA" w:rsidRPr="00C11F80">
        <w:t>s</w:t>
      </w:r>
      <w:r w:rsidRPr="00C11F80">
        <w:t xml:space="preserve"> identified as being potentially at risk of trachoma (Table 5.1).</w:t>
      </w:r>
    </w:p>
    <w:p w14:paraId="5437BBA1" w14:textId="77777777" w:rsidR="009C0948" w:rsidRPr="00001A74" w:rsidRDefault="009C0948" w:rsidP="00445FDE">
      <w:pPr>
        <w:pStyle w:val="Heading3"/>
      </w:pPr>
      <w:bookmarkStart w:id="394" w:name="_Toc490035395"/>
      <w:bookmarkStart w:id="395" w:name="_Toc497062671"/>
      <w:r w:rsidRPr="00001A74">
        <w:t>Screening coverage</w:t>
      </w:r>
      <w:bookmarkEnd w:id="394"/>
      <w:bookmarkEnd w:id="395"/>
    </w:p>
    <w:p w14:paraId="7925FF6E" w14:textId="6642689C" w:rsidR="009C0948" w:rsidRPr="00C11F80" w:rsidRDefault="009C0948" w:rsidP="00C11F80">
      <w:pPr>
        <w:pStyle w:val="ListParagraph"/>
      </w:pPr>
      <w:r w:rsidRPr="00C11F80">
        <w:t xml:space="preserve">Population screening coverage of children aged 5-9 years was </w:t>
      </w:r>
      <w:r w:rsidR="00482690" w:rsidRPr="00C11F80">
        <w:t>97</w:t>
      </w:r>
      <w:r w:rsidRPr="00C11F80">
        <w:t>% (Table 5.1).</w:t>
      </w:r>
    </w:p>
    <w:p w14:paraId="41C50709" w14:textId="77777777" w:rsidR="009C0948" w:rsidRPr="00001A74" w:rsidRDefault="009C0948" w:rsidP="00445FDE">
      <w:pPr>
        <w:pStyle w:val="Heading3"/>
      </w:pPr>
      <w:bookmarkStart w:id="396" w:name="_Toc490035396"/>
      <w:bookmarkStart w:id="397" w:name="_Toc497062672"/>
      <w:r w:rsidRPr="00001A74">
        <w:t>Clean face prevalence</w:t>
      </w:r>
      <w:bookmarkEnd w:id="396"/>
      <w:bookmarkEnd w:id="397"/>
    </w:p>
    <w:p w14:paraId="3EABC9A6" w14:textId="36911E94" w:rsidR="009C0948" w:rsidRPr="00C11F80" w:rsidRDefault="009C0948" w:rsidP="00C11F80">
      <w:pPr>
        <w:pStyle w:val="ListParagraph"/>
      </w:pPr>
      <w:r w:rsidRPr="00C11F80">
        <w:t>The prevalence of clean faces amon</w:t>
      </w:r>
      <w:r w:rsidR="00482690" w:rsidRPr="00C11F80">
        <w:t>g children aged 5-9 years was 80</w:t>
      </w:r>
      <w:r w:rsidRPr="00C11F80">
        <w:t>% (Table 5.1).</w:t>
      </w:r>
    </w:p>
    <w:p w14:paraId="5F63B5ED" w14:textId="77777777" w:rsidR="009C0948" w:rsidRPr="00001A74" w:rsidRDefault="009C0948" w:rsidP="00445FDE">
      <w:pPr>
        <w:pStyle w:val="Heading3"/>
      </w:pPr>
      <w:bookmarkStart w:id="398" w:name="_Toc490035397"/>
      <w:bookmarkStart w:id="399" w:name="_Toc497062673"/>
      <w:r w:rsidRPr="00001A74">
        <w:t>Trachoma prevalence</w:t>
      </w:r>
      <w:bookmarkEnd w:id="398"/>
      <w:bookmarkEnd w:id="399"/>
    </w:p>
    <w:p w14:paraId="25D723A4" w14:textId="4F1EECFA" w:rsidR="00DB6463" w:rsidRPr="00C11F80" w:rsidRDefault="00DB6463" w:rsidP="00C11F80">
      <w:pPr>
        <w:pStyle w:val="ListParagraph"/>
      </w:pPr>
      <w:bookmarkStart w:id="400" w:name="_Toc490035398"/>
      <w:bookmarkStart w:id="401" w:name="_Toc497062674"/>
      <w:r w:rsidRPr="00C11F80">
        <w:t>The observed prevalence of active trachoma</w:t>
      </w:r>
      <w:r w:rsidRPr="00C11F80" w:rsidDel="00F03658">
        <w:t xml:space="preserve"> </w:t>
      </w:r>
      <w:r w:rsidRPr="00C11F80">
        <w:t>in children aged 5‑9 years in the 4 communities that screened in 2018 was 2.8%. (Table 5.1).</w:t>
      </w:r>
    </w:p>
    <w:p w14:paraId="31E742C9" w14:textId="21CBB49D" w:rsidR="00A406CC" w:rsidRPr="00C11F80" w:rsidRDefault="00A406CC" w:rsidP="00C11F80">
      <w:pPr>
        <w:pStyle w:val="ListParagraph"/>
      </w:pPr>
      <w:r w:rsidRPr="00C11F80">
        <w:t xml:space="preserve">Two small communities in North West </w:t>
      </w:r>
      <w:r w:rsidR="002D4921" w:rsidRPr="00C11F80">
        <w:t xml:space="preserve">QLD </w:t>
      </w:r>
      <w:r w:rsidRPr="00C11F80">
        <w:t xml:space="preserve">were screened: in one community, a single child (5–9 years) with </w:t>
      </w:r>
      <w:r w:rsidR="002D4921" w:rsidRPr="00C11F80">
        <w:t>trachomatous inflammation (</w:t>
      </w:r>
      <w:r w:rsidRPr="00C11F80">
        <w:t>TF</w:t>
      </w:r>
      <w:r w:rsidR="002D4921" w:rsidRPr="00C11F80">
        <w:t>)</w:t>
      </w:r>
      <w:r w:rsidRPr="00C11F80">
        <w:t xml:space="preserve"> was identified. Swabs from this child were PCR positive for C</w:t>
      </w:r>
      <w:r w:rsidR="002D4921" w:rsidRPr="00C11F80">
        <w:t>hlam</w:t>
      </w:r>
      <w:r w:rsidR="0061354C" w:rsidRPr="00C11F80">
        <w:t>ydia</w:t>
      </w:r>
      <w:r w:rsidRPr="00C11F80">
        <w:t xml:space="preserve"> trachomatis. In the second community, </w:t>
      </w:r>
      <w:r w:rsidR="0061354C" w:rsidRPr="00C11F80">
        <w:t xml:space="preserve">2 </w:t>
      </w:r>
      <w:r w:rsidRPr="00C11F80">
        <w:t xml:space="preserve">children (one child 0–4 years; one child 5–9 years) were identified with TF. No C. trachomatis was identified in swabs from these </w:t>
      </w:r>
      <w:r w:rsidR="002C40D4" w:rsidRPr="00C11F80">
        <w:t xml:space="preserve">2 </w:t>
      </w:r>
      <w:r w:rsidRPr="00C11F80">
        <w:t>children.</w:t>
      </w:r>
    </w:p>
    <w:p w14:paraId="390A1160" w14:textId="0FF9F735" w:rsidR="009C0948" w:rsidRPr="00001A74" w:rsidRDefault="009C0948" w:rsidP="00445FDE">
      <w:pPr>
        <w:pStyle w:val="Heading3"/>
      </w:pPr>
      <w:r w:rsidRPr="00001A74">
        <w:t>Treatment delivery and coverage</w:t>
      </w:r>
      <w:bookmarkEnd w:id="400"/>
      <w:bookmarkEnd w:id="401"/>
    </w:p>
    <w:p w14:paraId="5FD8F344" w14:textId="26FBB76E" w:rsidR="00A406CC" w:rsidRPr="00C11F80" w:rsidRDefault="00A406CC" w:rsidP="00C11F80">
      <w:pPr>
        <w:pStyle w:val="ListParagraph"/>
      </w:pPr>
      <w:r w:rsidRPr="00C11F80">
        <w:t>Trachoma treatment strategies were undertaken in 2 communities where TF was identified. Cases and household contacts were treated (Table 5.2).</w:t>
      </w:r>
    </w:p>
    <w:p w14:paraId="19945DD5" w14:textId="11523269" w:rsidR="00A406CC" w:rsidRPr="00C11F80" w:rsidRDefault="00A406CC" w:rsidP="00C11F80">
      <w:pPr>
        <w:pStyle w:val="ListParagraph"/>
      </w:pPr>
      <w:r w:rsidRPr="00C11F80">
        <w:t>Total treatment coverage for TF cases and community members, and community-wide treatment in all regions requiring treatment was 100% with 56 doses of azithromycin delivered (Table 5.2).</w:t>
      </w:r>
    </w:p>
    <w:p w14:paraId="6283C484" w14:textId="6BE071F8" w:rsidR="00B24284" w:rsidRPr="00001A74" w:rsidRDefault="000D5892" w:rsidP="00A406CC">
      <w:pPr>
        <w:pStyle w:val="Heading3"/>
      </w:pPr>
      <w:r w:rsidRPr="00001A74">
        <w:t>Trachoma-</w:t>
      </w:r>
      <w:r w:rsidR="00B24284" w:rsidRPr="00001A74">
        <w:t>related trichiasis</w:t>
      </w:r>
    </w:p>
    <w:p w14:paraId="7416F0C3" w14:textId="5ECAAB11" w:rsidR="00B24284" w:rsidRPr="00C11F80" w:rsidRDefault="00B24284" w:rsidP="00C11F80">
      <w:pPr>
        <w:pStyle w:val="ListParagraph"/>
      </w:pPr>
      <w:r w:rsidRPr="00C11F80">
        <w:t xml:space="preserve">Trichiasis </w:t>
      </w:r>
      <w:r w:rsidR="000E3CE0" w:rsidRPr="00C11F80">
        <w:t>screening was undertaken in 4 communities in 2018 with 162 adults screened for trichiasis</w:t>
      </w:r>
      <w:r w:rsidR="002C40D4" w:rsidRPr="00C11F80">
        <w:t xml:space="preserve"> (Table 5.3)</w:t>
      </w:r>
      <w:r w:rsidR="000E3CE0" w:rsidRPr="00C11F80">
        <w:t>.</w:t>
      </w:r>
    </w:p>
    <w:p w14:paraId="5356DBF3" w14:textId="7C681BAA" w:rsidR="000E3CE0" w:rsidRPr="00C11F80" w:rsidRDefault="000E3CE0" w:rsidP="00C11F80">
      <w:pPr>
        <w:pStyle w:val="ListParagraph"/>
      </w:pPr>
      <w:r w:rsidRPr="00C11F80">
        <w:t>No cases of trachoma-related trichiasis were detected.</w:t>
      </w:r>
    </w:p>
    <w:p w14:paraId="2C925EDC" w14:textId="77777777" w:rsidR="00E977FA" w:rsidRPr="00C11F80" w:rsidRDefault="000E3CE0" w:rsidP="00C11F80">
      <w:pPr>
        <w:pStyle w:val="ListParagraph"/>
      </w:pPr>
      <w:r w:rsidRPr="00C11F80">
        <w:t>Further to the communities reported, t</w:t>
      </w:r>
      <w:r w:rsidR="00B24284" w:rsidRPr="00C11F80">
        <w:t xml:space="preserve">he optometrist </w:t>
      </w:r>
      <w:r w:rsidR="002C40D4" w:rsidRPr="00C11F80">
        <w:t xml:space="preserve">who </w:t>
      </w:r>
      <w:r w:rsidR="00B24284" w:rsidRPr="00C11F80">
        <w:t>services the Torres Strait Islands visits most communities twice a year performing comprehensive eye exams, including trichiasis evaluation.</w:t>
      </w:r>
      <w:r w:rsidRPr="00C11F80">
        <w:t xml:space="preserve"> No cases of trachoma-related trichiasis in an individual whose childhood was spent in the Torres Strait Islands ha</w:t>
      </w:r>
      <w:r w:rsidR="009D5175" w:rsidRPr="00C11F80">
        <w:t>ve</w:t>
      </w:r>
      <w:r w:rsidRPr="00C11F80">
        <w:t xml:space="preserve"> been detected in the last 12 years</w:t>
      </w:r>
    </w:p>
    <w:p w14:paraId="4F4D894D" w14:textId="5E9245F3" w:rsidR="00B24284" w:rsidRPr="00C11F80" w:rsidRDefault="00B24284" w:rsidP="00C11F80">
      <w:pPr>
        <w:pStyle w:val="ListParagraph"/>
      </w:pPr>
      <w:r w:rsidRPr="00C11F80">
        <w:t xml:space="preserve">The ophthalmologist who conducts clinics in the Torres Strait </w:t>
      </w:r>
      <w:r w:rsidR="000D5892" w:rsidRPr="00C11F80">
        <w:t xml:space="preserve">Islands </w:t>
      </w:r>
      <w:r w:rsidRPr="00C11F80">
        <w:t xml:space="preserve">reports that in the past 30 years he has performed no operations for trachoma-related trichiasis nor has he seen any corneal scarring or blindness caused by trachoma. This </w:t>
      </w:r>
      <w:r w:rsidR="000D5892" w:rsidRPr="00C11F80">
        <w:t xml:space="preserve">report </w:t>
      </w:r>
      <w:r w:rsidRPr="00C11F80">
        <w:t>includes individuals who spent their childhood in the Torres Strait Islands and elsewhere.</w:t>
      </w:r>
    </w:p>
    <w:p w14:paraId="5F81A053" w14:textId="77777777" w:rsidR="00E21E80" w:rsidRPr="00001A74" w:rsidRDefault="00E21E80" w:rsidP="00E21E80">
      <w:pPr>
        <w:pStyle w:val="Heading3"/>
      </w:pPr>
      <w:r w:rsidRPr="00001A74">
        <w:t>Health promotion</w:t>
      </w:r>
    </w:p>
    <w:p w14:paraId="279DD459" w14:textId="7138C252" w:rsidR="00E21E80" w:rsidRPr="00C11F80" w:rsidRDefault="00E21E80" w:rsidP="00C11F80">
      <w:pPr>
        <w:pStyle w:val="ListParagraph"/>
      </w:pPr>
      <w:r w:rsidRPr="00C11F80">
        <w:t>Health promotion activities were reported to have occurred in 4 communities in north-western region of QLD and in the Torres Strait Islands (Table 5.</w:t>
      </w:r>
      <w:r w:rsidR="009D5175" w:rsidRPr="00C11F80">
        <w:t>4</w:t>
      </w:r>
      <w:r w:rsidRPr="00C11F80">
        <w:t>).</w:t>
      </w:r>
    </w:p>
    <w:p w14:paraId="08A9BF6B" w14:textId="77D70BC2" w:rsidR="00F20B28" w:rsidRPr="00C11F80" w:rsidRDefault="00F25D08" w:rsidP="00C11F80">
      <w:pPr>
        <w:pStyle w:val="ListParagraph"/>
      </w:pPr>
      <w:r w:rsidRPr="00C11F80">
        <w:t>A total of 1</w:t>
      </w:r>
      <w:r w:rsidR="00E21E80" w:rsidRPr="00C11F80">
        <w:t xml:space="preserve">1 health promotion activities were reported (Table </w:t>
      </w:r>
      <w:r w:rsidR="00527EB5" w:rsidRPr="00C11F80">
        <w:t>5.4</w:t>
      </w:r>
      <w:r w:rsidR="00E21E80" w:rsidRPr="00C11F80">
        <w:t>).</w:t>
      </w:r>
      <w:r w:rsidR="00F20B28" w:rsidRPr="00076D20">
        <w:rPr>
          <w:lang w:val="en-AU"/>
        </w:rPr>
        <w:br w:type="page"/>
      </w:r>
    </w:p>
    <w:p w14:paraId="73210E2F" w14:textId="77777777" w:rsidR="008E7434" w:rsidRDefault="004412A0" w:rsidP="00445FDE">
      <w:pPr>
        <w:pStyle w:val="Heading2"/>
      </w:pPr>
      <w:r w:rsidRPr="0089751D">
        <w:lastRenderedPageBreak/>
        <w:t>Figures and Tables</w:t>
      </w:r>
      <w:r w:rsidR="00F20B28" w:rsidRPr="0089751D">
        <w:t xml:space="preserve"> </w:t>
      </w:r>
      <w:r w:rsidR="009B00E9">
        <w:t>–</w:t>
      </w:r>
      <w:r w:rsidR="00F20B28" w:rsidRPr="0089751D">
        <w:t xml:space="preserve"> Queensland</w:t>
      </w:r>
    </w:p>
    <w:p w14:paraId="562A289E" w14:textId="677F2BE8" w:rsidR="000C5B72" w:rsidRPr="00001A74" w:rsidRDefault="00D82933" w:rsidP="00D82933">
      <w:pPr>
        <w:pStyle w:val="Caption"/>
      </w:pPr>
      <w:bookmarkStart w:id="402" w:name="_Toc520298321"/>
      <w:bookmarkStart w:id="403" w:name="_Toc17894612"/>
      <w:r>
        <w:t>Table 5.</w:t>
      </w:r>
      <w:r w:rsidR="002B40F9">
        <w:fldChar w:fldCharType="begin"/>
      </w:r>
      <w:r w:rsidR="002B40F9">
        <w:instrText xml:space="preserve"> SEQ Table_5. \* ARABIC </w:instrText>
      </w:r>
      <w:r w:rsidR="002B40F9">
        <w:fldChar w:fldCharType="separate"/>
      </w:r>
      <w:r>
        <w:rPr>
          <w:noProof/>
        </w:rPr>
        <w:t>1</w:t>
      </w:r>
      <w:r w:rsidR="002B40F9">
        <w:rPr>
          <w:noProof/>
        </w:rPr>
        <w:fldChar w:fldCharType="end"/>
      </w:r>
      <w:r w:rsidR="000C5B72" w:rsidRPr="00001A74">
        <w:t xml:space="preserve"> Trachoma screening coverage, trachoma prevalence and clean face prevalence</w:t>
      </w:r>
      <w:r w:rsidR="0090284A" w:rsidRPr="00001A74">
        <w:t>,</w:t>
      </w:r>
      <w:r w:rsidR="000C5B72" w:rsidRPr="00001A74">
        <w:t xml:space="preserve"> Queensland </w:t>
      </w:r>
      <w:r w:rsidR="00733CBF" w:rsidRPr="00001A74">
        <w:t>201</w:t>
      </w:r>
      <w:bookmarkEnd w:id="402"/>
      <w:r w:rsidR="00D166BB">
        <w:t>8</w:t>
      </w:r>
      <w:bookmarkEnd w:id="403"/>
    </w:p>
    <w:tbl>
      <w:tblPr>
        <w:tblW w:w="7856" w:type="dxa"/>
        <w:tblInd w:w="93" w:type="dxa"/>
        <w:tblLook w:val="04A0" w:firstRow="1" w:lastRow="0" w:firstColumn="1" w:lastColumn="0" w:noHBand="0" w:noVBand="1"/>
        <w:tblCaption w:val="Trachoma screening coverage, trachoma prevalence and clean face prevalence, Queensland 2018 "/>
        <w:tblDescription w:val="Trachoma screening coverage, trachoma prevalence and clean face prevalence, Queensland 2018&#10;"/>
      </w:tblPr>
      <w:tblGrid>
        <w:gridCol w:w="2757"/>
        <w:gridCol w:w="1109"/>
        <w:gridCol w:w="1134"/>
        <w:gridCol w:w="418"/>
        <w:gridCol w:w="716"/>
        <w:gridCol w:w="1722"/>
      </w:tblGrid>
      <w:tr w:rsidR="00E65756" w:rsidRPr="00E65756" w14:paraId="62540EB6" w14:textId="77777777" w:rsidTr="00D54655">
        <w:trPr>
          <w:trHeight w:val="510"/>
          <w:tblHeader/>
        </w:trPr>
        <w:tc>
          <w:tcPr>
            <w:tcW w:w="2757"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0085EC09" w14:textId="77777777" w:rsidR="00E65756" w:rsidRPr="005878DC" w:rsidRDefault="00E65756" w:rsidP="00C25EF8">
            <w:pPr>
              <w:pStyle w:val="Tableheadings"/>
              <w:rPr>
                <w:rStyle w:val="tabletextcentered"/>
              </w:rPr>
            </w:pPr>
            <w:r w:rsidRPr="005878DC">
              <w:rPr>
                <w:rStyle w:val="tabletextcentered"/>
              </w:rPr>
              <w:t> </w:t>
            </w:r>
          </w:p>
        </w:tc>
        <w:tc>
          <w:tcPr>
            <w:tcW w:w="5099" w:type="dxa"/>
            <w:gridSpan w:val="5"/>
            <w:tcBorders>
              <w:top w:val="single" w:sz="8" w:space="0" w:color="auto"/>
              <w:left w:val="single" w:sz="4" w:space="0" w:color="auto"/>
              <w:bottom w:val="single" w:sz="4" w:space="0" w:color="auto"/>
              <w:right w:val="single" w:sz="8" w:space="0" w:color="000000"/>
            </w:tcBorders>
            <w:shd w:val="clear" w:color="000000" w:fill="BFBFBF"/>
            <w:noWrap/>
            <w:vAlign w:val="center"/>
            <w:hideMark/>
          </w:tcPr>
          <w:p w14:paraId="2CBCCEBE" w14:textId="77777777" w:rsidR="00E65756" w:rsidRPr="005878DC" w:rsidRDefault="00E65756" w:rsidP="00C25EF8">
            <w:pPr>
              <w:pStyle w:val="Tableheadings"/>
              <w:rPr>
                <w:rStyle w:val="tabletextcentered"/>
              </w:rPr>
            </w:pPr>
            <w:r w:rsidRPr="005878DC">
              <w:rPr>
                <w:rStyle w:val="tabletextcentered"/>
              </w:rPr>
              <w:t>Queensland</w:t>
            </w:r>
          </w:p>
        </w:tc>
      </w:tr>
      <w:tr w:rsidR="00E65756" w:rsidRPr="00E65756" w14:paraId="2C16474E" w14:textId="77777777" w:rsidTr="00D54655">
        <w:trPr>
          <w:trHeight w:val="20"/>
        </w:trPr>
        <w:tc>
          <w:tcPr>
            <w:tcW w:w="2757" w:type="dxa"/>
            <w:tcBorders>
              <w:top w:val="nil"/>
              <w:left w:val="single" w:sz="8" w:space="0" w:color="auto"/>
              <w:bottom w:val="single" w:sz="8" w:space="0" w:color="auto"/>
              <w:right w:val="single" w:sz="8" w:space="0" w:color="auto"/>
            </w:tcBorders>
            <w:shd w:val="clear" w:color="auto" w:fill="auto"/>
            <w:vAlign w:val="center"/>
            <w:hideMark/>
          </w:tcPr>
          <w:p w14:paraId="4DC55098" w14:textId="77777777" w:rsidR="00E65756" w:rsidRPr="00707E86" w:rsidRDefault="00E65756" w:rsidP="00707E86">
            <w:pPr>
              <w:rPr>
                <w:rStyle w:val="tabletextcentered"/>
              </w:rPr>
            </w:pPr>
            <w:r w:rsidRPr="00707E86">
              <w:rPr>
                <w:rStyle w:val="tabletextcentered"/>
              </w:rPr>
              <w:t>Number of communities screened</w:t>
            </w:r>
          </w:p>
        </w:tc>
        <w:tc>
          <w:tcPr>
            <w:tcW w:w="5099" w:type="dxa"/>
            <w:gridSpan w:val="5"/>
            <w:tcBorders>
              <w:top w:val="single" w:sz="4" w:space="0" w:color="auto"/>
              <w:left w:val="nil"/>
              <w:bottom w:val="single" w:sz="4" w:space="0" w:color="auto"/>
              <w:right w:val="single" w:sz="8" w:space="0" w:color="000000"/>
            </w:tcBorders>
            <w:shd w:val="clear" w:color="auto" w:fill="auto"/>
            <w:noWrap/>
            <w:vAlign w:val="center"/>
            <w:hideMark/>
          </w:tcPr>
          <w:p w14:paraId="25B1ABBD" w14:textId="77777777" w:rsidR="00E65756" w:rsidRPr="005878DC" w:rsidRDefault="00E65756" w:rsidP="00C25EF8">
            <w:pPr>
              <w:jc w:val="center"/>
              <w:rPr>
                <w:rStyle w:val="tabletextcentered"/>
              </w:rPr>
            </w:pPr>
            <w:r w:rsidRPr="005878DC">
              <w:rPr>
                <w:rStyle w:val="tabletextcentered"/>
              </w:rPr>
              <w:t>4</w:t>
            </w:r>
          </w:p>
        </w:tc>
      </w:tr>
      <w:tr w:rsidR="00E65756" w:rsidRPr="00E65756" w14:paraId="679AAF4C"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6DBA4669" w14:textId="77777777" w:rsidR="00E65756" w:rsidRPr="00707E86" w:rsidRDefault="00E65756" w:rsidP="00707E86">
            <w:pPr>
              <w:rPr>
                <w:rStyle w:val="tabletextcentered"/>
              </w:rPr>
            </w:pPr>
            <w:r w:rsidRPr="00707E86">
              <w:rPr>
                <w:rStyle w:val="tabletextcentered"/>
              </w:rPr>
              <w:t>Age group (years)</w:t>
            </w:r>
          </w:p>
        </w:tc>
        <w:tc>
          <w:tcPr>
            <w:tcW w:w="1109" w:type="dxa"/>
            <w:tcBorders>
              <w:top w:val="nil"/>
              <w:left w:val="single" w:sz="4" w:space="0" w:color="auto"/>
              <w:bottom w:val="single" w:sz="4" w:space="0" w:color="auto"/>
              <w:right w:val="single" w:sz="4" w:space="0" w:color="auto"/>
            </w:tcBorders>
            <w:shd w:val="clear" w:color="000000" w:fill="BFBFBF"/>
            <w:noWrap/>
            <w:vAlign w:val="center"/>
            <w:hideMark/>
          </w:tcPr>
          <w:p w14:paraId="1E2C2A80" w14:textId="77777777" w:rsidR="00E65756" w:rsidRPr="005878DC" w:rsidRDefault="00E65756" w:rsidP="00D54655">
            <w:pPr>
              <w:jc w:val="center"/>
              <w:rPr>
                <w:rStyle w:val="tabletextcentered"/>
              </w:rPr>
            </w:pPr>
            <w:r w:rsidRPr="005878DC">
              <w:rPr>
                <w:rStyle w:val="tabletextcentered"/>
              </w:rPr>
              <w:t>0-4</w:t>
            </w:r>
          </w:p>
        </w:tc>
        <w:tc>
          <w:tcPr>
            <w:tcW w:w="1134" w:type="dxa"/>
            <w:tcBorders>
              <w:top w:val="nil"/>
              <w:left w:val="nil"/>
              <w:bottom w:val="single" w:sz="4" w:space="0" w:color="auto"/>
              <w:right w:val="single" w:sz="4" w:space="0" w:color="auto"/>
            </w:tcBorders>
            <w:shd w:val="clear" w:color="000000" w:fill="BFBFBF"/>
            <w:noWrap/>
            <w:vAlign w:val="center"/>
            <w:hideMark/>
          </w:tcPr>
          <w:p w14:paraId="1F6729D3" w14:textId="77777777" w:rsidR="00E65756" w:rsidRPr="00C25EF8" w:rsidRDefault="00E65756" w:rsidP="00D54655">
            <w:pPr>
              <w:jc w:val="center"/>
              <w:rPr>
                <w:rStyle w:val="tabletextcentered"/>
              </w:rPr>
            </w:pPr>
            <w:r w:rsidRPr="00C25EF8">
              <w:rPr>
                <w:rStyle w:val="tabletextcentered"/>
              </w:rPr>
              <w:t>5-9</w:t>
            </w:r>
          </w:p>
        </w:tc>
        <w:tc>
          <w:tcPr>
            <w:tcW w:w="1134" w:type="dxa"/>
            <w:gridSpan w:val="2"/>
            <w:tcBorders>
              <w:top w:val="nil"/>
              <w:left w:val="nil"/>
              <w:bottom w:val="single" w:sz="4" w:space="0" w:color="auto"/>
              <w:right w:val="single" w:sz="4" w:space="0" w:color="auto"/>
            </w:tcBorders>
            <w:shd w:val="clear" w:color="000000" w:fill="BFBFBF"/>
            <w:noWrap/>
            <w:vAlign w:val="center"/>
            <w:hideMark/>
          </w:tcPr>
          <w:p w14:paraId="53BC3567" w14:textId="77777777" w:rsidR="00E65756" w:rsidRPr="005878DC" w:rsidRDefault="00E65756" w:rsidP="00D54655">
            <w:pPr>
              <w:jc w:val="center"/>
              <w:rPr>
                <w:rStyle w:val="tabletextcentered"/>
              </w:rPr>
            </w:pPr>
            <w:r w:rsidRPr="005878DC">
              <w:rPr>
                <w:rStyle w:val="tabletextcentered"/>
              </w:rPr>
              <w:t>10-14</w:t>
            </w:r>
          </w:p>
        </w:tc>
        <w:tc>
          <w:tcPr>
            <w:tcW w:w="1722" w:type="dxa"/>
            <w:tcBorders>
              <w:top w:val="nil"/>
              <w:left w:val="nil"/>
              <w:bottom w:val="single" w:sz="4" w:space="0" w:color="auto"/>
              <w:right w:val="single" w:sz="8" w:space="0" w:color="auto"/>
            </w:tcBorders>
            <w:shd w:val="clear" w:color="000000" w:fill="BFBFBF"/>
            <w:noWrap/>
            <w:vAlign w:val="center"/>
            <w:hideMark/>
          </w:tcPr>
          <w:p w14:paraId="7659A1A2" w14:textId="77777777" w:rsidR="00E65756" w:rsidRPr="005878DC" w:rsidRDefault="00E65756" w:rsidP="00D54655">
            <w:pPr>
              <w:jc w:val="center"/>
              <w:rPr>
                <w:rStyle w:val="tabletextcentered"/>
              </w:rPr>
            </w:pPr>
            <w:r w:rsidRPr="005878DC">
              <w:rPr>
                <w:rStyle w:val="tabletextcentered"/>
              </w:rPr>
              <w:t>0-14</w:t>
            </w:r>
          </w:p>
        </w:tc>
      </w:tr>
      <w:tr w:rsidR="00E65756" w:rsidRPr="00E65756" w14:paraId="5F0DA2D4" w14:textId="77777777" w:rsidTr="00D54655">
        <w:trPr>
          <w:trHeight w:val="20"/>
        </w:trPr>
        <w:tc>
          <w:tcPr>
            <w:tcW w:w="2757" w:type="dxa"/>
            <w:tcBorders>
              <w:top w:val="nil"/>
              <w:left w:val="single" w:sz="8" w:space="0" w:color="auto"/>
              <w:bottom w:val="single" w:sz="8" w:space="0" w:color="auto"/>
              <w:right w:val="single" w:sz="8" w:space="0" w:color="auto"/>
            </w:tcBorders>
            <w:shd w:val="clear" w:color="auto" w:fill="auto"/>
            <w:vAlign w:val="center"/>
            <w:hideMark/>
          </w:tcPr>
          <w:p w14:paraId="3443E295" w14:textId="77777777" w:rsidR="00E65756" w:rsidRPr="00707E86" w:rsidRDefault="00E65756" w:rsidP="00707E86">
            <w:pPr>
              <w:rPr>
                <w:rStyle w:val="tabletextcentered"/>
              </w:rPr>
            </w:pPr>
            <w:r w:rsidRPr="00707E86">
              <w:rPr>
                <w:rStyle w:val="tabletextcentered"/>
              </w:rPr>
              <w:t>Children examined for clean face</w:t>
            </w:r>
          </w:p>
        </w:tc>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2B583E27" w14:textId="77777777" w:rsidR="00E65756" w:rsidRPr="005878DC" w:rsidRDefault="00E65756" w:rsidP="00C25EF8">
            <w:pPr>
              <w:jc w:val="center"/>
              <w:rPr>
                <w:rStyle w:val="tabletextcentered"/>
              </w:rPr>
            </w:pPr>
            <w:r w:rsidRPr="005878DC">
              <w:rPr>
                <w:rStyle w:val="tabletextcentered"/>
              </w:rPr>
              <w:t>25</w:t>
            </w:r>
          </w:p>
        </w:tc>
        <w:tc>
          <w:tcPr>
            <w:tcW w:w="1134" w:type="dxa"/>
            <w:tcBorders>
              <w:top w:val="nil"/>
              <w:left w:val="nil"/>
              <w:bottom w:val="single" w:sz="4" w:space="0" w:color="auto"/>
              <w:right w:val="single" w:sz="4" w:space="0" w:color="auto"/>
            </w:tcBorders>
            <w:shd w:val="clear" w:color="auto" w:fill="auto"/>
            <w:noWrap/>
            <w:vAlign w:val="center"/>
            <w:hideMark/>
          </w:tcPr>
          <w:p w14:paraId="735537B4" w14:textId="77777777" w:rsidR="00E65756" w:rsidRPr="00C25EF8" w:rsidRDefault="00E65756" w:rsidP="00C25EF8">
            <w:pPr>
              <w:jc w:val="center"/>
              <w:rPr>
                <w:rStyle w:val="tabletextcentered"/>
              </w:rPr>
            </w:pPr>
            <w:r w:rsidRPr="00C25EF8">
              <w:rPr>
                <w:rStyle w:val="tabletextcentered"/>
              </w:rPr>
              <w:t>71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2746F6EB" w14:textId="77777777" w:rsidR="00E65756" w:rsidRPr="005878DC" w:rsidRDefault="00E65756" w:rsidP="00C25EF8">
            <w:pPr>
              <w:jc w:val="center"/>
              <w:rPr>
                <w:rStyle w:val="tabletextcentered"/>
              </w:rPr>
            </w:pPr>
            <w:r w:rsidRPr="005878DC">
              <w:rPr>
                <w:rStyle w:val="tabletextcentered"/>
              </w:rPr>
              <w:t>38</w:t>
            </w:r>
          </w:p>
        </w:tc>
        <w:tc>
          <w:tcPr>
            <w:tcW w:w="1722" w:type="dxa"/>
            <w:tcBorders>
              <w:top w:val="nil"/>
              <w:left w:val="nil"/>
              <w:bottom w:val="single" w:sz="4" w:space="0" w:color="auto"/>
              <w:right w:val="single" w:sz="8" w:space="0" w:color="auto"/>
            </w:tcBorders>
            <w:shd w:val="clear" w:color="auto" w:fill="auto"/>
            <w:noWrap/>
            <w:vAlign w:val="center"/>
            <w:hideMark/>
          </w:tcPr>
          <w:p w14:paraId="687B58E1" w14:textId="2983BB3A" w:rsidR="00E65756" w:rsidRPr="005878DC" w:rsidRDefault="009D5175" w:rsidP="00C25EF8">
            <w:pPr>
              <w:jc w:val="center"/>
              <w:rPr>
                <w:rStyle w:val="tabletextcentered"/>
              </w:rPr>
            </w:pPr>
            <w:r w:rsidRPr="005878DC">
              <w:rPr>
                <w:rStyle w:val="tabletextcentered"/>
              </w:rPr>
              <w:t>134</w:t>
            </w:r>
          </w:p>
        </w:tc>
      </w:tr>
      <w:tr w:rsidR="00E65756" w:rsidRPr="00E65756" w14:paraId="6422ABC0"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292C78DB" w14:textId="77777777" w:rsidR="00E65756" w:rsidRPr="00707E86" w:rsidRDefault="00E65756" w:rsidP="00707E86">
            <w:pPr>
              <w:rPr>
                <w:rStyle w:val="tabletextcentered"/>
              </w:rPr>
            </w:pPr>
            <w:r w:rsidRPr="00707E86">
              <w:rPr>
                <w:rStyle w:val="tabletextcentered"/>
              </w:rPr>
              <w:t>Children with clean face</w:t>
            </w:r>
          </w:p>
        </w:tc>
        <w:tc>
          <w:tcPr>
            <w:tcW w:w="1109" w:type="dxa"/>
            <w:tcBorders>
              <w:top w:val="nil"/>
              <w:left w:val="single" w:sz="4" w:space="0" w:color="auto"/>
              <w:bottom w:val="single" w:sz="4" w:space="0" w:color="auto"/>
              <w:right w:val="single" w:sz="4" w:space="0" w:color="auto"/>
            </w:tcBorders>
            <w:shd w:val="clear" w:color="000000" w:fill="BFBFBF"/>
            <w:noWrap/>
            <w:vAlign w:val="center"/>
            <w:hideMark/>
          </w:tcPr>
          <w:p w14:paraId="2A253B3B" w14:textId="77777777" w:rsidR="00E65756" w:rsidRPr="005878DC" w:rsidRDefault="00E65756" w:rsidP="00C25EF8">
            <w:pPr>
              <w:jc w:val="center"/>
              <w:rPr>
                <w:rStyle w:val="tabletextcentered"/>
              </w:rPr>
            </w:pPr>
            <w:r w:rsidRPr="005878DC">
              <w:rPr>
                <w:rStyle w:val="tabletextcentered"/>
              </w:rPr>
              <w:t>21</w:t>
            </w:r>
          </w:p>
        </w:tc>
        <w:tc>
          <w:tcPr>
            <w:tcW w:w="1134" w:type="dxa"/>
            <w:tcBorders>
              <w:top w:val="nil"/>
              <w:left w:val="nil"/>
              <w:bottom w:val="single" w:sz="4" w:space="0" w:color="auto"/>
              <w:right w:val="single" w:sz="4" w:space="0" w:color="auto"/>
            </w:tcBorders>
            <w:shd w:val="clear" w:color="000000" w:fill="BFBFBF"/>
            <w:noWrap/>
            <w:vAlign w:val="center"/>
            <w:hideMark/>
          </w:tcPr>
          <w:p w14:paraId="715E1FD2" w14:textId="77777777" w:rsidR="00E65756" w:rsidRPr="00C25EF8" w:rsidRDefault="00E65756" w:rsidP="00C25EF8">
            <w:pPr>
              <w:jc w:val="center"/>
              <w:rPr>
                <w:rStyle w:val="tabletextcentered"/>
              </w:rPr>
            </w:pPr>
            <w:r w:rsidRPr="00C25EF8">
              <w:rPr>
                <w:rStyle w:val="tabletextcentered"/>
              </w:rPr>
              <w:t>57</w:t>
            </w:r>
          </w:p>
        </w:tc>
        <w:tc>
          <w:tcPr>
            <w:tcW w:w="1134" w:type="dxa"/>
            <w:gridSpan w:val="2"/>
            <w:tcBorders>
              <w:top w:val="nil"/>
              <w:left w:val="nil"/>
              <w:bottom w:val="single" w:sz="4" w:space="0" w:color="auto"/>
              <w:right w:val="single" w:sz="4" w:space="0" w:color="auto"/>
            </w:tcBorders>
            <w:shd w:val="clear" w:color="000000" w:fill="BFBFBF"/>
            <w:noWrap/>
            <w:vAlign w:val="center"/>
            <w:hideMark/>
          </w:tcPr>
          <w:p w14:paraId="42F7AFE1" w14:textId="77777777" w:rsidR="00E65756" w:rsidRPr="005878DC" w:rsidRDefault="00E65756" w:rsidP="00C25EF8">
            <w:pPr>
              <w:jc w:val="center"/>
              <w:rPr>
                <w:rStyle w:val="tabletextcentered"/>
              </w:rPr>
            </w:pPr>
            <w:r w:rsidRPr="005878DC">
              <w:rPr>
                <w:rStyle w:val="tabletextcentered"/>
              </w:rPr>
              <w:t>37</w:t>
            </w:r>
          </w:p>
        </w:tc>
        <w:tc>
          <w:tcPr>
            <w:tcW w:w="1722" w:type="dxa"/>
            <w:tcBorders>
              <w:top w:val="nil"/>
              <w:left w:val="nil"/>
              <w:bottom w:val="single" w:sz="4" w:space="0" w:color="auto"/>
              <w:right w:val="single" w:sz="8" w:space="0" w:color="auto"/>
            </w:tcBorders>
            <w:shd w:val="clear" w:color="000000" w:fill="BFBFBF"/>
            <w:noWrap/>
            <w:vAlign w:val="center"/>
            <w:hideMark/>
          </w:tcPr>
          <w:p w14:paraId="3323167E" w14:textId="54049288" w:rsidR="00E65756" w:rsidRPr="005878DC" w:rsidRDefault="009D5175" w:rsidP="00C25EF8">
            <w:pPr>
              <w:jc w:val="center"/>
              <w:rPr>
                <w:rStyle w:val="tabletextcentered"/>
              </w:rPr>
            </w:pPr>
            <w:r w:rsidRPr="005878DC">
              <w:rPr>
                <w:rStyle w:val="tabletextcentered"/>
              </w:rPr>
              <w:t>1</w:t>
            </w:r>
            <w:r w:rsidR="00E65756" w:rsidRPr="005878DC">
              <w:rPr>
                <w:rStyle w:val="tabletextcentered"/>
              </w:rPr>
              <w:t>15</w:t>
            </w:r>
          </w:p>
        </w:tc>
      </w:tr>
      <w:tr w:rsidR="00E65756" w:rsidRPr="00E65756" w14:paraId="30DF45E5" w14:textId="77777777" w:rsidTr="00D54655">
        <w:trPr>
          <w:trHeight w:val="20"/>
        </w:trPr>
        <w:tc>
          <w:tcPr>
            <w:tcW w:w="2757" w:type="dxa"/>
            <w:tcBorders>
              <w:top w:val="nil"/>
              <w:left w:val="single" w:sz="8" w:space="0" w:color="auto"/>
              <w:bottom w:val="single" w:sz="8" w:space="0" w:color="auto"/>
              <w:right w:val="single" w:sz="8" w:space="0" w:color="auto"/>
            </w:tcBorders>
            <w:shd w:val="clear" w:color="auto" w:fill="auto"/>
            <w:vAlign w:val="center"/>
            <w:hideMark/>
          </w:tcPr>
          <w:p w14:paraId="2123C5A2" w14:textId="77777777" w:rsidR="00E65756" w:rsidRPr="00707E86" w:rsidRDefault="00E65756" w:rsidP="00707E86">
            <w:pPr>
              <w:rPr>
                <w:rStyle w:val="StyleItalic"/>
              </w:rPr>
            </w:pPr>
            <w:r w:rsidRPr="00707E86">
              <w:rPr>
                <w:rStyle w:val="StyleItalic"/>
              </w:rPr>
              <w:t>Clean face prevalence (%)</w:t>
            </w:r>
          </w:p>
        </w:tc>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7461AC5E" w14:textId="77777777" w:rsidR="00E65756" w:rsidRPr="005878DC" w:rsidRDefault="00E65756" w:rsidP="00C25EF8">
            <w:pPr>
              <w:jc w:val="center"/>
              <w:rPr>
                <w:rStyle w:val="tabletextcentered"/>
              </w:rPr>
            </w:pPr>
            <w:r w:rsidRPr="005878DC">
              <w:rPr>
                <w:rStyle w:val="tabletextcentered"/>
              </w:rPr>
              <w:t>84</w:t>
            </w:r>
          </w:p>
        </w:tc>
        <w:tc>
          <w:tcPr>
            <w:tcW w:w="1134" w:type="dxa"/>
            <w:tcBorders>
              <w:top w:val="nil"/>
              <w:left w:val="nil"/>
              <w:bottom w:val="single" w:sz="4" w:space="0" w:color="auto"/>
              <w:right w:val="single" w:sz="4" w:space="0" w:color="auto"/>
            </w:tcBorders>
            <w:shd w:val="clear" w:color="auto" w:fill="auto"/>
            <w:noWrap/>
            <w:vAlign w:val="center"/>
            <w:hideMark/>
          </w:tcPr>
          <w:p w14:paraId="621E8E27" w14:textId="77777777" w:rsidR="00E65756" w:rsidRPr="00C25EF8" w:rsidRDefault="00E65756" w:rsidP="00C25EF8">
            <w:pPr>
              <w:jc w:val="center"/>
              <w:rPr>
                <w:rStyle w:val="tabletextcentered"/>
              </w:rPr>
            </w:pPr>
            <w:r w:rsidRPr="00C25EF8">
              <w:rPr>
                <w:rStyle w:val="tabletextcentered"/>
              </w:rPr>
              <w:t>80</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9405FAF" w14:textId="77777777" w:rsidR="00E65756" w:rsidRPr="005878DC" w:rsidRDefault="00E65756" w:rsidP="00C25EF8">
            <w:pPr>
              <w:jc w:val="center"/>
              <w:rPr>
                <w:rStyle w:val="tabletextcentered"/>
              </w:rPr>
            </w:pPr>
            <w:r w:rsidRPr="005878DC">
              <w:rPr>
                <w:rStyle w:val="tabletextcentered"/>
              </w:rPr>
              <w:t>97</w:t>
            </w:r>
          </w:p>
        </w:tc>
        <w:tc>
          <w:tcPr>
            <w:tcW w:w="1722" w:type="dxa"/>
            <w:tcBorders>
              <w:top w:val="nil"/>
              <w:left w:val="nil"/>
              <w:bottom w:val="single" w:sz="4" w:space="0" w:color="auto"/>
              <w:right w:val="single" w:sz="8" w:space="0" w:color="auto"/>
            </w:tcBorders>
            <w:shd w:val="clear" w:color="auto" w:fill="auto"/>
            <w:noWrap/>
            <w:vAlign w:val="center"/>
            <w:hideMark/>
          </w:tcPr>
          <w:p w14:paraId="45A39D88" w14:textId="3DB26814" w:rsidR="00E65756" w:rsidRPr="005878DC" w:rsidRDefault="00DF00EB" w:rsidP="00C25EF8">
            <w:pPr>
              <w:jc w:val="center"/>
              <w:rPr>
                <w:rStyle w:val="tabletextcentered"/>
              </w:rPr>
            </w:pPr>
            <w:r w:rsidRPr="005878DC">
              <w:rPr>
                <w:rStyle w:val="tabletextcentered"/>
              </w:rPr>
              <w:t>86</w:t>
            </w:r>
          </w:p>
        </w:tc>
      </w:tr>
      <w:tr w:rsidR="00E65756" w:rsidRPr="00E65756" w14:paraId="34CFE40D"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008933B8" w14:textId="004F901A" w:rsidR="00E65756" w:rsidRPr="00D54655" w:rsidRDefault="00E65756" w:rsidP="00D54655">
            <w:pPr>
              <w:rPr>
                <w:rStyle w:val="tabletextcentered"/>
              </w:rPr>
            </w:pPr>
            <w:r w:rsidRPr="00D54655">
              <w:rPr>
                <w:rStyle w:val="tabletextcentered"/>
              </w:rPr>
              <w:t xml:space="preserve">Estimated number* of </w:t>
            </w:r>
            <w:r w:rsidR="008110DC" w:rsidRPr="00D54655">
              <w:rPr>
                <w:rStyle w:val="tabletextcentered"/>
              </w:rPr>
              <w:t xml:space="preserve">Indigenous </w:t>
            </w:r>
            <w:r w:rsidRPr="00D54655">
              <w:rPr>
                <w:rStyle w:val="tabletextcentered"/>
              </w:rPr>
              <w:t xml:space="preserve">children in communities† </w:t>
            </w:r>
          </w:p>
        </w:tc>
        <w:tc>
          <w:tcPr>
            <w:tcW w:w="1109" w:type="dxa"/>
            <w:tcBorders>
              <w:top w:val="nil"/>
              <w:left w:val="single" w:sz="4" w:space="0" w:color="auto"/>
              <w:bottom w:val="single" w:sz="4" w:space="0" w:color="auto"/>
              <w:right w:val="single" w:sz="4" w:space="0" w:color="auto"/>
            </w:tcBorders>
            <w:shd w:val="clear" w:color="000000" w:fill="BFBFBF"/>
            <w:noWrap/>
            <w:vAlign w:val="center"/>
            <w:hideMark/>
          </w:tcPr>
          <w:p w14:paraId="2A91BEEF" w14:textId="77777777" w:rsidR="00E65756" w:rsidRPr="005878DC" w:rsidRDefault="00E65756" w:rsidP="00C25EF8">
            <w:pPr>
              <w:jc w:val="center"/>
              <w:rPr>
                <w:rStyle w:val="tabletextcentered"/>
              </w:rPr>
            </w:pPr>
            <w:r w:rsidRPr="005878DC">
              <w:rPr>
                <w:rStyle w:val="tabletextcentered"/>
              </w:rPr>
              <w:t>36</w:t>
            </w:r>
          </w:p>
        </w:tc>
        <w:tc>
          <w:tcPr>
            <w:tcW w:w="1134" w:type="dxa"/>
            <w:tcBorders>
              <w:top w:val="nil"/>
              <w:left w:val="nil"/>
              <w:bottom w:val="single" w:sz="4" w:space="0" w:color="auto"/>
              <w:right w:val="single" w:sz="4" w:space="0" w:color="auto"/>
            </w:tcBorders>
            <w:shd w:val="clear" w:color="000000" w:fill="BFBFBF"/>
            <w:noWrap/>
            <w:vAlign w:val="center"/>
            <w:hideMark/>
          </w:tcPr>
          <w:p w14:paraId="3456AD4B" w14:textId="77777777" w:rsidR="00E65756" w:rsidRPr="00C25EF8" w:rsidRDefault="00E65756" w:rsidP="00C25EF8">
            <w:pPr>
              <w:jc w:val="center"/>
              <w:rPr>
                <w:rStyle w:val="tabletextcentered"/>
              </w:rPr>
            </w:pPr>
            <w:r w:rsidRPr="00C25EF8">
              <w:rPr>
                <w:rStyle w:val="tabletextcentered"/>
              </w:rPr>
              <w:t>73</w:t>
            </w:r>
          </w:p>
        </w:tc>
        <w:tc>
          <w:tcPr>
            <w:tcW w:w="1134" w:type="dxa"/>
            <w:gridSpan w:val="2"/>
            <w:tcBorders>
              <w:top w:val="nil"/>
              <w:left w:val="nil"/>
              <w:bottom w:val="single" w:sz="4" w:space="0" w:color="auto"/>
              <w:right w:val="single" w:sz="4" w:space="0" w:color="auto"/>
            </w:tcBorders>
            <w:shd w:val="clear" w:color="000000" w:fill="BFBFBF"/>
            <w:noWrap/>
            <w:vAlign w:val="center"/>
            <w:hideMark/>
          </w:tcPr>
          <w:p w14:paraId="7C42ECBF" w14:textId="77777777" w:rsidR="00E65756" w:rsidRPr="005878DC" w:rsidRDefault="00E65756" w:rsidP="00C25EF8">
            <w:pPr>
              <w:jc w:val="center"/>
              <w:rPr>
                <w:rStyle w:val="tabletextcentered"/>
              </w:rPr>
            </w:pPr>
            <w:r w:rsidRPr="005878DC">
              <w:rPr>
                <w:rStyle w:val="tabletextcentered"/>
              </w:rPr>
              <w:t>39</w:t>
            </w:r>
          </w:p>
        </w:tc>
        <w:tc>
          <w:tcPr>
            <w:tcW w:w="1722" w:type="dxa"/>
            <w:tcBorders>
              <w:top w:val="nil"/>
              <w:left w:val="nil"/>
              <w:bottom w:val="single" w:sz="4" w:space="0" w:color="auto"/>
              <w:right w:val="single" w:sz="8" w:space="0" w:color="auto"/>
            </w:tcBorders>
            <w:shd w:val="clear" w:color="000000" w:fill="BFBFBF"/>
            <w:noWrap/>
            <w:vAlign w:val="center"/>
            <w:hideMark/>
          </w:tcPr>
          <w:p w14:paraId="2E81636C" w14:textId="0757D7D7" w:rsidR="00E65756" w:rsidRPr="005878DC" w:rsidRDefault="00DF00EB" w:rsidP="00C25EF8">
            <w:pPr>
              <w:jc w:val="center"/>
              <w:rPr>
                <w:rStyle w:val="tabletextcentered"/>
              </w:rPr>
            </w:pPr>
            <w:r w:rsidRPr="005878DC">
              <w:rPr>
                <w:rStyle w:val="tabletextcentered"/>
              </w:rPr>
              <w:t>148</w:t>
            </w:r>
          </w:p>
        </w:tc>
      </w:tr>
      <w:tr w:rsidR="00E65756" w:rsidRPr="00E65756" w14:paraId="31C0CBD6" w14:textId="77777777" w:rsidTr="00D54655">
        <w:trPr>
          <w:trHeight w:val="20"/>
        </w:trPr>
        <w:tc>
          <w:tcPr>
            <w:tcW w:w="2757" w:type="dxa"/>
            <w:tcBorders>
              <w:top w:val="nil"/>
              <w:left w:val="single" w:sz="8" w:space="0" w:color="auto"/>
              <w:bottom w:val="single" w:sz="8" w:space="0" w:color="auto"/>
              <w:right w:val="single" w:sz="8" w:space="0" w:color="auto"/>
            </w:tcBorders>
            <w:shd w:val="clear" w:color="auto" w:fill="auto"/>
            <w:vAlign w:val="center"/>
            <w:hideMark/>
          </w:tcPr>
          <w:p w14:paraId="266C9AF2" w14:textId="77777777" w:rsidR="00E65756" w:rsidRPr="00707E86" w:rsidRDefault="00E65756" w:rsidP="00707E86">
            <w:pPr>
              <w:rPr>
                <w:rStyle w:val="tabletextcentered"/>
              </w:rPr>
            </w:pPr>
            <w:r w:rsidRPr="00707E86">
              <w:rPr>
                <w:rStyle w:val="tabletextcentered"/>
              </w:rPr>
              <w:t>Children screened for trachoma</w:t>
            </w:r>
          </w:p>
        </w:tc>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2F80EFAF" w14:textId="77777777" w:rsidR="00E65756" w:rsidRPr="005878DC" w:rsidRDefault="00E65756" w:rsidP="00C25EF8">
            <w:pPr>
              <w:jc w:val="center"/>
              <w:rPr>
                <w:rStyle w:val="tabletextcentered"/>
              </w:rPr>
            </w:pPr>
            <w:r w:rsidRPr="005878DC">
              <w:rPr>
                <w:rStyle w:val="tabletextcentered"/>
              </w:rPr>
              <w:t>25</w:t>
            </w:r>
          </w:p>
        </w:tc>
        <w:tc>
          <w:tcPr>
            <w:tcW w:w="1134" w:type="dxa"/>
            <w:tcBorders>
              <w:top w:val="nil"/>
              <w:left w:val="nil"/>
              <w:bottom w:val="single" w:sz="4" w:space="0" w:color="auto"/>
              <w:right w:val="single" w:sz="4" w:space="0" w:color="auto"/>
            </w:tcBorders>
            <w:shd w:val="clear" w:color="auto" w:fill="auto"/>
            <w:noWrap/>
            <w:vAlign w:val="center"/>
            <w:hideMark/>
          </w:tcPr>
          <w:p w14:paraId="0077E824" w14:textId="77777777" w:rsidR="00E65756" w:rsidRPr="00C25EF8" w:rsidRDefault="00E65756" w:rsidP="00C25EF8">
            <w:pPr>
              <w:jc w:val="center"/>
              <w:rPr>
                <w:rStyle w:val="tabletextcentered"/>
              </w:rPr>
            </w:pPr>
            <w:r w:rsidRPr="00C25EF8">
              <w:rPr>
                <w:rStyle w:val="tabletextcentered"/>
              </w:rPr>
              <w:t>71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13115F35" w14:textId="77777777" w:rsidR="00E65756" w:rsidRPr="005878DC" w:rsidRDefault="00E65756" w:rsidP="00C25EF8">
            <w:pPr>
              <w:jc w:val="center"/>
              <w:rPr>
                <w:rStyle w:val="tabletextcentered"/>
              </w:rPr>
            </w:pPr>
            <w:r w:rsidRPr="005878DC">
              <w:rPr>
                <w:rStyle w:val="tabletextcentered"/>
              </w:rPr>
              <w:t>38</w:t>
            </w:r>
          </w:p>
        </w:tc>
        <w:tc>
          <w:tcPr>
            <w:tcW w:w="1722" w:type="dxa"/>
            <w:tcBorders>
              <w:top w:val="nil"/>
              <w:left w:val="nil"/>
              <w:bottom w:val="single" w:sz="4" w:space="0" w:color="auto"/>
              <w:right w:val="single" w:sz="8" w:space="0" w:color="auto"/>
            </w:tcBorders>
            <w:shd w:val="clear" w:color="auto" w:fill="auto"/>
            <w:noWrap/>
            <w:vAlign w:val="center"/>
            <w:hideMark/>
          </w:tcPr>
          <w:p w14:paraId="1C7E3B97" w14:textId="500014E5" w:rsidR="00E65756" w:rsidRPr="005878DC" w:rsidRDefault="00DF00EB" w:rsidP="00C25EF8">
            <w:pPr>
              <w:jc w:val="center"/>
              <w:rPr>
                <w:rStyle w:val="tabletextcentered"/>
              </w:rPr>
            </w:pPr>
            <w:r w:rsidRPr="005878DC">
              <w:rPr>
                <w:rStyle w:val="tabletextcentered"/>
              </w:rPr>
              <w:t>134</w:t>
            </w:r>
          </w:p>
        </w:tc>
      </w:tr>
      <w:tr w:rsidR="00E65756" w:rsidRPr="00E65756" w14:paraId="32E96597"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4C58A6DF" w14:textId="77777777" w:rsidR="00E65756" w:rsidRPr="00707E86" w:rsidRDefault="00E65756" w:rsidP="00707E86">
            <w:pPr>
              <w:rPr>
                <w:rStyle w:val="StyleItalic"/>
              </w:rPr>
            </w:pPr>
            <w:r w:rsidRPr="00707E86">
              <w:rPr>
                <w:rStyle w:val="StyleItalic"/>
              </w:rPr>
              <w:t>Trachoma screening coverage (%)</w:t>
            </w:r>
          </w:p>
        </w:tc>
        <w:tc>
          <w:tcPr>
            <w:tcW w:w="1109" w:type="dxa"/>
            <w:tcBorders>
              <w:top w:val="nil"/>
              <w:left w:val="single" w:sz="4" w:space="0" w:color="auto"/>
              <w:bottom w:val="single" w:sz="4" w:space="0" w:color="auto"/>
              <w:right w:val="single" w:sz="4" w:space="0" w:color="auto"/>
            </w:tcBorders>
            <w:shd w:val="clear" w:color="000000" w:fill="BFBFBF"/>
            <w:noWrap/>
            <w:vAlign w:val="center"/>
            <w:hideMark/>
          </w:tcPr>
          <w:p w14:paraId="00069E35" w14:textId="77777777" w:rsidR="00E65756" w:rsidRPr="005878DC" w:rsidRDefault="00E65756" w:rsidP="00C25EF8">
            <w:pPr>
              <w:jc w:val="center"/>
              <w:rPr>
                <w:rStyle w:val="tabletextcentered"/>
              </w:rPr>
            </w:pPr>
            <w:r w:rsidRPr="005878DC">
              <w:rPr>
                <w:rStyle w:val="tabletextcentered"/>
              </w:rPr>
              <w:t>69</w:t>
            </w:r>
          </w:p>
        </w:tc>
        <w:tc>
          <w:tcPr>
            <w:tcW w:w="1134" w:type="dxa"/>
            <w:tcBorders>
              <w:top w:val="nil"/>
              <w:left w:val="nil"/>
              <w:bottom w:val="single" w:sz="4" w:space="0" w:color="auto"/>
              <w:right w:val="single" w:sz="4" w:space="0" w:color="auto"/>
            </w:tcBorders>
            <w:shd w:val="clear" w:color="000000" w:fill="BFBFBF"/>
            <w:noWrap/>
            <w:vAlign w:val="center"/>
            <w:hideMark/>
          </w:tcPr>
          <w:p w14:paraId="18F00351" w14:textId="77777777" w:rsidR="00E65756" w:rsidRPr="00C25EF8" w:rsidRDefault="00E65756" w:rsidP="00C25EF8">
            <w:pPr>
              <w:jc w:val="center"/>
              <w:rPr>
                <w:rStyle w:val="tabletextcentered"/>
              </w:rPr>
            </w:pPr>
            <w:r w:rsidRPr="00C25EF8">
              <w:rPr>
                <w:rStyle w:val="tabletextcentered"/>
              </w:rPr>
              <w:t>97</w:t>
            </w:r>
          </w:p>
        </w:tc>
        <w:tc>
          <w:tcPr>
            <w:tcW w:w="1134" w:type="dxa"/>
            <w:gridSpan w:val="2"/>
            <w:tcBorders>
              <w:top w:val="nil"/>
              <w:left w:val="nil"/>
              <w:bottom w:val="single" w:sz="4" w:space="0" w:color="auto"/>
              <w:right w:val="single" w:sz="4" w:space="0" w:color="auto"/>
            </w:tcBorders>
            <w:shd w:val="clear" w:color="000000" w:fill="BFBFBF"/>
            <w:noWrap/>
            <w:vAlign w:val="center"/>
            <w:hideMark/>
          </w:tcPr>
          <w:p w14:paraId="4ABBE669" w14:textId="77777777" w:rsidR="00E65756" w:rsidRPr="005878DC" w:rsidRDefault="00E65756" w:rsidP="00C25EF8">
            <w:pPr>
              <w:jc w:val="center"/>
              <w:rPr>
                <w:rStyle w:val="tabletextcentered"/>
              </w:rPr>
            </w:pPr>
            <w:r w:rsidRPr="005878DC">
              <w:rPr>
                <w:rStyle w:val="tabletextcentered"/>
              </w:rPr>
              <w:t>97</w:t>
            </w:r>
          </w:p>
        </w:tc>
        <w:tc>
          <w:tcPr>
            <w:tcW w:w="1722" w:type="dxa"/>
            <w:tcBorders>
              <w:top w:val="nil"/>
              <w:left w:val="nil"/>
              <w:bottom w:val="single" w:sz="4" w:space="0" w:color="auto"/>
              <w:right w:val="single" w:sz="8" w:space="0" w:color="auto"/>
            </w:tcBorders>
            <w:shd w:val="clear" w:color="000000" w:fill="BFBFBF"/>
            <w:noWrap/>
            <w:vAlign w:val="center"/>
            <w:hideMark/>
          </w:tcPr>
          <w:p w14:paraId="2583232E" w14:textId="2E2E697A" w:rsidR="00E65756" w:rsidRPr="005878DC" w:rsidRDefault="00E32423" w:rsidP="00C25EF8">
            <w:pPr>
              <w:jc w:val="center"/>
              <w:rPr>
                <w:rStyle w:val="tabletextcentered"/>
              </w:rPr>
            </w:pPr>
            <w:r w:rsidRPr="005878DC">
              <w:rPr>
                <w:rStyle w:val="tabletextcentered"/>
              </w:rPr>
              <w:t>90</w:t>
            </w:r>
          </w:p>
        </w:tc>
      </w:tr>
      <w:tr w:rsidR="00E65756" w:rsidRPr="00E65756" w14:paraId="5A1F321D" w14:textId="77777777" w:rsidTr="00D54655">
        <w:trPr>
          <w:trHeight w:val="20"/>
        </w:trPr>
        <w:tc>
          <w:tcPr>
            <w:tcW w:w="2757" w:type="dxa"/>
            <w:tcBorders>
              <w:top w:val="nil"/>
              <w:left w:val="single" w:sz="8" w:space="0" w:color="auto"/>
              <w:bottom w:val="single" w:sz="8" w:space="0" w:color="auto"/>
              <w:right w:val="single" w:sz="8" w:space="0" w:color="auto"/>
            </w:tcBorders>
            <w:shd w:val="clear" w:color="auto" w:fill="auto"/>
            <w:vAlign w:val="center"/>
            <w:hideMark/>
          </w:tcPr>
          <w:p w14:paraId="3EEB2F71" w14:textId="77777777" w:rsidR="00E65756" w:rsidRPr="00707E86" w:rsidRDefault="00E65756" w:rsidP="00707E86">
            <w:pPr>
              <w:rPr>
                <w:rStyle w:val="tabletextcentered"/>
              </w:rPr>
            </w:pPr>
            <w:r w:rsidRPr="00707E86">
              <w:rPr>
                <w:rStyle w:val="tabletextcentered"/>
              </w:rPr>
              <w:t>Children with active trachoma†</w:t>
            </w:r>
          </w:p>
        </w:tc>
        <w:tc>
          <w:tcPr>
            <w:tcW w:w="1109" w:type="dxa"/>
            <w:tcBorders>
              <w:top w:val="nil"/>
              <w:left w:val="single" w:sz="4" w:space="0" w:color="auto"/>
              <w:bottom w:val="single" w:sz="4" w:space="0" w:color="auto"/>
              <w:right w:val="single" w:sz="4" w:space="0" w:color="auto"/>
            </w:tcBorders>
            <w:shd w:val="clear" w:color="auto" w:fill="auto"/>
            <w:noWrap/>
            <w:vAlign w:val="center"/>
            <w:hideMark/>
          </w:tcPr>
          <w:p w14:paraId="5F87D6DE" w14:textId="77777777" w:rsidR="00E65756" w:rsidRPr="005878DC" w:rsidRDefault="00E65756" w:rsidP="00C25EF8">
            <w:pPr>
              <w:jc w:val="center"/>
              <w:rPr>
                <w:rStyle w:val="tabletextcentered"/>
              </w:rPr>
            </w:pPr>
            <w:r w:rsidRPr="005878DC">
              <w:rPr>
                <w:rStyle w:val="tabletextcentered"/>
              </w:rPr>
              <w:t>1</w:t>
            </w:r>
          </w:p>
        </w:tc>
        <w:tc>
          <w:tcPr>
            <w:tcW w:w="1134" w:type="dxa"/>
            <w:tcBorders>
              <w:top w:val="nil"/>
              <w:left w:val="nil"/>
              <w:bottom w:val="single" w:sz="4" w:space="0" w:color="auto"/>
              <w:right w:val="single" w:sz="4" w:space="0" w:color="auto"/>
            </w:tcBorders>
            <w:shd w:val="clear" w:color="auto" w:fill="auto"/>
            <w:noWrap/>
            <w:vAlign w:val="center"/>
            <w:hideMark/>
          </w:tcPr>
          <w:p w14:paraId="794AF429" w14:textId="77777777" w:rsidR="00E65756" w:rsidRPr="00C25EF8" w:rsidRDefault="00E65756" w:rsidP="00C25EF8">
            <w:pPr>
              <w:jc w:val="center"/>
              <w:rPr>
                <w:rStyle w:val="tabletextcentered"/>
              </w:rPr>
            </w:pPr>
            <w:r w:rsidRPr="00C25EF8">
              <w:rPr>
                <w:rStyle w:val="tabletextcentered"/>
              </w:rPr>
              <w:t>2</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4B85D037" w14:textId="77777777" w:rsidR="00E65756" w:rsidRPr="005878DC" w:rsidRDefault="00E65756" w:rsidP="00C25EF8">
            <w:pPr>
              <w:jc w:val="center"/>
              <w:rPr>
                <w:rStyle w:val="tabletextcentered"/>
              </w:rPr>
            </w:pPr>
            <w:r w:rsidRPr="005878DC">
              <w:rPr>
                <w:rStyle w:val="tabletextcentered"/>
              </w:rPr>
              <w:t>0</w:t>
            </w:r>
          </w:p>
        </w:tc>
        <w:tc>
          <w:tcPr>
            <w:tcW w:w="1722" w:type="dxa"/>
            <w:tcBorders>
              <w:top w:val="nil"/>
              <w:left w:val="nil"/>
              <w:bottom w:val="single" w:sz="4" w:space="0" w:color="auto"/>
              <w:right w:val="single" w:sz="8" w:space="0" w:color="auto"/>
            </w:tcBorders>
            <w:shd w:val="clear" w:color="auto" w:fill="auto"/>
            <w:noWrap/>
            <w:vAlign w:val="center"/>
            <w:hideMark/>
          </w:tcPr>
          <w:p w14:paraId="6791A977" w14:textId="45914523" w:rsidR="00E65756" w:rsidRPr="005878DC" w:rsidRDefault="00DF00EB" w:rsidP="00C25EF8">
            <w:pPr>
              <w:jc w:val="center"/>
              <w:rPr>
                <w:rStyle w:val="tabletextcentered"/>
              </w:rPr>
            </w:pPr>
            <w:r w:rsidRPr="005878DC">
              <w:rPr>
                <w:rStyle w:val="tabletextcentered"/>
              </w:rPr>
              <w:t>3</w:t>
            </w:r>
          </w:p>
        </w:tc>
      </w:tr>
      <w:tr w:rsidR="00E65756" w:rsidRPr="00E65756" w14:paraId="4A059BF1"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79D27459" w14:textId="77777777" w:rsidR="00E65756" w:rsidRPr="00707E86" w:rsidRDefault="00E65756" w:rsidP="00707E86">
            <w:pPr>
              <w:rPr>
                <w:rStyle w:val="StyleItalic"/>
              </w:rPr>
            </w:pPr>
            <w:r w:rsidRPr="00707E86">
              <w:rPr>
                <w:rStyle w:val="StyleItalic"/>
              </w:rPr>
              <w:t>Observed prevalence of active trachoma‡ (%)</w:t>
            </w:r>
          </w:p>
        </w:tc>
        <w:tc>
          <w:tcPr>
            <w:tcW w:w="1109" w:type="dxa"/>
            <w:tcBorders>
              <w:top w:val="nil"/>
              <w:left w:val="single" w:sz="4" w:space="0" w:color="auto"/>
              <w:bottom w:val="single" w:sz="4" w:space="0" w:color="auto"/>
              <w:right w:val="single" w:sz="4" w:space="0" w:color="auto"/>
            </w:tcBorders>
            <w:shd w:val="clear" w:color="000000" w:fill="BFBFBF"/>
            <w:noWrap/>
            <w:vAlign w:val="center"/>
            <w:hideMark/>
          </w:tcPr>
          <w:p w14:paraId="19C6772A" w14:textId="77777777" w:rsidR="00E65756" w:rsidRPr="005878DC" w:rsidRDefault="00E65756" w:rsidP="00C25EF8">
            <w:pPr>
              <w:jc w:val="center"/>
              <w:rPr>
                <w:rStyle w:val="tabletextcentered"/>
              </w:rPr>
            </w:pPr>
            <w:r w:rsidRPr="005878DC">
              <w:rPr>
                <w:rStyle w:val="tabletextcentered"/>
              </w:rPr>
              <w:t>4.0</w:t>
            </w:r>
          </w:p>
        </w:tc>
        <w:tc>
          <w:tcPr>
            <w:tcW w:w="1134" w:type="dxa"/>
            <w:tcBorders>
              <w:top w:val="nil"/>
              <w:left w:val="nil"/>
              <w:bottom w:val="single" w:sz="4" w:space="0" w:color="auto"/>
              <w:right w:val="single" w:sz="4" w:space="0" w:color="auto"/>
            </w:tcBorders>
            <w:shd w:val="clear" w:color="000000" w:fill="BFBFBF"/>
            <w:noWrap/>
            <w:vAlign w:val="center"/>
            <w:hideMark/>
          </w:tcPr>
          <w:p w14:paraId="6DD65142" w14:textId="77777777" w:rsidR="00E65756" w:rsidRPr="00C25EF8" w:rsidRDefault="00E65756" w:rsidP="00C25EF8">
            <w:pPr>
              <w:jc w:val="center"/>
              <w:rPr>
                <w:rStyle w:val="tabletextcentered"/>
              </w:rPr>
            </w:pPr>
            <w:r w:rsidRPr="00C25EF8">
              <w:rPr>
                <w:rStyle w:val="tabletextcentered"/>
              </w:rPr>
              <w:t>2.8</w:t>
            </w:r>
          </w:p>
        </w:tc>
        <w:tc>
          <w:tcPr>
            <w:tcW w:w="1134" w:type="dxa"/>
            <w:gridSpan w:val="2"/>
            <w:tcBorders>
              <w:top w:val="nil"/>
              <w:left w:val="nil"/>
              <w:bottom w:val="single" w:sz="4" w:space="0" w:color="auto"/>
              <w:right w:val="single" w:sz="4" w:space="0" w:color="auto"/>
            </w:tcBorders>
            <w:shd w:val="clear" w:color="000000" w:fill="BFBFBF"/>
            <w:noWrap/>
            <w:vAlign w:val="center"/>
            <w:hideMark/>
          </w:tcPr>
          <w:p w14:paraId="51F84A5C" w14:textId="77777777" w:rsidR="00E65756" w:rsidRPr="005878DC" w:rsidRDefault="00E65756" w:rsidP="00C25EF8">
            <w:pPr>
              <w:jc w:val="center"/>
              <w:rPr>
                <w:rStyle w:val="tabletextcentered"/>
              </w:rPr>
            </w:pPr>
            <w:r w:rsidRPr="005878DC">
              <w:rPr>
                <w:rStyle w:val="tabletextcentered"/>
              </w:rPr>
              <w:t>0.0</w:t>
            </w:r>
          </w:p>
        </w:tc>
        <w:tc>
          <w:tcPr>
            <w:tcW w:w="1722" w:type="dxa"/>
            <w:tcBorders>
              <w:top w:val="nil"/>
              <w:left w:val="nil"/>
              <w:bottom w:val="single" w:sz="4" w:space="0" w:color="auto"/>
              <w:right w:val="single" w:sz="8" w:space="0" w:color="auto"/>
            </w:tcBorders>
            <w:shd w:val="clear" w:color="000000" w:fill="BFBFBF"/>
            <w:noWrap/>
            <w:vAlign w:val="center"/>
            <w:hideMark/>
          </w:tcPr>
          <w:p w14:paraId="3D498F27" w14:textId="77777777" w:rsidR="00E65756" w:rsidRPr="005878DC" w:rsidRDefault="00E65756" w:rsidP="00C25EF8">
            <w:pPr>
              <w:jc w:val="center"/>
              <w:rPr>
                <w:rStyle w:val="tabletextcentered"/>
              </w:rPr>
            </w:pPr>
            <w:r w:rsidRPr="005878DC">
              <w:rPr>
                <w:rStyle w:val="tabletextcentered"/>
              </w:rPr>
              <w:t>0.0</w:t>
            </w:r>
          </w:p>
        </w:tc>
      </w:tr>
      <w:tr w:rsidR="00E65756" w:rsidRPr="00E65756" w14:paraId="21ACF2C1"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FFFFFF"/>
            <w:vAlign w:val="center"/>
            <w:hideMark/>
          </w:tcPr>
          <w:p w14:paraId="543C3F0C" w14:textId="77777777" w:rsidR="00E65756" w:rsidRPr="00707E86" w:rsidRDefault="00E65756" w:rsidP="00707E86">
            <w:pPr>
              <w:rPr>
                <w:rStyle w:val="tabletextcentered"/>
              </w:rPr>
            </w:pPr>
            <w:r w:rsidRPr="00707E86">
              <w:rPr>
                <w:rStyle w:val="tabletextcentered"/>
              </w:rPr>
              <w:t>Estimated prevalence of active trachoma‡ (%)</w:t>
            </w:r>
          </w:p>
        </w:tc>
        <w:tc>
          <w:tcPr>
            <w:tcW w:w="1109" w:type="dxa"/>
            <w:tcBorders>
              <w:top w:val="nil"/>
              <w:left w:val="single" w:sz="4" w:space="0" w:color="auto"/>
              <w:bottom w:val="single" w:sz="4" w:space="0" w:color="auto"/>
              <w:right w:val="single" w:sz="4" w:space="0" w:color="auto"/>
            </w:tcBorders>
            <w:shd w:val="clear" w:color="000000" w:fill="000000"/>
            <w:noWrap/>
            <w:vAlign w:val="center"/>
            <w:hideMark/>
          </w:tcPr>
          <w:p w14:paraId="264B88AD" w14:textId="77777777" w:rsidR="00E65756" w:rsidRPr="00C25EF8" w:rsidRDefault="00E65756" w:rsidP="00C25EF8">
            <w:pPr>
              <w:rPr>
                <w:rStyle w:val="tabletextcentered"/>
              </w:rPr>
            </w:pPr>
            <w:r w:rsidRPr="00C25EF8">
              <w:rPr>
                <w:rStyle w:val="tabletextcentered"/>
              </w:rPr>
              <w:t> </w:t>
            </w:r>
          </w:p>
        </w:tc>
        <w:tc>
          <w:tcPr>
            <w:tcW w:w="1134" w:type="dxa"/>
            <w:tcBorders>
              <w:top w:val="nil"/>
              <w:left w:val="nil"/>
              <w:bottom w:val="single" w:sz="4" w:space="0" w:color="auto"/>
              <w:right w:val="single" w:sz="4" w:space="0" w:color="auto"/>
            </w:tcBorders>
            <w:shd w:val="clear" w:color="auto" w:fill="auto"/>
            <w:noWrap/>
            <w:vAlign w:val="center"/>
            <w:hideMark/>
          </w:tcPr>
          <w:p w14:paraId="3AC71C1B" w14:textId="77777777" w:rsidR="00E65756" w:rsidRPr="00C25EF8" w:rsidRDefault="00E65756" w:rsidP="00C25EF8">
            <w:pPr>
              <w:jc w:val="center"/>
              <w:rPr>
                <w:rStyle w:val="tabletextcentered"/>
              </w:rPr>
            </w:pPr>
            <w:r w:rsidRPr="00C25EF8">
              <w:rPr>
                <w:rStyle w:val="tabletextcentered"/>
              </w:rPr>
              <w:t>2.8</w:t>
            </w:r>
          </w:p>
        </w:tc>
        <w:tc>
          <w:tcPr>
            <w:tcW w:w="418" w:type="dxa"/>
            <w:tcBorders>
              <w:top w:val="nil"/>
              <w:left w:val="nil"/>
              <w:bottom w:val="single" w:sz="4" w:space="0" w:color="auto"/>
              <w:right w:val="single" w:sz="4" w:space="0" w:color="auto"/>
            </w:tcBorders>
            <w:shd w:val="clear" w:color="000000" w:fill="000000"/>
            <w:noWrap/>
            <w:vAlign w:val="center"/>
            <w:hideMark/>
          </w:tcPr>
          <w:p w14:paraId="038E07B0" w14:textId="77777777" w:rsidR="00E65756" w:rsidRPr="00C25EF8" w:rsidRDefault="00E65756" w:rsidP="00C25EF8">
            <w:pPr>
              <w:rPr>
                <w:rStyle w:val="tabletextcentered"/>
              </w:rPr>
            </w:pPr>
            <w:r w:rsidRPr="00C25EF8">
              <w:rPr>
                <w:rStyle w:val="tabletextcentered"/>
              </w:rPr>
              <w:t> </w:t>
            </w:r>
          </w:p>
        </w:tc>
        <w:tc>
          <w:tcPr>
            <w:tcW w:w="2438" w:type="dxa"/>
            <w:gridSpan w:val="2"/>
            <w:tcBorders>
              <w:top w:val="nil"/>
              <w:left w:val="nil"/>
              <w:bottom w:val="single" w:sz="4" w:space="0" w:color="auto"/>
              <w:right w:val="single" w:sz="8" w:space="0" w:color="auto"/>
            </w:tcBorders>
            <w:shd w:val="clear" w:color="000000" w:fill="000000"/>
            <w:noWrap/>
            <w:vAlign w:val="center"/>
            <w:hideMark/>
          </w:tcPr>
          <w:p w14:paraId="7AC9902C" w14:textId="77777777" w:rsidR="00E65756" w:rsidRPr="00C25EF8" w:rsidRDefault="00E65756" w:rsidP="00C25EF8">
            <w:pPr>
              <w:rPr>
                <w:rStyle w:val="tabletextcentered"/>
              </w:rPr>
            </w:pPr>
            <w:r w:rsidRPr="00C25EF8">
              <w:rPr>
                <w:rStyle w:val="tabletextcentered"/>
              </w:rPr>
              <w:t> </w:t>
            </w:r>
          </w:p>
        </w:tc>
      </w:tr>
      <w:tr w:rsidR="00E65756" w:rsidRPr="00E65756" w14:paraId="5C2B8725" w14:textId="77777777" w:rsidTr="00D54655">
        <w:trPr>
          <w:trHeight w:val="20"/>
        </w:trPr>
        <w:tc>
          <w:tcPr>
            <w:tcW w:w="2757" w:type="dxa"/>
            <w:tcBorders>
              <w:top w:val="nil"/>
              <w:left w:val="single" w:sz="8" w:space="0" w:color="auto"/>
              <w:bottom w:val="single" w:sz="8" w:space="0" w:color="auto"/>
              <w:right w:val="single" w:sz="8" w:space="0" w:color="auto"/>
            </w:tcBorders>
            <w:shd w:val="clear" w:color="000000" w:fill="BFBFBF"/>
            <w:vAlign w:val="center"/>
            <w:hideMark/>
          </w:tcPr>
          <w:p w14:paraId="02E998E1" w14:textId="77777777" w:rsidR="00E65756" w:rsidRPr="00707E86" w:rsidRDefault="00E65756" w:rsidP="00707E86">
            <w:pPr>
              <w:rPr>
                <w:rStyle w:val="StyleItalic"/>
              </w:rPr>
            </w:pPr>
            <w:r w:rsidRPr="00707E86">
              <w:rPr>
                <w:rStyle w:val="StyleItalic"/>
              </w:rPr>
              <w:t>Overall prevalence of active trachoma‡ (%)</w:t>
            </w:r>
          </w:p>
        </w:tc>
        <w:tc>
          <w:tcPr>
            <w:tcW w:w="1109" w:type="dxa"/>
            <w:tcBorders>
              <w:top w:val="nil"/>
              <w:left w:val="single" w:sz="4" w:space="0" w:color="auto"/>
              <w:bottom w:val="single" w:sz="8" w:space="0" w:color="auto"/>
              <w:right w:val="single" w:sz="4" w:space="0" w:color="auto"/>
            </w:tcBorders>
            <w:shd w:val="clear" w:color="000000" w:fill="000000"/>
            <w:noWrap/>
            <w:vAlign w:val="center"/>
            <w:hideMark/>
          </w:tcPr>
          <w:p w14:paraId="569A9D25" w14:textId="77777777" w:rsidR="00E65756" w:rsidRPr="00C25EF8" w:rsidRDefault="00E65756" w:rsidP="00C25EF8">
            <w:pPr>
              <w:rPr>
                <w:rStyle w:val="tabletextcentered"/>
              </w:rPr>
            </w:pPr>
            <w:r w:rsidRPr="00C25EF8">
              <w:rPr>
                <w:rStyle w:val="tabletextcentered"/>
              </w:rPr>
              <w:t> </w:t>
            </w:r>
          </w:p>
        </w:tc>
        <w:tc>
          <w:tcPr>
            <w:tcW w:w="1134" w:type="dxa"/>
            <w:tcBorders>
              <w:top w:val="nil"/>
              <w:left w:val="nil"/>
              <w:bottom w:val="single" w:sz="8" w:space="0" w:color="auto"/>
              <w:right w:val="single" w:sz="4" w:space="0" w:color="auto"/>
            </w:tcBorders>
            <w:shd w:val="clear" w:color="000000" w:fill="BFBFBF"/>
            <w:noWrap/>
            <w:vAlign w:val="center"/>
            <w:hideMark/>
          </w:tcPr>
          <w:p w14:paraId="048B7122" w14:textId="77777777" w:rsidR="00E65756" w:rsidRPr="00C25EF8" w:rsidRDefault="00E65756" w:rsidP="00C25EF8">
            <w:pPr>
              <w:jc w:val="center"/>
              <w:rPr>
                <w:rStyle w:val="tabletextcentered"/>
              </w:rPr>
            </w:pPr>
            <w:r w:rsidRPr="00C25EF8">
              <w:rPr>
                <w:rStyle w:val="tabletextcentered"/>
              </w:rPr>
              <w:t>2.8</w:t>
            </w:r>
          </w:p>
        </w:tc>
        <w:tc>
          <w:tcPr>
            <w:tcW w:w="418" w:type="dxa"/>
            <w:tcBorders>
              <w:top w:val="nil"/>
              <w:left w:val="nil"/>
              <w:bottom w:val="single" w:sz="8" w:space="0" w:color="auto"/>
              <w:right w:val="single" w:sz="4" w:space="0" w:color="auto"/>
            </w:tcBorders>
            <w:shd w:val="clear" w:color="000000" w:fill="000000"/>
            <w:noWrap/>
            <w:vAlign w:val="center"/>
            <w:hideMark/>
          </w:tcPr>
          <w:p w14:paraId="747FE3EA" w14:textId="77777777" w:rsidR="00E65756" w:rsidRPr="00C25EF8" w:rsidRDefault="00E65756" w:rsidP="00C25EF8">
            <w:pPr>
              <w:rPr>
                <w:rStyle w:val="tabletextcentered"/>
              </w:rPr>
            </w:pPr>
            <w:r w:rsidRPr="00C25EF8">
              <w:rPr>
                <w:rStyle w:val="tabletextcentered"/>
              </w:rPr>
              <w:t> </w:t>
            </w:r>
          </w:p>
        </w:tc>
        <w:tc>
          <w:tcPr>
            <w:tcW w:w="2438" w:type="dxa"/>
            <w:gridSpan w:val="2"/>
            <w:tcBorders>
              <w:top w:val="nil"/>
              <w:left w:val="nil"/>
              <w:bottom w:val="single" w:sz="8" w:space="0" w:color="auto"/>
              <w:right w:val="single" w:sz="8" w:space="0" w:color="auto"/>
            </w:tcBorders>
            <w:shd w:val="clear" w:color="000000" w:fill="000000"/>
            <w:noWrap/>
            <w:vAlign w:val="center"/>
            <w:hideMark/>
          </w:tcPr>
          <w:p w14:paraId="69577B8C" w14:textId="77777777" w:rsidR="00E65756" w:rsidRPr="00C25EF8" w:rsidRDefault="00E65756" w:rsidP="00C25EF8">
            <w:pPr>
              <w:rPr>
                <w:rStyle w:val="tabletextcentered"/>
              </w:rPr>
            </w:pPr>
            <w:r w:rsidRPr="00C25EF8">
              <w:rPr>
                <w:rStyle w:val="tabletextcentered"/>
              </w:rPr>
              <w:t> </w:t>
            </w:r>
          </w:p>
        </w:tc>
      </w:tr>
    </w:tbl>
    <w:p w14:paraId="331F4005" w14:textId="77777777" w:rsidR="007D628A" w:rsidRPr="007D628A" w:rsidRDefault="007D628A" w:rsidP="007D628A">
      <w:pPr>
        <w:pStyle w:val="tablefigfootnote"/>
      </w:pPr>
      <w:r w:rsidRPr="007D628A">
        <w:t>* Jurisdiction provides estimate for children aged 5-9 years only; number of children in communities aged 0-4 and 10-14 years are based on convenience sampling</w:t>
      </w:r>
    </w:p>
    <w:p w14:paraId="50E7C13A" w14:textId="77777777" w:rsidR="007D628A" w:rsidRPr="007D628A" w:rsidRDefault="007D628A" w:rsidP="007D628A">
      <w:pPr>
        <w:pStyle w:val="tablefigfootnote"/>
      </w:pPr>
      <w:r w:rsidRPr="007D628A">
        <w:t>† In communities that were screened for trachoma in 2018</w:t>
      </w:r>
    </w:p>
    <w:p w14:paraId="65ECBDDD" w14:textId="77777777" w:rsidR="007D628A" w:rsidRPr="007D628A" w:rsidRDefault="007D628A" w:rsidP="007D628A">
      <w:pPr>
        <w:pStyle w:val="tablefigfootnote"/>
      </w:pPr>
      <w:r w:rsidRPr="007D628A">
        <w:t>‡ Methods of calculating the different prevalence rates on page 22</w:t>
      </w:r>
    </w:p>
    <w:p w14:paraId="5294EE4F" w14:textId="01DF1EC2" w:rsidR="00E65756" w:rsidRPr="00E65756" w:rsidRDefault="00D82933" w:rsidP="00D82933">
      <w:pPr>
        <w:pStyle w:val="Caption"/>
      </w:pPr>
      <w:bookmarkStart w:id="404" w:name="_Table_5.3_Health_1"/>
      <w:bookmarkStart w:id="405" w:name="_Toc17894613"/>
      <w:bookmarkStart w:id="406" w:name="_Toc520298322"/>
      <w:bookmarkEnd w:id="404"/>
      <w:r>
        <w:lastRenderedPageBreak/>
        <w:t>Table 5.</w:t>
      </w:r>
      <w:r w:rsidR="002B40F9">
        <w:fldChar w:fldCharType="begin"/>
      </w:r>
      <w:r w:rsidR="002B40F9">
        <w:instrText xml:space="preserve"> SEQ Table_5. \* ARABIC </w:instrText>
      </w:r>
      <w:r w:rsidR="002B40F9">
        <w:fldChar w:fldCharType="separate"/>
      </w:r>
      <w:r>
        <w:rPr>
          <w:noProof/>
        </w:rPr>
        <w:t>2</w:t>
      </w:r>
      <w:r w:rsidR="002B40F9">
        <w:rPr>
          <w:noProof/>
        </w:rPr>
        <w:fldChar w:fldCharType="end"/>
      </w:r>
      <w:r w:rsidR="00F2531D" w:rsidRPr="00001A74">
        <w:t xml:space="preserve"> </w:t>
      </w:r>
      <w:r w:rsidR="00E65756" w:rsidRPr="0089751D">
        <w:rPr>
          <w:rFonts w:eastAsia="MS Gothic"/>
        </w:rPr>
        <w:t xml:space="preserve">Trachoma treatment coverage, </w:t>
      </w:r>
      <w:r w:rsidR="00E65756">
        <w:rPr>
          <w:rFonts w:eastAsia="MS Gothic"/>
        </w:rPr>
        <w:t>Queensland</w:t>
      </w:r>
      <w:r w:rsidR="00E65756" w:rsidRPr="0089751D">
        <w:rPr>
          <w:rFonts w:eastAsia="MS Gothic"/>
        </w:rPr>
        <w:t xml:space="preserve"> 201</w:t>
      </w:r>
      <w:r w:rsidR="00E65756">
        <w:rPr>
          <w:rFonts w:eastAsia="MS Gothic"/>
        </w:rPr>
        <w:t>8</w:t>
      </w:r>
      <w:bookmarkEnd w:id="405"/>
    </w:p>
    <w:tbl>
      <w:tblPr>
        <w:tblW w:w="6800" w:type="dxa"/>
        <w:tblInd w:w="93" w:type="dxa"/>
        <w:tblLook w:val="04A0" w:firstRow="1" w:lastRow="0" w:firstColumn="1" w:lastColumn="0" w:noHBand="0" w:noVBand="1"/>
        <w:tblCaption w:val="Trachoma treatment coverage, Queensland 2018 "/>
        <w:tblDescription w:val="Table 4.5 categorises trachoma screening coverage, trachoma prevalence and clean face prevalence in Queensland"/>
      </w:tblPr>
      <w:tblGrid>
        <w:gridCol w:w="2000"/>
        <w:gridCol w:w="832"/>
        <w:gridCol w:w="832"/>
        <w:gridCol w:w="1409"/>
        <w:gridCol w:w="940"/>
        <w:gridCol w:w="787"/>
      </w:tblGrid>
      <w:tr w:rsidR="00944859" w:rsidRPr="00944859" w14:paraId="604E527F" w14:textId="77777777" w:rsidTr="005878DC">
        <w:trPr>
          <w:trHeight w:val="397"/>
          <w:tblHeader/>
        </w:trPr>
        <w:tc>
          <w:tcPr>
            <w:tcW w:w="200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20703BA5" w14:textId="77777777" w:rsidR="00944859" w:rsidRPr="005878DC" w:rsidRDefault="00944859" w:rsidP="005878DC">
            <w:pPr>
              <w:pStyle w:val="Tableheadings"/>
            </w:pPr>
            <w:r w:rsidRPr="005878DC">
              <w:t> </w:t>
            </w:r>
          </w:p>
        </w:tc>
        <w:tc>
          <w:tcPr>
            <w:tcW w:w="4800" w:type="dxa"/>
            <w:gridSpan w:val="5"/>
            <w:tcBorders>
              <w:top w:val="single" w:sz="8" w:space="0" w:color="auto"/>
              <w:left w:val="nil"/>
              <w:bottom w:val="nil"/>
              <w:right w:val="single" w:sz="8" w:space="0" w:color="000000"/>
            </w:tcBorders>
            <w:shd w:val="clear" w:color="000000" w:fill="BFBFBF"/>
            <w:noWrap/>
            <w:vAlign w:val="center"/>
            <w:hideMark/>
          </w:tcPr>
          <w:p w14:paraId="0CACE809" w14:textId="77777777" w:rsidR="00944859" w:rsidRPr="005878DC" w:rsidRDefault="00944859" w:rsidP="005878DC">
            <w:pPr>
              <w:pStyle w:val="Tableheadings"/>
            </w:pPr>
            <w:r w:rsidRPr="005878DC">
              <w:t>Queensland</w:t>
            </w:r>
          </w:p>
        </w:tc>
      </w:tr>
      <w:tr w:rsidR="00944859" w:rsidRPr="00944859" w14:paraId="5465B53F" w14:textId="77777777" w:rsidTr="005878DC">
        <w:trPr>
          <w:trHeight w:val="1320"/>
          <w:tblHeader/>
        </w:trPr>
        <w:tc>
          <w:tcPr>
            <w:tcW w:w="2000" w:type="dxa"/>
            <w:tcBorders>
              <w:top w:val="nil"/>
              <w:left w:val="single" w:sz="8" w:space="0" w:color="auto"/>
              <w:bottom w:val="single" w:sz="8" w:space="0" w:color="auto"/>
              <w:right w:val="nil"/>
            </w:tcBorders>
            <w:shd w:val="clear" w:color="auto" w:fill="auto"/>
            <w:vAlign w:val="center"/>
            <w:hideMark/>
          </w:tcPr>
          <w:p w14:paraId="37BFB8F0" w14:textId="77777777" w:rsidR="00944859" w:rsidRPr="005878DC" w:rsidRDefault="00944859" w:rsidP="005878DC">
            <w:pPr>
              <w:rPr>
                <w:rStyle w:val="tabletextcentered"/>
              </w:rPr>
            </w:pPr>
            <w:r w:rsidRPr="005878DC">
              <w:rPr>
                <w:rStyle w:val="tabletextcentered"/>
              </w:rPr>
              <w:t>Numbers of communities treated for trachoma</w:t>
            </w:r>
          </w:p>
        </w:tc>
        <w:tc>
          <w:tcPr>
            <w:tcW w:w="4800" w:type="dxa"/>
            <w:gridSpan w:val="5"/>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126B11E" w14:textId="77777777" w:rsidR="00944859" w:rsidRPr="005878DC" w:rsidRDefault="00944859" w:rsidP="005878DC">
            <w:pPr>
              <w:jc w:val="center"/>
              <w:rPr>
                <w:rStyle w:val="tabletextcentered"/>
              </w:rPr>
            </w:pPr>
            <w:r w:rsidRPr="005878DC">
              <w:rPr>
                <w:rStyle w:val="tabletextcentered"/>
              </w:rPr>
              <w:t>2</w:t>
            </w:r>
          </w:p>
        </w:tc>
      </w:tr>
      <w:tr w:rsidR="00944859" w:rsidRPr="00944859" w14:paraId="7998EBFD" w14:textId="77777777" w:rsidTr="005878DC">
        <w:trPr>
          <w:trHeight w:val="283"/>
          <w:tblHeader/>
        </w:trPr>
        <w:tc>
          <w:tcPr>
            <w:tcW w:w="2000" w:type="dxa"/>
            <w:tcBorders>
              <w:top w:val="nil"/>
              <w:left w:val="single" w:sz="8" w:space="0" w:color="auto"/>
              <w:bottom w:val="single" w:sz="8" w:space="0" w:color="auto"/>
              <w:right w:val="single" w:sz="8" w:space="0" w:color="auto"/>
            </w:tcBorders>
            <w:shd w:val="clear" w:color="000000" w:fill="BFBFBF"/>
            <w:vAlign w:val="center"/>
            <w:hideMark/>
          </w:tcPr>
          <w:p w14:paraId="5CE71A8F" w14:textId="77777777" w:rsidR="00944859" w:rsidRPr="005878DC" w:rsidRDefault="00944859" w:rsidP="005878DC">
            <w:pPr>
              <w:rPr>
                <w:rStyle w:val="tabletextcentered"/>
              </w:rPr>
            </w:pPr>
            <w:r w:rsidRPr="005878DC">
              <w:rPr>
                <w:rStyle w:val="tabletextcentered"/>
              </w:rPr>
              <w:t> </w:t>
            </w:r>
          </w:p>
        </w:tc>
        <w:tc>
          <w:tcPr>
            <w:tcW w:w="832" w:type="dxa"/>
            <w:tcBorders>
              <w:top w:val="nil"/>
              <w:left w:val="nil"/>
              <w:bottom w:val="single" w:sz="4" w:space="0" w:color="auto"/>
              <w:right w:val="single" w:sz="4" w:space="0" w:color="auto"/>
            </w:tcBorders>
            <w:shd w:val="clear" w:color="000000" w:fill="BFBFBF"/>
            <w:noWrap/>
            <w:vAlign w:val="center"/>
            <w:hideMark/>
          </w:tcPr>
          <w:p w14:paraId="28F2D6A3" w14:textId="77777777" w:rsidR="00944859" w:rsidRPr="005878DC" w:rsidRDefault="00944859" w:rsidP="005878DC">
            <w:pPr>
              <w:jc w:val="center"/>
              <w:rPr>
                <w:rStyle w:val="tabletextcentered"/>
              </w:rPr>
            </w:pPr>
            <w:r w:rsidRPr="005878DC">
              <w:rPr>
                <w:rStyle w:val="tabletextcentered"/>
              </w:rPr>
              <w:t>0-4</w:t>
            </w:r>
          </w:p>
        </w:tc>
        <w:tc>
          <w:tcPr>
            <w:tcW w:w="832" w:type="dxa"/>
            <w:tcBorders>
              <w:top w:val="nil"/>
              <w:left w:val="nil"/>
              <w:bottom w:val="single" w:sz="4" w:space="0" w:color="auto"/>
              <w:right w:val="single" w:sz="4" w:space="0" w:color="auto"/>
            </w:tcBorders>
            <w:shd w:val="clear" w:color="000000" w:fill="BFBFBF"/>
            <w:noWrap/>
            <w:vAlign w:val="center"/>
            <w:hideMark/>
          </w:tcPr>
          <w:p w14:paraId="0720FA45" w14:textId="77777777" w:rsidR="00944859" w:rsidRPr="005878DC" w:rsidRDefault="00944859" w:rsidP="005878DC">
            <w:pPr>
              <w:jc w:val="center"/>
              <w:rPr>
                <w:rStyle w:val="tabletextcentered"/>
              </w:rPr>
            </w:pPr>
            <w:r w:rsidRPr="005878DC">
              <w:rPr>
                <w:rStyle w:val="tabletextcentered"/>
              </w:rPr>
              <w:t>5-9</w:t>
            </w:r>
          </w:p>
        </w:tc>
        <w:tc>
          <w:tcPr>
            <w:tcW w:w="1409" w:type="dxa"/>
            <w:tcBorders>
              <w:top w:val="nil"/>
              <w:left w:val="nil"/>
              <w:bottom w:val="single" w:sz="4" w:space="0" w:color="auto"/>
              <w:right w:val="single" w:sz="4" w:space="0" w:color="auto"/>
            </w:tcBorders>
            <w:shd w:val="clear" w:color="000000" w:fill="BFBFBF"/>
            <w:noWrap/>
            <w:vAlign w:val="center"/>
            <w:hideMark/>
          </w:tcPr>
          <w:p w14:paraId="172DCE62" w14:textId="77777777" w:rsidR="00944859" w:rsidRPr="005878DC" w:rsidRDefault="00944859" w:rsidP="005878DC">
            <w:pPr>
              <w:jc w:val="center"/>
              <w:rPr>
                <w:rStyle w:val="tabletextcentered"/>
              </w:rPr>
            </w:pPr>
            <w:r w:rsidRPr="005878DC">
              <w:rPr>
                <w:rStyle w:val="tabletextcentered"/>
              </w:rPr>
              <w:t>10-14</w:t>
            </w:r>
          </w:p>
        </w:tc>
        <w:tc>
          <w:tcPr>
            <w:tcW w:w="940" w:type="dxa"/>
            <w:tcBorders>
              <w:top w:val="nil"/>
              <w:left w:val="nil"/>
              <w:bottom w:val="single" w:sz="4" w:space="0" w:color="auto"/>
              <w:right w:val="single" w:sz="4" w:space="0" w:color="auto"/>
            </w:tcBorders>
            <w:shd w:val="clear" w:color="000000" w:fill="BFBFBF"/>
            <w:noWrap/>
            <w:vAlign w:val="center"/>
            <w:hideMark/>
          </w:tcPr>
          <w:p w14:paraId="53534A9C" w14:textId="77777777" w:rsidR="00944859" w:rsidRPr="005878DC" w:rsidRDefault="00944859" w:rsidP="005878DC">
            <w:pPr>
              <w:jc w:val="center"/>
              <w:rPr>
                <w:rStyle w:val="tabletextcentered"/>
              </w:rPr>
            </w:pPr>
            <w:r w:rsidRPr="005878DC">
              <w:rPr>
                <w:rStyle w:val="tabletextcentered"/>
              </w:rPr>
              <w:t>15+</w:t>
            </w:r>
          </w:p>
        </w:tc>
        <w:tc>
          <w:tcPr>
            <w:tcW w:w="787" w:type="dxa"/>
            <w:tcBorders>
              <w:top w:val="nil"/>
              <w:left w:val="nil"/>
              <w:bottom w:val="single" w:sz="4" w:space="0" w:color="auto"/>
              <w:right w:val="single" w:sz="8" w:space="0" w:color="auto"/>
            </w:tcBorders>
            <w:shd w:val="clear" w:color="000000" w:fill="BFBFBF"/>
            <w:noWrap/>
            <w:vAlign w:val="center"/>
            <w:hideMark/>
          </w:tcPr>
          <w:p w14:paraId="3D6227AD" w14:textId="77777777" w:rsidR="00944859" w:rsidRPr="005878DC" w:rsidRDefault="00944859" w:rsidP="005878DC">
            <w:pPr>
              <w:jc w:val="center"/>
              <w:rPr>
                <w:rStyle w:val="tabletextcentered"/>
              </w:rPr>
            </w:pPr>
            <w:r w:rsidRPr="005878DC">
              <w:rPr>
                <w:rStyle w:val="tabletextcentered"/>
              </w:rPr>
              <w:t>All</w:t>
            </w:r>
          </w:p>
        </w:tc>
      </w:tr>
      <w:tr w:rsidR="00944859" w:rsidRPr="00944859" w14:paraId="4C0AD20E" w14:textId="77777777" w:rsidTr="005878DC">
        <w:trPr>
          <w:trHeight w:val="915"/>
        </w:trPr>
        <w:tc>
          <w:tcPr>
            <w:tcW w:w="2000" w:type="dxa"/>
            <w:tcBorders>
              <w:top w:val="nil"/>
              <w:left w:val="single" w:sz="8" w:space="0" w:color="auto"/>
              <w:bottom w:val="single" w:sz="8" w:space="0" w:color="auto"/>
              <w:right w:val="single" w:sz="8" w:space="0" w:color="auto"/>
            </w:tcBorders>
            <w:shd w:val="clear" w:color="auto" w:fill="auto"/>
            <w:vAlign w:val="center"/>
            <w:hideMark/>
          </w:tcPr>
          <w:p w14:paraId="7AA2486F" w14:textId="77777777" w:rsidR="00944859" w:rsidRPr="005878DC" w:rsidRDefault="00944859" w:rsidP="005878DC">
            <w:pPr>
              <w:rPr>
                <w:rStyle w:val="tabletextcentered"/>
              </w:rPr>
            </w:pPr>
            <w:r w:rsidRPr="005878DC">
              <w:rPr>
                <w:rStyle w:val="tabletextcentered"/>
              </w:rPr>
              <w:t>Requiring treatment for active trachoma</w:t>
            </w:r>
          </w:p>
        </w:tc>
        <w:tc>
          <w:tcPr>
            <w:tcW w:w="832" w:type="dxa"/>
            <w:tcBorders>
              <w:top w:val="nil"/>
              <w:left w:val="nil"/>
              <w:bottom w:val="single" w:sz="4" w:space="0" w:color="auto"/>
              <w:right w:val="single" w:sz="4" w:space="0" w:color="auto"/>
            </w:tcBorders>
            <w:shd w:val="clear" w:color="auto" w:fill="auto"/>
            <w:noWrap/>
            <w:vAlign w:val="center"/>
            <w:hideMark/>
          </w:tcPr>
          <w:p w14:paraId="3EC1D05F" w14:textId="77777777" w:rsidR="00944859" w:rsidRPr="005878DC" w:rsidRDefault="00944859" w:rsidP="005878DC">
            <w:pPr>
              <w:jc w:val="center"/>
              <w:rPr>
                <w:rStyle w:val="tabletextcentered"/>
              </w:rPr>
            </w:pPr>
            <w:r w:rsidRPr="005878DC">
              <w:rPr>
                <w:rStyle w:val="tabletextcentered"/>
              </w:rPr>
              <w:t>1</w:t>
            </w:r>
          </w:p>
        </w:tc>
        <w:tc>
          <w:tcPr>
            <w:tcW w:w="832" w:type="dxa"/>
            <w:tcBorders>
              <w:top w:val="nil"/>
              <w:left w:val="nil"/>
              <w:bottom w:val="single" w:sz="4" w:space="0" w:color="auto"/>
              <w:right w:val="single" w:sz="4" w:space="0" w:color="auto"/>
            </w:tcBorders>
            <w:shd w:val="clear" w:color="auto" w:fill="auto"/>
            <w:noWrap/>
            <w:vAlign w:val="center"/>
            <w:hideMark/>
          </w:tcPr>
          <w:p w14:paraId="2C63A4B4" w14:textId="77777777" w:rsidR="00944859" w:rsidRPr="005878DC" w:rsidRDefault="00944859" w:rsidP="005878DC">
            <w:pPr>
              <w:jc w:val="center"/>
              <w:rPr>
                <w:rStyle w:val="tabletextcentered"/>
              </w:rPr>
            </w:pPr>
            <w:r w:rsidRPr="005878DC">
              <w:rPr>
                <w:rStyle w:val="tabletextcentered"/>
              </w:rPr>
              <w:t>2</w:t>
            </w:r>
          </w:p>
        </w:tc>
        <w:tc>
          <w:tcPr>
            <w:tcW w:w="1409" w:type="dxa"/>
            <w:tcBorders>
              <w:top w:val="nil"/>
              <w:left w:val="nil"/>
              <w:bottom w:val="single" w:sz="4" w:space="0" w:color="auto"/>
              <w:right w:val="single" w:sz="4" w:space="0" w:color="auto"/>
            </w:tcBorders>
            <w:shd w:val="clear" w:color="auto" w:fill="auto"/>
            <w:noWrap/>
            <w:vAlign w:val="center"/>
            <w:hideMark/>
          </w:tcPr>
          <w:p w14:paraId="05B25F37" w14:textId="77777777" w:rsidR="00944859" w:rsidRPr="005878DC" w:rsidRDefault="00944859" w:rsidP="005878DC">
            <w:pPr>
              <w:jc w:val="center"/>
              <w:rPr>
                <w:rStyle w:val="tabletextcentered"/>
              </w:rPr>
            </w:pPr>
            <w:r w:rsidRPr="005878DC">
              <w:rPr>
                <w:rStyle w:val="tabletextcentered"/>
              </w:rPr>
              <w:t>0</w:t>
            </w:r>
          </w:p>
        </w:tc>
        <w:tc>
          <w:tcPr>
            <w:tcW w:w="940" w:type="dxa"/>
            <w:tcBorders>
              <w:top w:val="nil"/>
              <w:left w:val="nil"/>
              <w:bottom w:val="single" w:sz="4" w:space="0" w:color="auto"/>
              <w:right w:val="single" w:sz="4" w:space="0" w:color="auto"/>
            </w:tcBorders>
            <w:shd w:val="clear" w:color="auto" w:fill="auto"/>
            <w:noWrap/>
            <w:vAlign w:val="center"/>
            <w:hideMark/>
          </w:tcPr>
          <w:p w14:paraId="26FB81F2" w14:textId="42DDA7D3" w:rsidR="00944859" w:rsidRPr="005878DC" w:rsidRDefault="00944859" w:rsidP="005878DC">
            <w:pPr>
              <w:jc w:val="center"/>
              <w:rPr>
                <w:rStyle w:val="tabletextcentered"/>
              </w:rPr>
            </w:pPr>
          </w:p>
        </w:tc>
        <w:tc>
          <w:tcPr>
            <w:tcW w:w="787" w:type="dxa"/>
            <w:tcBorders>
              <w:top w:val="nil"/>
              <w:left w:val="nil"/>
              <w:bottom w:val="single" w:sz="4" w:space="0" w:color="auto"/>
              <w:right w:val="single" w:sz="8" w:space="0" w:color="auto"/>
            </w:tcBorders>
            <w:shd w:val="clear" w:color="auto" w:fill="auto"/>
            <w:noWrap/>
            <w:vAlign w:val="center"/>
            <w:hideMark/>
          </w:tcPr>
          <w:p w14:paraId="19B4E6E6" w14:textId="77777777" w:rsidR="00944859" w:rsidRPr="005878DC" w:rsidRDefault="00944859" w:rsidP="005878DC">
            <w:pPr>
              <w:jc w:val="center"/>
              <w:rPr>
                <w:rStyle w:val="tabletextcentered"/>
              </w:rPr>
            </w:pPr>
            <w:r w:rsidRPr="005878DC">
              <w:rPr>
                <w:rStyle w:val="tabletextcentered"/>
              </w:rPr>
              <w:t>3</w:t>
            </w:r>
          </w:p>
        </w:tc>
      </w:tr>
      <w:tr w:rsidR="00944859" w:rsidRPr="00944859" w14:paraId="205E6F61" w14:textId="77777777" w:rsidTr="005878DC">
        <w:trPr>
          <w:trHeight w:val="915"/>
        </w:trPr>
        <w:tc>
          <w:tcPr>
            <w:tcW w:w="2000" w:type="dxa"/>
            <w:tcBorders>
              <w:top w:val="nil"/>
              <w:left w:val="single" w:sz="8" w:space="0" w:color="auto"/>
              <w:bottom w:val="single" w:sz="8" w:space="0" w:color="auto"/>
              <w:right w:val="single" w:sz="8" w:space="0" w:color="auto"/>
            </w:tcBorders>
            <w:shd w:val="clear" w:color="000000" w:fill="BFBFBF"/>
            <w:vAlign w:val="center"/>
            <w:hideMark/>
          </w:tcPr>
          <w:p w14:paraId="56294E62" w14:textId="77777777" w:rsidR="00944859" w:rsidRPr="005878DC" w:rsidRDefault="00944859" w:rsidP="005878DC">
            <w:pPr>
              <w:rPr>
                <w:rStyle w:val="tabletextcentered"/>
              </w:rPr>
            </w:pPr>
            <w:r w:rsidRPr="005878DC">
              <w:rPr>
                <w:rStyle w:val="tabletextcentered"/>
              </w:rPr>
              <w:t>Received treatment for active trachoma</w:t>
            </w:r>
          </w:p>
        </w:tc>
        <w:tc>
          <w:tcPr>
            <w:tcW w:w="832" w:type="dxa"/>
            <w:tcBorders>
              <w:top w:val="nil"/>
              <w:left w:val="nil"/>
              <w:bottom w:val="single" w:sz="4" w:space="0" w:color="auto"/>
              <w:right w:val="single" w:sz="4" w:space="0" w:color="auto"/>
            </w:tcBorders>
            <w:shd w:val="clear" w:color="000000" w:fill="BFBFBF"/>
            <w:noWrap/>
            <w:vAlign w:val="center"/>
            <w:hideMark/>
          </w:tcPr>
          <w:p w14:paraId="09B0E3A4" w14:textId="77777777" w:rsidR="00944859" w:rsidRPr="005878DC" w:rsidRDefault="00944859" w:rsidP="005878DC">
            <w:pPr>
              <w:jc w:val="center"/>
              <w:rPr>
                <w:rStyle w:val="tabletextcentered"/>
              </w:rPr>
            </w:pPr>
            <w:r w:rsidRPr="005878DC">
              <w:rPr>
                <w:rStyle w:val="tabletextcentered"/>
              </w:rPr>
              <w:t>1</w:t>
            </w:r>
          </w:p>
        </w:tc>
        <w:tc>
          <w:tcPr>
            <w:tcW w:w="832" w:type="dxa"/>
            <w:tcBorders>
              <w:top w:val="nil"/>
              <w:left w:val="nil"/>
              <w:bottom w:val="single" w:sz="4" w:space="0" w:color="auto"/>
              <w:right w:val="single" w:sz="4" w:space="0" w:color="auto"/>
            </w:tcBorders>
            <w:shd w:val="clear" w:color="000000" w:fill="BFBFBF"/>
            <w:noWrap/>
            <w:vAlign w:val="center"/>
            <w:hideMark/>
          </w:tcPr>
          <w:p w14:paraId="6219BC7B" w14:textId="77777777" w:rsidR="00944859" w:rsidRPr="005878DC" w:rsidRDefault="00944859" w:rsidP="005878DC">
            <w:pPr>
              <w:jc w:val="center"/>
              <w:rPr>
                <w:rStyle w:val="tabletextcentered"/>
              </w:rPr>
            </w:pPr>
            <w:r w:rsidRPr="005878DC">
              <w:rPr>
                <w:rStyle w:val="tabletextcentered"/>
              </w:rPr>
              <w:t>2</w:t>
            </w:r>
          </w:p>
        </w:tc>
        <w:tc>
          <w:tcPr>
            <w:tcW w:w="1409" w:type="dxa"/>
            <w:tcBorders>
              <w:top w:val="nil"/>
              <w:left w:val="nil"/>
              <w:bottom w:val="single" w:sz="4" w:space="0" w:color="auto"/>
              <w:right w:val="single" w:sz="4" w:space="0" w:color="auto"/>
            </w:tcBorders>
            <w:shd w:val="clear" w:color="000000" w:fill="BFBFBF"/>
            <w:noWrap/>
            <w:vAlign w:val="center"/>
            <w:hideMark/>
          </w:tcPr>
          <w:p w14:paraId="1060937A" w14:textId="77777777" w:rsidR="00944859" w:rsidRPr="005878DC" w:rsidRDefault="00944859" w:rsidP="005878DC">
            <w:pPr>
              <w:jc w:val="center"/>
              <w:rPr>
                <w:rStyle w:val="tabletextcentered"/>
              </w:rPr>
            </w:pPr>
            <w:r w:rsidRPr="005878DC">
              <w:rPr>
                <w:rStyle w:val="tabletextcentered"/>
              </w:rPr>
              <w:t>0</w:t>
            </w:r>
          </w:p>
        </w:tc>
        <w:tc>
          <w:tcPr>
            <w:tcW w:w="940" w:type="dxa"/>
            <w:tcBorders>
              <w:top w:val="nil"/>
              <w:left w:val="nil"/>
              <w:bottom w:val="single" w:sz="4" w:space="0" w:color="auto"/>
              <w:right w:val="single" w:sz="4" w:space="0" w:color="auto"/>
            </w:tcBorders>
            <w:shd w:val="clear" w:color="000000" w:fill="BFBFBF"/>
            <w:noWrap/>
            <w:vAlign w:val="center"/>
            <w:hideMark/>
          </w:tcPr>
          <w:p w14:paraId="64066C29" w14:textId="4C7C1794" w:rsidR="00944859" w:rsidRPr="005878DC" w:rsidRDefault="00944859" w:rsidP="005878DC">
            <w:pPr>
              <w:jc w:val="center"/>
              <w:rPr>
                <w:rStyle w:val="tabletextcentered"/>
              </w:rPr>
            </w:pPr>
          </w:p>
        </w:tc>
        <w:tc>
          <w:tcPr>
            <w:tcW w:w="787" w:type="dxa"/>
            <w:tcBorders>
              <w:top w:val="nil"/>
              <w:left w:val="nil"/>
              <w:bottom w:val="single" w:sz="4" w:space="0" w:color="auto"/>
              <w:right w:val="single" w:sz="8" w:space="0" w:color="auto"/>
            </w:tcBorders>
            <w:shd w:val="clear" w:color="000000" w:fill="BFBFBF"/>
            <w:noWrap/>
            <w:vAlign w:val="center"/>
            <w:hideMark/>
          </w:tcPr>
          <w:p w14:paraId="65704D9D" w14:textId="77777777" w:rsidR="00944859" w:rsidRPr="005878DC" w:rsidRDefault="00944859" w:rsidP="005878DC">
            <w:pPr>
              <w:jc w:val="center"/>
              <w:rPr>
                <w:rStyle w:val="tabletextcentered"/>
              </w:rPr>
            </w:pPr>
            <w:r w:rsidRPr="005878DC">
              <w:rPr>
                <w:rStyle w:val="tabletextcentered"/>
              </w:rPr>
              <w:t>3</w:t>
            </w:r>
          </w:p>
        </w:tc>
      </w:tr>
      <w:tr w:rsidR="00944859" w:rsidRPr="00944859" w14:paraId="078F43CF" w14:textId="77777777" w:rsidTr="005878DC">
        <w:trPr>
          <w:trHeight w:val="915"/>
        </w:trPr>
        <w:tc>
          <w:tcPr>
            <w:tcW w:w="2000" w:type="dxa"/>
            <w:tcBorders>
              <w:top w:val="nil"/>
              <w:left w:val="single" w:sz="8" w:space="0" w:color="auto"/>
              <w:bottom w:val="single" w:sz="8" w:space="0" w:color="auto"/>
              <w:right w:val="single" w:sz="8" w:space="0" w:color="auto"/>
            </w:tcBorders>
            <w:shd w:val="clear" w:color="auto" w:fill="auto"/>
            <w:vAlign w:val="center"/>
            <w:hideMark/>
          </w:tcPr>
          <w:p w14:paraId="61E3B2EE" w14:textId="77777777" w:rsidR="00944859" w:rsidRPr="005878DC" w:rsidRDefault="00944859" w:rsidP="005878DC">
            <w:pPr>
              <w:rPr>
                <w:rStyle w:val="tabletextcentered"/>
              </w:rPr>
            </w:pPr>
            <w:r w:rsidRPr="005878DC">
              <w:rPr>
                <w:rStyle w:val="tabletextcentered"/>
              </w:rPr>
              <w:t>Received treatment for active trachoma (%)</w:t>
            </w:r>
          </w:p>
        </w:tc>
        <w:tc>
          <w:tcPr>
            <w:tcW w:w="832" w:type="dxa"/>
            <w:tcBorders>
              <w:top w:val="nil"/>
              <w:left w:val="nil"/>
              <w:bottom w:val="single" w:sz="4" w:space="0" w:color="auto"/>
              <w:right w:val="single" w:sz="4" w:space="0" w:color="auto"/>
            </w:tcBorders>
            <w:shd w:val="clear" w:color="auto" w:fill="auto"/>
            <w:noWrap/>
            <w:vAlign w:val="center"/>
            <w:hideMark/>
          </w:tcPr>
          <w:p w14:paraId="7754345E" w14:textId="77777777" w:rsidR="00944859" w:rsidRPr="005878DC" w:rsidRDefault="00944859" w:rsidP="005878DC">
            <w:pPr>
              <w:jc w:val="center"/>
              <w:rPr>
                <w:rStyle w:val="tabletextcentered"/>
              </w:rPr>
            </w:pPr>
            <w:r w:rsidRPr="005878DC">
              <w:rPr>
                <w:rStyle w:val="tabletextcentered"/>
              </w:rPr>
              <w:t>100</w:t>
            </w:r>
          </w:p>
        </w:tc>
        <w:tc>
          <w:tcPr>
            <w:tcW w:w="832" w:type="dxa"/>
            <w:tcBorders>
              <w:top w:val="nil"/>
              <w:left w:val="nil"/>
              <w:bottom w:val="single" w:sz="4" w:space="0" w:color="auto"/>
              <w:right w:val="single" w:sz="4" w:space="0" w:color="auto"/>
            </w:tcBorders>
            <w:shd w:val="clear" w:color="auto" w:fill="auto"/>
            <w:noWrap/>
            <w:vAlign w:val="center"/>
            <w:hideMark/>
          </w:tcPr>
          <w:p w14:paraId="7469E72B" w14:textId="77777777" w:rsidR="00944859" w:rsidRPr="005878DC" w:rsidRDefault="00944859" w:rsidP="005878DC">
            <w:pPr>
              <w:jc w:val="center"/>
              <w:rPr>
                <w:rStyle w:val="tabletextcentered"/>
              </w:rPr>
            </w:pPr>
            <w:r w:rsidRPr="005878DC">
              <w:rPr>
                <w:rStyle w:val="tabletextcentered"/>
              </w:rPr>
              <w:t>100</w:t>
            </w:r>
          </w:p>
        </w:tc>
        <w:tc>
          <w:tcPr>
            <w:tcW w:w="1409" w:type="dxa"/>
            <w:tcBorders>
              <w:top w:val="nil"/>
              <w:left w:val="nil"/>
              <w:bottom w:val="single" w:sz="4" w:space="0" w:color="auto"/>
              <w:right w:val="single" w:sz="4" w:space="0" w:color="auto"/>
            </w:tcBorders>
            <w:shd w:val="clear" w:color="auto" w:fill="auto"/>
            <w:noWrap/>
            <w:vAlign w:val="center"/>
            <w:hideMark/>
          </w:tcPr>
          <w:p w14:paraId="1DD6418D" w14:textId="77777777" w:rsidR="00944859" w:rsidRPr="005878DC" w:rsidRDefault="00944859" w:rsidP="005878DC">
            <w:pPr>
              <w:jc w:val="center"/>
              <w:rPr>
                <w:rStyle w:val="tabletextcentered"/>
              </w:rPr>
            </w:pPr>
            <w:r w:rsidRPr="005878DC">
              <w:rPr>
                <w:rStyle w:val="tabletextcentered"/>
              </w:rPr>
              <w:t>100</w:t>
            </w:r>
          </w:p>
        </w:tc>
        <w:tc>
          <w:tcPr>
            <w:tcW w:w="940" w:type="dxa"/>
            <w:tcBorders>
              <w:top w:val="nil"/>
              <w:left w:val="nil"/>
              <w:bottom w:val="single" w:sz="4" w:space="0" w:color="auto"/>
              <w:right w:val="single" w:sz="4" w:space="0" w:color="auto"/>
            </w:tcBorders>
            <w:shd w:val="clear" w:color="auto" w:fill="auto"/>
            <w:noWrap/>
            <w:vAlign w:val="center"/>
            <w:hideMark/>
          </w:tcPr>
          <w:p w14:paraId="3F9D8B79" w14:textId="4FA15F02" w:rsidR="00944859" w:rsidRPr="005878DC" w:rsidRDefault="00944859" w:rsidP="005878DC">
            <w:pPr>
              <w:jc w:val="center"/>
              <w:rPr>
                <w:rStyle w:val="tabletextcentered"/>
              </w:rPr>
            </w:pPr>
          </w:p>
        </w:tc>
        <w:tc>
          <w:tcPr>
            <w:tcW w:w="787" w:type="dxa"/>
            <w:tcBorders>
              <w:top w:val="nil"/>
              <w:left w:val="nil"/>
              <w:bottom w:val="single" w:sz="4" w:space="0" w:color="auto"/>
              <w:right w:val="single" w:sz="8" w:space="0" w:color="auto"/>
            </w:tcBorders>
            <w:shd w:val="clear" w:color="auto" w:fill="auto"/>
            <w:noWrap/>
            <w:vAlign w:val="center"/>
            <w:hideMark/>
          </w:tcPr>
          <w:p w14:paraId="19FC8537" w14:textId="77777777" w:rsidR="00944859" w:rsidRPr="005878DC" w:rsidRDefault="00944859" w:rsidP="005878DC">
            <w:pPr>
              <w:jc w:val="center"/>
              <w:rPr>
                <w:rStyle w:val="tabletextcentered"/>
              </w:rPr>
            </w:pPr>
            <w:r w:rsidRPr="005878DC">
              <w:rPr>
                <w:rStyle w:val="tabletextcentered"/>
              </w:rPr>
              <w:t>100</w:t>
            </w:r>
          </w:p>
        </w:tc>
      </w:tr>
      <w:tr w:rsidR="00944859" w:rsidRPr="00944859" w14:paraId="6CCCE49E" w14:textId="77777777" w:rsidTr="005878DC">
        <w:trPr>
          <w:trHeight w:val="915"/>
        </w:trPr>
        <w:tc>
          <w:tcPr>
            <w:tcW w:w="2000" w:type="dxa"/>
            <w:tcBorders>
              <w:top w:val="nil"/>
              <w:left w:val="single" w:sz="8" w:space="0" w:color="auto"/>
              <w:bottom w:val="single" w:sz="8" w:space="0" w:color="auto"/>
              <w:right w:val="single" w:sz="8" w:space="0" w:color="auto"/>
            </w:tcBorders>
            <w:shd w:val="clear" w:color="000000" w:fill="BFBFBF"/>
            <w:vAlign w:val="center"/>
            <w:hideMark/>
          </w:tcPr>
          <w:p w14:paraId="1E2911DA" w14:textId="18382266" w:rsidR="00944859" w:rsidRPr="005878DC" w:rsidRDefault="00A93388" w:rsidP="005878DC">
            <w:pPr>
              <w:rPr>
                <w:rStyle w:val="tabletextcentered"/>
              </w:rPr>
            </w:pPr>
            <w:r w:rsidRPr="005878DC">
              <w:rPr>
                <w:rStyle w:val="tabletextcentered"/>
              </w:rPr>
              <w:t>Estimated community members</w:t>
            </w:r>
            <w:r w:rsidR="00944859" w:rsidRPr="005878DC">
              <w:rPr>
                <w:rStyle w:val="tabletextcentered"/>
              </w:rPr>
              <w:t xml:space="preserve"> requiring treatment</w:t>
            </w:r>
          </w:p>
        </w:tc>
        <w:tc>
          <w:tcPr>
            <w:tcW w:w="832" w:type="dxa"/>
            <w:tcBorders>
              <w:top w:val="nil"/>
              <w:left w:val="nil"/>
              <w:bottom w:val="single" w:sz="4" w:space="0" w:color="auto"/>
              <w:right w:val="single" w:sz="4" w:space="0" w:color="auto"/>
            </w:tcBorders>
            <w:shd w:val="clear" w:color="000000" w:fill="BFBFBF"/>
            <w:noWrap/>
            <w:vAlign w:val="center"/>
            <w:hideMark/>
          </w:tcPr>
          <w:p w14:paraId="289E8DC5" w14:textId="77777777" w:rsidR="00944859" w:rsidRPr="005878DC" w:rsidRDefault="00944859" w:rsidP="005878DC">
            <w:pPr>
              <w:jc w:val="center"/>
              <w:rPr>
                <w:rStyle w:val="tabletextcentered"/>
              </w:rPr>
            </w:pPr>
            <w:r w:rsidRPr="005878DC">
              <w:rPr>
                <w:rStyle w:val="tabletextcentered"/>
              </w:rPr>
              <w:t>4</w:t>
            </w:r>
          </w:p>
        </w:tc>
        <w:tc>
          <w:tcPr>
            <w:tcW w:w="832" w:type="dxa"/>
            <w:tcBorders>
              <w:top w:val="nil"/>
              <w:left w:val="nil"/>
              <w:bottom w:val="single" w:sz="4" w:space="0" w:color="auto"/>
              <w:right w:val="single" w:sz="4" w:space="0" w:color="auto"/>
            </w:tcBorders>
            <w:shd w:val="clear" w:color="000000" w:fill="BFBFBF"/>
            <w:noWrap/>
            <w:vAlign w:val="center"/>
            <w:hideMark/>
          </w:tcPr>
          <w:p w14:paraId="65B19388" w14:textId="77777777" w:rsidR="00944859" w:rsidRPr="005878DC" w:rsidRDefault="00944859" w:rsidP="005878DC">
            <w:pPr>
              <w:jc w:val="center"/>
              <w:rPr>
                <w:rStyle w:val="tabletextcentered"/>
              </w:rPr>
            </w:pPr>
            <w:r w:rsidRPr="005878DC">
              <w:rPr>
                <w:rStyle w:val="tabletextcentered"/>
              </w:rPr>
              <w:t>16</w:t>
            </w:r>
          </w:p>
        </w:tc>
        <w:tc>
          <w:tcPr>
            <w:tcW w:w="1409" w:type="dxa"/>
            <w:tcBorders>
              <w:top w:val="nil"/>
              <w:left w:val="nil"/>
              <w:bottom w:val="single" w:sz="4" w:space="0" w:color="auto"/>
              <w:right w:val="single" w:sz="4" w:space="0" w:color="auto"/>
            </w:tcBorders>
            <w:shd w:val="clear" w:color="000000" w:fill="BFBFBF"/>
            <w:noWrap/>
            <w:vAlign w:val="center"/>
            <w:hideMark/>
          </w:tcPr>
          <w:p w14:paraId="6875C7DB" w14:textId="77777777" w:rsidR="00944859" w:rsidRPr="005878DC" w:rsidRDefault="00944859" w:rsidP="005878DC">
            <w:pPr>
              <w:jc w:val="center"/>
              <w:rPr>
                <w:rStyle w:val="tabletextcentered"/>
              </w:rPr>
            </w:pPr>
            <w:r w:rsidRPr="005878DC">
              <w:rPr>
                <w:rStyle w:val="tabletextcentered"/>
              </w:rPr>
              <w:t>8</w:t>
            </w:r>
          </w:p>
        </w:tc>
        <w:tc>
          <w:tcPr>
            <w:tcW w:w="940" w:type="dxa"/>
            <w:tcBorders>
              <w:top w:val="nil"/>
              <w:left w:val="nil"/>
              <w:bottom w:val="single" w:sz="4" w:space="0" w:color="auto"/>
              <w:right w:val="single" w:sz="4" w:space="0" w:color="auto"/>
            </w:tcBorders>
            <w:shd w:val="clear" w:color="000000" w:fill="BFBFBF"/>
            <w:noWrap/>
            <w:vAlign w:val="center"/>
            <w:hideMark/>
          </w:tcPr>
          <w:p w14:paraId="09811BA4" w14:textId="77777777" w:rsidR="00944859" w:rsidRPr="005878DC" w:rsidRDefault="00944859" w:rsidP="005878DC">
            <w:pPr>
              <w:jc w:val="center"/>
              <w:rPr>
                <w:rStyle w:val="tabletextcentered"/>
              </w:rPr>
            </w:pPr>
            <w:r w:rsidRPr="005878DC">
              <w:rPr>
                <w:rStyle w:val="tabletextcentered"/>
              </w:rPr>
              <w:t>25</w:t>
            </w:r>
          </w:p>
        </w:tc>
        <w:tc>
          <w:tcPr>
            <w:tcW w:w="787" w:type="dxa"/>
            <w:tcBorders>
              <w:top w:val="nil"/>
              <w:left w:val="nil"/>
              <w:bottom w:val="single" w:sz="4" w:space="0" w:color="auto"/>
              <w:right w:val="single" w:sz="8" w:space="0" w:color="auto"/>
            </w:tcBorders>
            <w:shd w:val="clear" w:color="000000" w:fill="BFBFBF"/>
            <w:noWrap/>
            <w:vAlign w:val="center"/>
            <w:hideMark/>
          </w:tcPr>
          <w:p w14:paraId="390E1874" w14:textId="77777777" w:rsidR="00944859" w:rsidRPr="005878DC" w:rsidRDefault="00944859" w:rsidP="005878DC">
            <w:pPr>
              <w:jc w:val="center"/>
              <w:rPr>
                <w:rStyle w:val="tabletextcentered"/>
              </w:rPr>
            </w:pPr>
            <w:r w:rsidRPr="005878DC">
              <w:rPr>
                <w:rStyle w:val="tabletextcentered"/>
              </w:rPr>
              <w:t>53</w:t>
            </w:r>
          </w:p>
        </w:tc>
      </w:tr>
      <w:tr w:rsidR="00944859" w:rsidRPr="00944859" w14:paraId="63636FAA" w14:textId="77777777" w:rsidTr="005878DC">
        <w:trPr>
          <w:trHeight w:val="915"/>
        </w:trPr>
        <w:tc>
          <w:tcPr>
            <w:tcW w:w="2000" w:type="dxa"/>
            <w:tcBorders>
              <w:top w:val="nil"/>
              <w:left w:val="single" w:sz="8" w:space="0" w:color="auto"/>
              <w:bottom w:val="single" w:sz="8" w:space="0" w:color="auto"/>
              <w:right w:val="single" w:sz="8" w:space="0" w:color="auto"/>
            </w:tcBorders>
            <w:shd w:val="clear" w:color="auto" w:fill="auto"/>
            <w:vAlign w:val="center"/>
            <w:hideMark/>
          </w:tcPr>
          <w:p w14:paraId="0B6B705F" w14:textId="573E4950" w:rsidR="00944859" w:rsidRPr="005878DC" w:rsidRDefault="00A93388" w:rsidP="005878DC">
            <w:pPr>
              <w:rPr>
                <w:rStyle w:val="tabletextcentered"/>
              </w:rPr>
            </w:pPr>
            <w:r w:rsidRPr="005878DC">
              <w:rPr>
                <w:rStyle w:val="tabletextcentered"/>
              </w:rPr>
              <w:t>Number of community members</w:t>
            </w:r>
            <w:r w:rsidR="00944859" w:rsidRPr="005878DC">
              <w:rPr>
                <w:rStyle w:val="tabletextcentered"/>
              </w:rPr>
              <w:t xml:space="preserve"> who received treatment</w:t>
            </w:r>
          </w:p>
        </w:tc>
        <w:tc>
          <w:tcPr>
            <w:tcW w:w="832" w:type="dxa"/>
            <w:tcBorders>
              <w:top w:val="nil"/>
              <w:left w:val="nil"/>
              <w:bottom w:val="single" w:sz="4" w:space="0" w:color="auto"/>
              <w:right w:val="single" w:sz="4" w:space="0" w:color="auto"/>
            </w:tcBorders>
            <w:shd w:val="clear" w:color="auto" w:fill="auto"/>
            <w:noWrap/>
            <w:vAlign w:val="center"/>
            <w:hideMark/>
          </w:tcPr>
          <w:p w14:paraId="33C2A070" w14:textId="77777777" w:rsidR="00944859" w:rsidRPr="005878DC" w:rsidRDefault="00944859" w:rsidP="005878DC">
            <w:pPr>
              <w:jc w:val="center"/>
              <w:rPr>
                <w:rStyle w:val="tabletextcentered"/>
              </w:rPr>
            </w:pPr>
            <w:r w:rsidRPr="005878DC">
              <w:rPr>
                <w:rStyle w:val="tabletextcentered"/>
              </w:rPr>
              <w:t>4</w:t>
            </w:r>
          </w:p>
        </w:tc>
        <w:tc>
          <w:tcPr>
            <w:tcW w:w="832" w:type="dxa"/>
            <w:tcBorders>
              <w:top w:val="nil"/>
              <w:left w:val="nil"/>
              <w:bottom w:val="single" w:sz="4" w:space="0" w:color="auto"/>
              <w:right w:val="single" w:sz="4" w:space="0" w:color="auto"/>
            </w:tcBorders>
            <w:shd w:val="clear" w:color="auto" w:fill="auto"/>
            <w:noWrap/>
            <w:vAlign w:val="center"/>
            <w:hideMark/>
          </w:tcPr>
          <w:p w14:paraId="4C91BDCE" w14:textId="77777777" w:rsidR="00944859" w:rsidRPr="005878DC" w:rsidRDefault="00944859" w:rsidP="005878DC">
            <w:pPr>
              <w:jc w:val="center"/>
              <w:rPr>
                <w:rStyle w:val="tabletextcentered"/>
              </w:rPr>
            </w:pPr>
            <w:r w:rsidRPr="005878DC">
              <w:rPr>
                <w:rStyle w:val="tabletextcentered"/>
              </w:rPr>
              <w:t>16</w:t>
            </w:r>
          </w:p>
        </w:tc>
        <w:tc>
          <w:tcPr>
            <w:tcW w:w="1409" w:type="dxa"/>
            <w:tcBorders>
              <w:top w:val="nil"/>
              <w:left w:val="nil"/>
              <w:bottom w:val="single" w:sz="4" w:space="0" w:color="auto"/>
              <w:right w:val="single" w:sz="4" w:space="0" w:color="auto"/>
            </w:tcBorders>
            <w:shd w:val="clear" w:color="auto" w:fill="auto"/>
            <w:noWrap/>
            <w:vAlign w:val="center"/>
            <w:hideMark/>
          </w:tcPr>
          <w:p w14:paraId="0E2B6EDE" w14:textId="77777777" w:rsidR="00944859" w:rsidRPr="005878DC" w:rsidRDefault="00944859" w:rsidP="005878DC">
            <w:pPr>
              <w:jc w:val="center"/>
              <w:rPr>
                <w:rStyle w:val="tabletextcentered"/>
              </w:rPr>
            </w:pPr>
            <w:r w:rsidRPr="005878DC">
              <w:rPr>
                <w:rStyle w:val="tabletextcentered"/>
              </w:rPr>
              <w:t>8</w:t>
            </w:r>
          </w:p>
        </w:tc>
        <w:tc>
          <w:tcPr>
            <w:tcW w:w="940" w:type="dxa"/>
            <w:tcBorders>
              <w:top w:val="nil"/>
              <w:left w:val="nil"/>
              <w:bottom w:val="single" w:sz="4" w:space="0" w:color="auto"/>
              <w:right w:val="single" w:sz="4" w:space="0" w:color="auto"/>
            </w:tcBorders>
            <w:shd w:val="clear" w:color="auto" w:fill="auto"/>
            <w:noWrap/>
            <w:vAlign w:val="center"/>
            <w:hideMark/>
          </w:tcPr>
          <w:p w14:paraId="3348E4C2" w14:textId="77777777" w:rsidR="00944859" w:rsidRPr="005878DC" w:rsidRDefault="00944859" w:rsidP="005878DC">
            <w:pPr>
              <w:jc w:val="center"/>
              <w:rPr>
                <w:rStyle w:val="tabletextcentered"/>
              </w:rPr>
            </w:pPr>
            <w:r w:rsidRPr="005878DC">
              <w:rPr>
                <w:rStyle w:val="tabletextcentered"/>
              </w:rPr>
              <w:t>25</w:t>
            </w:r>
          </w:p>
        </w:tc>
        <w:tc>
          <w:tcPr>
            <w:tcW w:w="787" w:type="dxa"/>
            <w:tcBorders>
              <w:top w:val="nil"/>
              <w:left w:val="nil"/>
              <w:bottom w:val="single" w:sz="4" w:space="0" w:color="auto"/>
              <w:right w:val="single" w:sz="8" w:space="0" w:color="auto"/>
            </w:tcBorders>
            <w:shd w:val="clear" w:color="auto" w:fill="auto"/>
            <w:noWrap/>
            <w:vAlign w:val="center"/>
            <w:hideMark/>
          </w:tcPr>
          <w:p w14:paraId="0E7CC377" w14:textId="7116250E" w:rsidR="00944859" w:rsidRPr="005878DC" w:rsidRDefault="00944859" w:rsidP="005878DC">
            <w:pPr>
              <w:jc w:val="center"/>
              <w:rPr>
                <w:rStyle w:val="tabletextcentered"/>
              </w:rPr>
            </w:pPr>
            <w:r w:rsidRPr="005878DC">
              <w:rPr>
                <w:rStyle w:val="tabletextcentered"/>
              </w:rPr>
              <w:t>5</w:t>
            </w:r>
            <w:r w:rsidR="00501DB7" w:rsidRPr="005878DC">
              <w:rPr>
                <w:rStyle w:val="tabletextcentered"/>
              </w:rPr>
              <w:t>3</w:t>
            </w:r>
          </w:p>
        </w:tc>
      </w:tr>
      <w:tr w:rsidR="00944859" w:rsidRPr="00944859" w14:paraId="7A771313" w14:textId="77777777" w:rsidTr="005878DC">
        <w:trPr>
          <w:trHeight w:val="915"/>
        </w:trPr>
        <w:tc>
          <w:tcPr>
            <w:tcW w:w="2000" w:type="dxa"/>
            <w:tcBorders>
              <w:top w:val="nil"/>
              <w:left w:val="single" w:sz="8" w:space="0" w:color="auto"/>
              <w:bottom w:val="single" w:sz="8" w:space="0" w:color="auto"/>
              <w:right w:val="single" w:sz="8" w:space="0" w:color="auto"/>
            </w:tcBorders>
            <w:shd w:val="clear" w:color="000000" w:fill="BFBFBF"/>
            <w:vAlign w:val="center"/>
            <w:hideMark/>
          </w:tcPr>
          <w:p w14:paraId="78BFB8E0" w14:textId="77777777" w:rsidR="00944859" w:rsidRPr="005878DC" w:rsidRDefault="00944859" w:rsidP="005878DC">
            <w:pPr>
              <w:rPr>
                <w:rStyle w:val="tabletextcentered"/>
              </w:rPr>
            </w:pPr>
            <w:r w:rsidRPr="005878DC">
              <w:rPr>
                <w:rStyle w:val="tabletextcentered"/>
              </w:rPr>
              <w:t>Estimated community members who received treatment (%)</w:t>
            </w:r>
          </w:p>
        </w:tc>
        <w:tc>
          <w:tcPr>
            <w:tcW w:w="832" w:type="dxa"/>
            <w:tcBorders>
              <w:top w:val="nil"/>
              <w:left w:val="nil"/>
              <w:bottom w:val="single" w:sz="4" w:space="0" w:color="auto"/>
              <w:right w:val="single" w:sz="4" w:space="0" w:color="auto"/>
            </w:tcBorders>
            <w:shd w:val="clear" w:color="000000" w:fill="BFBFBF"/>
            <w:noWrap/>
            <w:vAlign w:val="center"/>
            <w:hideMark/>
          </w:tcPr>
          <w:p w14:paraId="6E246DB2" w14:textId="77777777" w:rsidR="00944859" w:rsidRPr="005878DC" w:rsidRDefault="00944859" w:rsidP="005878DC">
            <w:pPr>
              <w:jc w:val="center"/>
              <w:rPr>
                <w:rStyle w:val="tabletextcentered"/>
              </w:rPr>
            </w:pPr>
            <w:r w:rsidRPr="005878DC">
              <w:rPr>
                <w:rStyle w:val="tabletextcentered"/>
              </w:rPr>
              <w:t>100</w:t>
            </w:r>
          </w:p>
        </w:tc>
        <w:tc>
          <w:tcPr>
            <w:tcW w:w="832" w:type="dxa"/>
            <w:tcBorders>
              <w:top w:val="nil"/>
              <w:left w:val="nil"/>
              <w:bottom w:val="single" w:sz="4" w:space="0" w:color="auto"/>
              <w:right w:val="single" w:sz="4" w:space="0" w:color="auto"/>
            </w:tcBorders>
            <w:shd w:val="clear" w:color="000000" w:fill="BFBFBF"/>
            <w:noWrap/>
            <w:vAlign w:val="center"/>
            <w:hideMark/>
          </w:tcPr>
          <w:p w14:paraId="06913D54" w14:textId="77777777" w:rsidR="00944859" w:rsidRPr="005878DC" w:rsidRDefault="00944859" w:rsidP="005878DC">
            <w:pPr>
              <w:jc w:val="center"/>
              <w:rPr>
                <w:rStyle w:val="tabletextcentered"/>
              </w:rPr>
            </w:pPr>
            <w:r w:rsidRPr="005878DC">
              <w:rPr>
                <w:rStyle w:val="tabletextcentered"/>
              </w:rPr>
              <w:t>100</w:t>
            </w:r>
          </w:p>
        </w:tc>
        <w:tc>
          <w:tcPr>
            <w:tcW w:w="1409" w:type="dxa"/>
            <w:tcBorders>
              <w:top w:val="nil"/>
              <w:left w:val="nil"/>
              <w:bottom w:val="single" w:sz="4" w:space="0" w:color="auto"/>
              <w:right w:val="single" w:sz="4" w:space="0" w:color="auto"/>
            </w:tcBorders>
            <w:shd w:val="clear" w:color="000000" w:fill="BFBFBF"/>
            <w:noWrap/>
            <w:vAlign w:val="center"/>
            <w:hideMark/>
          </w:tcPr>
          <w:p w14:paraId="0CEA7624" w14:textId="77777777" w:rsidR="00944859" w:rsidRPr="005878DC" w:rsidRDefault="00944859" w:rsidP="005878DC">
            <w:pPr>
              <w:jc w:val="center"/>
              <w:rPr>
                <w:rStyle w:val="tabletextcentered"/>
              </w:rPr>
            </w:pPr>
            <w:r w:rsidRPr="005878DC">
              <w:rPr>
                <w:rStyle w:val="tabletextcentered"/>
              </w:rPr>
              <w:t>100</w:t>
            </w:r>
          </w:p>
        </w:tc>
        <w:tc>
          <w:tcPr>
            <w:tcW w:w="940" w:type="dxa"/>
            <w:tcBorders>
              <w:top w:val="nil"/>
              <w:left w:val="nil"/>
              <w:bottom w:val="single" w:sz="4" w:space="0" w:color="auto"/>
              <w:right w:val="single" w:sz="4" w:space="0" w:color="auto"/>
            </w:tcBorders>
            <w:shd w:val="clear" w:color="000000" w:fill="BFBFBF"/>
            <w:noWrap/>
            <w:vAlign w:val="center"/>
            <w:hideMark/>
          </w:tcPr>
          <w:p w14:paraId="19C30684" w14:textId="77777777" w:rsidR="00944859" w:rsidRPr="005878DC" w:rsidRDefault="00944859" w:rsidP="005878DC">
            <w:pPr>
              <w:jc w:val="center"/>
              <w:rPr>
                <w:rStyle w:val="tabletextcentered"/>
              </w:rPr>
            </w:pPr>
            <w:r w:rsidRPr="005878DC">
              <w:rPr>
                <w:rStyle w:val="tabletextcentered"/>
              </w:rPr>
              <w:t>100</w:t>
            </w:r>
          </w:p>
        </w:tc>
        <w:tc>
          <w:tcPr>
            <w:tcW w:w="787" w:type="dxa"/>
            <w:tcBorders>
              <w:top w:val="nil"/>
              <w:left w:val="nil"/>
              <w:bottom w:val="single" w:sz="4" w:space="0" w:color="auto"/>
              <w:right w:val="single" w:sz="4" w:space="0" w:color="auto"/>
            </w:tcBorders>
            <w:shd w:val="clear" w:color="000000" w:fill="BFBFBF"/>
            <w:noWrap/>
            <w:vAlign w:val="center"/>
            <w:hideMark/>
          </w:tcPr>
          <w:p w14:paraId="69DDBBB6" w14:textId="77777777" w:rsidR="00944859" w:rsidRPr="005878DC" w:rsidRDefault="00944859" w:rsidP="005878DC">
            <w:pPr>
              <w:jc w:val="center"/>
              <w:rPr>
                <w:rStyle w:val="tabletextcentered"/>
              </w:rPr>
            </w:pPr>
            <w:r w:rsidRPr="005878DC">
              <w:rPr>
                <w:rStyle w:val="tabletextcentered"/>
              </w:rPr>
              <w:t>100</w:t>
            </w:r>
          </w:p>
        </w:tc>
      </w:tr>
      <w:tr w:rsidR="00944859" w:rsidRPr="00944859" w14:paraId="43966C2E" w14:textId="77777777" w:rsidTr="005878DC">
        <w:trPr>
          <w:trHeight w:val="915"/>
        </w:trPr>
        <w:tc>
          <w:tcPr>
            <w:tcW w:w="2000" w:type="dxa"/>
            <w:tcBorders>
              <w:top w:val="nil"/>
              <w:left w:val="single" w:sz="8" w:space="0" w:color="auto"/>
              <w:bottom w:val="single" w:sz="8" w:space="0" w:color="auto"/>
              <w:right w:val="single" w:sz="8" w:space="0" w:color="auto"/>
            </w:tcBorders>
            <w:shd w:val="clear" w:color="auto" w:fill="auto"/>
            <w:vAlign w:val="center"/>
            <w:hideMark/>
          </w:tcPr>
          <w:p w14:paraId="4523B790" w14:textId="77777777" w:rsidR="00944859" w:rsidRPr="005878DC" w:rsidRDefault="00944859" w:rsidP="005878DC">
            <w:pPr>
              <w:rPr>
                <w:rStyle w:val="tabletextcentered"/>
              </w:rPr>
            </w:pPr>
            <w:r w:rsidRPr="005878DC">
              <w:rPr>
                <w:rStyle w:val="tabletextcentered"/>
              </w:rPr>
              <w:t>Number of community members that refused treatment</w:t>
            </w:r>
          </w:p>
        </w:tc>
        <w:tc>
          <w:tcPr>
            <w:tcW w:w="832" w:type="dxa"/>
            <w:tcBorders>
              <w:top w:val="nil"/>
              <w:left w:val="nil"/>
              <w:bottom w:val="single" w:sz="4" w:space="0" w:color="auto"/>
              <w:right w:val="single" w:sz="4" w:space="0" w:color="auto"/>
            </w:tcBorders>
            <w:shd w:val="clear" w:color="auto" w:fill="auto"/>
            <w:noWrap/>
            <w:vAlign w:val="center"/>
            <w:hideMark/>
          </w:tcPr>
          <w:p w14:paraId="0645EC4D" w14:textId="77777777" w:rsidR="00944859" w:rsidRPr="005878DC" w:rsidRDefault="00944859" w:rsidP="005878DC">
            <w:pPr>
              <w:jc w:val="center"/>
              <w:rPr>
                <w:rStyle w:val="tabletextcentered"/>
              </w:rPr>
            </w:pPr>
            <w:r w:rsidRPr="005878DC">
              <w:rPr>
                <w:rStyle w:val="tabletextcentered"/>
              </w:rPr>
              <w:t>0</w:t>
            </w:r>
          </w:p>
        </w:tc>
        <w:tc>
          <w:tcPr>
            <w:tcW w:w="832" w:type="dxa"/>
            <w:tcBorders>
              <w:top w:val="nil"/>
              <w:left w:val="nil"/>
              <w:bottom w:val="single" w:sz="4" w:space="0" w:color="auto"/>
              <w:right w:val="single" w:sz="4" w:space="0" w:color="auto"/>
            </w:tcBorders>
            <w:shd w:val="clear" w:color="auto" w:fill="auto"/>
            <w:noWrap/>
            <w:vAlign w:val="center"/>
            <w:hideMark/>
          </w:tcPr>
          <w:p w14:paraId="43870969" w14:textId="77777777" w:rsidR="00944859" w:rsidRPr="005878DC" w:rsidRDefault="00944859" w:rsidP="005878DC">
            <w:pPr>
              <w:jc w:val="center"/>
              <w:rPr>
                <w:rStyle w:val="tabletextcentered"/>
              </w:rPr>
            </w:pPr>
            <w:r w:rsidRPr="005878DC">
              <w:rPr>
                <w:rStyle w:val="tabletextcentered"/>
              </w:rPr>
              <w:t>0</w:t>
            </w:r>
          </w:p>
        </w:tc>
        <w:tc>
          <w:tcPr>
            <w:tcW w:w="1409" w:type="dxa"/>
            <w:tcBorders>
              <w:top w:val="nil"/>
              <w:left w:val="nil"/>
              <w:bottom w:val="single" w:sz="4" w:space="0" w:color="auto"/>
              <w:right w:val="single" w:sz="4" w:space="0" w:color="auto"/>
            </w:tcBorders>
            <w:shd w:val="clear" w:color="auto" w:fill="auto"/>
            <w:noWrap/>
            <w:vAlign w:val="center"/>
            <w:hideMark/>
          </w:tcPr>
          <w:p w14:paraId="2E80C6E7" w14:textId="77777777" w:rsidR="00944859" w:rsidRPr="005878DC" w:rsidRDefault="00944859" w:rsidP="005878DC">
            <w:pPr>
              <w:jc w:val="center"/>
              <w:rPr>
                <w:rStyle w:val="tabletextcentered"/>
              </w:rPr>
            </w:pPr>
            <w:r w:rsidRPr="005878DC">
              <w:rPr>
                <w:rStyle w:val="tabletextcentered"/>
              </w:rPr>
              <w:t>0</w:t>
            </w:r>
          </w:p>
        </w:tc>
        <w:tc>
          <w:tcPr>
            <w:tcW w:w="940" w:type="dxa"/>
            <w:tcBorders>
              <w:top w:val="nil"/>
              <w:left w:val="nil"/>
              <w:bottom w:val="single" w:sz="4" w:space="0" w:color="auto"/>
              <w:right w:val="single" w:sz="4" w:space="0" w:color="auto"/>
            </w:tcBorders>
            <w:shd w:val="clear" w:color="auto" w:fill="auto"/>
            <w:noWrap/>
            <w:vAlign w:val="center"/>
            <w:hideMark/>
          </w:tcPr>
          <w:p w14:paraId="1D5B69E1" w14:textId="77777777" w:rsidR="00944859" w:rsidRPr="005878DC" w:rsidRDefault="00944859" w:rsidP="005878DC">
            <w:pPr>
              <w:jc w:val="center"/>
              <w:rPr>
                <w:rStyle w:val="tabletextcentered"/>
              </w:rPr>
            </w:pPr>
            <w:r w:rsidRPr="005878DC">
              <w:rPr>
                <w:rStyle w:val="tabletextcentered"/>
              </w:rPr>
              <w:t>0</w:t>
            </w:r>
          </w:p>
        </w:tc>
        <w:tc>
          <w:tcPr>
            <w:tcW w:w="787" w:type="dxa"/>
            <w:tcBorders>
              <w:top w:val="nil"/>
              <w:left w:val="nil"/>
              <w:bottom w:val="single" w:sz="4" w:space="0" w:color="auto"/>
              <w:right w:val="single" w:sz="4" w:space="0" w:color="auto"/>
            </w:tcBorders>
            <w:shd w:val="clear" w:color="auto" w:fill="auto"/>
            <w:noWrap/>
            <w:vAlign w:val="center"/>
            <w:hideMark/>
          </w:tcPr>
          <w:p w14:paraId="56F9AE09" w14:textId="77777777" w:rsidR="00944859" w:rsidRPr="005878DC" w:rsidRDefault="00944859" w:rsidP="005878DC">
            <w:pPr>
              <w:jc w:val="center"/>
              <w:rPr>
                <w:rStyle w:val="tabletextcentered"/>
              </w:rPr>
            </w:pPr>
            <w:r w:rsidRPr="005878DC">
              <w:rPr>
                <w:rStyle w:val="tabletextcentered"/>
              </w:rPr>
              <w:t>0</w:t>
            </w:r>
          </w:p>
        </w:tc>
      </w:tr>
      <w:tr w:rsidR="00944859" w:rsidRPr="00944859" w14:paraId="5F39228C" w14:textId="77777777" w:rsidTr="005878DC">
        <w:trPr>
          <w:trHeight w:val="915"/>
        </w:trPr>
        <w:tc>
          <w:tcPr>
            <w:tcW w:w="2000" w:type="dxa"/>
            <w:tcBorders>
              <w:top w:val="nil"/>
              <w:left w:val="single" w:sz="8" w:space="0" w:color="auto"/>
              <w:bottom w:val="single" w:sz="8" w:space="0" w:color="auto"/>
              <w:right w:val="single" w:sz="8" w:space="0" w:color="auto"/>
            </w:tcBorders>
            <w:shd w:val="clear" w:color="000000" w:fill="BFBFBF"/>
            <w:vAlign w:val="center"/>
            <w:hideMark/>
          </w:tcPr>
          <w:p w14:paraId="7CC1038A" w14:textId="77777777" w:rsidR="00944859" w:rsidRPr="005878DC" w:rsidRDefault="00944859" w:rsidP="005878DC">
            <w:pPr>
              <w:rPr>
                <w:rStyle w:val="tabletextcentered"/>
              </w:rPr>
            </w:pPr>
            <w:r w:rsidRPr="005878DC">
              <w:rPr>
                <w:rStyle w:val="tabletextcentered"/>
              </w:rPr>
              <w:t>Total number of doses of azithromycin delivered</w:t>
            </w:r>
          </w:p>
        </w:tc>
        <w:tc>
          <w:tcPr>
            <w:tcW w:w="832" w:type="dxa"/>
            <w:tcBorders>
              <w:top w:val="nil"/>
              <w:left w:val="nil"/>
              <w:bottom w:val="single" w:sz="4" w:space="0" w:color="auto"/>
              <w:right w:val="single" w:sz="4" w:space="0" w:color="auto"/>
            </w:tcBorders>
            <w:shd w:val="clear" w:color="000000" w:fill="BFBFBF"/>
            <w:noWrap/>
            <w:vAlign w:val="center"/>
            <w:hideMark/>
          </w:tcPr>
          <w:p w14:paraId="13B1B561" w14:textId="77777777" w:rsidR="00944859" w:rsidRPr="005878DC" w:rsidRDefault="00944859" w:rsidP="005878DC">
            <w:pPr>
              <w:jc w:val="center"/>
              <w:rPr>
                <w:rStyle w:val="tabletextcentered"/>
              </w:rPr>
            </w:pPr>
            <w:r w:rsidRPr="005878DC">
              <w:rPr>
                <w:rStyle w:val="tabletextcentered"/>
              </w:rPr>
              <w:t>5</w:t>
            </w:r>
          </w:p>
        </w:tc>
        <w:tc>
          <w:tcPr>
            <w:tcW w:w="832" w:type="dxa"/>
            <w:tcBorders>
              <w:top w:val="nil"/>
              <w:left w:val="nil"/>
              <w:bottom w:val="single" w:sz="4" w:space="0" w:color="auto"/>
              <w:right w:val="single" w:sz="4" w:space="0" w:color="auto"/>
            </w:tcBorders>
            <w:shd w:val="clear" w:color="000000" w:fill="BFBFBF"/>
            <w:noWrap/>
            <w:vAlign w:val="center"/>
            <w:hideMark/>
          </w:tcPr>
          <w:p w14:paraId="23880176" w14:textId="77777777" w:rsidR="00944859" w:rsidRPr="005878DC" w:rsidRDefault="00944859" w:rsidP="005878DC">
            <w:pPr>
              <w:jc w:val="center"/>
              <w:rPr>
                <w:rStyle w:val="tabletextcentered"/>
              </w:rPr>
            </w:pPr>
            <w:r w:rsidRPr="005878DC">
              <w:rPr>
                <w:rStyle w:val="tabletextcentered"/>
              </w:rPr>
              <w:t>18</w:t>
            </w:r>
          </w:p>
        </w:tc>
        <w:tc>
          <w:tcPr>
            <w:tcW w:w="1409" w:type="dxa"/>
            <w:tcBorders>
              <w:top w:val="nil"/>
              <w:left w:val="nil"/>
              <w:bottom w:val="single" w:sz="4" w:space="0" w:color="auto"/>
              <w:right w:val="single" w:sz="4" w:space="0" w:color="auto"/>
            </w:tcBorders>
            <w:shd w:val="clear" w:color="000000" w:fill="BFBFBF"/>
            <w:noWrap/>
            <w:vAlign w:val="center"/>
            <w:hideMark/>
          </w:tcPr>
          <w:p w14:paraId="33ACE0B0" w14:textId="77777777" w:rsidR="00944859" w:rsidRPr="005878DC" w:rsidRDefault="00944859" w:rsidP="005878DC">
            <w:pPr>
              <w:jc w:val="center"/>
              <w:rPr>
                <w:rStyle w:val="tabletextcentered"/>
              </w:rPr>
            </w:pPr>
            <w:r w:rsidRPr="005878DC">
              <w:rPr>
                <w:rStyle w:val="tabletextcentered"/>
              </w:rPr>
              <w:t>8</w:t>
            </w:r>
          </w:p>
        </w:tc>
        <w:tc>
          <w:tcPr>
            <w:tcW w:w="940" w:type="dxa"/>
            <w:tcBorders>
              <w:top w:val="nil"/>
              <w:left w:val="nil"/>
              <w:bottom w:val="single" w:sz="4" w:space="0" w:color="auto"/>
              <w:right w:val="single" w:sz="4" w:space="0" w:color="auto"/>
            </w:tcBorders>
            <w:shd w:val="clear" w:color="000000" w:fill="BFBFBF"/>
            <w:noWrap/>
            <w:vAlign w:val="center"/>
            <w:hideMark/>
          </w:tcPr>
          <w:p w14:paraId="0A348B18" w14:textId="77777777" w:rsidR="00944859" w:rsidRPr="005878DC" w:rsidRDefault="00944859" w:rsidP="005878DC">
            <w:pPr>
              <w:jc w:val="center"/>
              <w:rPr>
                <w:rStyle w:val="tabletextcentered"/>
              </w:rPr>
            </w:pPr>
            <w:r w:rsidRPr="005878DC">
              <w:rPr>
                <w:rStyle w:val="tabletextcentered"/>
              </w:rPr>
              <w:t>25</w:t>
            </w:r>
          </w:p>
        </w:tc>
        <w:tc>
          <w:tcPr>
            <w:tcW w:w="787" w:type="dxa"/>
            <w:tcBorders>
              <w:top w:val="nil"/>
              <w:left w:val="nil"/>
              <w:bottom w:val="single" w:sz="4" w:space="0" w:color="auto"/>
              <w:right w:val="single" w:sz="4" w:space="0" w:color="auto"/>
            </w:tcBorders>
            <w:shd w:val="clear" w:color="000000" w:fill="BFBFBF"/>
            <w:noWrap/>
            <w:vAlign w:val="center"/>
            <w:hideMark/>
          </w:tcPr>
          <w:p w14:paraId="1CC8D251" w14:textId="77777777" w:rsidR="00944859" w:rsidRPr="005878DC" w:rsidRDefault="00944859" w:rsidP="005878DC">
            <w:pPr>
              <w:jc w:val="center"/>
              <w:rPr>
                <w:rStyle w:val="tabletextcentered"/>
              </w:rPr>
            </w:pPr>
            <w:r w:rsidRPr="005878DC">
              <w:rPr>
                <w:rStyle w:val="tabletextcentered"/>
              </w:rPr>
              <w:t>56</w:t>
            </w:r>
          </w:p>
        </w:tc>
      </w:tr>
      <w:tr w:rsidR="00944859" w:rsidRPr="00944859" w14:paraId="30A005AA" w14:textId="77777777" w:rsidTr="005878DC">
        <w:trPr>
          <w:trHeight w:val="915"/>
        </w:trPr>
        <w:tc>
          <w:tcPr>
            <w:tcW w:w="2000" w:type="dxa"/>
            <w:tcBorders>
              <w:top w:val="nil"/>
              <w:left w:val="single" w:sz="8" w:space="0" w:color="auto"/>
              <w:bottom w:val="single" w:sz="8" w:space="0" w:color="auto"/>
              <w:right w:val="single" w:sz="8" w:space="0" w:color="auto"/>
            </w:tcBorders>
            <w:shd w:val="clear" w:color="auto" w:fill="auto"/>
            <w:vAlign w:val="center"/>
            <w:hideMark/>
          </w:tcPr>
          <w:p w14:paraId="2DEF4CBF" w14:textId="77777777" w:rsidR="00944859" w:rsidRPr="005878DC" w:rsidRDefault="00944859" w:rsidP="005878DC">
            <w:pPr>
              <w:rPr>
                <w:rStyle w:val="tabletextcentered"/>
              </w:rPr>
            </w:pPr>
            <w:r w:rsidRPr="005878DC">
              <w:rPr>
                <w:rStyle w:val="tabletextcentered"/>
              </w:rPr>
              <w:t>Estimated overall treatment coverage (%)</w:t>
            </w:r>
          </w:p>
        </w:tc>
        <w:tc>
          <w:tcPr>
            <w:tcW w:w="832" w:type="dxa"/>
            <w:tcBorders>
              <w:top w:val="nil"/>
              <w:left w:val="nil"/>
              <w:bottom w:val="single" w:sz="8" w:space="0" w:color="auto"/>
              <w:right w:val="single" w:sz="4" w:space="0" w:color="auto"/>
            </w:tcBorders>
            <w:shd w:val="clear" w:color="auto" w:fill="auto"/>
            <w:noWrap/>
            <w:vAlign w:val="center"/>
            <w:hideMark/>
          </w:tcPr>
          <w:p w14:paraId="506006D7" w14:textId="77777777" w:rsidR="00944859" w:rsidRPr="005878DC" w:rsidRDefault="00944859" w:rsidP="005878DC">
            <w:pPr>
              <w:jc w:val="center"/>
              <w:rPr>
                <w:rStyle w:val="tabletextcentered"/>
              </w:rPr>
            </w:pPr>
            <w:r w:rsidRPr="005878DC">
              <w:rPr>
                <w:rStyle w:val="tabletextcentered"/>
              </w:rPr>
              <w:t>100</w:t>
            </w:r>
          </w:p>
        </w:tc>
        <w:tc>
          <w:tcPr>
            <w:tcW w:w="832" w:type="dxa"/>
            <w:tcBorders>
              <w:top w:val="nil"/>
              <w:left w:val="nil"/>
              <w:bottom w:val="single" w:sz="8" w:space="0" w:color="auto"/>
              <w:right w:val="single" w:sz="4" w:space="0" w:color="auto"/>
            </w:tcBorders>
            <w:shd w:val="clear" w:color="auto" w:fill="auto"/>
            <w:noWrap/>
            <w:vAlign w:val="center"/>
            <w:hideMark/>
          </w:tcPr>
          <w:p w14:paraId="0EF33C93" w14:textId="77777777" w:rsidR="00944859" w:rsidRPr="005878DC" w:rsidRDefault="00944859" w:rsidP="005878DC">
            <w:pPr>
              <w:jc w:val="center"/>
              <w:rPr>
                <w:rStyle w:val="tabletextcentered"/>
              </w:rPr>
            </w:pPr>
            <w:r w:rsidRPr="005878DC">
              <w:rPr>
                <w:rStyle w:val="tabletextcentered"/>
              </w:rPr>
              <w:t>100</w:t>
            </w:r>
          </w:p>
        </w:tc>
        <w:tc>
          <w:tcPr>
            <w:tcW w:w="1409" w:type="dxa"/>
            <w:tcBorders>
              <w:top w:val="nil"/>
              <w:left w:val="nil"/>
              <w:bottom w:val="single" w:sz="8" w:space="0" w:color="auto"/>
              <w:right w:val="single" w:sz="4" w:space="0" w:color="auto"/>
            </w:tcBorders>
            <w:shd w:val="clear" w:color="auto" w:fill="auto"/>
            <w:noWrap/>
            <w:vAlign w:val="center"/>
            <w:hideMark/>
          </w:tcPr>
          <w:p w14:paraId="24679E68" w14:textId="77777777" w:rsidR="00944859" w:rsidRPr="005878DC" w:rsidRDefault="00944859" w:rsidP="005878DC">
            <w:pPr>
              <w:jc w:val="center"/>
              <w:rPr>
                <w:rStyle w:val="tabletextcentered"/>
              </w:rPr>
            </w:pPr>
            <w:r w:rsidRPr="005878DC">
              <w:rPr>
                <w:rStyle w:val="tabletextcentered"/>
              </w:rPr>
              <w:t>100</w:t>
            </w:r>
          </w:p>
        </w:tc>
        <w:tc>
          <w:tcPr>
            <w:tcW w:w="940" w:type="dxa"/>
            <w:tcBorders>
              <w:top w:val="nil"/>
              <w:left w:val="nil"/>
              <w:bottom w:val="single" w:sz="8" w:space="0" w:color="auto"/>
              <w:right w:val="single" w:sz="4" w:space="0" w:color="auto"/>
            </w:tcBorders>
            <w:shd w:val="clear" w:color="auto" w:fill="auto"/>
            <w:noWrap/>
            <w:vAlign w:val="center"/>
            <w:hideMark/>
          </w:tcPr>
          <w:p w14:paraId="3634CECD" w14:textId="77777777" w:rsidR="00944859" w:rsidRPr="005878DC" w:rsidRDefault="00944859" w:rsidP="005878DC">
            <w:pPr>
              <w:jc w:val="center"/>
              <w:rPr>
                <w:rStyle w:val="tabletextcentered"/>
              </w:rPr>
            </w:pPr>
            <w:r w:rsidRPr="005878DC">
              <w:rPr>
                <w:rStyle w:val="tabletextcentered"/>
              </w:rPr>
              <w:t>100</w:t>
            </w:r>
          </w:p>
        </w:tc>
        <w:tc>
          <w:tcPr>
            <w:tcW w:w="787" w:type="dxa"/>
            <w:tcBorders>
              <w:top w:val="nil"/>
              <w:left w:val="nil"/>
              <w:bottom w:val="single" w:sz="8" w:space="0" w:color="auto"/>
              <w:right w:val="single" w:sz="4" w:space="0" w:color="auto"/>
            </w:tcBorders>
            <w:shd w:val="clear" w:color="auto" w:fill="auto"/>
            <w:noWrap/>
            <w:vAlign w:val="center"/>
            <w:hideMark/>
          </w:tcPr>
          <w:p w14:paraId="22EE7234" w14:textId="77777777" w:rsidR="00944859" w:rsidRPr="005878DC" w:rsidRDefault="00944859" w:rsidP="005878DC">
            <w:pPr>
              <w:jc w:val="center"/>
              <w:rPr>
                <w:rStyle w:val="tabletextcentered"/>
              </w:rPr>
            </w:pPr>
            <w:r w:rsidRPr="005878DC">
              <w:rPr>
                <w:rStyle w:val="tabletextcentered"/>
              </w:rPr>
              <w:t>100</w:t>
            </w:r>
          </w:p>
        </w:tc>
      </w:tr>
    </w:tbl>
    <w:p w14:paraId="0B93615C" w14:textId="30E4541E" w:rsidR="009075FB" w:rsidRDefault="00D82933" w:rsidP="00D82933">
      <w:pPr>
        <w:pStyle w:val="Caption"/>
        <w:rPr>
          <w:rFonts w:eastAsia="MS Gothic"/>
        </w:rPr>
      </w:pPr>
      <w:bookmarkStart w:id="407" w:name="_Toc17894614"/>
      <w:r>
        <w:lastRenderedPageBreak/>
        <w:t>Table 5.</w:t>
      </w:r>
      <w:r w:rsidR="002B40F9">
        <w:fldChar w:fldCharType="begin"/>
      </w:r>
      <w:r w:rsidR="002B40F9">
        <w:instrText xml:space="preserve"> SEQ Table_5. \* ARABIC </w:instrText>
      </w:r>
      <w:r w:rsidR="002B40F9">
        <w:fldChar w:fldCharType="separate"/>
      </w:r>
      <w:r>
        <w:rPr>
          <w:noProof/>
        </w:rPr>
        <w:t>3</w:t>
      </w:r>
      <w:r w:rsidR="002B40F9">
        <w:rPr>
          <w:noProof/>
        </w:rPr>
        <w:fldChar w:fldCharType="end"/>
      </w:r>
      <w:r w:rsidR="009075FB" w:rsidRPr="0089751D">
        <w:rPr>
          <w:rFonts w:eastAsia="MS Gothic"/>
        </w:rPr>
        <w:t xml:space="preserve"> Trichiasis screening coverage, prevalence and treatment among Indigenous adults, </w:t>
      </w:r>
      <w:r w:rsidR="009075FB">
        <w:rPr>
          <w:rFonts w:eastAsia="MS Gothic"/>
        </w:rPr>
        <w:t>Queensland</w:t>
      </w:r>
      <w:r w:rsidR="009075FB" w:rsidRPr="0089751D">
        <w:rPr>
          <w:rFonts w:eastAsia="MS Gothic"/>
        </w:rPr>
        <w:t xml:space="preserve"> 201</w:t>
      </w:r>
      <w:r w:rsidR="009075FB">
        <w:rPr>
          <w:rFonts w:eastAsia="MS Gothic"/>
        </w:rPr>
        <w:t>8</w:t>
      </w:r>
      <w:bookmarkEnd w:id="407"/>
    </w:p>
    <w:tbl>
      <w:tblPr>
        <w:tblW w:w="4130" w:type="dxa"/>
        <w:tblInd w:w="93" w:type="dxa"/>
        <w:tblLook w:val="04A0" w:firstRow="1" w:lastRow="0" w:firstColumn="1" w:lastColumn="0" w:noHBand="0" w:noVBand="1"/>
        <w:tblCaption w:val="Trichiasis screening coverage, prevalence and treatment among Indigenous adults, Queensland 2018. "/>
        <w:tblDescription w:val="Table 5.3 categorises trichiasis screening coverage, prevalence and treatment among Aboriginal adults in Australia by the number of communities in Queensland. "/>
      </w:tblPr>
      <w:tblGrid>
        <w:gridCol w:w="1378"/>
        <w:gridCol w:w="1230"/>
        <w:gridCol w:w="825"/>
        <w:gridCol w:w="825"/>
      </w:tblGrid>
      <w:tr w:rsidR="009075FB" w:rsidRPr="009075FB" w14:paraId="7734FD33" w14:textId="77777777" w:rsidTr="007A6B62">
        <w:trPr>
          <w:trHeight w:val="397"/>
          <w:tblHeader/>
        </w:trPr>
        <w:tc>
          <w:tcPr>
            <w:tcW w:w="1250"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124767BC" w14:textId="77777777" w:rsidR="009075FB" w:rsidRPr="007A6B62" w:rsidRDefault="009075FB" w:rsidP="007A6B62">
            <w:pPr>
              <w:pStyle w:val="Tableheadings"/>
            </w:pPr>
            <w:r w:rsidRPr="007A6B62">
              <w:t> </w:t>
            </w:r>
          </w:p>
        </w:tc>
        <w:tc>
          <w:tcPr>
            <w:tcW w:w="2880" w:type="dxa"/>
            <w:gridSpan w:val="3"/>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8635EB4" w14:textId="77777777" w:rsidR="009075FB" w:rsidRPr="007A6B62" w:rsidRDefault="009075FB" w:rsidP="007A6B62">
            <w:pPr>
              <w:pStyle w:val="Tableheadings"/>
            </w:pPr>
            <w:r w:rsidRPr="007A6B62">
              <w:t>Queensland</w:t>
            </w:r>
          </w:p>
        </w:tc>
      </w:tr>
      <w:tr w:rsidR="009075FB" w:rsidRPr="009075FB" w14:paraId="6B5CAC5E" w14:textId="77777777" w:rsidTr="00F123B6">
        <w:trPr>
          <w:trHeight w:val="1545"/>
          <w:tblHeader/>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46E27740" w14:textId="77777777" w:rsidR="009075FB" w:rsidRPr="005878DC" w:rsidRDefault="009075FB" w:rsidP="005878DC">
            <w:pPr>
              <w:rPr>
                <w:rStyle w:val="tabletextcentered"/>
              </w:rPr>
            </w:pPr>
            <w:r w:rsidRPr="005878DC">
              <w:rPr>
                <w:rStyle w:val="tabletextcentered"/>
              </w:rPr>
              <w:t>Number of communities screened for trichiasis</w:t>
            </w:r>
          </w:p>
        </w:tc>
        <w:tc>
          <w:tcPr>
            <w:tcW w:w="28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05B77A" w14:textId="77777777" w:rsidR="009075FB" w:rsidRPr="005878DC" w:rsidRDefault="009075FB" w:rsidP="000F0B4F">
            <w:pPr>
              <w:jc w:val="center"/>
              <w:rPr>
                <w:rStyle w:val="tabletextcentered"/>
              </w:rPr>
            </w:pPr>
            <w:r w:rsidRPr="005878DC">
              <w:rPr>
                <w:rStyle w:val="tabletextcentered"/>
              </w:rPr>
              <w:t>4</w:t>
            </w:r>
          </w:p>
        </w:tc>
      </w:tr>
      <w:tr w:rsidR="009075FB" w:rsidRPr="009075FB" w14:paraId="6CC5052C" w14:textId="77777777" w:rsidTr="007A6B62">
        <w:trPr>
          <w:trHeight w:val="780"/>
          <w:tblHeader/>
        </w:trPr>
        <w:tc>
          <w:tcPr>
            <w:tcW w:w="1250" w:type="dxa"/>
            <w:tcBorders>
              <w:top w:val="nil"/>
              <w:left w:val="single" w:sz="8" w:space="0" w:color="auto"/>
              <w:bottom w:val="single" w:sz="8" w:space="0" w:color="auto"/>
              <w:right w:val="single" w:sz="8" w:space="0" w:color="auto"/>
            </w:tcBorders>
            <w:shd w:val="clear" w:color="000000" w:fill="BFBFBF"/>
            <w:vAlign w:val="center"/>
            <w:hideMark/>
          </w:tcPr>
          <w:p w14:paraId="5D4D8550" w14:textId="77777777" w:rsidR="009075FB" w:rsidRPr="005878DC" w:rsidRDefault="009075FB" w:rsidP="005878DC">
            <w:pPr>
              <w:rPr>
                <w:rStyle w:val="tabletextcentered"/>
              </w:rPr>
            </w:pPr>
            <w:r w:rsidRPr="005878DC">
              <w:rPr>
                <w:rStyle w:val="tabletextcentered"/>
              </w:rPr>
              <w:t>Age group (years)</w:t>
            </w:r>
          </w:p>
        </w:tc>
        <w:tc>
          <w:tcPr>
            <w:tcW w:w="1230" w:type="dxa"/>
            <w:tcBorders>
              <w:top w:val="nil"/>
              <w:left w:val="single" w:sz="4" w:space="0" w:color="auto"/>
              <w:bottom w:val="single" w:sz="4" w:space="0" w:color="auto"/>
              <w:right w:val="single" w:sz="4" w:space="0" w:color="auto"/>
            </w:tcBorders>
            <w:shd w:val="clear" w:color="000000" w:fill="BFBFBF"/>
            <w:noWrap/>
            <w:vAlign w:val="center"/>
            <w:hideMark/>
          </w:tcPr>
          <w:p w14:paraId="02002EF3" w14:textId="77777777" w:rsidR="009075FB" w:rsidRPr="005878DC" w:rsidRDefault="009075FB" w:rsidP="000F0B4F">
            <w:pPr>
              <w:jc w:val="center"/>
              <w:rPr>
                <w:rStyle w:val="tabletextcentered"/>
              </w:rPr>
            </w:pPr>
            <w:r w:rsidRPr="005878DC">
              <w:rPr>
                <w:rStyle w:val="tabletextcentered"/>
              </w:rPr>
              <w:t>15-39</w:t>
            </w:r>
          </w:p>
        </w:tc>
        <w:tc>
          <w:tcPr>
            <w:tcW w:w="825" w:type="dxa"/>
            <w:tcBorders>
              <w:top w:val="nil"/>
              <w:left w:val="nil"/>
              <w:bottom w:val="single" w:sz="4" w:space="0" w:color="auto"/>
              <w:right w:val="single" w:sz="4" w:space="0" w:color="auto"/>
            </w:tcBorders>
            <w:shd w:val="clear" w:color="000000" w:fill="BFBFBF"/>
            <w:noWrap/>
            <w:vAlign w:val="center"/>
            <w:hideMark/>
          </w:tcPr>
          <w:p w14:paraId="5C15CE6F" w14:textId="77777777" w:rsidR="009075FB" w:rsidRPr="005878DC" w:rsidRDefault="009075FB" w:rsidP="000F0B4F">
            <w:pPr>
              <w:jc w:val="center"/>
              <w:rPr>
                <w:rStyle w:val="tabletextcentered"/>
              </w:rPr>
            </w:pPr>
            <w:r w:rsidRPr="005878DC">
              <w:rPr>
                <w:rStyle w:val="tabletextcentered"/>
              </w:rPr>
              <w:t>40+</w:t>
            </w:r>
          </w:p>
        </w:tc>
        <w:tc>
          <w:tcPr>
            <w:tcW w:w="825" w:type="dxa"/>
            <w:tcBorders>
              <w:top w:val="nil"/>
              <w:left w:val="nil"/>
              <w:bottom w:val="single" w:sz="4" w:space="0" w:color="auto"/>
              <w:right w:val="single" w:sz="4" w:space="0" w:color="auto"/>
            </w:tcBorders>
            <w:shd w:val="clear" w:color="000000" w:fill="BFBFBF"/>
            <w:noWrap/>
            <w:vAlign w:val="center"/>
            <w:hideMark/>
          </w:tcPr>
          <w:p w14:paraId="4B9D4DF8" w14:textId="77777777" w:rsidR="009075FB" w:rsidRPr="005878DC" w:rsidRDefault="009075FB" w:rsidP="000F0B4F">
            <w:pPr>
              <w:jc w:val="center"/>
              <w:rPr>
                <w:rStyle w:val="tabletextcentered"/>
              </w:rPr>
            </w:pPr>
            <w:r w:rsidRPr="005878DC">
              <w:rPr>
                <w:rStyle w:val="tabletextcentered"/>
              </w:rPr>
              <w:t>15+</w:t>
            </w:r>
          </w:p>
        </w:tc>
      </w:tr>
      <w:tr w:rsidR="009075FB" w:rsidRPr="009075FB" w14:paraId="6EDC620C" w14:textId="77777777" w:rsidTr="005878DC">
        <w:trPr>
          <w:trHeight w:val="1095"/>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5D646045" w14:textId="77777777" w:rsidR="009075FB" w:rsidRPr="005878DC" w:rsidRDefault="009075FB" w:rsidP="005878DC">
            <w:pPr>
              <w:rPr>
                <w:rStyle w:val="tabletextcentered"/>
              </w:rPr>
            </w:pPr>
            <w:r w:rsidRPr="005878DC">
              <w:rPr>
                <w:rStyle w:val="tabletextcentered"/>
              </w:rPr>
              <w:t>Estimated population in region*</w:t>
            </w:r>
          </w:p>
        </w:tc>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ECE177F" w14:textId="77777777" w:rsidR="009075FB" w:rsidRPr="005878DC" w:rsidRDefault="009075FB" w:rsidP="000F0B4F">
            <w:pPr>
              <w:jc w:val="center"/>
              <w:rPr>
                <w:rStyle w:val="tabletextcentered"/>
              </w:rPr>
            </w:pPr>
            <w:r w:rsidRPr="005878DC">
              <w:rPr>
                <w:rStyle w:val="tabletextcentered"/>
              </w:rPr>
              <w:t>155</w:t>
            </w:r>
          </w:p>
        </w:tc>
        <w:tc>
          <w:tcPr>
            <w:tcW w:w="825" w:type="dxa"/>
            <w:tcBorders>
              <w:top w:val="nil"/>
              <w:left w:val="nil"/>
              <w:bottom w:val="single" w:sz="4" w:space="0" w:color="auto"/>
              <w:right w:val="single" w:sz="4" w:space="0" w:color="auto"/>
            </w:tcBorders>
            <w:shd w:val="clear" w:color="auto" w:fill="auto"/>
            <w:noWrap/>
            <w:vAlign w:val="center"/>
            <w:hideMark/>
          </w:tcPr>
          <w:p w14:paraId="73685A92" w14:textId="77777777" w:rsidR="009075FB" w:rsidRPr="005878DC" w:rsidRDefault="009075FB" w:rsidP="000F0B4F">
            <w:pPr>
              <w:jc w:val="center"/>
              <w:rPr>
                <w:rStyle w:val="tabletextcentered"/>
              </w:rPr>
            </w:pPr>
            <w:r w:rsidRPr="005878DC">
              <w:rPr>
                <w:rStyle w:val="tabletextcentered"/>
              </w:rPr>
              <w:t>154</w:t>
            </w:r>
          </w:p>
        </w:tc>
        <w:tc>
          <w:tcPr>
            <w:tcW w:w="825" w:type="dxa"/>
            <w:tcBorders>
              <w:top w:val="nil"/>
              <w:left w:val="nil"/>
              <w:bottom w:val="single" w:sz="4" w:space="0" w:color="auto"/>
              <w:right w:val="single" w:sz="4" w:space="0" w:color="auto"/>
            </w:tcBorders>
            <w:shd w:val="clear" w:color="auto" w:fill="auto"/>
            <w:noWrap/>
            <w:vAlign w:val="center"/>
            <w:hideMark/>
          </w:tcPr>
          <w:p w14:paraId="0567816A" w14:textId="77777777" w:rsidR="009075FB" w:rsidRPr="005878DC" w:rsidRDefault="009075FB" w:rsidP="000F0B4F">
            <w:pPr>
              <w:jc w:val="center"/>
              <w:rPr>
                <w:rStyle w:val="tabletextcentered"/>
              </w:rPr>
            </w:pPr>
            <w:r w:rsidRPr="005878DC">
              <w:rPr>
                <w:rStyle w:val="tabletextcentered"/>
              </w:rPr>
              <w:t>309</w:t>
            </w:r>
          </w:p>
        </w:tc>
      </w:tr>
      <w:tr w:rsidR="009075FB" w:rsidRPr="009075FB" w14:paraId="1CE46773" w14:textId="77777777" w:rsidTr="005878DC">
        <w:trPr>
          <w:trHeight w:val="585"/>
        </w:trPr>
        <w:tc>
          <w:tcPr>
            <w:tcW w:w="1250" w:type="dxa"/>
            <w:tcBorders>
              <w:top w:val="nil"/>
              <w:left w:val="single" w:sz="8" w:space="0" w:color="auto"/>
              <w:bottom w:val="single" w:sz="8" w:space="0" w:color="auto"/>
              <w:right w:val="single" w:sz="8" w:space="0" w:color="auto"/>
            </w:tcBorders>
            <w:shd w:val="clear" w:color="000000" w:fill="BFBFBF"/>
            <w:vAlign w:val="center"/>
            <w:hideMark/>
          </w:tcPr>
          <w:p w14:paraId="17AA5C73" w14:textId="77777777" w:rsidR="009075FB" w:rsidRPr="005878DC" w:rsidRDefault="009075FB" w:rsidP="005878DC">
            <w:pPr>
              <w:rPr>
                <w:rStyle w:val="tabletextcentered"/>
              </w:rPr>
            </w:pPr>
            <w:r w:rsidRPr="005878DC">
              <w:rPr>
                <w:rStyle w:val="tabletextcentered"/>
              </w:rPr>
              <w:t>Adults examined†</w:t>
            </w:r>
          </w:p>
        </w:tc>
        <w:tc>
          <w:tcPr>
            <w:tcW w:w="1230" w:type="dxa"/>
            <w:tcBorders>
              <w:top w:val="nil"/>
              <w:left w:val="single" w:sz="4" w:space="0" w:color="auto"/>
              <w:bottom w:val="single" w:sz="4" w:space="0" w:color="auto"/>
              <w:right w:val="single" w:sz="4" w:space="0" w:color="auto"/>
            </w:tcBorders>
            <w:shd w:val="clear" w:color="000000" w:fill="BFBFBF"/>
            <w:noWrap/>
            <w:vAlign w:val="center"/>
            <w:hideMark/>
          </w:tcPr>
          <w:p w14:paraId="7DA96571" w14:textId="77777777" w:rsidR="009075FB" w:rsidRPr="005878DC" w:rsidRDefault="009075FB" w:rsidP="000F0B4F">
            <w:pPr>
              <w:jc w:val="center"/>
              <w:rPr>
                <w:rStyle w:val="tabletextcentered"/>
              </w:rPr>
            </w:pPr>
            <w:r w:rsidRPr="005878DC">
              <w:rPr>
                <w:rStyle w:val="tabletextcentered"/>
              </w:rPr>
              <w:t>79</w:t>
            </w:r>
          </w:p>
        </w:tc>
        <w:tc>
          <w:tcPr>
            <w:tcW w:w="825" w:type="dxa"/>
            <w:tcBorders>
              <w:top w:val="nil"/>
              <w:left w:val="nil"/>
              <w:bottom w:val="single" w:sz="4" w:space="0" w:color="auto"/>
              <w:right w:val="single" w:sz="4" w:space="0" w:color="auto"/>
            </w:tcBorders>
            <w:shd w:val="clear" w:color="000000" w:fill="BFBFBF"/>
            <w:noWrap/>
            <w:vAlign w:val="center"/>
            <w:hideMark/>
          </w:tcPr>
          <w:p w14:paraId="66A58CB2" w14:textId="77777777" w:rsidR="009075FB" w:rsidRPr="005878DC" w:rsidRDefault="009075FB" w:rsidP="000F0B4F">
            <w:pPr>
              <w:jc w:val="center"/>
              <w:rPr>
                <w:rStyle w:val="tabletextcentered"/>
              </w:rPr>
            </w:pPr>
            <w:r w:rsidRPr="005878DC">
              <w:rPr>
                <w:rStyle w:val="tabletextcentered"/>
              </w:rPr>
              <w:t>83</w:t>
            </w:r>
          </w:p>
        </w:tc>
        <w:tc>
          <w:tcPr>
            <w:tcW w:w="825" w:type="dxa"/>
            <w:tcBorders>
              <w:top w:val="nil"/>
              <w:left w:val="nil"/>
              <w:bottom w:val="single" w:sz="4" w:space="0" w:color="auto"/>
              <w:right w:val="single" w:sz="4" w:space="0" w:color="auto"/>
            </w:tcBorders>
            <w:shd w:val="clear" w:color="000000" w:fill="BFBFBF"/>
            <w:noWrap/>
            <w:vAlign w:val="center"/>
            <w:hideMark/>
          </w:tcPr>
          <w:p w14:paraId="78137109" w14:textId="77777777" w:rsidR="009075FB" w:rsidRPr="005878DC" w:rsidRDefault="009075FB" w:rsidP="000F0B4F">
            <w:pPr>
              <w:jc w:val="center"/>
              <w:rPr>
                <w:rStyle w:val="tabletextcentered"/>
              </w:rPr>
            </w:pPr>
            <w:r w:rsidRPr="005878DC">
              <w:rPr>
                <w:rStyle w:val="tabletextcentered"/>
              </w:rPr>
              <w:t>162</w:t>
            </w:r>
          </w:p>
        </w:tc>
      </w:tr>
      <w:tr w:rsidR="009075FB" w:rsidRPr="009075FB" w14:paraId="663850F4" w14:textId="77777777" w:rsidTr="005878DC">
        <w:trPr>
          <w:trHeight w:val="525"/>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01615FF4" w14:textId="79988604" w:rsidR="009075FB" w:rsidRPr="005878DC" w:rsidRDefault="00607A60" w:rsidP="005878DC">
            <w:pPr>
              <w:rPr>
                <w:rStyle w:val="tabletextcentered"/>
              </w:rPr>
            </w:pPr>
            <w:r w:rsidRPr="005878DC">
              <w:rPr>
                <w:rStyle w:val="tabletextcentered"/>
              </w:rPr>
              <w:t>Number w</w:t>
            </w:r>
            <w:r w:rsidR="009075FB" w:rsidRPr="005878DC">
              <w:rPr>
                <w:rStyle w:val="tabletextcentered"/>
              </w:rPr>
              <w:t>ith trichiasis</w:t>
            </w:r>
          </w:p>
        </w:tc>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0FAAB776" w14:textId="77777777" w:rsidR="009075FB" w:rsidRPr="005878DC" w:rsidRDefault="009075FB" w:rsidP="000F0B4F">
            <w:pPr>
              <w:jc w:val="center"/>
              <w:rPr>
                <w:rStyle w:val="tabletextcentered"/>
              </w:rPr>
            </w:pPr>
            <w:r w:rsidRPr="005878DC">
              <w:rPr>
                <w:rStyle w:val="tabletextcentered"/>
              </w:rPr>
              <w:t>0</w:t>
            </w:r>
          </w:p>
        </w:tc>
        <w:tc>
          <w:tcPr>
            <w:tcW w:w="825" w:type="dxa"/>
            <w:tcBorders>
              <w:top w:val="nil"/>
              <w:left w:val="nil"/>
              <w:bottom w:val="single" w:sz="4" w:space="0" w:color="auto"/>
              <w:right w:val="single" w:sz="4" w:space="0" w:color="auto"/>
            </w:tcBorders>
            <w:shd w:val="clear" w:color="auto" w:fill="auto"/>
            <w:noWrap/>
            <w:vAlign w:val="center"/>
            <w:hideMark/>
          </w:tcPr>
          <w:p w14:paraId="234CD69A" w14:textId="77777777" w:rsidR="009075FB" w:rsidRPr="005878DC" w:rsidRDefault="009075FB" w:rsidP="000F0B4F">
            <w:pPr>
              <w:jc w:val="center"/>
              <w:rPr>
                <w:rStyle w:val="tabletextcentered"/>
              </w:rPr>
            </w:pPr>
            <w:r w:rsidRPr="005878DC">
              <w:rPr>
                <w:rStyle w:val="tabletextcentered"/>
              </w:rPr>
              <w:t>0</w:t>
            </w:r>
          </w:p>
        </w:tc>
        <w:tc>
          <w:tcPr>
            <w:tcW w:w="825" w:type="dxa"/>
            <w:tcBorders>
              <w:top w:val="nil"/>
              <w:left w:val="nil"/>
              <w:bottom w:val="single" w:sz="4" w:space="0" w:color="auto"/>
              <w:right w:val="single" w:sz="4" w:space="0" w:color="auto"/>
            </w:tcBorders>
            <w:shd w:val="clear" w:color="auto" w:fill="auto"/>
            <w:noWrap/>
            <w:vAlign w:val="center"/>
            <w:hideMark/>
          </w:tcPr>
          <w:p w14:paraId="55D1A1C8" w14:textId="77777777" w:rsidR="009075FB" w:rsidRPr="005878DC" w:rsidRDefault="009075FB" w:rsidP="000F0B4F">
            <w:pPr>
              <w:jc w:val="center"/>
              <w:rPr>
                <w:rStyle w:val="tabletextcentered"/>
              </w:rPr>
            </w:pPr>
            <w:r w:rsidRPr="005878DC">
              <w:rPr>
                <w:rStyle w:val="tabletextcentered"/>
              </w:rPr>
              <w:t>0</w:t>
            </w:r>
          </w:p>
        </w:tc>
      </w:tr>
      <w:tr w:rsidR="009075FB" w:rsidRPr="009075FB" w14:paraId="284B55F1" w14:textId="77777777" w:rsidTr="005878DC">
        <w:trPr>
          <w:trHeight w:val="780"/>
        </w:trPr>
        <w:tc>
          <w:tcPr>
            <w:tcW w:w="1250" w:type="dxa"/>
            <w:tcBorders>
              <w:top w:val="nil"/>
              <w:left w:val="single" w:sz="8" w:space="0" w:color="auto"/>
              <w:bottom w:val="single" w:sz="8" w:space="0" w:color="auto"/>
              <w:right w:val="single" w:sz="8" w:space="0" w:color="auto"/>
            </w:tcBorders>
            <w:shd w:val="clear" w:color="000000" w:fill="BFBFBF"/>
            <w:vAlign w:val="center"/>
            <w:hideMark/>
          </w:tcPr>
          <w:p w14:paraId="19869A54" w14:textId="60332B9B" w:rsidR="009075FB" w:rsidRPr="005878DC" w:rsidRDefault="00607A60" w:rsidP="005878DC">
            <w:pPr>
              <w:rPr>
                <w:rStyle w:val="tabletextcentered"/>
              </w:rPr>
            </w:pPr>
            <w:r w:rsidRPr="005878DC">
              <w:rPr>
                <w:rStyle w:val="tabletextcentered"/>
              </w:rPr>
              <w:t>Proportion w</w:t>
            </w:r>
            <w:r w:rsidR="009075FB" w:rsidRPr="005878DC">
              <w:rPr>
                <w:rStyle w:val="tabletextcentered"/>
              </w:rPr>
              <w:t>ith trichiasis (%)</w:t>
            </w:r>
          </w:p>
        </w:tc>
        <w:tc>
          <w:tcPr>
            <w:tcW w:w="1230" w:type="dxa"/>
            <w:tcBorders>
              <w:top w:val="nil"/>
              <w:left w:val="single" w:sz="4" w:space="0" w:color="auto"/>
              <w:bottom w:val="single" w:sz="4" w:space="0" w:color="auto"/>
              <w:right w:val="single" w:sz="4" w:space="0" w:color="auto"/>
            </w:tcBorders>
            <w:shd w:val="clear" w:color="000000" w:fill="BFBFBF"/>
            <w:noWrap/>
            <w:vAlign w:val="center"/>
            <w:hideMark/>
          </w:tcPr>
          <w:p w14:paraId="5BDB3B64" w14:textId="77777777" w:rsidR="009075FB" w:rsidRPr="005878DC" w:rsidRDefault="009075FB" w:rsidP="000F0B4F">
            <w:pPr>
              <w:jc w:val="center"/>
              <w:rPr>
                <w:rStyle w:val="tabletextcentered"/>
              </w:rPr>
            </w:pPr>
            <w:r w:rsidRPr="005878DC">
              <w:rPr>
                <w:rStyle w:val="tabletextcentered"/>
              </w:rPr>
              <w:t>0.0</w:t>
            </w:r>
          </w:p>
        </w:tc>
        <w:tc>
          <w:tcPr>
            <w:tcW w:w="825" w:type="dxa"/>
            <w:tcBorders>
              <w:top w:val="nil"/>
              <w:left w:val="nil"/>
              <w:bottom w:val="single" w:sz="4" w:space="0" w:color="auto"/>
              <w:right w:val="single" w:sz="4" w:space="0" w:color="auto"/>
            </w:tcBorders>
            <w:shd w:val="clear" w:color="000000" w:fill="BFBFBF"/>
            <w:noWrap/>
            <w:vAlign w:val="center"/>
            <w:hideMark/>
          </w:tcPr>
          <w:p w14:paraId="048251FC" w14:textId="77777777" w:rsidR="009075FB" w:rsidRPr="005878DC" w:rsidRDefault="009075FB" w:rsidP="000F0B4F">
            <w:pPr>
              <w:jc w:val="center"/>
              <w:rPr>
                <w:rStyle w:val="tabletextcentered"/>
              </w:rPr>
            </w:pPr>
            <w:r w:rsidRPr="005878DC">
              <w:rPr>
                <w:rStyle w:val="tabletextcentered"/>
              </w:rPr>
              <w:t>0.0</w:t>
            </w:r>
          </w:p>
        </w:tc>
        <w:tc>
          <w:tcPr>
            <w:tcW w:w="825" w:type="dxa"/>
            <w:tcBorders>
              <w:top w:val="nil"/>
              <w:left w:val="nil"/>
              <w:bottom w:val="single" w:sz="4" w:space="0" w:color="auto"/>
              <w:right w:val="single" w:sz="4" w:space="0" w:color="auto"/>
            </w:tcBorders>
            <w:shd w:val="clear" w:color="000000" w:fill="BFBFBF"/>
            <w:noWrap/>
            <w:vAlign w:val="center"/>
            <w:hideMark/>
          </w:tcPr>
          <w:p w14:paraId="168FDE2E" w14:textId="77777777" w:rsidR="009075FB" w:rsidRPr="005878DC" w:rsidRDefault="009075FB" w:rsidP="000F0B4F">
            <w:pPr>
              <w:jc w:val="center"/>
              <w:rPr>
                <w:rStyle w:val="tabletextcentered"/>
              </w:rPr>
            </w:pPr>
            <w:r w:rsidRPr="005878DC">
              <w:rPr>
                <w:rStyle w:val="tabletextcentered"/>
              </w:rPr>
              <w:t>0.0</w:t>
            </w:r>
          </w:p>
        </w:tc>
      </w:tr>
      <w:tr w:rsidR="009075FB" w:rsidRPr="009075FB" w14:paraId="07F0A0CA" w14:textId="77777777" w:rsidTr="005878DC">
        <w:trPr>
          <w:trHeight w:val="840"/>
        </w:trPr>
        <w:tc>
          <w:tcPr>
            <w:tcW w:w="1250" w:type="dxa"/>
            <w:tcBorders>
              <w:top w:val="nil"/>
              <w:left w:val="single" w:sz="8" w:space="0" w:color="auto"/>
              <w:bottom w:val="single" w:sz="8" w:space="0" w:color="auto"/>
              <w:right w:val="single" w:sz="8" w:space="0" w:color="auto"/>
            </w:tcBorders>
            <w:shd w:val="clear" w:color="auto" w:fill="auto"/>
            <w:vAlign w:val="center"/>
            <w:hideMark/>
          </w:tcPr>
          <w:p w14:paraId="6D2CC01C" w14:textId="05B94EDC" w:rsidR="009075FB" w:rsidRPr="005878DC" w:rsidRDefault="009075FB" w:rsidP="005878DC">
            <w:pPr>
              <w:rPr>
                <w:rStyle w:val="tabletextcentered"/>
              </w:rPr>
            </w:pPr>
            <w:r w:rsidRPr="005878DC">
              <w:rPr>
                <w:rStyle w:val="tabletextcentered"/>
              </w:rPr>
              <w:t>Surgery in past 12 months‡</w:t>
            </w:r>
          </w:p>
        </w:tc>
        <w:tc>
          <w:tcPr>
            <w:tcW w:w="1230" w:type="dxa"/>
            <w:tcBorders>
              <w:top w:val="nil"/>
              <w:left w:val="single" w:sz="4" w:space="0" w:color="auto"/>
              <w:bottom w:val="single" w:sz="4" w:space="0" w:color="auto"/>
              <w:right w:val="single" w:sz="4" w:space="0" w:color="auto"/>
            </w:tcBorders>
            <w:shd w:val="clear" w:color="auto" w:fill="auto"/>
            <w:noWrap/>
            <w:vAlign w:val="center"/>
            <w:hideMark/>
          </w:tcPr>
          <w:p w14:paraId="68D2EFE6" w14:textId="77777777" w:rsidR="009075FB" w:rsidRPr="005878DC" w:rsidRDefault="009075FB" w:rsidP="000F0B4F">
            <w:pPr>
              <w:jc w:val="center"/>
              <w:rPr>
                <w:rStyle w:val="tabletextcentered"/>
              </w:rPr>
            </w:pPr>
            <w:r w:rsidRPr="005878DC">
              <w:rPr>
                <w:rStyle w:val="tabletextcentered"/>
              </w:rPr>
              <w:t>0</w:t>
            </w:r>
          </w:p>
        </w:tc>
        <w:tc>
          <w:tcPr>
            <w:tcW w:w="825" w:type="dxa"/>
            <w:tcBorders>
              <w:top w:val="nil"/>
              <w:left w:val="nil"/>
              <w:bottom w:val="single" w:sz="4" w:space="0" w:color="auto"/>
              <w:right w:val="single" w:sz="4" w:space="0" w:color="auto"/>
            </w:tcBorders>
            <w:shd w:val="clear" w:color="auto" w:fill="auto"/>
            <w:noWrap/>
            <w:vAlign w:val="center"/>
            <w:hideMark/>
          </w:tcPr>
          <w:p w14:paraId="7F4A42D0" w14:textId="77777777" w:rsidR="009075FB" w:rsidRPr="005878DC" w:rsidRDefault="009075FB" w:rsidP="000F0B4F">
            <w:pPr>
              <w:jc w:val="center"/>
              <w:rPr>
                <w:rStyle w:val="tabletextcentered"/>
              </w:rPr>
            </w:pPr>
            <w:r w:rsidRPr="005878DC">
              <w:rPr>
                <w:rStyle w:val="tabletextcentered"/>
              </w:rPr>
              <w:t>0</w:t>
            </w:r>
          </w:p>
        </w:tc>
        <w:tc>
          <w:tcPr>
            <w:tcW w:w="825" w:type="dxa"/>
            <w:tcBorders>
              <w:top w:val="nil"/>
              <w:left w:val="nil"/>
              <w:bottom w:val="single" w:sz="4" w:space="0" w:color="auto"/>
              <w:right w:val="single" w:sz="4" w:space="0" w:color="auto"/>
            </w:tcBorders>
            <w:shd w:val="clear" w:color="auto" w:fill="auto"/>
            <w:noWrap/>
            <w:vAlign w:val="center"/>
            <w:hideMark/>
          </w:tcPr>
          <w:p w14:paraId="5EF213DB" w14:textId="77777777" w:rsidR="009075FB" w:rsidRPr="005878DC" w:rsidRDefault="009075FB" w:rsidP="000F0B4F">
            <w:pPr>
              <w:jc w:val="center"/>
              <w:rPr>
                <w:rStyle w:val="tabletextcentered"/>
              </w:rPr>
            </w:pPr>
            <w:r w:rsidRPr="005878DC">
              <w:rPr>
                <w:rStyle w:val="tabletextcentered"/>
              </w:rPr>
              <w:t>0</w:t>
            </w:r>
          </w:p>
        </w:tc>
      </w:tr>
    </w:tbl>
    <w:p w14:paraId="61519501" w14:textId="77777777" w:rsidR="007D628A" w:rsidRPr="007D628A" w:rsidRDefault="007D628A" w:rsidP="007D628A">
      <w:pPr>
        <w:pStyle w:val="tablefigfootnote"/>
      </w:pPr>
      <w:r w:rsidRPr="007D628A">
        <w:t>* Population estimate limited to trachoma endemic regions and does not take into account changing endemic regions over time and transiency between regions</w:t>
      </w:r>
    </w:p>
    <w:p w14:paraId="11CE2DDE" w14:textId="77777777" w:rsidR="007D628A" w:rsidRPr="007D628A" w:rsidRDefault="007D628A" w:rsidP="007D628A">
      <w:pPr>
        <w:pStyle w:val="tablefigfootnote"/>
      </w:pPr>
      <w:r w:rsidRPr="007D628A">
        <w:t>† Number of adults examined limited to numbers reported. This number may not account for all adults who may be examined in routine adult health checks, and may also include multiple screening</w:t>
      </w:r>
    </w:p>
    <w:p w14:paraId="2DC263B5" w14:textId="77777777" w:rsidR="007D628A" w:rsidRPr="007D628A" w:rsidRDefault="007D628A" w:rsidP="007D628A">
      <w:pPr>
        <w:pStyle w:val="tablefigfootnote"/>
      </w:pPr>
      <w:r w:rsidRPr="007D628A">
        <w:t>‡ Surgery cases may include cases identified in previous years</w:t>
      </w:r>
    </w:p>
    <w:p w14:paraId="7FA23258" w14:textId="2F29AB55" w:rsidR="00541AB6" w:rsidRDefault="00541AB6" w:rsidP="007D628A">
      <w:pPr>
        <w:pStyle w:val="tablefigfootnote"/>
      </w:pPr>
      <w:r>
        <w:br w:type="page"/>
      </w:r>
    </w:p>
    <w:p w14:paraId="6F0464D1" w14:textId="42E816B9" w:rsidR="00541AB6" w:rsidRPr="00E10A52" w:rsidRDefault="00D82933" w:rsidP="00D82933">
      <w:pPr>
        <w:pStyle w:val="Caption"/>
        <w:rPr>
          <w:rFonts w:eastAsia="MS Gothic"/>
        </w:rPr>
      </w:pPr>
      <w:bookmarkStart w:id="408" w:name="_Toc17894615"/>
      <w:r>
        <w:lastRenderedPageBreak/>
        <w:t>Table 5.</w:t>
      </w:r>
      <w:r w:rsidR="002B40F9">
        <w:fldChar w:fldCharType="begin"/>
      </w:r>
      <w:r w:rsidR="002B40F9">
        <w:instrText xml:space="preserve"> SEQ Table_5. \* ARABIC </w:instrText>
      </w:r>
      <w:r w:rsidR="002B40F9">
        <w:fldChar w:fldCharType="separate"/>
      </w:r>
      <w:r>
        <w:rPr>
          <w:noProof/>
        </w:rPr>
        <w:t>4</w:t>
      </w:r>
      <w:r w:rsidR="002B40F9">
        <w:rPr>
          <w:noProof/>
        </w:rPr>
        <w:fldChar w:fldCharType="end"/>
      </w:r>
      <w:r w:rsidR="00541AB6" w:rsidRPr="00E10A52">
        <w:rPr>
          <w:rFonts w:eastAsia="MS Gothic"/>
        </w:rPr>
        <w:t xml:space="preserve"> Health promotion activities </w:t>
      </w:r>
      <w:r w:rsidR="00541AB6">
        <w:rPr>
          <w:rFonts w:eastAsia="MS Gothic"/>
        </w:rPr>
        <w:t>Queensland</w:t>
      </w:r>
      <w:r w:rsidR="00541AB6" w:rsidRPr="00E10A52">
        <w:rPr>
          <w:rFonts w:eastAsia="MS Gothic"/>
        </w:rPr>
        <w:t xml:space="preserve"> </w:t>
      </w:r>
      <w:r w:rsidR="00541AB6">
        <w:rPr>
          <w:rFonts w:eastAsia="MS Gothic"/>
        </w:rPr>
        <w:t>2018</w:t>
      </w:r>
      <w:bookmarkEnd w:id="408"/>
    </w:p>
    <w:tbl>
      <w:tblPr>
        <w:tblW w:w="4260" w:type="dxa"/>
        <w:tblInd w:w="93" w:type="dxa"/>
        <w:tblLook w:val="04A0" w:firstRow="1" w:lastRow="0" w:firstColumn="1" w:lastColumn="0" w:noHBand="0" w:noVBand="1"/>
        <w:tblCaption w:val="Health promotion activities in Queensland 2018. "/>
        <w:tblDescription w:val="Table 5.4 outlines the health promotion activities in Queensland in 2018."/>
      </w:tblPr>
      <w:tblGrid>
        <w:gridCol w:w="3300"/>
        <w:gridCol w:w="960"/>
      </w:tblGrid>
      <w:tr w:rsidR="00541AB6" w:rsidRPr="00541AB6" w14:paraId="6E8D8F31" w14:textId="77777777" w:rsidTr="00F123B6">
        <w:trPr>
          <w:trHeight w:val="465"/>
          <w:tblHeader/>
        </w:trPr>
        <w:tc>
          <w:tcPr>
            <w:tcW w:w="4260" w:type="dxa"/>
            <w:gridSpan w:val="2"/>
            <w:tcBorders>
              <w:top w:val="single" w:sz="8" w:space="0" w:color="auto"/>
              <w:left w:val="single" w:sz="8" w:space="0" w:color="auto"/>
              <w:bottom w:val="single" w:sz="4" w:space="0" w:color="auto"/>
              <w:right w:val="single" w:sz="8" w:space="0" w:color="000000"/>
            </w:tcBorders>
            <w:shd w:val="clear" w:color="000000" w:fill="A6A6A6"/>
            <w:vAlign w:val="center"/>
            <w:hideMark/>
          </w:tcPr>
          <w:p w14:paraId="38A6B57F" w14:textId="77777777" w:rsidR="00541AB6" w:rsidRPr="007A6B62" w:rsidRDefault="00541AB6" w:rsidP="007A6B62">
            <w:pPr>
              <w:pStyle w:val="Tableheadings"/>
            </w:pPr>
            <w:r w:rsidRPr="007A6B62">
              <w:t>Queensland</w:t>
            </w:r>
          </w:p>
        </w:tc>
      </w:tr>
      <w:tr w:rsidR="00541AB6" w:rsidRPr="00541AB6" w14:paraId="4BA004F4"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47BB44A2" w14:textId="77777777" w:rsidR="00541AB6" w:rsidRPr="005878DC" w:rsidRDefault="00541AB6" w:rsidP="005878DC">
            <w:pPr>
              <w:rPr>
                <w:rStyle w:val="tabletextcentered"/>
              </w:rPr>
            </w:pPr>
            <w:r w:rsidRPr="005878DC">
              <w:rPr>
                <w:rStyle w:val="tabletextcentered"/>
              </w:rPr>
              <w:t>Number of communities that reported health promotion activities</w:t>
            </w:r>
          </w:p>
        </w:tc>
        <w:tc>
          <w:tcPr>
            <w:tcW w:w="960" w:type="dxa"/>
            <w:tcBorders>
              <w:top w:val="nil"/>
              <w:left w:val="nil"/>
              <w:bottom w:val="single" w:sz="4" w:space="0" w:color="auto"/>
              <w:right w:val="single" w:sz="8" w:space="0" w:color="auto"/>
            </w:tcBorders>
            <w:shd w:val="clear" w:color="auto" w:fill="auto"/>
            <w:noWrap/>
            <w:vAlign w:val="center"/>
            <w:hideMark/>
          </w:tcPr>
          <w:p w14:paraId="7644E206" w14:textId="77777777" w:rsidR="00541AB6" w:rsidRPr="005878DC" w:rsidRDefault="00541AB6" w:rsidP="000F0B4F">
            <w:pPr>
              <w:jc w:val="center"/>
              <w:rPr>
                <w:rStyle w:val="tabletextcentered"/>
              </w:rPr>
            </w:pPr>
            <w:r w:rsidRPr="005878DC">
              <w:rPr>
                <w:rStyle w:val="tabletextcentered"/>
              </w:rPr>
              <w:t>4</w:t>
            </w:r>
          </w:p>
        </w:tc>
      </w:tr>
      <w:tr w:rsidR="00541AB6" w:rsidRPr="00541AB6" w14:paraId="028EE9E3"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54EAD962" w14:textId="7E3A2F47" w:rsidR="00541AB6" w:rsidRPr="005878DC" w:rsidRDefault="00607A60" w:rsidP="005878DC">
            <w:pPr>
              <w:rPr>
                <w:rStyle w:val="tabletextcentered"/>
              </w:rPr>
            </w:pPr>
            <w:r w:rsidRPr="005878DC">
              <w:rPr>
                <w:rStyle w:val="tabletextcentered"/>
              </w:rPr>
              <w:t>N</w:t>
            </w:r>
            <w:r w:rsidR="00541AB6" w:rsidRPr="005878DC">
              <w:rPr>
                <w:rStyle w:val="tabletextcentered"/>
              </w:rPr>
              <w:t>umber of programs reported</w:t>
            </w:r>
          </w:p>
        </w:tc>
        <w:tc>
          <w:tcPr>
            <w:tcW w:w="960" w:type="dxa"/>
            <w:tcBorders>
              <w:top w:val="nil"/>
              <w:left w:val="nil"/>
              <w:bottom w:val="single" w:sz="4" w:space="0" w:color="auto"/>
              <w:right w:val="single" w:sz="8" w:space="0" w:color="auto"/>
            </w:tcBorders>
            <w:shd w:val="clear" w:color="000000" w:fill="A6A6A6"/>
            <w:noWrap/>
            <w:vAlign w:val="center"/>
            <w:hideMark/>
          </w:tcPr>
          <w:p w14:paraId="50A26F26" w14:textId="77777777" w:rsidR="00541AB6" w:rsidRPr="005878DC" w:rsidRDefault="00541AB6" w:rsidP="000F0B4F">
            <w:pPr>
              <w:jc w:val="center"/>
              <w:rPr>
                <w:rStyle w:val="tabletextcentered"/>
              </w:rPr>
            </w:pPr>
            <w:r w:rsidRPr="005878DC">
              <w:rPr>
                <w:rStyle w:val="tabletextcentered"/>
              </w:rPr>
              <w:t>11</w:t>
            </w:r>
          </w:p>
        </w:tc>
      </w:tr>
      <w:tr w:rsidR="00541AB6" w:rsidRPr="00541AB6" w14:paraId="45BE3907" w14:textId="77777777" w:rsidTr="005878DC">
        <w:trPr>
          <w:trHeight w:val="170"/>
        </w:trPr>
        <w:tc>
          <w:tcPr>
            <w:tcW w:w="4260"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3FAF5E37" w14:textId="77777777" w:rsidR="00541AB6" w:rsidRPr="005878DC" w:rsidRDefault="00541AB6" w:rsidP="005878DC">
            <w:pPr>
              <w:rPr>
                <w:rStyle w:val="tabletextcentered"/>
              </w:rPr>
            </w:pPr>
            <w:r w:rsidRPr="005878DC">
              <w:rPr>
                <w:rStyle w:val="tabletextcentered"/>
              </w:rPr>
              <w:t>Method of health promotion activities</w:t>
            </w:r>
          </w:p>
        </w:tc>
      </w:tr>
      <w:tr w:rsidR="00541AB6" w:rsidRPr="00541AB6" w14:paraId="0AA37029"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2D9E923E" w14:textId="77777777" w:rsidR="00541AB6" w:rsidRPr="005878DC" w:rsidRDefault="00541AB6" w:rsidP="005878DC">
            <w:pPr>
              <w:rPr>
                <w:rStyle w:val="tabletextcentered"/>
              </w:rPr>
            </w:pPr>
            <w:r w:rsidRPr="005878DC">
              <w:rPr>
                <w:rStyle w:val="tabletextcentered"/>
              </w:rPr>
              <w:t>One-on-one discussion</w:t>
            </w:r>
          </w:p>
        </w:tc>
        <w:tc>
          <w:tcPr>
            <w:tcW w:w="960" w:type="dxa"/>
            <w:tcBorders>
              <w:top w:val="nil"/>
              <w:left w:val="nil"/>
              <w:bottom w:val="single" w:sz="4" w:space="0" w:color="auto"/>
              <w:right w:val="single" w:sz="8" w:space="0" w:color="auto"/>
            </w:tcBorders>
            <w:shd w:val="clear" w:color="000000" w:fill="A6A6A6"/>
            <w:noWrap/>
            <w:vAlign w:val="center"/>
            <w:hideMark/>
          </w:tcPr>
          <w:p w14:paraId="375D200D" w14:textId="77777777" w:rsidR="00541AB6" w:rsidRPr="005878DC" w:rsidRDefault="00541AB6" w:rsidP="000F0B4F">
            <w:pPr>
              <w:jc w:val="center"/>
              <w:rPr>
                <w:rStyle w:val="tabletextcentered"/>
              </w:rPr>
            </w:pPr>
            <w:r w:rsidRPr="005878DC">
              <w:rPr>
                <w:rStyle w:val="tabletextcentered"/>
              </w:rPr>
              <w:t>9</w:t>
            </w:r>
          </w:p>
        </w:tc>
      </w:tr>
      <w:tr w:rsidR="00541AB6" w:rsidRPr="00541AB6" w14:paraId="112DE426"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3B129BC7" w14:textId="77777777" w:rsidR="00541AB6" w:rsidRPr="005878DC" w:rsidRDefault="00541AB6" w:rsidP="005878DC">
            <w:pPr>
              <w:rPr>
                <w:rStyle w:val="tabletextcentered"/>
              </w:rPr>
            </w:pPr>
            <w:r w:rsidRPr="005878DC">
              <w:rPr>
                <w:rStyle w:val="tabletextcentered"/>
              </w:rPr>
              <w:t>Presentation to group</w:t>
            </w:r>
          </w:p>
        </w:tc>
        <w:tc>
          <w:tcPr>
            <w:tcW w:w="960" w:type="dxa"/>
            <w:tcBorders>
              <w:top w:val="nil"/>
              <w:left w:val="nil"/>
              <w:bottom w:val="single" w:sz="4" w:space="0" w:color="auto"/>
              <w:right w:val="single" w:sz="8" w:space="0" w:color="auto"/>
            </w:tcBorders>
            <w:shd w:val="clear" w:color="auto" w:fill="auto"/>
            <w:noWrap/>
            <w:vAlign w:val="center"/>
            <w:hideMark/>
          </w:tcPr>
          <w:p w14:paraId="53EEF4B0" w14:textId="77777777" w:rsidR="00541AB6" w:rsidRPr="005878DC" w:rsidRDefault="00541AB6" w:rsidP="000F0B4F">
            <w:pPr>
              <w:jc w:val="center"/>
              <w:rPr>
                <w:rStyle w:val="tabletextcentered"/>
              </w:rPr>
            </w:pPr>
            <w:r w:rsidRPr="005878DC">
              <w:rPr>
                <w:rStyle w:val="tabletextcentered"/>
              </w:rPr>
              <w:t>5</w:t>
            </w:r>
          </w:p>
        </w:tc>
      </w:tr>
      <w:tr w:rsidR="00541AB6" w:rsidRPr="00541AB6" w14:paraId="38B1A9B9"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289641F9" w14:textId="77777777" w:rsidR="00541AB6" w:rsidRPr="005878DC" w:rsidRDefault="00541AB6" w:rsidP="005878DC">
            <w:pPr>
              <w:rPr>
                <w:rStyle w:val="tabletextcentered"/>
              </w:rPr>
            </w:pPr>
            <w:r w:rsidRPr="005878DC">
              <w:rPr>
                <w:rStyle w:val="tabletextcentered"/>
              </w:rPr>
              <w:t>Interactive group session</w:t>
            </w:r>
          </w:p>
        </w:tc>
        <w:tc>
          <w:tcPr>
            <w:tcW w:w="960" w:type="dxa"/>
            <w:tcBorders>
              <w:top w:val="nil"/>
              <w:left w:val="nil"/>
              <w:bottom w:val="single" w:sz="4" w:space="0" w:color="auto"/>
              <w:right w:val="single" w:sz="8" w:space="0" w:color="auto"/>
            </w:tcBorders>
            <w:shd w:val="clear" w:color="000000" w:fill="A6A6A6"/>
            <w:noWrap/>
            <w:vAlign w:val="center"/>
            <w:hideMark/>
          </w:tcPr>
          <w:p w14:paraId="276DC1D4" w14:textId="77777777" w:rsidR="00541AB6" w:rsidRPr="005878DC" w:rsidRDefault="00541AB6" w:rsidP="000F0B4F">
            <w:pPr>
              <w:jc w:val="center"/>
              <w:rPr>
                <w:rStyle w:val="tabletextcentered"/>
              </w:rPr>
            </w:pPr>
            <w:r w:rsidRPr="005878DC">
              <w:rPr>
                <w:rStyle w:val="tabletextcentered"/>
              </w:rPr>
              <w:t>0</w:t>
            </w:r>
          </w:p>
        </w:tc>
      </w:tr>
      <w:tr w:rsidR="00541AB6" w:rsidRPr="00541AB6" w14:paraId="47C62DCF"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12C8F188" w14:textId="77777777" w:rsidR="00541AB6" w:rsidRPr="005878DC" w:rsidRDefault="00541AB6" w:rsidP="005878DC">
            <w:pPr>
              <w:rPr>
                <w:rStyle w:val="tabletextcentered"/>
              </w:rPr>
            </w:pPr>
            <w:r w:rsidRPr="005878DC">
              <w:rPr>
                <w:rStyle w:val="tabletextcentered"/>
              </w:rPr>
              <w:t>Social marketing</w:t>
            </w:r>
          </w:p>
        </w:tc>
        <w:tc>
          <w:tcPr>
            <w:tcW w:w="960" w:type="dxa"/>
            <w:tcBorders>
              <w:top w:val="nil"/>
              <w:left w:val="nil"/>
              <w:bottom w:val="single" w:sz="4" w:space="0" w:color="auto"/>
              <w:right w:val="single" w:sz="8" w:space="0" w:color="auto"/>
            </w:tcBorders>
            <w:shd w:val="clear" w:color="auto" w:fill="auto"/>
            <w:noWrap/>
            <w:vAlign w:val="center"/>
            <w:hideMark/>
          </w:tcPr>
          <w:p w14:paraId="41E6A148" w14:textId="77777777" w:rsidR="00541AB6" w:rsidRPr="005878DC" w:rsidRDefault="00541AB6" w:rsidP="000F0B4F">
            <w:pPr>
              <w:jc w:val="center"/>
              <w:rPr>
                <w:rStyle w:val="tabletextcentered"/>
              </w:rPr>
            </w:pPr>
            <w:r w:rsidRPr="005878DC">
              <w:rPr>
                <w:rStyle w:val="tabletextcentered"/>
              </w:rPr>
              <w:t>0</w:t>
            </w:r>
          </w:p>
        </w:tc>
      </w:tr>
      <w:tr w:rsidR="00541AB6" w:rsidRPr="00541AB6" w14:paraId="60F9AB41"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18D83232" w14:textId="77777777" w:rsidR="00541AB6" w:rsidRPr="005878DC" w:rsidRDefault="00541AB6" w:rsidP="005878DC">
            <w:pPr>
              <w:rPr>
                <w:rStyle w:val="tabletextcentered"/>
              </w:rPr>
            </w:pPr>
            <w:r w:rsidRPr="005878DC">
              <w:rPr>
                <w:rStyle w:val="tabletextcentered"/>
              </w:rPr>
              <w:t>Print material/mass media</w:t>
            </w:r>
          </w:p>
        </w:tc>
        <w:tc>
          <w:tcPr>
            <w:tcW w:w="960" w:type="dxa"/>
            <w:tcBorders>
              <w:top w:val="nil"/>
              <w:left w:val="nil"/>
              <w:bottom w:val="single" w:sz="4" w:space="0" w:color="auto"/>
              <w:right w:val="single" w:sz="8" w:space="0" w:color="auto"/>
            </w:tcBorders>
            <w:shd w:val="clear" w:color="000000" w:fill="A6A6A6"/>
            <w:noWrap/>
            <w:vAlign w:val="center"/>
            <w:hideMark/>
          </w:tcPr>
          <w:p w14:paraId="390A7365" w14:textId="77777777" w:rsidR="00541AB6" w:rsidRPr="005878DC" w:rsidRDefault="00541AB6" w:rsidP="000F0B4F">
            <w:pPr>
              <w:jc w:val="center"/>
              <w:rPr>
                <w:rStyle w:val="tabletextcentered"/>
              </w:rPr>
            </w:pPr>
            <w:r w:rsidRPr="005878DC">
              <w:rPr>
                <w:rStyle w:val="tabletextcentered"/>
              </w:rPr>
              <w:t>9</w:t>
            </w:r>
          </w:p>
        </w:tc>
      </w:tr>
      <w:tr w:rsidR="00541AB6" w:rsidRPr="00541AB6" w14:paraId="3852CB90"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652BB3FA" w14:textId="77777777" w:rsidR="00541AB6" w:rsidRPr="005878DC" w:rsidRDefault="00541AB6" w:rsidP="005878DC">
            <w:pPr>
              <w:rPr>
                <w:rStyle w:val="tabletextcentered"/>
              </w:rPr>
            </w:pPr>
            <w:r w:rsidRPr="005878DC">
              <w:rPr>
                <w:rStyle w:val="tabletextcentered"/>
              </w:rPr>
              <w:t>Sporting/community events</w:t>
            </w:r>
          </w:p>
        </w:tc>
        <w:tc>
          <w:tcPr>
            <w:tcW w:w="960" w:type="dxa"/>
            <w:tcBorders>
              <w:top w:val="nil"/>
              <w:left w:val="nil"/>
              <w:bottom w:val="single" w:sz="4" w:space="0" w:color="auto"/>
              <w:right w:val="single" w:sz="8" w:space="0" w:color="auto"/>
            </w:tcBorders>
            <w:shd w:val="clear" w:color="auto" w:fill="auto"/>
            <w:noWrap/>
            <w:vAlign w:val="center"/>
            <w:hideMark/>
          </w:tcPr>
          <w:p w14:paraId="58A47614" w14:textId="77777777" w:rsidR="00541AB6" w:rsidRPr="005878DC" w:rsidRDefault="00541AB6" w:rsidP="000F0B4F">
            <w:pPr>
              <w:jc w:val="center"/>
              <w:rPr>
                <w:rStyle w:val="tabletextcentered"/>
              </w:rPr>
            </w:pPr>
            <w:r w:rsidRPr="005878DC">
              <w:rPr>
                <w:rStyle w:val="tabletextcentered"/>
              </w:rPr>
              <w:t>0</w:t>
            </w:r>
          </w:p>
        </w:tc>
      </w:tr>
      <w:tr w:rsidR="00541AB6" w:rsidRPr="00541AB6" w14:paraId="427A6E7C"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5B58152C" w14:textId="77777777" w:rsidR="00541AB6" w:rsidRPr="005878DC" w:rsidRDefault="00541AB6" w:rsidP="005878DC">
            <w:pPr>
              <w:rPr>
                <w:rStyle w:val="tabletextcentered"/>
              </w:rPr>
            </w:pPr>
            <w:r w:rsidRPr="005878DC">
              <w:rPr>
                <w:rStyle w:val="tabletextcentered"/>
              </w:rPr>
              <w:t>Other</w:t>
            </w:r>
          </w:p>
        </w:tc>
        <w:tc>
          <w:tcPr>
            <w:tcW w:w="960" w:type="dxa"/>
            <w:tcBorders>
              <w:top w:val="nil"/>
              <w:left w:val="nil"/>
              <w:bottom w:val="single" w:sz="4" w:space="0" w:color="auto"/>
              <w:right w:val="single" w:sz="8" w:space="0" w:color="auto"/>
            </w:tcBorders>
            <w:shd w:val="clear" w:color="000000" w:fill="A6A6A6"/>
            <w:noWrap/>
            <w:vAlign w:val="center"/>
            <w:hideMark/>
          </w:tcPr>
          <w:p w14:paraId="5D312C39" w14:textId="77777777" w:rsidR="00541AB6" w:rsidRPr="005878DC" w:rsidRDefault="00541AB6" w:rsidP="005878DC">
            <w:pPr>
              <w:rPr>
                <w:rStyle w:val="tabletextcentered"/>
              </w:rPr>
            </w:pPr>
            <w:r w:rsidRPr="005878DC">
              <w:rPr>
                <w:rStyle w:val="tabletextcentered"/>
              </w:rPr>
              <w:t> </w:t>
            </w:r>
          </w:p>
        </w:tc>
      </w:tr>
      <w:tr w:rsidR="00541AB6" w:rsidRPr="00541AB6" w14:paraId="44CEA676" w14:textId="77777777" w:rsidTr="005878DC">
        <w:trPr>
          <w:trHeight w:val="170"/>
        </w:trPr>
        <w:tc>
          <w:tcPr>
            <w:tcW w:w="4260"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14:paraId="6DED5479" w14:textId="77777777" w:rsidR="00541AB6" w:rsidRPr="005878DC" w:rsidRDefault="00541AB6" w:rsidP="005878DC">
            <w:pPr>
              <w:rPr>
                <w:rStyle w:val="tabletextcentered"/>
              </w:rPr>
            </w:pPr>
            <w:r w:rsidRPr="005878DC">
              <w:rPr>
                <w:rStyle w:val="tabletextcentered"/>
              </w:rPr>
              <w:t>Target audience</w:t>
            </w:r>
          </w:p>
        </w:tc>
      </w:tr>
      <w:tr w:rsidR="00541AB6" w:rsidRPr="00541AB6" w14:paraId="7B492D19"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46D4C420" w14:textId="77777777" w:rsidR="00541AB6" w:rsidRPr="005878DC" w:rsidRDefault="00541AB6" w:rsidP="005878DC">
            <w:pPr>
              <w:rPr>
                <w:rStyle w:val="tabletextcentered"/>
              </w:rPr>
            </w:pPr>
            <w:r w:rsidRPr="005878DC">
              <w:rPr>
                <w:rStyle w:val="tabletextcentered"/>
              </w:rPr>
              <w:t>Health professional/staff</w:t>
            </w:r>
          </w:p>
        </w:tc>
        <w:tc>
          <w:tcPr>
            <w:tcW w:w="960" w:type="dxa"/>
            <w:tcBorders>
              <w:top w:val="nil"/>
              <w:left w:val="nil"/>
              <w:bottom w:val="single" w:sz="4" w:space="0" w:color="auto"/>
              <w:right w:val="single" w:sz="8" w:space="0" w:color="auto"/>
            </w:tcBorders>
            <w:shd w:val="clear" w:color="000000" w:fill="A6A6A6"/>
            <w:noWrap/>
            <w:vAlign w:val="center"/>
            <w:hideMark/>
          </w:tcPr>
          <w:p w14:paraId="6B74CF7F" w14:textId="77777777" w:rsidR="00541AB6" w:rsidRPr="005878DC" w:rsidRDefault="00541AB6" w:rsidP="000F0B4F">
            <w:pPr>
              <w:jc w:val="center"/>
              <w:rPr>
                <w:rStyle w:val="tabletextcentered"/>
              </w:rPr>
            </w:pPr>
            <w:r w:rsidRPr="005878DC">
              <w:rPr>
                <w:rStyle w:val="tabletextcentered"/>
              </w:rPr>
              <w:t>7</w:t>
            </w:r>
          </w:p>
        </w:tc>
      </w:tr>
      <w:tr w:rsidR="00541AB6" w:rsidRPr="00541AB6" w14:paraId="6D521F88"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415422ED" w14:textId="77777777" w:rsidR="00541AB6" w:rsidRPr="005878DC" w:rsidRDefault="00541AB6" w:rsidP="005878DC">
            <w:pPr>
              <w:rPr>
                <w:rStyle w:val="tabletextcentered"/>
              </w:rPr>
            </w:pPr>
            <w:r w:rsidRPr="005878DC">
              <w:rPr>
                <w:rStyle w:val="tabletextcentered"/>
              </w:rPr>
              <w:t>Children</w:t>
            </w:r>
          </w:p>
        </w:tc>
        <w:tc>
          <w:tcPr>
            <w:tcW w:w="960" w:type="dxa"/>
            <w:tcBorders>
              <w:top w:val="nil"/>
              <w:left w:val="nil"/>
              <w:bottom w:val="single" w:sz="4" w:space="0" w:color="auto"/>
              <w:right w:val="single" w:sz="8" w:space="0" w:color="auto"/>
            </w:tcBorders>
            <w:shd w:val="clear" w:color="auto" w:fill="auto"/>
            <w:noWrap/>
            <w:vAlign w:val="center"/>
            <w:hideMark/>
          </w:tcPr>
          <w:p w14:paraId="53CCA7E7" w14:textId="77777777" w:rsidR="00541AB6" w:rsidRPr="005878DC" w:rsidRDefault="00541AB6" w:rsidP="000F0B4F">
            <w:pPr>
              <w:jc w:val="center"/>
              <w:rPr>
                <w:rStyle w:val="tabletextcentered"/>
              </w:rPr>
            </w:pPr>
            <w:r w:rsidRPr="005878DC">
              <w:rPr>
                <w:rStyle w:val="tabletextcentered"/>
              </w:rPr>
              <w:t>2</w:t>
            </w:r>
          </w:p>
        </w:tc>
      </w:tr>
      <w:tr w:rsidR="00541AB6" w:rsidRPr="00541AB6" w14:paraId="5406E08B"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0290A3B7" w14:textId="77777777" w:rsidR="00541AB6" w:rsidRPr="005878DC" w:rsidRDefault="00541AB6" w:rsidP="005878DC">
            <w:pPr>
              <w:rPr>
                <w:rStyle w:val="tabletextcentered"/>
              </w:rPr>
            </w:pPr>
            <w:r w:rsidRPr="005878DC">
              <w:rPr>
                <w:rStyle w:val="tabletextcentered"/>
              </w:rPr>
              <w:t>Youth</w:t>
            </w:r>
          </w:p>
        </w:tc>
        <w:tc>
          <w:tcPr>
            <w:tcW w:w="960" w:type="dxa"/>
            <w:tcBorders>
              <w:top w:val="nil"/>
              <w:left w:val="nil"/>
              <w:bottom w:val="single" w:sz="4" w:space="0" w:color="auto"/>
              <w:right w:val="single" w:sz="8" w:space="0" w:color="auto"/>
            </w:tcBorders>
            <w:shd w:val="clear" w:color="000000" w:fill="A6A6A6"/>
            <w:noWrap/>
            <w:vAlign w:val="center"/>
            <w:hideMark/>
          </w:tcPr>
          <w:p w14:paraId="01E547FA" w14:textId="77777777" w:rsidR="00541AB6" w:rsidRPr="005878DC" w:rsidRDefault="00541AB6" w:rsidP="000F0B4F">
            <w:pPr>
              <w:jc w:val="center"/>
              <w:rPr>
                <w:rStyle w:val="tabletextcentered"/>
              </w:rPr>
            </w:pPr>
            <w:r w:rsidRPr="005878DC">
              <w:rPr>
                <w:rStyle w:val="tabletextcentered"/>
              </w:rPr>
              <w:t>0</w:t>
            </w:r>
          </w:p>
        </w:tc>
      </w:tr>
      <w:tr w:rsidR="00541AB6" w:rsidRPr="00541AB6" w14:paraId="4D90A9C2"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26E1111B" w14:textId="77777777" w:rsidR="00541AB6" w:rsidRPr="005878DC" w:rsidRDefault="00541AB6" w:rsidP="005878DC">
            <w:pPr>
              <w:rPr>
                <w:rStyle w:val="tabletextcentered"/>
              </w:rPr>
            </w:pPr>
            <w:r w:rsidRPr="005878DC">
              <w:rPr>
                <w:rStyle w:val="tabletextcentered"/>
              </w:rPr>
              <w:t>Teachers/childcare/preschool staff</w:t>
            </w:r>
          </w:p>
        </w:tc>
        <w:tc>
          <w:tcPr>
            <w:tcW w:w="960" w:type="dxa"/>
            <w:tcBorders>
              <w:top w:val="nil"/>
              <w:left w:val="nil"/>
              <w:bottom w:val="single" w:sz="4" w:space="0" w:color="auto"/>
              <w:right w:val="single" w:sz="8" w:space="0" w:color="auto"/>
            </w:tcBorders>
            <w:shd w:val="clear" w:color="auto" w:fill="auto"/>
            <w:noWrap/>
            <w:vAlign w:val="center"/>
            <w:hideMark/>
          </w:tcPr>
          <w:p w14:paraId="2359F820" w14:textId="77777777" w:rsidR="00541AB6" w:rsidRPr="005878DC" w:rsidRDefault="00541AB6" w:rsidP="000F0B4F">
            <w:pPr>
              <w:jc w:val="center"/>
              <w:rPr>
                <w:rStyle w:val="tabletextcentered"/>
              </w:rPr>
            </w:pPr>
            <w:r w:rsidRPr="005878DC">
              <w:rPr>
                <w:rStyle w:val="tabletextcentered"/>
              </w:rPr>
              <w:t>9</w:t>
            </w:r>
          </w:p>
        </w:tc>
      </w:tr>
      <w:tr w:rsidR="00541AB6" w:rsidRPr="00541AB6" w14:paraId="47B48199"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41CD51EA" w14:textId="77777777" w:rsidR="00541AB6" w:rsidRPr="005878DC" w:rsidRDefault="00541AB6" w:rsidP="005878DC">
            <w:pPr>
              <w:rPr>
                <w:rStyle w:val="tabletextcentered"/>
              </w:rPr>
            </w:pPr>
            <w:r w:rsidRPr="005878DC">
              <w:rPr>
                <w:rStyle w:val="tabletextcentered"/>
              </w:rPr>
              <w:t>Caregivers/parents</w:t>
            </w:r>
          </w:p>
        </w:tc>
        <w:tc>
          <w:tcPr>
            <w:tcW w:w="960" w:type="dxa"/>
            <w:tcBorders>
              <w:top w:val="nil"/>
              <w:left w:val="nil"/>
              <w:bottom w:val="single" w:sz="4" w:space="0" w:color="auto"/>
              <w:right w:val="single" w:sz="8" w:space="0" w:color="auto"/>
            </w:tcBorders>
            <w:shd w:val="clear" w:color="000000" w:fill="A6A6A6"/>
            <w:noWrap/>
            <w:vAlign w:val="center"/>
            <w:hideMark/>
          </w:tcPr>
          <w:p w14:paraId="7CCC610F" w14:textId="77777777" w:rsidR="00541AB6" w:rsidRPr="005878DC" w:rsidRDefault="00541AB6" w:rsidP="000F0B4F">
            <w:pPr>
              <w:jc w:val="center"/>
              <w:rPr>
                <w:rStyle w:val="tabletextcentered"/>
              </w:rPr>
            </w:pPr>
            <w:r w:rsidRPr="005878DC">
              <w:rPr>
                <w:rStyle w:val="tabletextcentered"/>
              </w:rPr>
              <w:t>1</w:t>
            </w:r>
          </w:p>
        </w:tc>
      </w:tr>
      <w:tr w:rsidR="00541AB6" w:rsidRPr="00541AB6" w14:paraId="17AE3A23"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72DC9BE0" w14:textId="77777777" w:rsidR="00541AB6" w:rsidRPr="005878DC" w:rsidRDefault="00541AB6" w:rsidP="005878DC">
            <w:pPr>
              <w:rPr>
                <w:rStyle w:val="tabletextcentered"/>
              </w:rPr>
            </w:pPr>
            <w:r w:rsidRPr="005878DC">
              <w:rPr>
                <w:rStyle w:val="tabletextcentered"/>
              </w:rPr>
              <w:t>Community members</w:t>
            </w:r>
          </w:p>
        </w:tc>
        <w:tc>
          <w:tcPr>
            <w:tcW w:w="960" w:type="dxa"/>
            <w:tcBorders>
              <w:top w:val="nil"/>
              <w:left w:val="nil"/>
              <w:bottom w:val="single" w:sz="4" w:space="0" w:color="auto"/>
              <w:right w:val="single" w:sz="8" w:space="0" w:color="auto"/>
            </w:tcBorders>
            <w:shd w:val="clear" w:color="auto" w:fill="auto"/>
            <w:noWrap/>
            <w:vAlign w:val="center"/>
            <w:hideMark/>
          </w:tcPr>
          <w:p w14:paraId="1454E3A7" w14:textId="77777777" w:rsidR="00541AB6" w:rsidRPr="005878DC" w:rsidRDefault="00541AB6" w:rsidP="000F0B4F">
            <w:pPr>
              <w:jc w:val="center"/>
              <w:rPr>
                <w:rStyle w:val="tabletextcentered"/>
              </w:rPr>
            </w:pPr>
            <w:r w:rsidRPr="005878DC">
              <w:rPr>
                <w:rStyle w:val="tabletextcentered"/>
              </w:rPr>
              <w:t>12</w:t>
            </w:r>
          </w:p>
        </w:tc>
      </w:tr>
      <w:tr w:rsidR="00541AB6" w:rsidRPr="00541AB6" w14:paraId="2C3DB1A8"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11F91A99" w14:textId="77777777" w:rsidR="00541AB6" w:rsidRPr="005878DC" w:rsidRDefault="00541AB6" w:rsidP="005878DC">
            <w:pPr>
              <w:rPr>
                <w:rStyle w:val="tabletextcentered"/>
              </w:rPr>
            </w:pPr>
            <w:r w:rsidRPr="005878DC">
              <w:rPr>
                <w:rStyle w:val="tabletextcentered"/>
              </w:rPr>
              <w:t>Community educators/health promoters</w:t>
            </w:r>
          </w:p>
        </w:tc>
        <w:tc>
          <w:tcPr>
            <w:tcW w:w="960" w:type="dxa"/>
            <w:tcBorders>
              <w:top w:val="nil"/>
              <w:left w:val="nil"/>
              <w:bottom w:val="single" w:sz="4" w:space="0" w:color="auto"/>
              <w:right w:val="single" w:sz="8" w:space="0" w:color="auto"/>
            </w:tcBorders>
            <w:shd w:val="clear" w:color="000000" w:fill="A6A6A6"/>
            <w:noWrap/>
            <w:vAlign w:val="center"/>
            <w:hideMark/>
          </w:tcPr>
          <w:p w14:paraId="1C7E16CF" w14:textId="77777777" w:rsidR="00541AB6" w:rsidRPr="005878DC" w:rsidRDefault="00541AB6" w:rsidP="000F0B4F">
            <w:pPr>
              <w:jc w:val="center"/>
              <w:rPr>
                <w:rStyle w:val="tabletextcentered"/>
              </w:rPr>
            </w:pPr>
            <w:r w:rsidRPr="005878DC">
              <w:rPr>
                <w:rStyle w:val="tabletextcentered"/>
              </w:rPr>
              <w:t>1</w:t>
            </w:r>
          </w:p>
        </w:tc>
      </w:tr>
      <w:tr w:rsidR="00541AB6" w:rsidRPr="00541AB6" w14:paraId="39B6F765"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55D5452F" w14:textId="77777777" w:rsidR="00541AB6" w:rsidRPr="005878DC" w:rsidRDefault="00541AB6" w:rsidP="005878DC">
            <w:pPr>
              <w:rPr>
                <w:rStyle w:val="tabletextcentered"/>
              </w:rPr>
            </w:pPr>
            <w:r w:rsidRPr="005878DC">
              <w:rPr>
                <w:rStyle w:val="tabletextcentered"/>
              </w:rPr>
              <w:t>Interagency members</w:t>
            </w:r>
          </w:p>
        </w:tc>
        <w:tc>
          <w:tcPr>
            <w:tcW w:w="960" w:type="dxa"/>
            <w:tcBorders>
              <w:top w:val="nil"/>
              <w:left w:val="nil"/>
              <w:bottom w:val="single" w:sz="4" w:space="0" w:color="auto"/>
              <w:right w:val="single" w:sz="8" w:space="0" w:color="auto"/>
            </w:tcBorders>
            <w:shd w:val="clear" w:color="auto" w:fill="auto"/>
            <w:noWrap/>
            <w:vAlign w:val="center"/>
            <w:hideMark/>
          </w:tcPr>
          <w:p w14:paraId="71CBFD07" w14:textId="77777777" w:rsidR="00541AB6" w:rsidRPr="005878DC" w:rsidRDefault="00541AB6" w:rsidP="000F0B4F">
            <w:pPr>
              <w:jc w:val="center"/>
              <w:rPr>
                <w:rStyle w:val="tabletextcentered"/>
              </w:rPr>
            </w:pPr>
            <w:r w:rsidRPr="005878DC">
              <w:rPr>
                <w:rStyle w:val="tabletextcentered"/>
              </w:rPr>
              <w:t>0</w:t>
            </w:r>
          </w:p>
        </w:tc>
      </w:tr>
      <w:tr w:rsidR="00541AB6" w:rsidRPr="00541AB6" w14:paraId="487A7C4E" w14:textId="77777777" w:rsidTr="005878DC">
        <w:trPr>
          <w:trHeight w:val="170"/>
        </w:trPr>
        <w:tc>
          <w:tcPr>
            <w:tcW w:w="4260" w:type="dxa"/>
            <w:gridSpan w:val="2"/>
            <w:tcBorders>
              <w:top w:val="single" w:sz="4" w:space="0" w:color="auto"/>
              <w:left w:val="single" w:sz="8" w:space="0" w:color="auto"/>
              <w:bottom w:val="single" w:sz="4" w:space="0" w:color="auto"/>
              <w:right w:val="single" w:sz="8" w:space="0" w:color="000000"/>
            </w:tcBorders>
            <w:shd w:val="clear" w:color="000000" w:fill="A6A6A6"/>
            <w:vAlign w:val="center"/>
            <w:hideMark/>
          </w:tcPr>
          <w:p w14:paraId="3B3DAF4A" w14:textId="5C88BB67" w:rsidR="00541AB6" w:rsidRPr="005878DC" w:rsidRDefault="00541AB6" w:rsidP="005878DC">
            <w:pPr>
              <w:rPr>
                <w:rStyle w:val="tabletextcentered"/>
              </w:rPr>
            </w:pPr>
            <w:r w:rsidRPr="005878DC">
              <w:rPr>
                <w:rStyle w:val="tabletextcentered"/>
              </w:rPr>
              <w:t>Frequency of health promotion activities</w:t>
            </w:r>
          </w:p>
        </w:tc>
      </w:tr>
      <w:tr w:rsidR="00541AB6" w:rsidRPr="00541AB6" w14:paraId="6E725223"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1DFF8EAF" w14:textId="77777777" w:rsidR="00541AB6" w:rsidRPr="005878DC" w:rsidRDefault="00541AB6" w:rsidP="005878DC">
            <w:pPr>
              <w:rPr>
                <w:rStyle w:val="tabletextcentered"/>
              </w:rPr>
            </w:pPr>
            <w:r w:rsidRPr="005878DC">
              <w:rPr>
                <w:rStyle w:val="tabletextcentered"/>
              </w:rPr>
              <w:t>Once</w:t>
            </w:r>
          </w:p>
        </w:tc>
        <w:tc>
          <w:tcPr>
            <w:tcW w:w="960" w:type="dxa"/>
            <w:tcBorders>
              <w:top w:val="nil"/>
              <w:left w:val="nil"/>
              <w:bottom w:val="single" w:sz="4" w:space="0" w:color="auto"/>
              <w:right w:val="single" w:sz="8" w:space="0" w:color="auto"/>
            </w:tcBorders>
            <w:shd w:val="clear" w:color="auto" w:fill="auto"/>
            <w:noWrap/>
            <w:vAlign w:val="center"/>
            <w:hideMark/>
          </w:tcPr>
          <w:p w14:paraId="70119AF3" w14:textId="77777777" w:rsidR="00541AB6" w:rsidRPr="005878DC" w:rsidRDefault="00541AB6" w:rsidP="000F0B4F">
            <w:pPr>
              <w:jc w:val="center"/>
              <w:rPr>
                <w:rStyle w:val="tabletextcentered"/>
              </w:rPr>
            </w:pPr>
            <w:r w:rsidRPr="005878DC">
              <w:rPr>
                <w:rStyle w:val="tabletextcentered"/>
              </w:rPr>
              <w:t>1</w:t>
            </w:r>
          </w:p>
        </w:tc>
      </w:tr>
      <w:tr w:rsidR="00541AB6" w:rsidRPr="00541AB6" w14:paraId="7B302FC7" w14:textId="77777777" w:rsidTr="005878DC">
        <w:trPr>
          <w:trHeight w:val="170"/>
        </w:trPr>
        <w:tc>
          <w:tcPr>
            <w:tcW w:w="3300" w:type="dxa"/>
            <w:tcBorders>
              <w:top w:val="nil"/>
              <w:left w:val="single" w:sz="8" w:space="0" w:color="auto"/>
              <w:bottom w:val="single" w:sz="4" w:space="0" w:color="auto"/>
              <w:right w:val="single" w:sz="4" w:space="0" w:color="auto"/>
            </w:tcBorders>
            <w:shd w:val="clear" w:color="000000" w:fill="A6A6A6"/>
            <w:vAlign w:val="center"/>
            <w:hideMark/>
          </w:tcPr>
          <w:p w14:paraId="32C5FE47" w14:textId="77777777" w:rsidR="00541AB6" w:rsidRPr="005878DC" w:rsidRDefault="00541AB6" w:rsidP="005878DC">
            <w:pPr>
              <w:rPr>
                <w:rStyle w:val="tabletextcentered"/>
              </w:rPr>
            </w:pPr>
            <w:r w:rsidRPr="005878DC">
              <w:rPr>
                <w:rStyle w:val="tabletextcentered"/>
              </w:rPr>
              <w:t>2-4 times per year</w:t>
            </w:r>
          </w:p>
        </w:tc>
        <w:tc>
          <w:tcPr>
            <w:tcW w:w="960" w:type="dxa"/>
            <w:tcBorders>
              <w:top w:val="nil"/>
              <w:left w:val="nil"/>
              <w:bottom w:val="single" w:sz="4" w:space="0" w:color="auto"/>
              <w:right w:val="single" w:sz="8" w:space="0" w:color="auto"/>
            </w:tcBorders>
            <w:shd w:val="clear" w:color="000000" w:fill="A6A6A6"/>
            <w:noWrap/>
            <w:vAlign w:val="center"/>
            <w:hideMark/>
          </w:tcPr>
          <w:p w14:paraId="70B8C37B" w14:textId="77777777" w:rsidR="00541AB6" w:rsidRPr="005878DC" w:rsidRDefault="00541AB6" w:rsidP="000F0B4F">
            <w:pPr>
              <w:jc w:val="center"/>
              <w:rPr>
                <w:rStyle w:val="tabletextcentered"/>
              </w:rPr>
            </w:pPr>
            <w:r w:rsidRPr="005878DC">
              <w:rPr>
                <w:rStyle w:val="tabletextcentered"/>
              </w:rPr>
              <w:t>10</w:t>
            </w:r>
          </w:p>
        </w:tc>
      </w:tr>
      <w:tr w:rsidR="00541AB6" w:rsidRPr="00541AB6" w14:paraId="65E36517" w14:textId="77777777" w:rsidTr="005878DC">
        <w:trPr>
          <w:trHeight w:val="170"/>
        </w:trPr>
        <w:tc>
          <w:tcPr>
            <w:tcW w:w="3300" w:type="dxa"/>
            <w:tcBorders>
              <w:top w:val="nil"/>
              <w:left w:val="single" w:sz="8" w:space="0" w:color="auto"/>
              <w:bottom w:val="single" w:sz="4" w:space="0" w:color="auto"/>
              <w:right w:val="single" w:sz="4" w:space="0" w:color="auto"/>
            </w:tcBorders>
            <w:shd w:val="clear" w:color="auto" w:fill="auto"/>
            <w:vAlign w:val="center"/>
            <w:hideMark/>
          </w:tcPr>
          <w:p w14:paraId="02A5ED4B" w14:textId="77777777" w:rsidR="00541AB6" w:rsidRPr="005878DC" w:rsidRDefault="00541AB6" w:rsidP="005878DC">
            <w:pPr>
              <w:rPr>
                <w:rStyle w:val="tabletextcentered"/>
              </w:rPr>
            </w:pPr>
            <w:r w:rsidRPr="005878DC">
              <w:rPr>
                <w:rStyle w:val="tabletextcentered"/>
              </w:rPr>
              <w:t>5-12 times per year</w:t>
            </w:r>
          </w:p>
        </w:tc>
        <w:tc>
          <w:tcPr>
            <w:tcW w:w="960" w:type="dxa"/>
            <w:tcBorders>
              <w:top w:val="nil"/>
              <w:left w:val="nil"/>
              <w:bottom w:val="single" w:sz="4" w:space="0" w:color="auto"/>
              <w:right w:val="single" w:sz="8" w:space="0" w:color="auto"/>
            </w:tcBorders>
            <w:shd w:val="clear" w:color="auto" w:fill="auto"/>
            <w:noWrap/>
            <w:vAlign w:val="center"/>
            <w:hideMark/>
          </w:tcPr>
          <w:p w14:paraId="328CFD6F" w14:textId="77777777" w:rsidR="00541AB6" w:rsidRPr="005878DC" w:rsidRDefault="00541AB6" w:rsidP="000F0B4F">
            <w:pPr>
              <w:jc w:val="center"/>
              <w:rPr>
                <w:rStyle w:val="tabletextcentered"/>
              </w:rPr>
            </w:pPr>
            <w:r w:rsidRPr="005878DC">
              <w:rPr>
                <w:rStyle w:val="tabletextcentered"/>
              </w:rPr>
              <w:t>0</w:t>
            </w:r>
          </w:p>
        </w:tc>
      </w:tr>
      <w:tr w:rsidR="00541AB6" w:rsidRPr="00541AB6" w14:paraId="0F69B1A8" w14:textId="77777777" w:rsidTr="005878DC">
        <w:trPr>
          <w:trHeight w:val="170"/>
        </w:trPr>
        <w:tc>
          <w:tcPr>
            <w:tcW w:w="3300" w:type="dxa"/>
            <w:tcBorders>
              <w:top w:val="nil"/>
              <w:left w:val="single" w:sz="8" w:space="0" w:color="auto"/>
              <w:bottom w:val="single" w:sz="8" w:space="0" w:color="auto"/>
              <w:right w:val="single" w:sz="4" w:space="0" w:color="auto"/>
            </w:tcBorders>
            <w:shd w:val="clear" w:color="000000" w:fill="A6A6A6"/>
            <w:vAlign w:val="center"/>
            <w:hideMark/>
          </w:tcPr>
          <w:p w14:paraId="5FAA050F" w14:textId="77777777" w:rsidR="00541AB6" w:rsidRPr="005878DC" w:rsidRDefault="00541AB6" w:rsidP="005878DC">
            <w:pPr>
              <w:rPr>
                <w:rStyle w:val="tabletextcentered"/>
              </w:rPr>
            </w:pPr>
            <w:r w:rsidRPr="005878DC">
              <w:rPr>
                <w:rStyle w:val="tabletextcentered"/>
              </w:rPr>
              <w:lastRenderedPageBreak/>
              <w:t>Ongoing/routine</w:t>
            </w:r>
          </w:p>
        </w:tc>
        <w:tc>
          <w:tcPr>
            <w:tcW w:w="960" w:type="dxa"/>
            <w:tcBorders>
              <w:top w:val="nil"/>
              <w:left w:val="nil"/>
              <w:bottom w:val="single" w:sz="8" w:space="0" w:color="auto"/>
              <w:right w:val="single" w:sz="8" w:space="0" w:color="auto"/>
            </w:tcBorders>
            <w:shd w:val="clear" w:color="000000" w:fill="A6A6A6"/>
            <w:noWrap/>
            <w:vAlign w:val="center"/>
            <w:hideMark/>
          </w:tcPr>
          <w:p w14:paraId="18910B42" w14:textId="77777777" w:rsidR="00541AB6" w:rsidRPr="005878DC" w:rsidRDefault="00541AB6" w:rsidP="000F0B4F">
            <w:pPr>
              <w:jc w:val="center"/>
              <w:rPr>
                <w:rStyle w:val="tabletextcentered"/>
              </w:rPr>
            </w:pPr>
            <w:r w:rsidRPr="005878DC">
              <w:rPr>
                <w:rStyle w:val="tabletextcentered"/>
              </w:rPr>
              <w:t>0</w:t>
            </w:r>
          </w:p>
        </w:tc>
      </w:tr>
    </w:tbl>
    <w:p w14:paraId="2A9E8BCF" w14:textId="77777777" w:rsidR="00E65756" w:rsidRPr="00CC4BC0" w:rsidRDefault="00E65756" w:rsidP="00CC4BC0">
      <w:r>
        <w:br w:type="page"/>
      </w:r>
    </w:p>
    <w:p w14:paraId="4E188018" w14:textId="67AB61E6" w:rsidR="00724975" w:rsidRPr="001C1719" w:rsidRDefault="00CC43E0" w:rsidP="001C1719">
      <w:pPr>
        <w:pStyle w:val="Heading1"/>
      </w:pPr>
      <w:bookmarkStart w:id="409" w:name="_Toc360460829"/>
      <w:bookmarkStart w:id="410" w:name="_Toc392153942"/>
      <w:bookmarkStart w:id="411" w:name="_Toc490035409"/>
      <w:bookmarkStart w:id="412" w:name="_Toc520298323"/>
      <w:bookmarkStart w:id="413" w:name="_Toc522442307"/>
      <w:bookmarkEnd w:id="248"/>
      <w:bookmarkEnd w:id="406"/>
      <w:r w:rsidRPr="0089751D">
        <w:lastRenderedPageBreak/>
        <w:t>Reference</w:t>
      </w:r>
      <w:bookmarkEnd w:id="409"/>
      <w:bookmarkEnd w:id="410"/>
      <w:bookmarkEnd w:id="411"/>
      <w:r w:rsidR="00425DE0" w:rsidRPr="0089751D">
        <w:t>s</w:t>
      </w:r>
      <w:bookmarkEnd w:id="412"/>
      <w:bookmarkEnd w:id="413"/>
    </w:p>
    <w:sectPr w:rsidR="00724975" w:rsidRPr="001C1719" w:rsidSect="00C25EF8">
      <w:headerReference w:type="even" r:id="rId57"/>
      <w:headerReference w:type="default" r:id="rId58"/>
      <w:footerReference w:type="default" r:id="rId59"/>
      <w:headerReference w:type="first" r:id="rId60"/>
      <w:pgSz w:w="11906" w:h="16838"/>
      <w:pgMar w:top="1440"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823BF5" w14:textId="77777777" w:rsidR="00525E48" w:rsidRDefault="00525E48" w:rsidP="00CC43E0">
      <w:r>
        <w:separator/>
      </w:r>
    </w:p>
  </w:endnote>
  <w:endnote w:type="continuationSeparator" w:id="0">
    <w:p w14:paraId="0633379D" w14:textId="77777777" w:rsidR="00525E48" w:rsidRDefault="00525E48" w:rsidP="00CC43E0">
      <w:r>
        <w:continuationSeparator/>
      </w:r>
    </w:p>
  </w:endnote>
  <w:endnote w:id="1">
    <w:p w14:paraId="54A84C52" w14:textId="183A50EB" w:rsidR="00525E48" w:rsidRPr="002231C0" w:rsidRDefault="00525E48" w:rsidP="00E56602">
      <w:pPr>
        <w:rPr>
          <w:rFonts w:ascii="Calibri" w:eastAsia="Cambria" w:hAnsi="Calibri" w:cs="Arial"/>
          <w:lang w:val="en-AU"/>
        </w:rPr>
      </w:pPr>
      <w:r w:rsidRPr="002231C0">
        <w:rPr>
          <w:rFonts w:ascii="Calibri" w:eastAsia="Cambria" w:hAnsi="Calibri" w:cs="Arial"/>
          <w:lang w:val="en-AU"/>
        </w:rPr>
        <w:t xml:space="preserve">1. Communicable Diseases Network Australia. National guidelines for the public health management of trachoma in Australia. January 2014. Canberra: Commonwealth of Australia; 2014. Available at: www.health.gov.au/internet/main/publishing.nsf/Content/cdna-song-trachoma.htm (last accessed </w:t>
      </w:r>
      <w:r>
        <w:rPr>
          <w:rFonts w:ascii="Calibri" w:eastAsia="Cambria" w:hAnsi="Calibri" w:cs="Arial"/>
          <w:lang w:val="en-AU"/>
        </w:rPr>
        <w:t>11 June</w:t>
      </w:r>
      <w:r w:rsidRPr="002231C0">
        <w:rPr>
          <w:rFonts w:ascii="Calibri" w:eastAsia="Cambria" w:hAnsi="Calibri" w:cs="Arial"/>
          <w:lang w:val="en-AU"/>
        </w:rPr>
        <w:t xml:space="preserve"> 201</w:t>
      </w:r>
      <w:r>
        <w:rPr>
          <w:rFonts w:ascii="Calibri" w:eastAsia="Cambria" w:hAnsi="Calibri" w:cs="Arial"/>
          <w:lang w:val="en-AU"/>
        </w:rPr>
        <w:t>9</w:t>
      </w:r>
      <w:r w:rsidRPr="002231C0">
        <w:rPr>
          <w:rFonts w:ascii="Calibri" w:eastAsia="Cambria" w:hAnsi="Calibri" w:cs="Arial"/>
          <w:lang w:val="en-AU"/>
        </w:rPr>
        <w:t>).</w:t>
      </w:r>
    </w:p>
    <w:p w14:paraId="5784D7AE"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2. World Health Organization. Global WHO Alliance for the Elimination of Blinding Trachoma by 2020. Wkly Epidemiol Rec 2012;87:161-8.</w:t>
      </w:r>
    </w:p>
    <w:p w14:paraId="1E530BA6"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3. West SK, Courtright P. Trachoma control: 14 years later. Ophthalmic Epidemiol 2015;22: 145-7.</w:t>
      </w:r>
    </w:p>
    <w:p w14:paraId="72F2A62F"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4. Burki T. The broad benefits of trachoma elimination. Lancet</w:t>
      </w:r>
      <w:r w:rsidRPr="002231C0">
        <w:rPr>
          <w:lang w:val="en-AU"/>
        </w:rPr>
        <w:t xml:space="preserve"> </w:t>
      </w:r>
      <w:r w:rsidRPr="002231C0">
        <w:rPr>
          <w:rFonts w:ascii="Calibri" w:eastAsia="Cambria" w:hAnsi="Calibri" w:cs="Arial"/>
          <w:lang w:val="en-AU"/>
        </w:rPr>
        <w:t>2016;16:530–1.</w:t>
      </w:r>
    </w:p>
    <w:p w14:paraId="61DE52D5"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5.</w:t>
      </w:r>
      <w:r w:rsidRPr="002231C0">
        <w:rPr>
          <w:rFonts w:ascii="Calibri" w:eastAsia="Cambria" w:hAnsi="Calibri" w:cs="Arial"/>
          <w:vertAlign w:val="superscript"/>
          <w:lang w:val="en-AU"/>
        </w:rPr>
        <w:t xml:space="preserve"> </w:t>
      </w:r>
      <w:r w:rsidRPr="002231C0">
        <w:rPr>
          <w:rFonts w:ascii="Calibri" w:eastAsia="Cambria" w:hAnsi="Calibri" w:cs="Arial"/>
          <w:lang w:val="en-AU"/>
        </w:rPr>
        <w:t>Polack S, Brooker S, Kuper K, Mariotti S, Mabey D, Foster A. Mapping the global distribution of trachoma. Bull World Health Organ 2005;83:913-9.</w:t>
      </w:r>
    </w:p>
    <w:p w14:paraId="291C95AA" w14:textId="5D1B7221" w:rsidR="00525E48" w:rsidRPr="002231C0" w:rsidRDefault="00525E48" w:rsidP="00E56602">
      <w:pPr>
        <w:rPr>
          <w:rFonts w:ascii="Calibri" w:eastAsia="Cambria" w:hAnsi="Calibri" w:cs="Arial"/>
          <w:lang w:val="en-AU"/>
        </w:rPr>
      </w:pPr>
      <w:r w:rsidRPr="002231C0">
        <w:rPr>
          <w:rFonts w:ascii="Calibri" w:eastAsia="Cambria" w:hAnsi="Calibri" w:cs="Arial"/>
          <w:lang w:val="en-AU"/>
        </w:rPr>
        <w:t>6.</w:t>
      </w:r>
      <w:r w:rsidRPr="002231C0">
        <w:rPr>
          <w:rFonts w:ascii="Calibri" w:eastAsia="Cambria" w:hAnsi="Calibri" w:cs="Arial"/>
          <w:vertAlign w:val="superscript"/>
          <w:lang w:val="en-AU"/>
        </w:rPr>
        <w:t xml:space="preserve">. </w:t>
      </w:r>
      <w:r w:rsidRPr="002231C0">
        <w:rPr>
          <w:rFonts w:ascii="Calibri" w:eastAsia="Cambria" w:hAnsi="Calibri" w:cs="Arial"/>
          <w:lang w:val="en-AU"/>
        </w:rPr>
        <w:t>World Health Organization. Trichiasis surgery for trachoma. Geneva: WHO; 2013. Available at: www.who.int/trachoma/resources/9789241549011/en/</w:t>
      </w:r>
      <w:r w:rsidRPr="002231C0" w:rsidDel="00FE71EE">
        <w:rPr>
          <w:rFonts w:ascii="Calibri" w:eastAsia="Cambria" w:hAnsi="Calibri" w:cs="Arial"/>
          <w:lang w:val="en-AU"/>
        </w:rPr>
        <w:t xml:space="preserve"> </w:t>
      </w:r>
      <w:r w:rsidRPr="002231C0">
        <w:rPr>
          <w:rFonts w:ascii="Calibri" w:eastAsia="Cambria" w:hAnsi="Calibri" w:cs="Arial"/>
          <w:lang w:val="en-AU"/>
        </w:rPr>
        <w:t xml:space="preserve">(last accessed </w:t>
      </w:r>
      <w:r>
        <w:rPr>
          <w:rFonts w:ascii="Calibri" w:eastAsia="Cambria" w:hAnsi="Calibri" w:cs="Arial"/>
          <w:lang w:val="en-AU"/>
        </w:rPr>
        <w:t>11 June 2019</w:t>
      </w:r>
      <w:r w:rsidRPr="002231C0">
        <w:rPr>
          <w:rFonts w:ascii="Calibri" w:eastAsia="Cambria" w:hAnsi="Calibri" w:cs="Arial"/>
          <w:lang w:val="en-AU"/>
        </w:rPr>
        <w:t>).</w:t>
      </w:r>
    </w:p>
    <w:p w14:paraId="48A65DE5"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7.</w:t>
      </w:r>
      <w:r w:rsidRPr="002231C0">
        <w:rPr>
          <w:rFonts w:ascii="Calibri" w:eastAsia="Cambria" w:hAnsi="Calibri" w:cs="Arial"/>
          <w:vertAlign w:val="superscript"/>
          <w:lang w:val="en-AU"/>
        </w:rPr>
        <w:t xml:space="preserve">. </w:t>
      </w:r>
      <w:r w:rsidRPr="002231C0">
        <w:rPr>
          <w:rFonts w:ascii="Calibri" w:eastAsia="Cambria" w:hAnsi="Calibri" w:cs="Arial"/>
          <w:lang w:val="en-AU"/>
        </w:rPr>
        <w:t>World Health Organization. Future approaches to trachoma control – report of a global scientific meeting. 17-20 June 1996. Geneva: WHO; 1997.</w:t>
      </w:r>
    </w:p>
    <w:p w14:paraId="316CEA71"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8. Mariotti SP, Pararajasegaram R, Resnikoff S. Trachoma: looking forward to global elimination of trachoma by 2020 (GET 2020). Am J Trop Med Hyg 2003;69(5 Suppl):33-5.</w:t>
      </w:r>
    </w:p>
    <w:p w14:paraId="3A6AB922"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9. World Health Organization. Report of the 2nd global scientific meeting on trachoma. 25</w:t>
      </w:r>
      <w:r w:rsidRPr="002231C0">
        <w:rPr>
          <w:rFonts w:ascii="Calibri" w:eastAsia="Cambria" w:hAnsi="Calibri" w:cs="Palatino Linotype"/>
          <w:lang w:val="en-AU"/>
        </w:rPr>
        <w:t>‐</w:t>
      </w:r>
      <w:r w:rsidRPr="002231C0">
        <w:rPr>
          <w:rFonts w:ascii="Calibri" w:eastAsia="Cambria" w:hAnsi="Calibri" w:cs="Arial"/>
          <w:lang w:val="en-AU"/>
        </w:rPr>
        <w:t>27 August 2003. Geneva: WHO; 2003.</w:t>
      </w:r>
    </w:p>
    <w:p w14:paraId="2B4D1D27" w14:textId="77777777" w:rsidR="00525E48" w:rsidRPr="002231C0" w:rsidRDefault="00525E48" w:rsidP="00FE71EE">
      <w:pPr>
        <w:rPr>
          <w:rFonts w:ascii="Calibri" w:eastAsia="Cambria" w:hAnsi="Calibri" w:cs="Arial"/>
          <w:lang w:val="en-AU"/>
        </w:rPr>
      </w:pPr>
      <w:r w:rsidRPr="002231C0">
        <w:rPr>
          <w:rFonts w:ascii="Calibri" w:eastAsia="Cambria" w:hAnsi="Calibri" w:cs="Arial"/>
          <w:lang w:val="en-AU"/>
        </w:rPr>
        <w:t>10. Taylor HR. Trachoma: a blinding scourge from the Bronze Age to the twenty-first century. Melbourne: Centre for Eye Research Australia; 2008.</w:t>
      </w:r>
    </w:p>
    <w:p w14:paraId="486425CD"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11. World Health Organization. Trachoma control: a guide for programme managers. Geneva: WHO; 2008.</w:t>
      </w:r>
    </w:p>
    <w:p w14:paraId="450B11FF" w14:textId="77777777" w:rsidR="00525E48" w:rsidRPr="002231C0" w:rsidRDefault="00525E48" w:rsidP="00E56602">
      <w:pPr>
        <w:rPr>
          <w:rFonts w:ascii="Calibri" w:eastAsia="Cambria" w:hAnsi="Calibri" w:cs="Arial"/>
          <w:lang w:val="en-AU"/>
        </w:rPr>
      </w:pPr>
      <w:r w:rsidRPr="002231C0">
        <w:rPr>
          <w:rFonts w:ascii="Calibri" w:eastAsia="Cambria" w:hAnsi="Calibri" w:cs="Arial"/>
          <w:lang w:val="en-AU"/>
        </w:rPr>
        <w:t>12. Taylor HR, Fox SS, Xie J, Dunn RA, Arnold AL, Keeffe JE. The prevalence of trachoma in Australia: the National Indigenous Eye Health Survey. Med J Aust 2010;192:248-53.</w:t>
      </w:r>
    </w:p>
    <w:p w14:paraId="54BE4C63" w14:textId="2DF270E9" w:rsidR="00525E48" w:rsidRPr="002231C0" w:rsidRDefault="00525E48" w:rsidP="00E56602">
      <w:pPr>
        <w:rPr>
          <w:rFonts w:ascii="Calibri" w:eastAsia="Cambria" w:hAnsi="Calibri" w:cs="Arial"/>
          <w:lang w:val="en-AU"/>
        </w:rPr>
      </w:pPr>
      <w:r w:rsidRPr="002231C0">
        <w:rPr>
          <w:rFonts w:ascii="Calibri" w:eastAsia="Cambria" w:hAnsi="Calibri" w:cs="Arial"/>
          <w:lang w:val="en-AU"/>
        </w:rPr>
        <w:t xml:space="preserve">13. Australian Government. </w:t>
      </w:r>
      <w:hyperlink r:id="rId1" w:history="1">
        <w:r w:rsidRPr="000C4DA9">
          <w:rPr>
            <w:rStyle w:val="Hyperlink"/>
            <w:rFonts w:ascii="Calibri" w:eastAsia="Cambria" w:hAnsi="Calibri" w:cs="Arial"/>
            <w:lang w:val="en-AU"/>
          </w:rPr>
          <w:t>Budget 2013-14. Budget Paper No. 3</w:t>
        </w:r>
      </w:hyperlink>
      <w:r w:rsidRPr="002231C0">
        <w:rPr>
          <w:rFonts w:ascii="Calibri" w:eastAsia="Cambria" w:hAnsi="Calibri" w:cs="Arial"/>
          <w:lang w:val="en-AU"/>
        </w:rPr>
        <w:t xml:space="preserve"> [Internet]. Canberra: Commonwealth of Australia; 2013. Available at: </w:t>
      </w:r>
      <w:r>
        <w:t>&lt;</w:t>
      </w:r>
      <w:r w:rsidRPr="000C4DA9">
        <w:t>//apps.treasury.act.gov.au/__data/assets/pdf_file/0011/455816/2013-14-Budget-Paper-3.pdf</w:t>
      </w:r>
      <w:r>
        <w:t xml:space="preserve">&gt; </w:t>
      </w:r>
      <w:r w:rsidRPr="002231C0">
        <w:rPr>
          <w:rFonts w:ascii="Calibri" w:eastAsia="Cambria" w:hAnsi="Calibri" w:cs="Arial"/>
          <w:lang w:val="en-AU"/>
        </w:rPr>
        <w:t xml:space="preserve">(last accessed </w:t>
      </w:r>
      <w:r>
        <w:rPr>
          <w:rFonts w:ascii="Calibri" w:eastAsia="Cambria" w:hAnsi="Calibri" w:cs="Arial"/>
          <w:lang w:val="en-AU"/>
        </w:rPr>
        <w:t>11 June 2019</w:t>
      </w:r>
      <w:r w:rsidRPr="002231C0">
        <w:rPr>
          <w:rFonts w:ascii="Calibri" w:eastAsia="Cambria" w:hAnsi="Calibri" w:cs="Arial"/>
          <w:lang w:val="en-AU"/>
        </w:rPr>
        <w:t>).</w:t>
      </w:r>
    </w:p>
    <w:p w14:paraId="23854942" w14:textId="57FD8118" w:rsidR="00525E48" w:rsidRDefault="00525E48" w:rsidP="00E56602">
      <w:pPr>
        <w:rPr>
          <w:rFonts w:ascii="Calibri" w:eastAsia="Cambria" w:hAnsi="Calibri" w:cs="Arial"/>
          <w:lang w:val="en-AU"/>
        </w:rPr>
      </w:pPr>
      <w:r w:rsidRPr="002231C0">
        <w:rPr>
          <w:rFonts w:ascii="Calibri" w:eastAsia="Cambria" w:hAnsi="Calibri" w:cs="Arial"/>
          <w:lang w:val="en-AU"/>
        </w:rPr>
        <w:t>14. Communicable Diseases Network Australia. Guidelines for the public health management of trachoma in Australia. March 2006. Canberra: Commonwealth of Australia; 2006.</w:t>
      </w:r>
    </w:p>
    <w:p w14:paraId="24169022" w14:textId="2B898CC0" w:rsidR="00525E48" w:rsidRPr="002231C0" w:rsidRDefault="00525E48" w:rsidP="00E76EC5">
      <w:pPr>
        <w:rPr>
          <w:rFonts w:eastAsia="Times New Roman"/>
          <w:lang w:val="en-AU"/>
        </w:rPr>
      </w:pPr>
      <w:r>
        <w:rPr>
          <w:rFonts w:ascii="Calibri" w:eastAsia="Cambria" w:hAnsi="Calibri" w:cs="Arial"/>
          <w:lang w:val="en-AU"/>
        </w:rPr>
        <w:t xml:space="preserve">15. </w:t>
      </w:r>
      <w:r w:rsidRPr="002231C0">
        <w:rPr>
          <w:rFonts w:ascii="Calibri" w:eastAsia="Cambria" w:hAnsi="Calibri" w:cs="Arial"/>
          <w:lang w:val="en-AU"/>
        </w:rPr>
        <w:t>The National Trachoma Surveillance and Reporting Unit for the Australian Government Department of Health. Australian Trachoma Surveillance Report 201</w:t>
      </w:r>
      <w:r>
        <w:rPr>
          <w:rFonts w:ascii="Calibri" w:eastAsia="Cambria" w:hAnsi="Calibri" w:cs="Arial"/>
          <w:lang w:val="en-AU"/>
        </w:rPr>
        <w:t>0</w:t>
      </w:r>
      <w:r w:rsidRPr="002231C0">
        <w:rPr>
          <w:rFonts w:ascii="Calibri" w:eastAsia="Cambria" w:hAnsi="Calibri" w:cs="Arial"/>
          <w:lang w:val="en-AU"/>
        </w:rPr>
        <w:t>. Sydney: The Kirby Institute, UNSW Australia; 201</w:t>
      </w:r>
      <w:r>
        <w:rPr>
          <w:rFonts w:ascii="Calibri" w:eastAsia="Cambria" w:hAnsi="Calibri" w:cs="Arial"/>
          <w:lang w:val="en-AU"/>
        </w:rPr>
        <w:t>1</w:t>
      </w:r>
      <w:r w:rsidRPr="002231C0">
        <w:rPr>
          <w:rFonts w:ascii="Calibri" w:eastAsia="Cambria" w:hAnsi="Calibri" w:cs="Arial"/>
          <w:lang w:val="en-AU"/>
        </w:rPr>
        <w:t>.</w:t>
      </w:r>
    </w:p>
    <w:p w14:paraId="4B5833E8" w14:textId="54FDF3B2" w:rsidR="00525E48" w:rsidRPr="002231C0" w:rsidRDefault="00525E48" w:rsidP="00E56602">
      <w:pPr>
        <w:rPr>
          <w:rFonts w:eastAsia="Times New Roman"/>
          <w:lang w:val="en-AU"/>
        </w:rPr>
      </w:pPr>
      <w:r w:rsidRPr="002231C0">
        <w:rPr>
          <w:rFonts w:ascii="Calibri" w:eastAsia="Cambria" w:hAnsi="Calibri" w:cs="Arial"/>
          <w:lang w:val="en-AU"/>
        </w:rPr>
        <w:t>1</w:t>
      </w:r>
      <w:r>
        <w:rPr>
          <w:rFonts w:ascii="Calibri" w:eastAsia="Cambria" w:hAnsi="Calibri" w:cs="Arial"/>
          <w:lang w:val="en-AU"/>
        </w:rPr>
        <w:t>6</w:t>
      </w:r>
      <w:r w:rsidRPr="002231C0">
        <w:rPr>
          <w:rFonts w:ascii="Calibri" w:eastAsia="Cambria" w:hAnsi="Calibri" w:cs="Arial"/>
          <w:lang w:val="en-AU"/>
        </w:rPr>
        <w:t>. The National Trachoma Surveillance and Reporting Unit for the Australian Government Department of Health. Australian Trachoma Surveillance Report 2011. Sydney: The Kirby Institute, UNSW Australia; 2012.</w:t>
      </w:r>
    </w:p>
    <w:p w14:paraId="11CC1756" w14:textId="2D7ACE37" w:rsidR="00525E48" w:rsidRPr="002231C0" w:rsidRDefault="00525E48" w:rsidP="00613E5C">
      <w:pPr>
        <w:rPr>
          <w:rFonts w:ascii="Calibri" w:eastAsia="Cambria" w:hAnsi="Calibri" w:cs="Arial"/>
          <w:lang w:val="en-AU"/>
        </w:rPr>
      </w:pPr>
      <w:r w:rsidRPr="002231C0">
        <w:rPr>
          <w:rFonts w:ascii="Calibri" w:eastAsia="Cambria" w:hAnsi="Calibri" w:cs="Arial"/>
          <w:lang w:val="en-AU"/>
        </w:rPr>
        <w:t>1</w:t>
      </w:r>
      <w:r>
        <w:rPr>
          <w:rFonts w:ascii="Calibri" w:eastAsia="Cambria" w:hAnsi="Calibri" w:cs="Arial"/>
          <w:lang w:val="en-AU"/>
        </w:rPr>
        <w:t>7</w:t>
      </w:r>
      <w:r w:rsidRPr="002231C0">
        <w:rPr>
          <w:rFonts w:ascii="Calibri" w:eastAsia="Cambria" w:hAnsi="Calibri" w:cs="Arial"/>
          <w:lang w:val="en-AU"/>
        </w:rPr>
        <w:t>. The National Trachoma Surveillance and Reporting Unit for the Australian Government Department of Health. Australian Trachoma Surveillance Report 2012. Sydney: The Kirby Institute, UNSW Australia; 2013.</w:t>
      </w:r>
    </w:p>
    <w:p w14:paraId="5DA7FFBA" w14:textId="216309C3" w:rsidR="00525E48" w:rsidRPr="002231C0" w:rsidRDefault="00525E48" w:rsidP="00613E5C">
      <w:pPr>
        <w:rPr>
          <w:rFonts w:ascii="Calibri" w:eastAsia="Cambria" w:hAnsi="Calibri" w:cs="Arial"/>
          <w:lang w:val="en-AU"/>
        </w:rPr>
      </w:pPr>
      <w:r w:rsidRPr="002231C0">
        <w:rPr>
          <w:rFonts w:ascii="Calibri" w:eastAsia="Cambria" w:hAnsi="Calibri" w:cs="Arial"/>
          <w:lang w:val="en-AU"/>
        </w:rPr>
        <w:t>1</w:t>
      </w:r>
      <w:r>
        <w:rPr>
          <w:rFonts w:ascii="Calibri" w:eastAsia="Cambria" w:hAnsi="Calibri" w:cs="Arial"/>
          <w:lang w:val="en-AU"/>
        </w:rPr>
        <w:t>8</w:t>
      </w:r>
      <w:r w:rsidRPr="002231C0">
        <w:rPr>
          <w:rFonts w:ascii="Calibri" w:eastAsia="Cambria" w:hAnsi="Calibri" w:cs="Arial"/>
          <w:lang w:val="en-AU"/>
        </w:rPr>
        <w:t>.The National Trachoma Surveillance and Reporting Unit for the Australian Government Department of Health. Australian Trachoma Surveillance Report 2013. Sydney: The Kirby Institute, UNSW Australia; 2014..</w:t>
      </w:r>
    </w:p>
    <w:p w14:paraId="110A7956" w14:textId="6F7A398E" w:rsidR="00525E48" w:rsidRPr="002231C0" w:rsidRDefault="00525E48" w:rsidP="00613E5C">
      <w:pPr>
        <w:widowControl w:val="0"/>
        <w:autoSpaceDE w:val="0"/>
        <w:autoSpaceDN w:val="0"/>
        <w:adjustRightInd w:val="0"/>
        <w:rPr>
          <w:rFonts w:ascii="Calibri" w:eastAsia="Cambria" w:hAnsi="Calibri" w:cs="Arial"/>
          <w:lang w:val="en-AU"/>
        </w:rPr>
      </w:pPr>
      <w:r w:rsidRPr="002231C0">
        <w:rPr>
          <w:rFonts w:ascii="Calibri" w:eastAsia="Cambria" w:hAnsi="Calibri" w:cs="Arial"/>
          <w:lang w:val="en-AU"/>
        </w:rPr>
        <w:t>1</w:t>
      </w:r>
      <w:r>
        <w:rPr>
          <w:rFonts w:ascii="Calibri" w:eastAsia="Cambria" w:hAnsi="Calibri" w:cs="Arial"/>
          <w:lang w:val="en-AU"/>
        </w:rPr>
        <w:t>9</w:t>
      </w:r>
      <w:r w:rsidRPr="002231C0">
        <w:rPr>
          <w:rFonts w:ascii="Calibri" w:eastAsia="Cambria" w:hAnsi="Calibri" w:cs="Arial"/>
          <w:lang w:val="en-AU"/>
        </w:rPr>
        <w:t>. The National Trachoma Surveillance and Reporting Unit for the Australian Government Department of Health. Australian Trachoma Surveillance Report 2014. Sydney: The Kirby Institute, UNSW Australia; 2015.</w:t>
      </w:r>
    </w:p>
    <w:p w14:paraId="59DD87E5" w14:textId="3EFEF3DF" w:rsidR="00525E48" w:rsidRPr="002231C0" w:rsidRDefault="00525E48" w:rsidP="00613E5C">
      <w:pPr>
        <w:widowControl w:val="0"/>
        <w:autoSpaceDE w:val="0"/>
        <w:autoSpaceDN w:val="0"/>
        <w:adjustRightInd w:val="0"/>
        <w:rPr>
          <w:rFonts w:ascii="Calibri" w:eastAsia="Cambria" w:hAnsi="Calibri" w:cs="Arial"/>
          <w:lang w:val="en-AU"/>
        </w:rPr>
      </w:pPr>
      <w:r>
        <w:rPr>
          <w:rFonts w:ascii="Calibri" w:eastAsia="Cambria" w:hAnsi="Calibri" w:cs="Arial"/>
          <w:lang w:val="en-AU"/>
        </w:rPr>
        <w:t>20</w:t>
      </w:r>
      <w:r w:rsidRPr="002231C0">
        <w:rPr>
          <w:rFonts w:ascii="Calibri" w:eastAsia="Cambria" w:hAnsi="Calibri" w:cs="Arial"/>
          <w:lang w:val="en-AU"/>
        </w:rPr>
        <w:t>. The National Trachoma Surveillance and Reporting Unit for the Australian Government Department of Health. Australian Trachoma Surveillance Report 2015. Sydney: The Kirby Institute, UNSW Australia; 2016.</w:t>
      </w:r>
    </w:p>
    <w:p w14:paraId="22B34A1D" w14:textId="55DE9272" w:rsidR="00525E48" w:rsidRPr="002231C0" w:rsidRDefault="00525E48" w:rsidP="00613E5C">
      <w:pPr>
        <w:widowControl w:val="0"/>
        <w:autoSpaceDE w:val="0"/>
        <w:autoSpaceDN w:val="0"/>
        <w:adjustRightInd w:val="0"/>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1</w:t>
      </w:r>
      <w:r w:rsidRPr="002231C0">
        <w:rPr>
          <w:rFonts w:ascii="Calibri" w:eastAsia="Cambria" w:hAnsi="Calibri" w:cs="Arial"/>
          <w:lang w:val="en-AU"/>
        </w:rPr>
        <w:t>. The National Trachoma Surveillance and Reporting Unit for the Australian Government Department of Health. Australian Trachoma Surveillance Report 2016. Sydney: The Kirby Institute, UNSW Sydney; 2018.</w:t>
      </w:r>
    </w:p>
    <w:p w14:paraId="75AF5689" w14:textId="56A4F07C" w:rsidR="00525E48" w:rsidRPr="002231C0" w:rsidRDefault="00525E48" w:rsidP="00613E5C">
      <w:pPr>
        <w:widowControl w:val="0"/>
        <w:autoSpaceDE w:val="0"/>
        <w:autoSpaceDN w:val="0"/>
        <w:adjustRightInd w:val="0"/>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2</w:t>
      </w:r>
      <w:r w:rsidRPr="002231C0">
        <w:rPr>
          <w:rFonts w:ascii="Calibri" w:eastAsia="Cambria" w:hAnsi="Calibri" w:cs="Arial"/>
          <w:lang w:val="en-AU"/>
        </w:rPr>
        <w:t>. The National Trachoma Surveillance and Reporting Unit for the Australian Government Department of Health. Australian Trachoma Surveillance Report 2017. Sydney: The Kirby Institute, UNSW Sydney; 2018.</w:t>
      </w:r>
    </w:p>
    <w:p w14:paraId="532EFFEB" w14:textId="10AAB36B" w:rsidR="00525E48" w:rsidRPr="002231C0" w:rsidRDefault="00525E48" w:rsidP="00613E5C">
      <w:pPr>
        <w:widowControl w:val="0"/>
        <w:autoSpaceDE w:val="0"/>
        <w:autoSpaceDN w:val="0"/>
        <w:adjustRightInd w:val="0"/>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3</w:t>
      </w:r>
      <w:r w:rsidRPr="002231C0">
        <w:rPr>
          <w:rFonts w:ascii="Calibri" w:eastAsia="Cambria" w:hAnsi="Calibri" w:cs="Arial"/>
          <w:lang w:val="en-AU"/>
        </w:rPr>
        <w:t>. The National Trachoma Surveillance and Reporting Unit for the Australian Government Department of Health. Trachoma Surveillance Report 2006. Commun Dis Intell 2007;31:366–74.</w:t>
      </w:r>
    </w:p>
    <w:p w14:paraId="28C1A87C" w14:textId="77777777" w:rsidR="00525E48" w:rsidRDefault="00525E48" w:rsidP="00E56602">
      <w:pPr>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4</w:t>
      </w:r>
      <w:r w:rsidRPr="002231C0">
        <w:rPr>
          <w:rFonts w:ascii="Calibri" w:eastAsia="Cambria" w:hAnsi="Calibri" w:cs="Arial"/>
          <w:lang w:val="en-AU"/>
        </w:rPr>
        <w:t>. The National Trachoma Surveillance and Reporting Unit for the Australian Government Department of Health. Trachoma Surveillance Annual Report, 2007. Commun Dis Intell 2008;32:388–99.</w:t>
      </w:r>
    </w:p>
    <w:p w14:paraId="625F8019" w14:textId="06B3549C" w:rsidR="00525E48" w:rsidRPr="002231C0" w:rsidRDefault="00525E48" w:rsidP="00E56602">
      <w:pPr>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5</w:t>
      </w:r>
      <w:r w:rsidRPr="002231C0">
        <w:rPr>
          <w:rFonts w:ascii="Calibri" w:eastAsia="Cambria" w:hAnsi="Calibri" w:cs="Arial"/>
          <w:lang w:val="en-AU"/>
        </w:rPr>
        <w:t>. The National Trachoma Surveillance and Reporting Unit for the Australian Government Department of Health. Trachoma Surveillance Report 2008. Melbourne: Centre for Eye Research Australia; 2009.</w:t>
      </w:r>
    </w:p>
    <w:p w14:paraId="04C21A20" w14:textId="166A85AB" w:rsidR="00525E48" w:rsidRPr="002231C0" w:rsidRDefault="00525E48" w:rsidP="00216951">
      <w:pPr>
        <w:rPr>
          <w:rFonts w:ascii="Calibri" w:eastAsia="Cambria" w:hAnsi="Calibri" w:cs="Arial"/>
          <w:lang w:val="en-AU"/>
        </w:rPr>
      </w:pPr>
      <w:r w:rsidRPr="002231C0">
        <w:rPr>
          <w:rFonts w:ascii="Calibri" w:eastAsia="Cambria" w:hAnsi="Calibri" w:cs="Arial"/>
          <w:lang w:val="en-AU"/>
        </w:rPr>
        <w:t>2</w:t>
      </w:r>
      <w:r>
        <w:rPr>
          <w:rFonts w:ascii="Calibri" w:eastAsia="Cambria" w:hAnsi="Calibri" w:cs="Arial"/>
          <w:lang w:val="en-AU"/>
        </w:rPr>
        <w:t>6</w:t>
      </w:r>
      <w:r w:rsidRPr="002231C0">
        <w:rPr>
          <w:rFonts w:ascii="Calibri" w:eastAsia="Cambria" w:hAnsi="Calibri" w:cs="Arial"/>
          <w:lang w:val="en-AU"/>
        </w:rPr>
        <w:t>. The National Trachoma Surveillance and Reporting Unit for the Australian Government Department of Health. National Trachoma Surveillance Report 2009. Melbourne: Centre for Molecular, Environmental, Genetic and Analytic Epidemiology, University of Melbourne; 2010.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HelveticaNeue-Condensed">
    <w:altName w:val="Arial"/>
    <w:panose1 w:val="00000000000000000000"/>
    <w:charset w:val="00"/>
    <w:family w:val="auto"/>
    <w:notTrueType/>
    <w:pitch w:val="variable"/>
    <w:sig w:usb0="00000003" w:usb1="00000000" w:usb2="00000000" w:usb3="00000000" w:csb0="00000001" w:csb1="00000000"/>
  </w:font>
  <w:font w:name="Helvetica 55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3404694"/>
      <w:docPartObj>
        <w:docPartGallery w:val="Page Numbers (Bottom of Page)"/>
        <w:docPartUnique/>
      </w:docPartObj>
    </w:sdtPr>
    <w:sdtEndPr>
      <w:rPr>
        <w:noProof/>
      </w:rPr>
    </w:sdtEndPr>
    <w:sdtContent>
      <w:p w14:paraId="53F278B2" w14:textId="63C125EA" w:rsidR="00525E48" w:rsidRDefault="00525E48" w:rsidP="00C932E4">
        <w:pPr>
          <w:pStyle w:val="Footer"/>
          <w:jc w:val="right"/>
        </w:pPr>
        <w:r>
          <w:fldChar w:fldCharType="begin"/>
        </w:r>
        <w:r>
          <w:instrText xml:space="preserve"> PAGE   \* MERGEFORMAT </w:instrText>
        </w:r>
        <w:r>
          <w:fldChar w:fldCharType="separate"/>
        </w:r>
        <w:r w:rsidR="00046E3F">
          <w:rPr>
            <w:noProof/>
          </w:rPr>
          <w:t>56</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6607794"/>
      <w:docPartObj>
        <w:docPartGallery w:val="Page Numbers (Bottom of Page)"/>
        <w:docPartUnique/>
      </w:docPartObj>
    </w:sdtPr>
    <w:sdtEndPr>
      <w:rPr>
        <w:noProof/>
      </w:rPr>
    </w:sdtEndPr>
    <w:sdtContent>
      <w:p w14:paraId="2575D262" w14:textId="1BF7A3C4" w:rsidR="00525E48" w:rsidRDefault="00525E48">
        <w:pPr>
          <w:pStyle w:val="Footer"/>
          <w:jc w:val="right"/>
        </w:pPr>
        <w:r>
          <w:fldChar w:fldCharType="begin"/>
        </w:r>
        <w:r>
          <w:instrText xml:space="preserve"> PAGE   \* MERGEFORMAT </w:instrText>
        </w:r>
        <w:r>
          <w:fldChar w:fldCharType="separate"/>
        </w:r>
        <w:r w:rsidR="009A7769">
          <w:rPr>
            <w:noProof/>
          </w:rPr>
          <w:t>85</w:t>
        </w:r>
        <w:r>
          <w:rPr>
            <w:noProof/>
          </w:rPr>
          <w:fldChar w:fldCharType="end"/>
        </w:r>
      </w:p>
    </w:sdtContent>
  </w:sdt>
  <w:p w14:paraId="3414C55B" w14:textId="77777777" w:rsidR="00525E48" w:rsidRDefault="00525E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47111"/>
      <w:docPartObj>
        <w:docPartGallery w:val="Page Numbers (Bottom of Page)"/>
        <w:docPartUnique/>
      </w:docPartObj>
    </w:sdtPr>
    <w:sdtEndPr>
      <w:rPr>
        <w:noProof/>
      </w:rPr>
    </w:sdtEndPr>
    <w:sdtContent>
      <w:p w14:paraId="30E1962C" w14:textId="39617EF4" w:rsidR="00525E48" w:rsidRDefault="00525E48" w:rsidP="00C932E4">
        <w:pPr>
          <w:pStyle w:val="Footer"/>
          <w:jc w:val="right"/>
        </w:pPr>
        <w:r>
          <w:fldChar w:fldCharType="begin"/>
        </w:r>
        <w:r>
          <w:instrText xml:space="preserve"> PAGE   \* MERGEFORMAT </w:instrText>
        </w:r>
        <w:r>
          <w:fldChar w:fldCharType="separate"/>
        </w:r>
        <w:r w:rsidR="00046E3F">
          <w:rPr>
            <w:noProof/>
          </w:rPr>
          <w:t>103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12AC0" w14:textId="77777777" w:rsidR="00525E48" w:rsidRDefault="00525E48" w:rsidP="00CC43E0">
      <w:r>
        <w:separator/>
      </w:r>
    </w:p>
  </w:footnote>
  <w:footnote w:type="continuationSeparator" w:id="0">
    <w:p w14:paraId="1C3DEF45" w14:textId="77777777" w:rsidR="00525E48" w:rsidRDefault="00525E48" w:rsidP="00CC43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BFD89" w14:textId="77777777" w:rsidR="00525E48" w:rsidRDefault="00525E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836A7" w14:textId="77777777" w:rsidR="00525E48" w:rsidRDefault="00525E4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DF47C6" w14:textId="77777777" w:rsidR="00525E48" w:rsidRDefault="00525E4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4389F7" w14:textId="77777777" w:rsidR="00525E48" w:rsidRDefault="00525E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3A9D89" w14:textId="77777777" w:rsidR="00525E48" w:rsidRDefault="00525E4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2AB0C2" w14:textId="77777777" w:rsidR="00525E48" w:rsidRDefault="00525E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6CFEEB9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DB4229F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86EF6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F7E4944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941C781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BA2BBE0"/>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32D8D656"/>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4C2A629E"/>
    <w:lvl w:ilvl="0">
      <w:start w:val="1"/>
      <w:numFmt w:val="bullet"/>
      <w:pStyle w:val="ListBullet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292BC5C"/>
    <w:lvl w:ilvl="0">
      <w:start w:val="1"/>
      <w:numFmt w:val="bullet"/>
      <w:pStyle w:val="ListBullet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0F2DF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3DAAF26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9C11BF"/>
    <w:multiLevelType w:val="hybridMultilevel"/>
    <w:tmpl w:val="0DA61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59D0FE0"/>
    <w:multiLevelType w:val="hybridMultilevel"/>
    <w:tmpl w:val="693A2E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9E413EA"/>
    <w:multiLevelType w:val="hybridMultilevel"/>
    <w:tmpl w:val="189C90FA"/>
    <w:lvl w:ilvl="0" w:tplc="601EBEF6">
      <w:start w:val="1"/>
      <w:numFmt w:val="bullet"/>
      <w:lvlText w:val=""/>
      <w:lvlJc w:val="left"/>
      <w:pPr>
        <w:ind w:left="786"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68E4BE8"/>
    <w:multiLevelType w:val="hybridMultilevel"/>
    <w:tmpl w:val="95266E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EC19F1"/>
    <w:multiLevelType w:val="hybridMultilevel"/>
    <w:tmpl w:val="B8A65B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8A3F05"/>
    <w:multiLevelType w:val="hybridMultilevel"/>
    <w:tmpl w:val="BDEA4B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8205C4"/>
    <w:multiLevelType w:val="hybridMultilevel"/>
    <w:tmpl w:val="C76E83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7E1EC4"/>
    <w:multiLevelType w:val="hybridMultilevel"/>
    <w:tmpl w:val="E85A5F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50336B2E"/>
    <w:multiLevelType w:val="hybridMultilevel"/>
    <w:tmpl w:val="08B2FDB0"/>
    <w:lvl w:ilvl="0" w:tplc="C06A50F8">
      <w:start w:val="1"/>
      <w:numFmt w:val="bullet"/>
      <w:pStyle w:val="BulletsTrach"/>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220901"/>
    <w:multiLevelType w:val="hybridMultilevel"/>
    <w:tmpl w:val="42C01402"/>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1" w15:restartNumberingAfterBreak="0">
    <w:nsid w:val="59ED30F9"/>
    <w:multiLevelType w:val="hybridMultilevel"/>
    <w:tmpl w:val="DAEE8D24"/>
    <w:lvl w:ilvl="0" w:tplc="3622461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B896958"/>
    <w:multiLevelType w:val="hybridMultilevel"/>
    <w:tmpl w:val="4768F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FBB4C24"/>
    <w:multiLevelType w:val="multilevel"/>
    <w:tmpl w:val="89AE6D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3586D3A"/>
    <w:multiLevelType w:val="hybridMultilevel"/>
    <w:tmpl w:val="121AF33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63B8587F"/>
    <w:multiLevelType w:val="hybridMultilevel"/>
    <w:tmpl w:val="9BB279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15:restartNumberingAfterBreak="0">
    <w:nsid w:val="75F2061A"/>
    <w:multiLevelType w:val="hybridMultilevel"/>
    <w:tmpl w:val="89AE6DA2"/>
    <w:lvl w:ilvl="0" w:tplc="75281D6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461A1D"/>
    <w:multiLevelType w:val="hybridMultilevel"/>
    <w:tmpl w:val="FF04D51A"/>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num w:numId="1">
    <w:abstractNumId w:val="14"/>
  </w:num>
  <w:num w:numId="2">
    <w:abstractNumId w:val="22"/>
  </w:num>
  <w:num w:numId="3">
    <w:abstractNumId w:val="12"/>
  </w:num>
  <w:num w:numId="4">
    <w:abstractNumId w:val="27"/>
  </w:num>
  <w:num w:numId="5">
    <w:abstractNumId w:val="20"/>
  </w:num>
  <w:num w:numId="6">
    <w:abstractNumId w:val="11"/>
  </w:num>
  <w:num w:numId="7">
    <w:abstractNumId w:val="13"/>
  </w:num>
  <w:num w:numId="8">
    <w:abstractNumId w:val="15"/>
  </w:num>
  <w:num w:numId="9">
    <w:abstractNumId w:val="26"/>
  </w:num>
  <w:num w:numId="10">
    <w:abstractNumId w:val="0"/>
  </w:num>
  <w:num w:numId="11">
    <w:abstractNumId w:val="1"/>
  </w:num>
  <w:num w:numId="12">
    <w:abstractNumId w:val="2"/>
  </w:num>
  <w:num w:numId="13">
    <w:abstractNumId w:val="3"/>
  </w:num>
  <w:num w:numId="14">
    <w:abstractNumId w:val="4"/>
  </w:num>
  <w:num w:numId="15">
    <w:abstractNumId w:val="9"/>
  </w:num>
  <w:num w:numId="16">
    <w:abstractNumId w:val="5"/>
  </w:num>
  <w:num w:numId="17">
    <w:abstractNumId w:val="6"/>
  </w:num>
  <w:num w:numId="18">
    <w:abstractNumId w:val="7"/>
  </w:num>
  <w:num w:numId="19">
    <w:abstractNumId w:val="8"/>
  </w:num>
  <w:num w:numId="20">
    <w:abstractNumId w:val="10"/>
  </w:num>
  <w:num w:numId="21">
    <w:abstractNumId w:val="23"/>
  </w:num>
  <w:num w:numId="22">
    <w:abstractNumId w:val="19"/>
  </w:num>
  <w:num w:numId="23">
    <w:abstractNumId w:val="18"/>
  </w:num>
  <w:num w:numId="24">
    <w:abstractNumId w:val="25"/>
  </w:num>
  <w:num w:numId="25">
    <w:abstractNumId w:val="21"/>
  </w:num>
  <w:num w:numId="26">
    <w:abstractNumId w:val="21"/>
  </w:num>
  <w:num w:numId="27">
    <w:abstractNumId w:val="17"/>
  </w:num>
  <w:num w:numId="28">
    <w:abstractNumId w:val="16"/>
  </w:num>
  <w:num w:numId="29">
    <w:abstractNumId w:val="2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4"/>
  <w:hideSpellingErrors/>
  <w:activeWritingStyle w:appName="MSWord" w:lang="en-AU" w:vendorID="64" w:dllVersion="4096" w:nlCheck="1" w:checkStyle="0"/>
  <w:activeWritingStyle w:appName="MSWord" w:lang="en-AU" w:vendorID="64" w:dllVersion="131078" w:nlCheck="1" w:checkStyle="1"/>
  <w:activeWritingStyle w:appName="MSWord" w:lang="en-GB"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4"/>
  <w:defaultTabStop w:val="1474"/>
  <w:characterSpacingControl w:val="doNotCompress"/>
  <w:hdrShapeDefaults>
    <o:shapedefaults v:ext="edit" spidmax="10241"/>
  </w:hdrShapeDefaults>
  <w:footnotePr>
    <w:numFmt w:val="chicago"/>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16870"/>
    <w:rsid w:val="00000058"/>
    <w:rsid w:val="000009CA"/>
    <w:rsid w:val="000010B2"/>
    <w:rsid w:val="00001A74"/>
    <w:rsid w:val="00001AC2"/>
    <w:rsid w:val="00001C70"/>
    <w:rsid w:val="00002776"/>
    <w:rsid w:val="0000408B"/>
    <w:rsid w:val="00004219"/>
    <w:rsid w:val="00004D80"/>
    <w:rsid w:val="00005558"/>
    <w:rsid w:val="000057CE"/>
    <w:rsid w:val="000057F5"/>
    <w:rsid w:val="00005950"/>
    <w:rsid w:val="000067E4"/>
    <w:rsid w:val="00006DD0"/>
    <w:rsid w:val="000070AA"/>
    <w:rsid w:val="0000715F"/>
    <w:rsid w:val="000075E4"/>
    <w:rsid w:val="00007A8C"/>
    <w:rsid w:val="00007B55"/>
    <w:rsid w:val="000100E6"/>
    <w:rsid w:val="000101C7"/>
    <w:rsid w:val="0001154D"/>
    <w:rsid w:val="0001203D"/>
    <w:rsid w:val="00012D99"/>
    <w:rsid w:val="00012EE4"/>
    <w:rsid w:val="000136D2"/>
    <w:rsid w:val="0001395F"/>
    <w:rsid w:val="00013B07"/>
    <w:rsid w:val="00014E68"/>
    <w:rsid w:val="00015718"/>
    <w:rsid w:val="00015B81"/>
    <w:rsid w:val="000161C3"/>
    <w:rsid w:val="00016254"/>
    <w:rsid w:val="000168C7"/>
    <w:rsid w:val="00016F49"/>
    <w:rsid w:val="00017420"/>
    <w:rsid w:val="00020724"/>
    <w:rsid w:val="00020AD1"/>
    <w:rsid w:val="00020FA2"/>
    <w:rsid w:val="00021D13"/>
    <w:rsid w:val="00021F8E"/>
    <w:rsid w:val="0002205D"/>
    <w:rsid w:val="0002269B"/>
    <w:rsid w:val="00022DA8"/>
    <w:rsid w:val="000233CB"/>
    <w:rsid w:val="00024192"/>
    <w:rsid w:val="00024445"/>
    <w:rsid w:val="00024672"/>
    <w:rsid w:val="000246D1"/>
    <w:rsid w:val="00025C3C"/>
    <w:rsid w:val="00027053"/>
    <w:rsid w:val="000279B7"/>
    <w:rsid w:val="00027CDF"/>
    <w:rsid w:val="00027E58"/>
    <w:rsid w:val="0003078D"/>
    <w:rsid w:val="00031B6A"/>
    <w:rsid w:val="000321CD"/>
    <w:rsid w:val="00032671"/>
    <w:rsid w:val="00032EB6"/>
    <w:rsid w:val="0003382D"/>
    <w:rsid w:val="00035358"/>
    <w:rsid w:val="00035459"/>
    <w:rsid w:val="00035553"/>
    <w:rsid w:val="000359FC"/>
    <w:rsid w:val="0003618D"/>
    <w:rsid w:val="00040D50"/>
    <w:rsid w:val="00041932"/>
    <w:rsid w:val="000426A1"/>
    <w:rsid w:val="0004270E"/>
    <w:rsid w:val="00042E85"/>
    <w:rsid w:val="0004348D"/>
    <w:rsid w:val="00043B12"/>
    <w:rsid w:val="00043C76"/>
    <w:rsid w:val="000442CC"/>
    <w:rsid w:val="0004491C"/>
    <w:rsid w:val="00045152"/>
    <w:rsid w:val="0004579E"/>
    <w:rsid w:val="00045EC4"/>
    <w:rsid w:val="00045FC8"/>
    <w:rsid w:val="0004654C"/>
    <w:rsid w:val="00046E3F"/>
    <w:rsid w:val="00047856"/>
    <w:rsid w:val="00047B2D"/>
    <w:rsid w:val="00047B3E"/>
    <w:rsid w:val="00047E49"/>
    <w:rsid w:val="00047E67"/>
    <w:rsid w:val="000504A5"/>
    <w:rsid w:val="0005332D"/>
    <w:rsid w:val="00053424"/>
    <w:rsid w:val="000536C9"/>
    <w:rsid w:val="00053A3D"/>
    <w:rsid w:val="00053BFC"/>
    <w:rsid w:val="00054369"/>
    <w:rsid w:val="000544EB"/>
    <w:rsid w:val="00054A17"/>
    <w:rsid w:val="000550AF"/>
    <w:rsid w:val="0006001A"/>
    <w:rsid w:val="0006016D"/>
    <w:rsid w:val="00060FC3"/>
    <w:rsid w:val="00061146"/>
    <w:rsid w:val="00061309"/>
    <w:rsid w:val="000618CA"/>
    <w:rsid w:val="0006270F"/>
    <w:rsid w:val="0006310C"/>
    <w:rsid w:val="00063976"/>
    <w:rsid w:val="00063A4F"/>
    <w:rsid w:val="00066283"/>
    <w:rsid w:val="00066C9B"/>
    <w:rsid w:val="00066F86"/>
    <w:rsid w:val="000671F1"/>
    <w:rsid w:val="0006736D"/>
    <w:rsid w:val="0006739B"/>
    <w:rsid w:val="0006748A"/>
    <w:rsid w:val="000712EB"/>
    <w:rsid w:val="00071AC2"/>
    <w:rsid w:val="00071D61"/>
    <w:rsid w:val="000728ED"/>
    <w:rsid w:val="00072E47"/>
    <w:rsid w:val="00074111"/>
    <w:rsid w:val="00074DB3"/>
    <w:rsid w:val="00075016"/>
    <w:rsid w:val="000754B3"/>
    <w:rsid w:val="00075510"/>
    <w:rsid w:val="00076D20"/>
    <w:rsid w:val="00080A03"/>
    <w:rsid w:val="000814E5"/>
    <w:rsid w:val="0008200D"/>
    <w:rsid w:val="00082163"/>
    <w:rsid w:val="000821B8"/>
    <w:rsid w:val="0008417C"/>
    <w:rsid w:val="000842D1"/>
    <w:rsid w:val="00084D87"/>
    <w:rsid w:val="00085FAE"/>
    <w:rsid w:val="00086547"/>
    <w:rsid w:val="00086668"/>
    <w:rsid w:val="00086854"/>
    <w:rsid w:val="00086AFF"/>
    <w:rsid w:val="00086E8D"/>
    <w:rsid w:val="0008709B"/>
    <w:rsid w:val="00087652"/>
    <w:rsid w:val="00087CBE"/>
    <w:rsid w:val="00090698"/>
    <w:rsid w:val="000908DB"/>
    <w:rsid w:val="00090F13"/>
    <w:rsid w:val="000916E8"/>
    <w:rsid w:val="00091CD6"/>
    <w:rsid w:val="0009285A"/>
    <w:rsid w:val="00093B72"/>
    <w:rsid w:val="00093D30"/>
    <w:rsid w:val="00093DD8"/>
    <w:rsid w:val="00093E04"/>
    <w:rsid w:val="00094858"/>
    <w:rsid w:val="000958DE"/>
    <w:rsid w:val="00096432"/>
    <w:rsid w:val="0009674D"/>
    <w:rsid w:val="00096809"/>
    <w:rsid w:val="00096E15"/>
    <w:rsid w:val="000976FD"/>
    <w:rsid w:val="00097CCB"/>
    <w:rsid w:val="00097EA9"/>
    <w:rsid w:val="00097F60"/>
    <w:rsid w:val="000A0BF1"/>
    <w:rsid w:val="000A0F40"/>
    <w:rsid w:val="000A1600"/>
    <w:rsid w:val="000A2692"/>
    <w:rsid w:val="000A2D2D"/>
    <w:rsid w:val="000A358D"/>
    <w:rsid w:val="000A4305"/>
    <w:rsid w:val="000A4957"/>
    <w:rsid w:val="000A57C2"/>
    <w:rsid w:val="000A58CD"/>
    <w:rsid w:val="000A5EE5"/>
    <w:rsid w:val="000A65C7"/>
    <w:rsid w:val="000A6A74"/>
    <w:rsid w:val="000A6F89"/>
    <w:rsid w:val="000A7626"/>
    <w:rsid w:val="000A7B6E"/>
    <w:rsid w:val="000A7CEF"/>
    <w:rsid w:val="000B011D"/>
    <w:rsid w:val="000B0DC9"/>
    <w:rsid w:val="000B1E47"/>
    <w:rsid w:val="000B22CD"/>
    <w:rsid w:val="000B2FAA"/>
    <w:rsid w:val="000B3057"/>
    <w:rsid w:val="000B39C5"/>
    <w:rsid w:val="000B4420"/>
    <w:rsid w:val="000B4623"/>
    <w:rsid w:val="000B583B"/>
    <w:rsid w:val="000B5E5A"/>
    <w:rsid w:val="000B6377"/>
    <w:rsid w:val="000B6843"/>
    <w:rsid w:val="000B6DFC"/>
    <w:rsid w:val="000B6F71"/>
    <w:rsid w:val="000B70DB"/>
    <w:rsid w:val="000B78B7"/>
    <w:rsid w:val="000C13BF"/>
    <w:rsid w:val="000C146E"/>
    <w:rsid w:val="000C2493"/>
    <w:rsid w:val="000C3435"/>
    <w:rsid w:val="000C4190"/>
    <w:rsid w:val="000C4195"/>
    <w:rsid w:val="000C4295"/>
    <w:rsid w:val="000C4DA9"/>
    <w:rsid w:val="000C4F6C"/>
    <w:rsid w:val="000C5B72"/>
    <w:rsid w:val="000C5CBC"/>
    <w:rsid w:val="000C70C6"/>
    <w:rsid w:val="000C7444"/>
    <w:rsid w:val="000D00D6"/>
    <w:rsid w:val="000D0391"/>
    <w:rsid w:val="000D0651"/>
    <w:rsid w:val="000D089D"/>
    <w:rsid w:val="000D0D48"/>
    <w:rsid w:val="000D0D93"/>
    <w:rsid w:val="000D0E95"/>
    <w:rsid w:val="000D1146"/>
    <w:rsid w:val="000D1BF9"/>
    <w:rsid w:val="000D20A5"/>
    <w:rsid w:val="000D24AE"/>
    <w:rsid w:val="000D24EA"/>
    <w:rsid w:val="000D35E2"/>
    <w:rsid w:val="000D391B"/>
    <w:rsid w:val="000D3C09"/>
    <w:rsid w:val="000D4069"/>
    <w:rsid w:val="000D5428"/>
    <w:rsid w:val="000D5892"/>
    <w:rsid w:val="000D6619"/>
    <w:rsid w:val="000D68B1"/>
    <w:rsid w:val="000D6F2C"/>
    <w:rsid w:val="000D7219"/>
    <w:rsid w:val="000D7F9F"/>
    <w:rsid w:val="000E0494"/>
    <w:rsid w:val="000E2155"/>
    <w:rsid w:val="000E21D6"/>
    <w:rsid w:val="000E2FA7"/>
    <w:rsid w:val="000E3CE0"/>
    <w:rsid w:val="000E3EF5"/>
    <w:rsid w:val="000E405A"/>
    <w:rsid w:val="000E44BF"/>
    <w:rsid w:val="000E5239"/>
    <w:rsid w:val="000E56A3"/>
    <w:rsid w:val="000E68DC"/>
    <w:rsid w:val="000E6B59"/>
    <w:rsid w:val="000E7C47"/>
    <w:rsid w:val="000F051E"/>
    <w:rsid w:val="000F0B4F"/>
    <w:rsid w:val="000F1603"/>
    <w:rsid w:val="000F1AF0"/>
    <w:rsid w:val="000F1FB2"/>
    <w:rsid w:val="000F2AB5"/>
    <w:rsid w:val="000F2C17"/>
    <w:rsid w:val="000F2E8E"/>
    <w:rsid w:val="000F36A5"/>
    <w:rsid w:val="000F384F"/>
    <w:rsid w:val="000F3918"/>
    <w:rsid w:val="000F4509"/>
    <w:rsid w:val="000F69E1"/>
    <w:rsid w:val="000F6F43"/>
    <w:rsid w:val="000F6F80"/>
    <w:rsid w:val="000F7009"/>
    <w:rsid w:val="000F73E1"/>
    <w:rsid w:val="000F7A69"/>
    <w:rsid w:val="001005E6"/>
    <w:rsid w:val="00100E16"/>
    <w:rsid w:val="001017E8"/>
    <w:rsid w:val="00101E9E"/>
    <w:rsid w:val="001023AB"/>
    <w:rsid w:val="00102BA1"/>
    <w:rsid w:val="0010318E"/>
    <w:rsid w:val="00104655"/>
    <w:rsid w:val="00104F16"/>
    <w:rsid w:val="00105131"/>
    <w:rsid w:val="00105253"/>
    <w:rsid w:val="001055F5"/>
    <w:rsid w:val="00105D07"/>
    <w:rsid w:val="0010611F"/>
    <w:rsid w:val="00107AE4"/>
    <w:rsid w:val="0011005C"/>
    <w:rsid w:val="00110162"/>
    <w:rsid w:val="00110CB1"/>
    <w:rsid w:val="001114E5"/>
    <w:rsid w:val="00111583"/>
    <w:rsid w:val="001117A2"/>
    <w:rsid w:val="00113498"/>
    <w:rsid w:val="0011359D"/>
    <w:rsid w:val="00114A2C"/>
    <w:rsid w:val="00114F3A"/>
    <w:rsid w:val="001169F3"/>
    <w:rsid w:val="00116F00"/>
    <w:rsid w:val="001176A0"/>
    <w:rsid w:val="001178EC"/>
    <w:rsid w:val="00120DF7"/>
    <w:rsid w:val="00122C3F"/>
    <w:rsid w:val="001232E7"/>
    <w:rsid w:val="00123388"/>
    <w:rsid w:val="001236B1"/>
    <w:rsid w:val="00124FE0"/>
    <w:rsid w:val="00126FA6"/>
    <w:rsid w:val="00127123"/>
    <w:rsid w:val="0012770A"/>
    <w:rsid w:val="00127A64"/>
    <w:rsid w:val="00127D0C"/>
    <w:rsid w:val="00130397"/>
    <w:rsid w:val="00130929"/>
    <w:rsid w:val="001316FC"/>
    <w:rsid w:val="001322AC"/>
    <w:rsid w:val="00132707"/>
    <w:rsid w:val="00132F58"/>
    <w:rsid w:val="001331B9"/>
    <w:rsid w:val="00135384"/>
    <w:rsid w:val="00136CA0"/>
    <w:rsid w:val="001370A4"/>
    <w:rsid w:val="0013714F"/>
    <w:rsid w:val="00140A37"/>
    <w:rsid w:val="00140D75"/>
    <w:rsid w:val="00141B25"/>
    <w:rsid w:val="00141FE4"/>
    <w:rsid w:val="00143421"/>
    <w:rsid w:val="00145355"/>
    <w:rsid w:val="001459A7"/>
    <w:rsid w:val="00145C83"/>
    <w:rsid w:val="00147492"/>
    <w:rsid w:val="001475CE"/>
    <w:rsid w:val="00150B14"/>
    <w:rsid w:val="001511C0"/>
    <w:rsid w:val="00151CAA"/>
    <w:rsid w:val="001522B1"/>
    <w:rsid w:val="00152709"/>
    <w:rsid w:val="00152A1C"/>
    <w:rsid w:val="00152AC4"/>
    <w:rsid w:val="00153F51"/>
    <w:rsid w:val="00154231"/>
    <w:rsid w:val="00154367"/>
    <w:rsid w:val="001554FF"/>
    <w:rsid w:val="00155FFD"/>
    <w:rsid w:val="0015678F"/>
    <w:rsid w:val="001606C4"/>
    <w:rsid w:val="00160ADE"/>
    <w:rsid w:val="00160D38"/>
    <w:rsid w:val="0016106F"/>
    <w:rsid w:val="0016113C"/>
    <w:rsid w:val="00161FC5"/>
    <w:rsid w:val="00162794"/>
    <w:rsid w:val="00163044"/>
    <w:rsid w:val="0016358D"/>
    <w:rsid w:val="001637A2"/>
    <w:rsid w:val="00164515"/>
    <w:rsid w:val="00165A50"/>
    <w:rsid w:val="001663B5"/>
    <w:rsid w:val="00166CFE"/>
    <w:rsid w:val="00167159"/>
    <w:rsid w:val="00167819"/>
    <w:rsid w:val="00170133"/>
    <w:rsid w:val="00170AB1"/>
    <w:rsid w:val="00170AFD"/>
    <w:rsid w:val="00171247"/>
    <w:rsid w:val="001717DE"/>
    <w:rsid w:val="001719EB"/>
    <w:rsid w:val="00172BCF"/>
    <w:rsid w:val="0017558D"/>
    <w:rsid w:val="00175929"/>
    <w:rsid w:val="001759F9"/>
    <w:rsid w:val="00175CF1"/>
    <w:rsid w:val="001775CF"/>
    <w:rsid w:val="001779A8"/>
    <w:rsid w:val="001813D9"/>
    <w:rsid w:val="00181B29"/>
    <w:rsid w:val="00181C8E"/>
    <w:rsid w:val="00182F16"/>
    <w:rsid w:val="001834B1"/>
    <w:rsid w:val="00184081"/>
    <w:rsid w:val="001852D7"/>
    <w:rsid w:val="00185AB0"/>
    <w:rsid w:val="00186126"/>
    <w:rsid w:val="001873CC"/>
    <w:rsid w:val="00187765"/>
    <w:rsid w:val="00190AE8"/>
    <w:rsid w:val="00191524"/>
    <w:rsid w:val="00191B64"/>
    <w:rsid w:val="00191BBE"/>
    <w:rsid w:val="00193167"/>
    <w:rsid w:val="00193F52"/>
    <w:rsid w:val="001950F6"/>
    <w:rsid w:val="0019618D"/>
    <w:rsid w:val="00196810"/>
    <w:rsid w:val="00196F27"/>
    <w:rsid w:val="001975B3"/>
    <w:rsid w:val="001977FE"/>
    <w:rsid w:val="001A0025"/>
    <w:rsid w:val="001A0B97"/>
    <w:rsid w:val="001A0F6B"/>
    <w:rsid w:val="001A10D7"/>
    <w:rsid w:val="001A188F"/>
    <w:rsid w:val="001A39D4"/>
    <w:rsid w:val="001A4A9E"/>
    <w:rsid w:val="001A5216"/>
    <w:rsid w:val="001A6058"/>
    <w:rsid w:val="001B0317"/>
    <w:rsid w:val="001B0752"/>
    <w:rsid w:val="001B08F1"/>
    <w:rsid w:val="001B0BB6"/>
    <w:rsid w:val="001B15A8"/>
    <w:rsid w:val="001B3540"/>
    <w:rsid w:val="001B3628"/>
    <w:rsid w:val="001B38A7"/>
    <w:rsid w:val="001B398F"/>
    <w:rsid w:val="001B3FEC"/>
    <w:rsid w:val="001B4FED"/>
    <w:rsid w:val="001B5F89"/>
    <w:rsid w:val="001B604F"/>
    <w:rsid w:val="001B7098"/>
    <w:rsid w:val="001C05A0"/>
    <w:rsid w:val="001C0E07"/>
    <w:rsid w:val="001C1719"/>
    <w:rsid w:val="001C1FA2"/>
    <w:rsid w:val="001C24AD"/>
    <w:rsid w:val="001C2B85"/>
    <w:rsid w:val="001C3399"/>
    <w:rsid w:val="001C38EC"/>
    <w:rsid w:val="001C4646"/>
    <w:rsid w:val="001C4AA1"/>
    <w:rsid w:val="001C4CAF"/>
    <w:rsid w:val="001C5631"/>
    <w:rsid w:val="001C6102"/>
    <w:rsid w:val="001C6736"/>
    <w:rsid w:val="001C695A"/>
    <w:rsid w:val="001C6DAB"/>
    <w:rsid w:val="001C713C"/>
    <w:rsid w:val="001C73B5"/>
    <w:rsid w:val="001C784C"/>
    <w:rsid w:val="001D0418"/>
    <w:rsid w:val="001D07F6"/>
    <w:rsid w:val="001D0A89"/>
    <w:rsid w:val="001D0D6A"/>
    <w:rsid w:val="001D1288"/>
    <w:rsid w:val="001D12A9"/>
    <w:rsid w:val="001D2AD2"/>
    <w:rsid w:val="001D2CA9"/>
    <w:rsid w:val="001D34A4"/>
    <w:rsid w:val="001D5382"/>
    <w:rsid w:val="001D5B5B"/>
    <w:rsid w:val="001D5CD2"/>
    <w:rsid w:val="001D5EBE"/>
    <w:rsid w:val="001D62DB"/>
    <w:rsid w:val="001D6650"/>
    <w:rsid w:val="001D67FD"/>
    <w:rsid w:val="001D702C"/>
    <w:rsid w:val="001D70FA"/>
    <w:rsid w:val="001D729E"/>
    <w:rsid w:val="001D76E8"/>
    <w:rsid w:val="001D7A0F"/>
    <w:rsid w:val="001E195D"/>
    <w:rsid w:val="001E1C81"/>
    <w:rsid w:val="001E2A86"/>
    <w:rsid w:val="001E2C1C"/>
    <w:rsid w:val="001E2EE3"/>
    <w:rsid w:val="001E341D"/>
    <w:rsid w:val="001E43B8"/>
    <w:rsid w:val="001E450B"/>
    <w:rsid w:val="001E4645"/>
    <w:rsid w:val="001E4C18"/>
    <w:rsid w:val="001E5096"/>
    <w:rsid w:val="001E5535"/>
    <w:rsid w:val="001E5990"/>
    <w:rsid w:val="001E67E8"/>
    <w:rsid w:val="001E696D"/>
    <w:rsid w:val="001E6AC4"/>
    <w:rsid w:val="001E6C60"/>
    <w:rsid w:val="001E7160"/>
    <w:rsid w:val="001E72F1"/>
    <w:rsid w:val="001E7653"/>
    <w:rsid w:val="001E7AB1"/>
    <w:rsid w:val="001F0E29"/>
    <w:rsid w:val="001F0FE3"/>
    <w:rsid w:val="001F14D0"/>
    <w:rsid w:val="001F14DE"/>
    <w:rsid w:val="001F152D"/>
    <w:rsid w:val="001F22F5"/>
    <w:rsid w:val="001F25C4"/>
    <w:rsid w:val="001F2FFE"/>
    <w:rsid w:val="001F385A"/>
    <w:rsid w:val="001F4346"/>
    <w:rsid w:val="001F4C44"/>
    <w:rsid w:val="001F76BA"/>
    <w:rsid w:val="001F7898"/>
    <w:rsid w:val="002008F5"/>
    <w:rsid w:val="002017D6"/>
    <w:rsid w:val="002022BB"/>
    <w:rsid w:val="002025B5"/>
    <w:rsid w:val="00202EA1"/>
    <w:rsid w:val="00204022"/>
    <w:rsid w:val="002040C0"/>
    <w:rsid w:val="00204F4B"/>
    <w:rsid w:val="002070C9"/>
    <w:rsid w:val="002103E4"/>
    <w:rsid w:val="00210FF8"/>
    <w:rsid w:val="002110B8"/>
    <w:rsid w:val="00211C40"/>
    <w:rsid w:val="0021232D"/>
    <w:rsid w:val="00212CDE"/>
    <w:rsid w:val="00212F46"/>
    <w:rsid w:val="00213FC6"/>
    <w:rsid w:val="0021599E"/>
    <w:rsid w:val="00216951"/>
    <w:rsid w:val="00216AA0"/>
    <w:rsid w:val="00216AF3"/>
    <w:rsid w:val="00217C41"/>
    <w:rsid w:val="00217C51"/>
    <w:rsid w:val="002203AF"/>
    <w:rsid w:val="00220BFF"/>
    <w:rsid w:val="00221BE9"/>
    <w:rsid w:val="00222E4C"/>
    <w:rsid w:val="00222F79"/>
    <w:rsid w:val="002231C0"/>
    <w:rsid w:val="002232EC"/>
    <w:rsid w:val="0022395E"/>
    <w:rsid w:val="00223BA4"/>
    <w:rsid w:val="00225184"/>
    <w:rsid w:val="00225925"/>
    <w:rsid w:val="00226FA0"/>
    <w:rsid w:val="00230561"/>
    <w:rsid w:val="002305CF"/>
    <w:rsid w:val="002306F3"/>
    <w:rsid w:val="00231000"/>
    <w:rsid w:val="00231D52"/>
    <w:rsid w:val="00231D59"/>
    <w:rsid w:val="002337DC"/>
    <w:rsid w:val="0023381C"/>
    <w:rsid w:val="00234126"/>
    <w:rsid w:val="00234986"/>
    <w:rsid w:val="0023544B"/>
    <w:rsid w:val="00236638"/>
    <w:rsid w:val="00236693"/>
    <w:rsid w:val="00236C18"/>
    <w:rsid w:val="00236C4F"/>
    <w:rsid w:val="00237C45"/>
    <w:rsid w:val="00237DE5"/>
    <w:rsid w:val="00240002"/>
    <w:rsid w:val="00240123"/>
    <w:rsid w:val="00240C42"/>
    <w:rsid w:val="002425BF"/>
    <w:rsid w:val="00242F31"/>
    <w:rsid w:val="002436BA"/>
    <w:rsid w:val="0024455A"/>
    <w:rsid w:val="00244603"/>
    <w:rsid w:val="00246915"/>
    <w:rsid w:val="002504C9"/>
    <w:rsid w:val="002507F6"/>
    <w:rsid w:val="00250A3D"/>
    <w:rsid w:val="00250CB5"/>
    <w:rsid w:val="00252252"/>
    <w:rsid w:val="0025330D"/>
    <w:rsid w:val="00254584"/>
    <w:rsid w:val="00254CB1"/>
    <w:rsid w:val="00255B86"/>
    <w:rsid w:val="00255D28"/>
    <w:rsid w:val="00255FE0"/>
    <w:rsid w:val="0025611B"/>
    <w:rsid w:val="00256602"/>
    <w:rsid w:val="00256E52"/>
    <w:rsid w:val="00257F8F"/>
    <w:rsid w:val="00260F56"/>
    <w:rsid w:val="00261446"/>
    <w:rsid w:val="002618E4"/>
    <w:rsid w:val="00261A2D"/>
    <w:rsid w:val="00262032"/>
    <w:rsid w:val="002632F7"/>
    <w:rsid w:val="0026530D"/>
    <w:rsid w:val="002653BF"/>
    <w:rsid w:val="00265634"/>
    <w:rsid w:val="0026598B"/>
    <w:rsid w:val="00267AD2"/>
    <w:rsid w:val="002704AA"/>
    <w:rsid w:val="00271530"/>
    <w:rsid w:val="00271BDB"/>
    <w:rsid w:val="002734E8"/>
    <w:rsid w:val="0027362E"/>
    <w:rsid w:val="002736CA"/>
    <w:rsid w:val="00273955"/>
    <w:rsid w:val="00273F0E"/>
    <w:rsid w:val="002742C7"/>
    <w:rsid w:val="00274A6F"/>
    <w:rsid w:val="0027500F"/>
    <w:rsid w:val="002756ED"/>
    <w:rsid w:val="002756F9"/>
    <w:rsid w:val="0027593E"/>
    <w:rsid w:val="00276B29"/>
    <w:rsid w:val="00276F4F"/>
    <w:rsid w:val="002774C6"/>
    <w:rsid w:val="0028280A"/>
    <w:rsid w:val="00282FE5"/>
    <w:rsid w:val="00283930"/>
    <w:rsid w:val="00283DC9"/>
    <w:rsid w:val="0028543D"/>
    <w:rsid w:val="00285885"/>
    <w:rsid w:val="00286D40"/>
    <w:rsid w:val="0028754B"/>
    <w:rsid w:val="002877B7"/>
    <w:rsid w:val="00290587"/>
    <w:rsid w:val="00290E7D"/>
    <w:rsid w:val="00291C69"/>
    <w:rsid w:val="00291E96"/>
    <w:rsid w:val="00291F33"/>
    <w:rsid w:val="002920B8"/>
    <w:rsid w:val="00292E37"/>
    <w:rsid w:val="00293139"/>
    <w:rsid w:val="002934FD"/>
    <w:rsid w:val="00293B67"/>
    <w:rsid w:val="00296315"/>
    <w:rsid w:val="00297AB4"/>
    <w:rsid w:val="002A1230"/>
    <w:rsid w:val="002A166A"/>
    <w:rsid w:val="002A30CF"/>
    <w:rsid w:val="002A3291"/>
    <w:rsid w:val="002A3CA2"/>
    <w:rsid w:val="002A3EA4"/>
    <w:rsid w:val="002A4962"/>
    <w:rsid w:val="002A5764"/>
    <w:rsid w:val="002A596E"/>
    <w:rsid w:val="002A5A6B"/>
    <w:rsid w:val="002A63D9"/>
    <w:rsid w:val="002A6B40"/>
    <w:rsid w:val="002A7FA4"/>
    <w:rsid w:val="002B0665"/>
    <w:rsid w:val="002B17F3"/>
    <w:rsid w:val="002B18E3"/>
    <w:rsid w:val="002B1E55"/>
    <w:rsid w:val="002B2064"/>
    <w:rsid w:val="002B40F9"/>
    <w:rsid w:val="002B44D8"/>
    <w:rsid w:val="002B568A"/>
    <w:rsid w:val="002B66F5"/>
    <w:rsid w:val="002B6B0C"/>
    <w:rsid w:val="002B720A"/>
    <w:rsid w:val="002C0F66"/>
    <w:rsid w:val="002C1CCB"/>
    <w:rsid w:val="002C211E"/>
    <w:rsid w:val="002C2C42"/>
    <w:rsid w:val="002C3456"/>
    <w:rsid w:val="002C40D4"/>
    <w:rsid w:val="002C53CE"/>
    <w:rsid w:val="002C590D"/>
    <w:rsid w:val="002C781C"/>
    <w:rsid w:val="002D02FC"/>
    <w:rsid w:val="002D1301"/>
    <w:rsid w:val="002D1CA6"/>
    <w:rsid w:val="002D264E"/>
    <w:rsid w:val="002D27D8"/>
    <w:rsid w:val="002D2AB6"/>
    <w:rsid w:val="002D2B07"/>
    <w:rsid w:val="002D4224"/>
    <w:rsid w:val="002D4668"/>
    <w:rsid w:val="002D4921"/>
    <w:rsid w:val="002D4EA8"/>
    <w:rsid w:val="002D5E73"/>
    <w:rsid w:val="002D6131"/>
    <w:rsid w:val="002D7845"/>
    <w:rsid w:val="002D7915"/>
    <w:rsid w:val="002E066A"/>
    <w:rsid w:val="002E093E"/>
    <w:rsid w:val="002E1192"/>
    <w:rsid w:val="002E13E0"/>
    <w:rsid w:val="002E1951"/>
    <w:rsid w:val="002E1A43"/>
    <w:rsid w:val="002E1D11"/>
    <w:rsid w:val="002E22BE"/>
    <w:rsid w:val="002E259B"/>
    <w:rsid w:val="002E25D1"/>
    <w:rsid w:val="002E2674"/>
    <w:rsid w:val="002E2EEA"/>
    <w:rsid w:val="002E32CE"/>
    <w:rsid w:val="002E3994"/>
    <w:rsid w:val="002E3A47"/>
    <w:rsid w:val="002E45BF"/>
    <w:rsid w:val="002E4D4C"/>
    <w:rsid w:val="002E53D8"/>
    <w:rsid w:val="002E5475"/>
    <w:rsid w:val="002E5E14"/>
    <w:rsid w:val="002E61BE"/>
    <w:rsid w:val="002E6D48"/>
    <w:rsid w:val="002E7461"/>
    <w:rsid w:val="002E7675"/>
    <w:rsid w:val="002E7E22"/>
    <w:rsid w:val="002F02EA"/>
    <w:rsid w:val="002F1A11"/>
    <w:rsid w:val="002F1B0E"/>
    <w:rsid w:val="002F2CF7"/>
    <w:rsid w:val="002F462D"/>
    <w:rsid w:val="002F4D55"/>
    <w:rsid w:val="002F5478"/>
    <w:rsid w:val="002F5609"/>
    <w:rsid w:val="002F61C5"/>
    <w:rsid w:val="002F621B"/>
    <w:rsid w:val="002F67B7"/>
    <w:rsid w:val="002F6F04"/>
    <w:rsid w:val="002F7B6D"/>
    <w:rsid w:val="002F7EB1"/>
    <w:rsid w:val="00300453"/>
    <w:rsid w:val="00300749"/>
    <w:rsid w:val="00300B1E"/>
    <w:rsid w:val="00300C6D"/>
    <w:rsid w:val="003015D6"/>
    <w:rsid w:val="00301EC0"/>
    <w:rsid w:val="00302586"/>
    <w:rsid w:val="00302BC7"/>
    <w:rsid w:val="00302E4F"/>
    <w:rsid w:val="00302F0E"/>
    <w:rsid w:val="003032E9"/>
    <w:rsid w:val="0030348C"/>
    <w:rsid w:val="003039B7"/>
    <w:rsid w:val="003041CC"/>
    <w:rsid w:val="003044AB"/>
    <w:rsid w:val="0030465F"/>
    <w:rsid w:val="00304779"/>
    <w:rsid w:val="00304A05"/>
    <w:rsid w:val="00305260"/>
    <w:rsid w:val="00305F1B"/>
    <w:rsid w:val="00306070"/>
    <w:rsid w:val="003069BD"/>
    <w:rsid w:val="00306F9C"/>
    <w:rsid w:val="0031083F"/>
    <w:rsid w:val="00311014"/>
    <w:rsid w:val="0031108D"/>
    <w:rsid w:val="003120DE"/>
    <w:rsid w:val="003132CE"/>
    <w:rsid w:val="00314A9A"/>
    <w:rsid w:val="00316248"/>
    <w:rsid w:val="0032148A"/>
    <w:rsid w:val="00321E36"/>
    <w:rsid w:val="00322331"/>
    <w:rsid w:val="00323037"/>
    <w:rsid w:val="00323855"/>
    <w:rsid w:val="003246D2"/>
    <w:rsid w:val="00325AF2"/>
    <w:rsid w:val="003272F5"/>
    <w:rsid w:val="0033078D"/>
    <w:rsid w:val="00330B95"/>
    <w:rsid w:val="00330BEC"/>
    <w:rsid w:val="00331040"/>
    <w:rsid w:val="003320D3"/>
    <w:rsid w:val="003321A0"/>
    <w:rsid w:val="00332507"/>
    <w:rsid w:val="00333D13"/>
    <w:rsid w:val="00334B50"/>
    <w:rsid w:val="00335847"/>
    <w:rsid w:val="00335975"/>
    <w:rsid w:val="003363C5"/>
    <w:rsid w:val="003366DB"/>
    <w:rsid w:val="00337128"/>
    <w:rsid w:val="00337D1D"/>
    <w:rsid w:val="00340F09"/>
    <w:rsid w:val="00340FC6"/>
    <w:rsid w:val="003418F0"/>
    <w:rsid w:val="00342550"/>
    <w:rsid w:val="0034297F"/>
    <w:rsid w:val="00342D7B"/>
    <w:rsid w:val="00342E69"/>
    <w:rsid w:val="0034312C"/>
    <w:rsid w:val="003431F6"/>
    <w:rsid w:val="00343BB1"/>
    <w:rsid w:val="003459F5"/>
    <w:rsid w:val="00345AD3"/>
    <w:rsid w:val="00346743"/>
    <w:rsid w:val="00346B2A"/>
    <w:rsid w:val="00346D73"/>
    <w:rsid w:val="00347226"/>
    <w:rsid w:val="0034780E"/>
    <w:rsid w:val="003506DC"/>
    <w:rsid w:val="00351FFE"/>
    <w:rsid w:val="00352D16"/>
    <w:rsid w:val="00354219"/>
    <w:rsid w:val="003543DF"/>
    <w:rsid w:val="0035479D"/>
    <w:rsid w:val="00354FA1"/>
    <w:rsid w:val="0035558D"/>
    <w:rsid w:val="00356C22"/>
    <w:rsid w:val="00357246"/>
    <w:rsid w:val="00357AB1"/>
    <w:rsid w:val="00357E13"/>
    <w:rsid w:val="00360265"/>
    <w:rsid w:val="00360416"/>
    <w:rsid w:val="00360734"/>
    <w:rsid w:val="00360A7D"/>
    <w:rsid w:val="00360C4A"/>
    <w:rsid w:val="00361D37"/>
    <w:rsid w:val="003626CB"/>
    <w:rsid w:val="003632CD"/>
    <w:rsid w:val="00363310"/>
    <w:rsid w:val="00363855"/>
    <w:rsid w:val="00365CC5"/>
    <w:rsid w:val="00366800"/>
    <w:rsid w:val="00366CD2"/>
    <w:rsid w:val="00366DCE"/>
    <w:rsid w:val="00366F87"/>
    <w:rsid w:val="00367743"/>
    <w:rsid w:val="00367F0E"/>
    <w:rsid w:val="00370877"/>
    <w:rsid w:val="00370FB4"/>
    <w:rsid w:val="00371259"/>
    <w:rsid w:val="003716B3"/>
    <w:rsid w:val="00371DD1"/>
    <w:rsid w:val="00372116"/>
    <w:rsid w:val="003723A8"/>
    <w:rsid w:val="0037265A"/>
    <w:rsid w:val="00372787"/>
    <w:rsid w:val="00372C24"/>
    <w:rsid w:val="00373A5E"/>
    <w:rsid w:val="003743F6"/>
    <w:rsid w:val="00374B9A"/>
    <w:rsid w:val="00375779"/>
    <w:rsid w:val="0037663C"/>
    <w:rsid w:val="003800B9"/>
    <w:rsid w:val="00380866"/>
    <w:rsid w:val="00380A50"/>
    <w:rsid w:val="0038109F"/>
    <w:rsid w:val="003811F3"/>
    <w:rsid w:val="003814DD"/>
    <w:rsid w:val="00383CF3"/>
    <w:rsid w:val="00383D60"/>
    <w:rsid w:val="00383FAC"/>
    <w:rsid w:val="00383FD7"/>
    <w:rsid w:val="00384399"/>
    <w:rsid w:val="00384ED3"/>
    <w:rsid w:val="00385139"/>
    <w:rsid w:val="00385602"/>
    <w:rsid w:val="00385938"/>
    <w:rsid w:val="00386801"/>
    <w:rsid w:val="00387DF9"/>
    <w:rsid w:val="00390691"/>
    <w:rsid w:val="003906CA"/>
    <w:rsid w:val="00390840"/>
    <w:rsid w:val="00390C42"/>
    <w:rsid w:val="00390E76"/>
    <w:rsid w:val="00391F69"/>
    <w:rsid w:val="003923D7"/>
    <w:rsid w:val="00392DDE"/>
    <w:rsid w:val="003930C8"/>
    <w:rsid w:val="00393FE3"/>
    <w:rsid w:val="003941E7"/>
    <w:rsid w:val="0039432B"/>
    <w:rsid w:val="00394B7B"/>
    <w:rsid w:val="00394D1D"/>
    <w:rsid w:val="00395066"/>
    <w:rsid w:val="003950F6"/>
    <w:rsid w:val="00395B1F"/>
    <w:rsid w:val="003962E1"/>
    <w:rsid w:val="00396AD8"/>
    <w:rsid w:val="003976DF"/>
    <w:rsid w:val="003A17AD"/>
    <w:rsid w:val="003A1968"/>
    <w:rsid w:val="003A1D64"/>
    <w:rsid w:val="003A1E4F"/>
    <w:rsid w:val="003A22C3"/>
    <w:rsid w:val="003A30B2"/>
    <w:rsid w:val="003A3D56"/>
    <w:rsid w:val="003A50EB"/>
    <w:rsid w:val="003A57AF"/>
    <w:rsid w:val="003A5D9E"/>
    <w:rsid w:val="003A6196"/>
    <w:rsid w:val="003A7103"/>
    <w:rsid w:val="003A7B14"/>
    <w:rsid w:val="003A7C53"/>
    <w:rsid w:val="003A7EC5"/>
    <w:rsid w:val="003B02FF"/>
    <w:rsid w:val="003B0870"/>
    <w:rsid w:val="003B08BB"/>
    <w:rsid w:val="003B1410"/>
    <w:rsid w:val="003B180C"/>
    <w:rsid w:val="003B4559"/>
    <w:rsid w:val="003B5E21"/>
    <w:rsid w:val="003B64DC"/>
    <w:rsid w:val="003B6573"/>
    <w:rsid w:val="003B7581"/>
    <w:rsid w:val="003B7939"/>
    <w:rsid w:val="003B7A4A"/>
    <w:rsid w:val="003B7B16"/>
    <w:rsid w:val="003C04D0"/>
    <w:rsid w:val="003C167E"/>
    <w:rsid w:val="003C1734"/>
    <w:rsid w:val="003C1B09"/>
    <w:rsid w:val="003C1E41"/>
    <w:rsid w:val="003C2518"/>
    <w:rsid w:val="003C37B2"/>
    <w:rsid w:val="003C4B68"/>
    <w:rsid w:val="003C6352"/>
    <w:rsid w:val="003C63AE"/>
    <w:rsid w:val="003C71AB"/>
    <w:rsid w:val="003D08CB"/>
    <w:rsid w:val="003D1127"/>
    <w:rsid w:val="003D19C4"/>
    <w:rsid w:val="003D1F4C"/>
    <w:rsid w:val="003D2399"/>
    <w:rsid w:val="003D2779"/>
    <w:rsid w:val="003D2E45"/>
    <w:rsid w:val="003D3820"/>
    <w:rsid w:val="003D388A"/>
    <w:rsid w:val="003D4581"/>
    <w:rsid w:val="003D50EC"/>
    <w:rsid w:val="003D5D14"/>
    <w:rsid w:val="003D6551"/>
    <w:rsid w:val="003D6E15"/>
    <w:rsid w:val="003D749D"/>
    <w:rsid w:val="003D76D3"/>
    <w:rsid w:val="003D7B29"/>
    <w:rsid w:val="003D7CFC"/>
    <w:rsid w:val="003D7D50"/>
    <w:rsid w:val="003E0570"/>
    <w:rsid w:val="003E080A"/>
    <w:rsid w:val="003E0F2E"/>
    <w:rsid w:val="003E12CC"/>
    <w:rsid w:val="003E12EF"/>
    <w:rsid w:val="003E141F"/>
    <w:rsid w:val="003E15FF"/>
    <w:rsid w:val="003E1746"/>
    <w:rsid w:val="003E21F7"/>
    <w:rsid w:val="003E2326"/>
    <w:rsid w:val="003E2EB9"/>
    <w:rsid w:val="003E306A"/>
    <w:rsid w:val="003E3587"/>
    <w:rsid w:val="003E4802"/>
    <w:rsid w:val="003E535C"/>
    <w:rsid w:val="003E7B65"/>
    <w:rsid w:val="003E7F0A"/>
    <w:rsid w:val="003F04EE"/>
    <w:rsid w:val="003F16A3"/>
    <w:rsid w:val="003F2ADD"/>
    <w:rsid w:val="003F3509"/>
    <w:rsid w:val="003F3C37"/>
    <w:rsid w:val="003F46CF"/>
    <w:rsid w:val="003F5518"/>
    <w:rsid w:val="003F5712"/>
    <w:rsid w:val="003F5A0D"/>
    <w:rsid w:val="003F5AE6"/>
    <w:rsid w:val="003F6464"/>
    <w:rsid w:val="003F7160"/>
    <w:rsid w:val="003F73F7"/>
    <w:rsid w:val="0040146A"/>
    <w:rsid w:val="004014CE"/>
    <w:rsid w:val="00402097"/>
    <w:rsid w:val="00402C08"/>
    <w:rsid w:val="004034DE"/>
    <w:rsid w:val="0040392C"/>
    <w:rsid w:val="00403A22"/>
    <w:rsid w:val="00403DFB"/>
    <w:rsid w:val="00405A19"/>
    <w:rsid w:val="0040662D"/>
    <w:rsid w:val="00406D74"/>
    <w:rsid w:val="004070BD"/>
    <w:rsid w:val="0041060A"/>
    <w:rsid w:val="004111B7"/>
    <w:rsid w:val="004115CD"/>
    <w:rsid w:val="0041174F"/>
    <w:rsid w:val="00411931"/>
    <w:rsid w:val="00411C8E"/>
    <w:rsid w:val="00412B23"/>
    <w:rsid w:val="004158D6"/>
    <w:rsid w:val="004159D7"/>
    <w:rsid w:val="00415A90"/>
    <w:rsid w:val="00415D46"/>
    <w:rsid w:val="00416E28"/>
    <w:rsid w:val="0041721E"/>
    <w:rsid w:val="00417DA5"/>
    <w:rsid w:val="00417EBA"/>
    <w:rsid w:val="00420A71"/>
    <w:rsid w:val="00420ADF"/>
    <w:rsid w:val="00420C73"/>
    <w:rsid w:val="00420F50"/>
    <w:rsid w:val="004219DF"/>
    <w:rsid w:val="00423050"/>
    <w:rsid w:val="0042317F"/>
    <w:rsid w:val="004234DA"/>
    <w:rsid w:val="00423E02"/>
    <w:rsid w:val="004246A8"/>
    <w:rsid w:val="00425DE0"/>
    <w:rsid w:val="00426C57"/>
    <w:rsid w:val="00427101"/>
    <w:rsid w:val="004301E1"/>
    <w:rsid w:val="0043033F"/>
    <w:rsid w:val="004303DA"/>
    <w:rsid w:val="00430CF6"/>
    <w:rsid w:val="004317D4"/>
    <w:rsid w:val="0043226B"/>
    <w:rsid w:val="004323B2"/>
    <w:rsid w:val="004329BC"/>
    <w:rsid w:val="0043384B"/>
    <w:rsid w:val="00433A43"/>
    <w:rsid w:val="0043431B"/>
    <w:rsid w:val="00435BF4"/>
    <w:rsid w:val="00436518"/>
    <w:rsid w:val="004366F2"/>
    <w:rsid w:val="004373FA"/>
    <w:rsid w:val="0044016A"/>
    <w:rsid w:val="004412A0"/>
    <w:rsid w:val="0044151D"/>
    <w:rsid w:val="00441AB0"/>
    <w:rsid w:val="00441F8B"/>
    <w:rsid w:val="0044253C"/>
    <w:rsid w:val="00442EFF"/>
    <w:rsid w:val="0044319A"/>
    <w:rsid w:val="004434BB"/>
    <w:rsid w:val="004436D4"/>
    <w:rsid w:val="00443A38"/>
    <w:rsid w:val="00443A66"/>
    <w:rsid w:val="0044407A"/>
    <w:rsid w:val="00444948"/>
    <w:rsid w:val="00444C12"/>
    <w:rsid w:val="00444C6F"/>
    <w:rsid w:val="00444CCF"/>
    <w:rsid w:val="00445460"/>
    <w:rsid w:val="00445EB0"/>
    <w:rsid w:val="00445FDE"/>
    <w:rsid w:val="004460A1"/>
    <w:rsid w:val="00447571"/>
    <w:rsid w:val="00450A4E"/>
    <w:rsid w:val="00450B3C"/>
    <w:rsid w:val="00452109"/>
    <w:rsid w:val="004524F4"/>
    <w:rsid w:val="00452EFE"/>
    <w:rsid w:val="00453440"/>
    <w:rsid w:val="004541BE"/>
    <w:rsid w:val="00454389"/>
    <w:rsid w:val="004543A4"/>
    <w:rsid w:val="004547C7"/>
    <w:rsid w:val="0045615C"/>
    <w:rsid w:val="00456993"/>
    <w:rsid w:val="00457522"/>
    <w:rsid w:val="004600AA"/>
    <w:rsid w:val="00460E0D"/>
    <w:rsid w:val="00460EAE"/>
    <w:rsid w:val="004617A5"/>
    <w:rsid w:val="00461D3F"/>
    <w:rsid w:val="004623B3"/>
    <w:rsid w:val="004624B3"/>
    <w:rsid w:val="00464140"/>
    <w:rsid w:val="00464516"/>
    <w:rsid w:val="00465207"/>
    <w:rsid w:val="00466189"/>
    <w:rsid w:val="0046677A"/>
    <w:rsid w:val="00466A21"/>
    <w:rsid w:val="0046709D"/>
    <w:rsid w:val="00470587"/>
    <w:rsid w:val="00471188"/>
    <w:rsid w:val="00471946"/>
    <w:rsid w:val="004728CF"/>
    <w:rsid w:val="004729D1"/>
    <w:rsid w:val="00475555"/>
    <w:rsid w:val="00477C88"/>
    <w:rsid w:val="00480D16"/>
    <w:rsid w:val="00481F07"/>
    <w:rsid w:val="00482690"/>
    <w:rsid w:val="004826B1"/>
    <w:rsid w:val="004827F3"/>
    <w:rsid w:val="0048341D"/>
    <w:rsid w:val="00483C63"/>
    <w:rsid w:val="00483FB1"/>
    <w:rsid w:val="004841D2"/>
    <w:rsid w:val="0048457C"/>
    <w:rsid w:val="00484FEA"/>
    <w:rsid w:val="00485330"/>
    <w:rsid w:val="00485413"/>
    <w:rsid w:val="00485B06"/>
    <w:rsid w:val="00485CDB"/>
    <w:rsid w:val="00485F49"/>
    <w:rsid w:val="00486806"/>
    <w:rsid w:val="0048747D"/>
    <w:rsid w:val="0049081E"/>
    <w:rsid w:val="00490BEF"/>
    <w:rsid w:val="00490D97"/>
    <w:rsid w:val="00491371"/>
    <w:rsid w:val="0049238E"/>
    <w:rsid w:val="004949F0"/>
    <w:rsid w:val="00494A63"/>
    <w:rsid w:val="00494FC6"/>
    <w:rsid w:val="00495851"/>
    <w:rsid w:val="004A07F3"/>
    <w:rsid w:val="004A0CC9"/>
    <w:rsid w:val="004A1387"/>
    <w:rsid w:val="004A1F13"/>
    <w:rsid w:val="004A2926"/>
    <w:rsid w:val="004A3B27"/>
    <w:rsid w:val="004A3B86"/>
    <w:rsid w:val="004A4414"/>
    <w:rsid w:val="004A5732"/>
    <w:rsid w:val="004A5908"/>
    <w:rsid w:val="004A5AAE"/>
    <w:rsid w:val="004A6114"/>
    <w:rsid w:val="004A6660"/>
    <w:rsid w:val="004A6771"/>
    <w:rsid w:val="004A69D5"/>
    <w:rsid w:val="004A6F11"/>
    <w:rsid w:val="004A7513"/>
    <w:rsid w:val="004A7A5F"/>
    <w:rsid w:val="004B02FF"/>
    <w:rsid w:val="004B0C3B"/>
    <w:rsid w:val="004B1216"/>
    <w:rsid w:val="004B1A8D"/>
    <w:rsid w:val="004B1E0E"/>
    <w:rsid w:val="004B2A33"/>
    <w:rsid w:val="004B2B4C"/>
    <w:rsid w:val="004B3267"/>
    <w:rsid w:val="004B33A7"/>
    <w:rsid w:val="004B350C"/>
    <w:rsid w:val="004B3657"/>
    <w:rsid w:val="004B4854"/>
    <w:rsid w:val="004B4CD7"/>
    <w:rsid w:val="004B4CE5"/>
    <w:rsid w:val="004B7669"/>
    <w:rsid w:val="004C0024"/>
    <w:rsid w:val="004C0CFF"/>
    <w:rsid w:val="004C0EA5"/>
    <w:rsid w:val="004C104C"/>
    <w:rsid w:val="004C1452"/>
    <w:rsid w:val="004C1D19"/>
    <w:rsid w:val="004C1F62"/>
    <w:rsid w:val="004C1FF5"/>
    <w:rsid w:val="004C2292"/>
    <w:rsid w:val="004C2B3D"/>
    <w:rsid w:val="004C3585"/>
    <w:rsid w:val="004C47D5"/>
    <w:rsid w:val="004C5B7D"/>
    <w:rsid w:val="004C5C00"/>
    <w:rsid w:val="004C78D3"/>
    <w:rsid w:val="004C7A4B"/>
    <w:rsid w:val="004D02E1"/>
    <w:rsid w:val="004D0481"/>
    <w:rsid w:val="004D0EED"/>
    <w:rsid w:val="004D1057"/>
    <w:rsid w:val="004D11A5"/>
    <w:rsid w:val="004D1584"/>
    <w:rsid w:val="004D18AC"/>
    <w:rsid w:val="004D26BB"/>
    <w:rsid w:val="004D27BD"/>
    <w:rsid w:val="004D27FC"/>
    <w:rsid w:val="004D2D37"/>
    <w:rsid w:val="004D317F"/>
    <w:rsid w:val="004D615B"/>
    <w:rsid w:val="004D63CA"/>
    <w:rsid w:val="004D7E44"/>
    <w:rsid w:val="004E0441"/>
    <w:rsid w:val="004E0A9D"/>
    <w:rsid w:val="004E0AC2"/>
    <w:rsid w:val="004E1B9A"/>
    <w:rsid w:val="004E1DBD"/>
    <w:rsid w:val="004E1F2F"/>
    <w:rsid w:val="004E5D2F"/>
    <w:rsid w:val="004E6710"/>
    <w:rsid w:val="004E7748"/>
    <w:rsid w:val="004E78F1"/>
    <w:rsid w:val="004F0246"/>
    <w:rsid w:val="004F0B12"/>
    <w:rsid w:val="004F108A"/>
    <w:rsid w:val="004F168F"/>
    <w:rsid w:val="004F1AA7"/>
    <w:rsid w:val="004F23EE"/>
    <w:rsid w:val="004F273F"/>
    <w:rsid w:val="004F27F1"/>
    <w:rsid w:val="004F5EE9"/>
    <w:rsid w:val="004F6644"/>
    <w:rsid w:val="004F7492"/>
    <w:rsid w:val="004F7868"/>
    <w:rsid w:val="00500512"/>
    <w:rsid w:val="005005BC"/>
    <w:rsid w:val="0050081C"/>
    <w:rsid w:val="0050092A"/>
    <w:rsid w:val="00500ADE"/>
    <w:rsid w:val="00500BB2"/>
    <w:rsid w:val="00501004"/>
    <w:rsid w:val="005011CF"/>
    <w:rsid w:val="00501DB7"/>
    <w:rsid w:val="00503CA7"/>
    <w:rsid w:val="0050495D"/>
    <w:rsid w:val="00504C00"/>
    <w:rsid w:val="00504E71"/>
    <w:rsid w:val="00505241"/>
    <w:rsid w:val="00506404"/>
    <w:rsid w:val="005064FB"/>
    <w:rsid w:val="005065EB"/>
    <w:rsid w:val="00507C5E"/>
    <w:rsid w:val="005102E8"/>
    <w:rsid w:val="005107D6"/>
    <w:rsid w:val="0051086F"/>
    <w:rsid w:val="00511CF8"/>
    <w:rsid w:val="005125A6"/>
    <w:rsid w:val="00514288"/>
    <w:rsid w:val="00515188"/>
    <w:rsid w:val="00515717"/>
    <w:rsid w:val="005160B7"/>
    <w:rsid w:val="0051623E"/>
    <w:rsid w:val="005169FE"/>
    <w:rsid w:val="0051728A"/>
    <w:rsid w:val="00517DE8"/>
    <w:rsid w:val="00520CFD"/>
    <w:rsid w:val="0052379D"/>
    <w:rsid w:val="00523853"/>
    <w:rsid w:val="00523946"/>
    <w:rsid w:val="00523B56"/>
    <w:rsid w:val="00523FE6"/>
    <w:rsid w:val="00524F89"/>
    <w:rsid w:val="005254DA"/>
    <w:rsid w:val="00525E48"/>
    <w:rsid w:val="00525F80"/>
    <w:rsid w:val="005266EE"/>
    <w:rsid w:val="00527ACE"/>
    <w:rsid w:val="00527E5E"/>
    <w:rsid w:val="00527EB5"/>
    <w:rsid w:val="00530654"/>
    <w:rsid w:val="00532398"/>
    <w:rsid w:val="00533428"/>
    <w:rsid w:val="00533F98"/>
    <w:rsid w:val="00534322"/>
    <w:rsid w:val="00535DB0"/>
    <w:rsid w:val="005368A8"/>
    <w:rsid w:val="005402CA"/>
    <w:rsid w:val="00540546"/>
    <w:rsid w:val="00540CB4"/>
    <w:rsid w:val="0054160A"/>
    <w:rsid w:val="00541772"/>
    <w:rsid w:val="00541AB6"/>
    <w:rsid w:val="005420B3"/>
    <w:rsid w:val="0054219E"/>
    <w:rsid w:val="00543361"/>
    <w:rsid w:val="0054351C"/>
    <w:rsid w:val="00543DAA"/>
    <w:rsid w:val="00544570"/>
    <w:rsid w:val="00544BA8"/>
    <w:rsid w:val="0054695F"/>
    <w:rsid w:val="00547C72"/>
    <w:rsid w:val="005510EE"/>
    <w:rsid w:val="005512F5"/>
    <w:rsid w:val="00551373"/>
    <w:rsid w:val="005513BA"/>
    <w:rsid w:val="00551C36"/>
    <w:rsid w:val="00552AAA"/>
    <w:rsid w:val="00552F67"/>
    <w:rsid w:val="005536E1"/>
    <w:rsid w:val="00554A89"/>
    <w:rsid w:val="00555164"/>
    <w:rsid w:val="005558D0"/>
    <w:rsid w:val="005565EF"/>
    <w:rsid w:val="005567CA"/>
    <w:rsid w:val="00557100"/>
    <w:rsid w:val="0055798A"/>
    <w:rsid w:val="00557B39"/>
    <w:rsid w:val="005609D8"/>
    <w:rsid w:val="00561FB2"/>
    <w:rsid w:val="00562817"/>
    <w:rsid w:val="00562D1B"/>
    <w:rsid w:val="00562F00"/>
    <w:rsid w:val="005640AF"/>
    <w:rsid w:val="00564A94"/>
    <w:rsid w:val="00564B60"/>
    <w:rsid w:val="00565502"/>
    <w:rsid w:val="00566D75"/>
    <w:rsid w:val="005711D1"/>
    <w:rsid w:val="005715A8"/>
    <w:rsid w:val="0057190C"/>
    <w:rsid w:val="00571BFC"/>
    <w:rsid w:val="005734E7"/>
    <w:rsid w:val="00574151"/>
    <w:rsid w:val="005747F2"/>
    <w:rsid w:val="00575C8C"/>
    <w:rsid w:val="00575C9E"/>
    <w:rsid w:val="00575E65"/>
    <w:rsid w:val="0057690A"/>
    <w:rsid w:val="005770E2"/>
    <w:rsid w:val="005774F6"/>
    <w:rsid w:val="005778A6"/>
    <w:rsid w:val="00580318"/>
    <w:rsid w:val="00580441"/>
    <w:rsid w:val="00580524"/>
    <w:rsid w:val="005822F4"/>
    <w:rsid w:val="005835B9"/>
    <w:rsid w:val="00583DE9"/>
    <w:rsid w:val="005841E4"/>
    <w:rsid w:val="005849E5"/>
    <w:rsid w:val="00584C98"/>
    <w:rsid w:val="00585C83"/>
    <w:rsid w:val="00585DB7"/>
    <w:rsid w:val="00586057"/>
    <w:rsid w:val="005861FD"/>
    <w:rsid w:val="0058629E"/>
    <w:rsid w:val="00586864"/>
    <w:rsid w:val="00586BB2"/>
    <w:rsid w:val="00586E71"/>
    <w:rsid w:val="00586EC9"/>
    <w:rsid w:val="005874F3"/>
    <w:rsid w:val="00587757"/>
    <w:rsid w:val="005878DC"/>
    <w:rsid w:val="00592502"/>
    <w:rsid w:val="00593055"/>
    <w:rsid w:val="005936DC"/>
    <w:rsid w:val="00593A2B"/>
    <w:rsid w:val="00594BDE"/>
    <w:rsid w:val="00594D4E"/>
    <w:rsid w:val="00595100"/>
    <w:rsid w:val="00596EB9"/>
    <w:rsid w:val="005970C0"/>
    <w:rsid w:val="005A01C4"/>
    <w:rsid w:val="005A0348"/>
    <w:rsid w:val="005A1C6C"/>
    <w:rsid w:val="005A213B"/>
    <w:rsid w:val="005A242E"/>
    <w:rsid w:val="005A2D04"/>
    <w:rsid w:val="005A35E0"/>
    <w:rsid w:val="005A37CF"/>
    <w:rsid w:val="005A474C"/>
    <w:rsid w:val="005A4BE2"/>
    <w:rsid w:val="005A5731"/>
    <w:rsid w:val="005A5CD2"/>
    <w:rsid w:val="005B04F4"/>
    <w:rsid w:val="005B0ACD"/>
    <w:rsid w:val="005B1931"/>
    <w:rsid w:val="005B19D6"/>
    <w:rsid w:val="005B22DC"/>
    <w:rsid w:val="005B2456"/>
    <w:rsid w:val="005B2A2B"/>
    <w:rsid w:val="005B2E21"/>
    <w:rsid w:val="005B45D2"/>
    <w:rsid w:val="005B46CF"/>
    <w:rsid w:val="005B4922"/>
    <w:rsid w:val="005B5A9A"/>
    <w:rsid w:val="005B6D80"/>
    <w:rsid w:val="005B6F5E"/>
    <w:rsid w:val="005C0EC8"/>
    <w:rsid w:val="005C13A3"/>
    <w:rsid w:val="005C1AAC"/>
    <w:rsid w:val="005C4A0D"/>
    <w:rsid w:val="005C623B"/>
    <w:rsid w:val="005C6621"/>
    <w:rsid w:val="005C66B9"/>
    <w:rsid w:val="005C71BD"/>
    <w:rsid w:val="005D03C4"/>
    <w:rsid w:val="005D06F2"/>
    <w:rsid w:val="005D0E92"/>
    <w:rsid w:val="005D2587"/>
    <w:rsid w:val="005D28C1"/>
    <w:rsid w:val="005D2A5F"/>
    <w:rsid w:val="005D36E5"/>
    <w:rsid w:val="005D3EC2"/>
    <w:rsid w:val="005D42E0"/>
    <w:rsid w:val="005D5032"/>
    <w:rsid w:val="005D54C6"/>
    <w:rsid w:val="005D5522"/>
    <w:rsid w:val="005D5AD0"/>
    <w:rsid w:val="005D622F"/>
    <w:rsid w:val="005D63FB"/>
    <w:rsid w:val="005D67F7"/>
    <w:rsid w:val="005D6A09"/>
    <w:rsid w:val="005E077C"/>
    <w:rsid w:val="005E2157"/>
    <w:rsid w:val="005E24AA"/>
    <w:rsid w:val="005E27D2"/>
    <w:rsid w:val="005E3BEB"/>
    <w:rsid w:val="005E3FC1"/>
    <w:rsid w:val="005E4253"/>
    <w:rsid w:val="005E4485"/>
    <w:rsid w:val="005E46A5"/>
    <w:rsid w:val="005E4DA2"/>
    <w:rsid w:val="005E6909"/>
    <w:rsid w:val="005E6A53"/>
    <w:rsid w:val="005E6B6C"/>
    <w:rsid w:val="005E6EAD"/>
    <w:rsid w:val="005E7C20"/>
    <w:rsid w:val="005F1AFE"/>
    <w:rsid w:val="005F32F3"/>
    <w:rsid w:val="005F4629"/>
    <w:rsid w:val="005F58BD"/>
    <w:rsid w:val="005F674C"/>
    <w:rsid w:val="005F6D1E"/>
    <w:rsid w:val="005F736A"/>
    <w:rsid w:val="006004A2"/>
    <w:rsid w:val="00600B4C"/>
    <w:rsid w:val="006011F9"/>
    <w:rsid w:val="00602459"/>
    <w:rsid w:val="00602B5F"/>
    <w:rsid w:val="00603246"/>
    <w:rsid w:val="006037D6"/>
    <w:rsid w:val="00603A86"/>
    <w:rsid w:val="00604333"/>
    <w:rsid w:val="00604940"/>
    <w:rsid w:val="00605469"/>
    <w:rsid w:val="00606930"/>
    <w:rsid w:val="00606C54"/>
    <w:rsid w:val="00606DF8"/>
    <w:rsid w:val="00607863"/>
    <w:rsid w:val="00607A60"/>
    <w:rsid w:val="006103A4"/>
    <w:rsid w:val="00610C61"/>
    <w:rsid w:val="00610D77"/>
    <w:rsid w:val="00611463"/>
    <w:rsid w:val="006127A3"/>
    <w:rsid w:val="00612859"/>
    <w:rsid w:val="006130EA"/>
    <w:rsid w:val="0061354C"/>
    <w:rsid w:val="00613781"/>
    <w:rsid w:val="00613BC8"/>
    <w:rsid w:val="00613C5A"/>
    <w:rsid w:val="00613C9E"/>
    <w:rsid w:val="00613DA1"/>
    <w:rsid w:val="00613E5C"/>
    <w:rsid w:val="00613F09"/>
    <w:rsid w:val="00615382"/>
    <w:rsid w:val="006153F3"/>
    <w:rsid w:val="00615661"/>
    <w:rsid w:val="0061619C"/>
    <w:rsid w:val="00616870"/>
    <w:rsid w:val="00616BB7"/>
    <w:rsid w:val="00616CE6"/>
    <w:rsid w:val="00617171"/>
    <w:rsid w:val="006171F8"/>
    <w:rsid w:val="00617D5E"/>
    <w:rsid w:val="00617F82"/>
    <w:rsid w:val="006204F9"/>
    <w:rsid w:val="00620A85"/>
    <w:rsid w:val="0062188D"/>
    <w:rsid w:val="00621981"/>
    <w:rsid w:val="00623620"/>
    <w:rsid w:val="006242CB"/>
    <w:rsid w:val="00624A34"/>
    <w:rsid w:val="00626357"/>
    <w:rsid w:val="006301C3"/>
    <w:rsid w:val="00630F02"/>
    <w:rsid w:val="0063306A"/>
    <w:rsid w:val="00633124"/>
    <w:rsid w:val="006340BE"/>
    <w:rsid w:val="00634AF4"/>
    <w:rsid w:val="00634CAE"/>
    <w:rsid w:val="00634DD7"/>
    <w:rsid w:val="00634DEB"/>
    <w:rsid w:val="006354EB"/>
    <w:rsid w:val="00635BFF"/>
    <w:rsid w:val="00635D83"/>
    <w:rsid w:val="0063643A"/>
    <w:rsid w:val="00636A1D"/>
    <w:rsid w:val="00636F80"/>
    <w:rsid w:val="00637AAA"/>
    <w:rsid w:val="00637BE1"/>
    <w:rsid w:val="00637C84"/>
    <w:rsid w:val="00641D15"/>
    <w:rsid w:val="0064221A"/>
    <w:rsid w:val="00642D5A"/>
    <w:rsid w:val="00644C01"/>
    <w:rsid w:val="00645379"/>
    <w:rsid w:val="006453FC"/>
    <w:rsid w:val="00646934"/>
    <w:rsid w:val="00646C27"/>
    <w:rsid w:val="00647777"/>
    <w:rsid w:val="00650F00"/>
    <w:rsid w:val="006512E6"/>
    <w:rsid w:val="00651E50"/>
    <w:rsid w:val="006530BB"/>
    <w:rsid w:val="00655389"/>
    <w:rsid w:val="00656619"/>
    <w:rsid w:val="006571C4"/>
    <w:rsid w:val="0066019D"/>
    <w:rsid w:val="0066143C"/>
    <w:rsid w:val="00661738"/>
    <w:rsid w:val="00661D89"/>
    <w:rsid w:val="006623B1"/>
    <w:rsid w:val="00662B9F"/>
    <w:rsid w:val="00663253"/>
    <w:rsid w:val="00663598"/>
    <w:rsid w:val="006639E0"/>
    <w:rsid w:val="00663C89"/>
    <w:rsid w:val="006642DE"/>
    <w:rsid w:val="00664845"/>
    <w:rsid w:val="006654C4"/>
    <w:rsid w:val="00666EE5"/>
    <w:rsid w:val="006672D0"/>
    <w:rsid w:val="0066756D"/>
    <w:rsid w:val="00667DDE"/>
    <w:rsid w:val="0067054E"/>
    <w:rsid w:val="006706D0"/>
    <w:rsid w:val="0067081D"/>
    <w:rsid w:val="0067199A"/>
    <w:rsid w:val="00671CE5"/>
    <w:rsid w:val="006721B2"/>
    <w:rsid w:val="0067292E"/>
    <w:rsid w:val="00674B07"/>
    <w:rsid w:val="0067524E"/>
    <w:rsid w:val="006752C2"/>
    <w:rsid w:val="00675861"/>
    <w:rsid w:val="00675893"/>
    <w:rsid w:val="00675948"/>
    <w:rsid w:val="00676018"/>
    <w:rsid w:val="0067622D"/>
    <w:rsid w:val="006765E1"/>
    <w:rsid w:val="00676C2B"/>
    <w:rsid w:val="00681438"/>
    <w:rsid w:val="00681953"/>
    <w:rsid w:val="00681971"/>
    <w:rsid w:val="00681975"/>
    <w:rsid w:val="00681CC5"/>
    <w:rsid w:val="00682497"/>
    <w:rsid w:val="00682B49"/>
    <w:rsid w:val="00685559"/>
    <w:rsid w:val="00685E0F"/>
    <w:rsid w:val="00686A00"/>
    <w:rsid w:val="006872E9"/>
    <w:rsid w:val="006900AF"/>
    <w:rsid w:val="00690701"/>
    <w:rsid w:val="00690A83"/>
    <w:rsid w:val="00691285"/>
    <w:rsid w:val="006913C1"/>
    <w:rsid w:val="00693291"/>
    <w:rsid w:val="006938CD"/>
    <w:rsid w:val="00693D70"/>
    <w:rsid w:val="00694C5B"/>
    <w:rsid w:val="0069512A"/>
    <w:rsid w:val="00695889"/>
    <w:rsid w:val="006959CE"/>
    <w:rsid w:val="00695B2F"/>
    <w:rsid w:val="0069611E"/>
    <w:rsid w:val="006961E6"/>
    <w:rsid w:val="00696442"/>
    <w:rsid w:val="0069666F"/>
    <w:rsid w:val="006A0D02"/>
    <w:rsid w:val="006A1743"/>
    <w:rsid w:val="006A28D5"/>
    <w:rsid w:val="006A2EF5"/>
    <w:rsid w:val="006A334D"/>
    <w:rsid w:val="006A33F2"/>
    <w:rsid w:val="006A368E"/>
    <w:rsid w:val="006A36BB"/>
    <w:rsid w:val="006A43DE"/>
    <w:rsid w:val="006A4987"/>
    <w:rsid w:val="006A4F68"/>
    <w:rsid w:val="006A5B35"/>
    <w:rsid w:val="006A60EE"/>
    <w:rsid w:val="006A7750"/>
    <w:rsid w:val="006A79F0"/>
    <w:rsid w:val="006B110C"/>
    <w:rsid w:val="006B14AB"/>
    <w:rsid w:val="006B2A2A"/>
    <w:rsid w:val="006B2FAE"/>
    <w:rsid w:val="006B328B"/>
    <w:rsid w:val="006B3FE4"/>
    <w:rsid w:val="006B5CCA"/>
    <w:rsid w:val="006B63DD"/>
    <w:rsid w:val="006B6E91"/>
    <w:rsid w:val="006B6EAB"/>
    <w:rsid w:val="006B7253"/>
    <w:rsid w:val="006B72AC"/>
    <w:rsid w:val="006B78A0"/>
    <w:rsid w:val="006C1210"/>
    <w:rsid w:val="006C21F6"/>
    <w:rsid w:val="006C2DB3"/>
    <w:rsid w:val="006C2EFF"/>
    <w:rsid w:val="006C4AE5"/>
    <w:rsid w:val="006C5F41"/>
    <w:rsid w:val="006C70E4"/>
    <w:rsid w:val="006C7A69"/>
    <w:rsid w:val="006C7B75"/>
    <w:rsid w:val="006C7F0D"/>
    <w:rsid w:val="006D1634"/>
    <w:rsid w:val="006D1683"/>
    <w:rsid w:val="006D1B3C"/>
    <w:rsid w:val="006D1BE6"/>
    <w:rsid w:val="006D2284"/>
    <w:rsid w:val="006D2CB9"/>
    <w:rsid w:val="006D4648"/>
    <w:rsid w:val="006D48F1"/>
    <w:rsid w:val="006D54A8"/>
    <w:rsid w:val="006D556E"/>
    <w:rsid w:val="006D5A14"/>
    <w:rsid w:val="006D656D"/>
    <w:rsid w:val="006D6853"/>
    <w:rsid w:val="006D6D94"/>
    <w:rsid w:val="006D7423"/>
    <w:rsid w:val="006E017D"/>
    <w:rsid w:val="006E15D1"/>
    <w:rsid w:val="006E2FCD"/>
    <w:rsid w:val="006E3295"/>
    <w:rsid w:val="006E3982"/>
    <w:rsid w:val="006E4B15"/>
    <w:rsid w:val="006E4BAF"/>
    <w:rsid w:val="006E4EB0"/>
    <w:rsid w:val="006E545B"/>
    <w:rsid w:val="006E73BA"/>
    <w:rsid w:val="006F0610"/>
    <w:rsid w:val="006F1696"/>
    <w:rsid w:val="006F2902"/>
    <w:rsid w:val="006F35E5"/>
    <w:rsid w:val="006F44E8"/>
    <w:rsid w:val="006F466F"/>
    <w:rsid w:val="006F4C04"/>
    <w:rsid w:val="006F52CF"/>
    <w:rsid w:val="006F62C9"/>
    <w:rsid w:val="006F76C1"/>
    <w:rsid w:val="006F7760"/>
    <w:rsid w:val="007000B0"/>
    <w:rsid w:val="00700BB2"/>
    <w:rsid w:val="00701458"/>
    <w:rsid w:val="007016FE"/>
    <w:rsid w:val="0070174C"/>
    <w:rsid w:val="00701CE5"/>
    <w:rsid w:val="00701D46"/>
    <w:rsid w:val="00702081"/>
    <w:rsid w:val="0070233E"/>
    <w:rsid w:val="007029A5"/>
    <w:rsid w:val="00702FB4"/>
    <w:rsid w:val="00703445"/>
    <w:rsid w:val="00705207"/>
    <w:rsid w:val="007062A1"/>
    <w:rsid w:val="007073C9"/>
    <w:rsid w:val="007075AF"/>
    <w:rsid w:val="00707E86"/>
    <w:rsid w:val="0071026C"/>
    <w:rsid w:val="007115F3"/>
    <w:rsid w:val="00711E2B"/>
    <w:rsid w:val="00713054"/>
    <w:rsid w:val="0071419E"/>
    <w:rsid w:val="00715508"/>
    <w:rsid w:val="00715A3E"/>
    <w:rsid w:val="00715A55"/>
    <w:rsid w:val="007167F2"/>
    <w:rsid w:val="00716DC9"/>
    <w:rsid w:val="00716E76"/>
    <w:rsid w:val="00717FE4"/>
    <w:rsid w:val="0072286B"/>
    <w:rsid w:val="00723066"/>
    <w:rsid w:val="00724975"/>
    <w:rsid w:val="007250D2"/>
    <w:rsid w:val="0072580C"/>
    <w:rsid w:val="00725977"/>
    <w:rsid w:val="0072643D"/>
    <w:rsid w:val="00726D7C"/>
    <w:rsid w:val="00726F4D"/>
    <w:rsid w:val="007271B0"/>
    <w:rsid w:val="007272DE"/>
    <w:rsid w:val="00727306"/>
    <w:rsid w:val="007312BC"/>
    <w:rsid w:val="007327D4"/>
    <w:rsid w:val="00732970"/>
    <w:rsid w:val="007331F4"/>
    <w:rsid w:val="007333E4"/>
    <w:rsid w:val="00733CBF"/>
    <w:rsid w:val="0073428E"/>
    <w:rsid w:val="00734A68"/>
    <w:rsid w:val="00735610"/>
    <w:rsid w:val="00735B63"/>
    <w:rsid w:val="0073616B"/>
    <w:rsid w:val="0073652F"/>
    <w:rsid w:val="00736756"/>
    <w:rsid w:val="0073759F"/>
    <w:rsid w:val="007378FE"/>
    <w:rsid w:val="00740E6A"/>
    <w:rsid w:val="00741E25"/>
    <w:rsid w:val="00742195"/>
    <w:rsid w:val="007441FC"/>
    <w:rsid w:val="0074477D"/>
    <w:rsid w:val="00745286"/>
    <w:rsid w:val="00745847"/>
    <w:rsid w:val="00745E11"/>
    <w:rsid w:val="00746563"/>
    <w:rsid w:val="007470B7"/>
    <w:rsid w:val="007477B0"/>
    <w:rsid w:val="00747D15"/>
    <w:rsid w:val="00747DBE"/>
    <w:rsid w:val="00750174"/>
    <w:rsid w:val="00750493"/>
    <w:rsid w:val="00750C9F"/>
    <w:rsid w:val="00752D38"/>
    <w:rsid w:val="00753129"/>
    <w:rsid w:val="007544AE"/>
    <w:rsid w:val="0075481F"/>
    <w:rsid w:val="00755674"/>
    <w:rsid w:val="00756502"/>
    <w:rsid w:val="00756734"/>
    <w:rsid w:val="0075698F"/>
    <w:rsid w:val="00757B61"/>
    <w:rsid w:val="007604D2"/>
    <w:rsid w:val="0076080E"/>
    <w:rsid w:val="007616CE"/>
    <w:rsid w:val="007616FA"/>
    <w:rsid w:val="00762A2E"/>
    <w:rsid w:val="00763029"/>
    <w:rsid w:val="007637F4"/>
    <w:rsid w:val="0076391A"/>
    <w:rsid w:val="0076415D"/>
    <w:rsid w:val="007641F3"/>
    <w:rsid w:val="00764E4C"/>
    <w:rsid w:val="0076795B"/>
    <w:rsid w:val="00767A88"/>
    <w:rsid w:val="00767BCB"/>
    <w:rsid w:val="00767D0A"/>
    <w:rsid w:val="00772282"/>
    <w:rsid w:val="00772599"/>
    <w:rsid w:val="00772B7A"/>
    <w:rsid w:val="00772C67"/>
    <w:rsid w:val="0077303B"/>
    <w:rsid w:val="00773B4E"/>
    <w:rsid w:val="007742D6"/>
    <w:rsid w:val="00774A83"/>
    <w:rsid w:val="00774C81"/>
    <w:rsid w:val="00775137"/>
    <w:rsid w:val="00775EF1"/>
    <w:rsid w:val="00776240"/>
    <w:rsid w:val="00776E61"/>
    <w:rsid w:val="00776F85"/>
    <w:rsid w:val="007772C0"/>
    <w:rsid w:val="00777522"/>
    <w:rsid w:val="00777F89"/>
    <w:rsid w:val="00780113"/>
    <w:rsid w:val="00780989"/>
    <w:rsid w:val="00781BF0"/>
    <w:rsid w:val="00781E66"/>
    <w:rsid w:val="007822EB"/>
    <w:rsid w:val="0078283D"/>
    <w:rsid w:val="00782D57"/>
    <w:rsid w:val="007841F0"/>
    <w:rsid w:val="00784441"/>
    <w:rsid w:val="00784A6A"/>
    <w:rsid w:val="00784B7A"/>
    <w:rsid w:val="00786835"/>
    <w:rsid w:val="007869EE"/>
    <w:rsid w:val="00786F4C"/>
    <w:rsid w:val="0078740E"/>
    <w:rsid w:val="00790C2B"/>
    <w:rsid w:val="007910B4"/>
    <w:rsid w:val="0079156D"/>
    <w:rsid w:val="00792B0D"/>
    <w:rsid w:val="0079342B"/>
    <w:rsid w:val="007936B6"/>
    <w:rsid w:val="00793DD8"/>
    <w:rsid w:val="007942CB"/>
    <w:rsid w:val="0079477F"/>
    <w:rsid w:val="007954DF"/>
    <w:rsid w:val="00795595"/>
    <w:rsid w:val="00796207"/>
    <w:rsid w:val="0079698E"/>
    <w:rsid w:val="0079753B"/>
    <w:rsid w:val="007A1013"/>
    <w:rsid w:val="007A1232"/>
    <w:rsid w:val="007A1633"/>
    <w:rsid w:val="007A168A"/>
    <w:rsid w:val="007A2775"/>
    <w:rsid w:val="007A2A5B"/>
    <w:rsid w:val="007A2A68"/>
    <w:rsid w:val="007A34A6"/>
    <w:rsid w:val="007A376F"/>
    <w:rsid w:val="007A3B90"/>
    <w:rsid w:val="007A3DEC"/>
    <w:rsid w:val="007A4369"/>
    <w:rsid w:val="007A4656"/>
    <w:rsid w:val="007A469B"/>
    <w:rsid w:val="007A4D29"/>
    <w:rsid w:val="007A4EAF"/>
    <w:rsid w:val="007A5330"/>
    <w:rsid w:val="007A56DB"/>
    <w:rsid w:val="007A5794"/>
    <w:rsid w:val="007A6B62"/>
    <w:rsid w:val="007A7356"/>
    <w:rsid w:val="007B0EB3"/>
    <w:rsid w:val="007B132B"/>
    <w:rsid w:val="007B1612"/>
    <w:rsid w:val="007B22DB"/>
    <w:rsid w:val="007B2A5A"/>
    <w:rsid w:val="007B5319"/>
    <w:rsid w:val="007B581D"/>
    <w:rsid w:val="007B682E"/>
    <w:rsid w:val="007C00CB"/>
    <w:rsid w:val="007C1793"/>
    <w:rsid w:val="007C20DA"/>
    <w:rsid w:val="007C2148"/>
    <w:rsid w:val="007C308C"/>
    <w:rsid w:val="007C3D7C"/>
    <w:rsid w:val="007C57C2"/>
    <w:rsid w:val="007C5C6F"/>
    <w:rsid w:val="007C61C2"/>
    <w:rsid w:val="007C6BF9"/>
    <w:rsid w:val="007C77AF"/>
    <w:rsid w:val="007D01AB"/>
    <w:rsid w:val="007D04E0"/>
    <w:rsid w:val="007D062B"/>
    <w:rsid w:val="007D09F1"/>
    <w:rsid w:val="007D1682"/>
    <w:rsid w:val="007D1ABA"/>
    <w:rsid w:val="007D38E6"/>
    <w:rsid w:val="007D3D8C"/>
    <w:rsid w:val="007D50FD"/>
    <w:rsid w:val="007D5361"/>
    <w:rsid w:val="007D628A"/>
    <w:rsid w:val="007D6D94"/>
    <w:rsid w:val="007E1541"/>
    <w:rsid w:val="007E22E9"/>
    <w:rsid w:val="007E255B"/>
    <w:rsid w:val="007E2B87"/>
    <w:rsid w:val="007E2DD2"/>
    <w:rsid w:val="007E2F03"/>
    <w:rsid w:val="007E302A"/>
    <w:rsid w:val="007E332A"/>
    <w:rsid w:val="007E3378"/>
    <w:rsid w:val="007E3A0A"/>
    <w:rsid w:val="007E5140"/>
    <w:rsid w:val="007E5220"/>
    <w:rsid w:val="007E5AEF"/>
    <w:rsid w:val="007E6065"/>
    <w:rsid w:val="007E6BF2"/>
    <w:rsid w:val="007E7B9C"/>
    <w:rsid w:val="007F0A4A"/>
    <w:rsid w:val="007F0F55"/>
    <w:rsid w:val="007F142E"/>
    <w:rsid w:val="007F166A"/>
    <w:rsid w:val="007F1773"/>
    <w:rsid w:val="007F1E18"/>
    <w:rsid w:val="007F22DB"/>
    <w:rsid w:val="007F285D"/>
    <w:rsid w:val="007F2C72"/>
    <w:rsid w:val="007F2EC5"/>
    <w:rsid w:val="007F38A1"/>
    <w:rsid w:val="007F3DCD"/>
    <w:rsid w:val="007F476C"/>
    <w:rsid w:val="007F52E8"/>
    <w:rsid w:val="007F5A9B"/>
    <w:rsid w:val="007F66EA"/>
    <w:rsid w:val="007F6706"/>
    <w:rsid w:val="007F6FE0"/>
    <w:rsid w:val="007F7D29"/>
    <w:rsid w:val="00800663"/>
    <w:rsid w:val="00801230"/>
    <w:rsid w:val="00801615"/>
    <w:rsid w:val="00801B27"/>
    <w:rsid w:val="00801D8F"/>
    <w:rsid w:val="00801DC4"/>
    <w:rsid w:val="0080260C"/>
    <w:rsid w:val="00802845"/>
    <w:rsid w:val="00802C1C"/>
    <w:rsid w:val="00802C74"/>
    <w:rsid w:val="00803D0E"/>
    <w:rsid w:val="008040E7"/>
    <w:rsid w:val="008044EB"/>
    <w:rsid w:val="00805090"/>
    <w:rsid w:val="00805512"/>
    <w:rsid w:val="0080605B"/>
    <w:rsid w:val="00806114"/>
    <w:rsid w:val="00806725"/>
    <w:rsid w:val="00807BBE"/>
    <w:rsid w:val="00810C1C"/>
    <w:rsid w:val="00810CD5"/>
    <w:rsid w:val="008110DC"/>
    <w:rsid w:val="008125E7"/>
    <w:rsid w:val="00812B90"/>
    <w:rsid w:val="00813D8E"/>
    <w:rsid w:val="00814618"/>
    <w:rsid w:val="008146F0"/>
    <w:rsid w:val="00814721"/>
    <w:rsid w:val="00814BDD"/>
    <w:rsid w:val="00814C11"/>
    <w:rsid w:val="00815449"/>
    <w:rsid w:val="00815935"/>
    <w:rsid w:val="00820CFA"/>
    <w:rsid w:val="00820E18"/>
    <w:rsid w:val="00820F03"/>
    <w:rsid w:val="00821543"/>
    <w:rsid w:val="00821BEB"/>
    <w:rsid w:val="00821E42"/>
    <w:rsid w:val="00821F3B"/>
    <w:rsid w:val="00822768"/>
    <w:rsid w:val="008229AA"/>
    <w:rsid w:val="00822FCE"/>
    <w:rsid w:val="0082338D"/>
    <w:rsid w:val="008242DA"/>
    <w:rsid w:val="0082497D"/>
    <w:rsid w:val="00824996"/>
    <w:rsid w:val="00824E1B"/>
    <w:rsid w:val="008260CA"/>
    <w:rsid w:val="00827DD7"/>
    <w:rsid w:val="00827F7A"/>
    <w:rsid w:val="0083047E"/>
    <w:rsid w:val="00830600"/>
    <w:rsid w:val="00830A91"/>
    <w:rsid w:val="00831E3A"/>
    <w:rsid w:val="00832760"/>
    <w:rsid w:val="0083304D"/>
    <w:rsid w:val="00833161"/>
    <w:rsid w:val="008335EE"/>
    <w:rsid w:val="00833FCC"/>
    <w:rsid w:val="008346CE"/>
    <w:rsid w:val="00834766"/>
    <w:rsid w:val="00834B95"/>
    <w:rsid w:val="0083524F"/>
    <w:rsid w:val="0083586C"/>
    <w:rsid w:val="00835D46"/>
    <w:rsid w:val="00836067"/>
    <w:rsid w:val="00836330"/>
    <w:rsid w:val="00836680"/>
    <w:rsid w:val="008369ED"/>
    <w:rsid w:val="00836EF0"/>
    <w:rsid w:val="008372C4"/>
    <w:rsid w:val="008378D1"/>
    <w:rsid w:val="0084031B"/>
    <w:rsid w:val="00840FAA"/>
    <w:rsid w:val="008414CB"/>
    <w:rsid w:val="00841685"/>
    <w:rsid w:val="00842A88"/>
    <w:rsid w:val="00842BA0"/>
    <w:rsid w:val="00844999"/>
    <w:rsid w:val="00844C94"/>
    <w:rsid w:val="00845BBE"/>
    <w:rsid w:val="00845C3C"/>
    <w:rsid w:val="00847AE5"/>
    <w:rsid w:val="00847D69"/>
    <w:rsid w:val="008509EE"/>
    <w:rsid w:val="00852723"/>
    <w:rsid w:val="00852A01"/>
    <w:rsid w:val="00852F71"/>
    <w:rsid w:val="00852FCE"/>
    <w:rsid w:val="00853194"/>
    <w:rsid w:val="0085323F"/>
    <w:rsid w:val="00853CC7"/>
    <w:rsid w:val="00853F60"/>
    <w:rsid w:val="00854924"/>
    <w:rsid w:val="008554C2"/>
    <w:rsid w:val="00855E15"/>
    <w:rsid w:val="00855FEA"/>
    <w:rsid w:val="00856579"/>
    <w:rsid w:val="00856CA1"/>
    <w:rsid w:val="00857065"/>
    <w:rsid w:val="00857521"/>
    <w:rsid w:val="008616D8"/>
    <w:rsid w:val="0086222B"/>
    <w:rsid w:val="008637DC"/>
    <w:rsid w:val="00863CFC"/>
    <w:rsid w:val="00863DD9"/>
    <w:rsid w:val="00864830"/>
    <w:rsid w:val="00865410"/>
    <w:rsid w:val="008659CA"/>
    <w:rsid w:val="00865B1E"/>
    <w:rsid w:val="008673EF"/>
    <w:rsid w:val="0087254C"/>
    <w:rsid w:val="0087333D"/>
    <w:rsid w:val="00874134"/>
    <w:rsid w:val="00874670"/>
    <w:rsid w:val="008749FC"/>
    <w:rsid w:val="00874BE6"/>
    <w:rsid w:val="0087545C"/>
    <w:rsid w:val="008759E6"/>
    <w:rsid w:val="00875A92"/>
    <w:rsid w:val="00875B79"/>
    <w:rsid w:val="00875E56"/>
    <w:rsid w:val="00876240"/>
    <w:rsid w:val="00876A94"/>
    <w:rsid w:val="008771D1"/>
    <w:rsid w:val="00877D34"/>
    <w:rsid w:val="0088050E"/>
    <w:rsid w:val="00880CBE"/>
    <w:rsid w:val="0088322B"/>
    <w:rsid w:val="00883CC6"/>
    <w:rsid w:val="00884577"/>
    <w:rsid w:val="0088500B"/>
    <w:rsid w:val="008860B2"/>
    <w:rsid w:val="00886D46"/>
    <w:rsid w:val="008871A2"/>
    <w:rsid w:val="0089055B"/>
    <w:rsid w:val="00890AE6"/>
    <w:rsid w:val="008920C1"/>
    <w:rsid w:val="008926CE"/>
    <w:rsid w:val="00893183"/>
    <w:rsid w:val="00893665"/>
    <w:rsid w:val="00893C74"/>
    <w:rsid w:val="00893C9D"/>
    <w:rsid w:val="0089468D"/>
    <w:rsid w:val="00895201"/>
    <w:rsid w:val="0089562C"/>
    <w:rsid w:val="00895D5B"/>
    <w:rsid w:val="00896A69"/>
    <w:rsid w:val="00897419"/>
    <w:rsid w:val="0089751D"/>
    <w:rsid w:val="00897E41"/>
    <w:rsid w:val="00897F72"/>
    <w:rsid w:val="008A0BD0"/>
    <w:rsid w:val="008A13D8"/>
    <w:rsid w:val="008A1706"/>
    <w:rsid w:val="008A21FF"/>
    <w:rsid w:val="008A29E3"/>
    <w:rsid w:val="008A2F6A"/>
    <w:rsid w:val="008A3572"/>
    <w:rsid w:val="008A39C8"/>
    <w:rsid w:val="008A3F87"/>
    <w:rsid w:val="008A407F"/>
    <w:rsid w:val="008A41FA"/>
    <w:rsid w:val="008A4466"/>
    <w:rsid w:val="008A4636"/>
    <w:rsid w:val="008A4AC6"/>
    <w:rsid w:val="008A511D"/>
    <w:rsid w:val="008A616F"/>
    <w:rsid w:val="008A7854"/>
    <w:rsid w:val="008A79EC"/>
    <w:rsid w:val="008A7B62"/>
    <w:rsid w:val="008B061B"/>
    <w:rsid w:val="008B12F9"/>
    <w:rsid w:val="008B2C0B"/>
    <w:rsid w:val="008B2DC1"/>
    <w:rsid w:val="008B39E1"/>
    <w:rsid w:val="008B3FC8"/>
    <w:rsid w:val="008B4728"/>
    <w:rsid w:val="008B497D"/>
    <w:rsid w:val="008B4DDA"/>
    <w:rsid w:val="008B4F59"/>
    <w:rsid w:val="008B50ED"/>
    <w:rsid w:val="008B5EA3"/>
    <w:rsid w:val="008B6760"/>
    <w:rsid w:val="008B6C52"/>
    <w:rsid w:val="008B7693"/>
    <w:rsid w:val="008B7732"/>
    <w:rsid w:val="008C0108"/>
    <w:rsid w:val="008C07B4"/>
    <w:rsid w:val="008C07B9"/>
    <w:rsid w:val="008C18DA"/>
    <w:rsid w:val="008C18F2"/>
    <w:rsid w:val="008C1918"/>
    <w:rsid w:val="008C1941"/>
    <w:rsid w:val="008C1D8B"/>
    <w:rsid w:val="008C2DFD"/>
    <w:rsid w:val="008C3A7D"/>
    <w:rsid w:val="008C476B"/>
    <w:rsid w:val="008C5C95"/>
    <w:rsid w:val="008C6D9C"/>
    <w:rsid w:val="008C6DE8"/>
    <w:rsid w:val="008C76FB"/>
    <w:rsid w:val="008D0246"/>
    <w:rsid w:val="008D0C2B"/>
    <w:rsid w:val="008D1089"/>
    <w:rsid w:val="008D1188"/>
    <w:rsid w:val="008D1699"/>
    <w:rsid w:val="008D19C1"/>
    <w:rsid w:val="008D2B1F"/>
    <w:rsid w:val="008D35A0"/>
    <w:rsid w:val="008D4158"/>
    <w:rsid w:val="008D5136"/>
    <w:rsid w:val="008D5D9C"/>
    <w:rsid w:val="008D7419"/>
    <w:rsid w:val="008D792B"/>
    <w:rsid w:val="008E0F81"/>
    <w:rsid w:val="008E170B"/>
    <w:rsid w:val="008E3231"/>
    <w:rsid w:val="008E373F"/>
    <w:rsid w:val="008E3855"/>
    <w:rsid w:val="008E3B05"/>
    <w:rsid w:val="008E3D78"/>
    <w:rsid w:val="008E3F5A"/>
    <w:rsid w:val="008E43BD"/>
    <w:rsid w:val="008E4714"/>
    <w:rsid w:val="008E4AB5"/>
    <w:rsid w:val="008E4AEC"/>
    <w:rsid w:val="008E7434"/>
    <w:rsid w:val="008F0790"/>
    <w:rsid w:val="008F0AA4"/>
    <w:rsid w:val="008F117D"/>
    <w:rsid w:val="008F2049"/>
    <w:rsid w:val="008F246E"/>
    <w:rsid w:val="008F2968"/>
    <w:rsid w:val="008F2BCA"/>
    <w:rsid w:val="008F3508"/>
    <w:rsid w:val="008F350B"/>
    <w:rsid w:val="008F35C2"/>
    <w:rsid w:val="008F472A"/>
    <w:rsid w:val="008F4EF4"/>
    <w:rsid w:val="008F51A3"/>
    <w:rsid w:val="008F5821"/>
    <w:rsid w:val="008F5E9D"/>
    <w:rsid w:val="008F69C3"/>
    <w:rsid w:val="008F6C3F"/>
    <w:rsid w:val="009008A5"/>
    <w:rsid w:val="00900EAF"/>
    <w:rsid w:val="00901013"/>
    <w:rsid w:val="00901075"/>
    <w:rsid w:val="00901C0A"/>
    <w:rsid w:val="0090284A"/>
    <w:rsid w:val="00902F55"/>
    <w:rsid w:val="009037A8"/>
    <w:rsid w:val="009045D3"/>
    <w:rsid w:val="0090488F"/>
    <w:rsid w:val="00905B26"/>
    <w:rsid w:val="00906EED"/>
    <w:rsid w:val="00907077"/>
    <w:rsid w:val="009072A6"/>
    <w:rsid w:val="0090733B"/>
    <w:rsid w:val="009075FB"/>
    <w:rsid w:val="00910079"/>
    <w:rsid w:val="009117BC"/>
    <w:rsid w:val="00913993"/>
    <w:rsid w:val="00913AFE"/>
    <w:rsid w:val="00914029"/>
    <w:rsid w:val="0091441D"/>
    <w:rsid w:val="00914653"/>
    <w:rsid w:val="00915086"/>
    <w:rsid w:val="00916FED"/>
    <w:rsid w:val="00920324"/>
    <w:rsid w:val="0092092A"/>
    <w:rsid w:val="009218E3"/>
    <w:rsid w:val="00921B61"/>
    <w:rsid w:val="00923E20"/>
    <w:rsid w:val="009242CC"/>
    <w:rsid w:val="009242FE"/>
    <w:rsid w:val="00924FD9"/>
    <w:rsid w:val="00925446"/>
    <w:rsid w:val="009262B7"/>
    <w:rsid w:val="00926376"/>
    <w:rsid w:val="00926EA4"/>
    <w:rsid w:val="009278AD"/>
    <w:rsid w:val="009279B5"/>
    <w:rsid w:val="0093137E"/>
    <w:rsid w:val="00931456"/>
    <w:rsid w:val="00931BF3"/>
    <w:rsid w:val="00931E2D"/>
    <w:rsid w:val="00932D79"/>
    <w:rsid w:val="00934710"/>
    <w:rsid w:val="00935192"/>
    <w:rsid w:val="009354FD"/>
    <w:rsid w:val="00935E4F"/>
    <w:rsid w:val="00936BBC"/>
    <w:rsid w:val="00936E1A"/>
    <w:rsid w:val="00937E23"/>
    <w:rsid w:val="00940388"/>
    <w:rsid w:val="00942034"/>
    <w:rsid w:val="009420AB"/>
    <w:rsid w:val="0094460A"/>
    <w:rsid w:val="00944859"/>
    <w:rsid w:val="00944BA9"/>
    <w:rsid w:val="00945941"/>
    <w:rsid w:val="00945B62"/>
    <w:rsid w:val="00946CE9"/>
    <w:rsid w:val="00947D34"/>
    <w:rsid w:val="00947E2B"/>
    <w:rsid w:val="00950A8F"/>
    <w:rsid w:val="00950D0F"/>
    <w:rsid w:val="00951407"/>
    <w:rsid w:val="00951AEC"/>
    <w:rsid w:val="00952278"/>
    <w:rsid w:val="00952378"/>
    <w:rsid w:val="009528AA"/>
    <w:rsid w:val="00952E1A"/>
    <w:rsid w:val="0095375B"/>
    <w:rsid w:val="00954B8A"/>
    <w:rsid w:val="00954F0F"/>
    <w:rsid w:val="009575F5"/>
    <w:rsid w:val="00957A9E"/>
    <w:rsid w:val="00957D45"/>
    <w:rsid w:val="0096152E"/>
    <w:rsid w:val="009623FD"/>
    <w:rsid w:val="009628B0"/>
    <w:rsid w:val="00962D5A"/>
    <w:rsid w:val="00962FA7"/>
    <w:rsid w:val="00963125"/>
    <w:rsid w:val="0096325A"/>
    <w:rsid w:val="009635E9"/>
    <w:rsid w:val="009647E3"/>
    <w:rsid w:val="00965D18"/>
    <w:rsid w:val="0096731C"/>
    <w:rsid w:val="0096799E"/>
    <w:rsid w:val="00970E1B"/>
    <w:rsid w:val="009717F7"/>
    <w:rsid w:val="00971A73"/>
    <w:rsid w:val="00971AED"/>
    <w:rsid w:val="009726C0"/>
    <w:rsid w:val="00972C4C"/>
    <w:rsid w:val="00972FA0"/>
    <w:rsid w:val="00973B2E"/>
    <w:rsid w:val="00974345"/>
    <w:rsid w:val="0097496B"/>
    <w:rsid w:val="00975EF8"/>
    <w:rsid w:val="00976140"/>
    <w:rsid w:val="00976142"/>
    <w:rsid w:val="0097627A"/>
    <w:rsid w:val="00976781"/>
    <w:rsid w:val="0097694F"/>
    <w:rsid w:val="0097716A"/>
    <w:rsid w:val="009772FB"/>
    <w:rsid w:val="0098182E"/>
    <w:rsid w:val="009826DB"/>
    <w:rsid w:val="0098275C"/>
    <w:rsid w:val="00982A4F"/>
    <w:rsid w:val="00983209"/>
    <w:rsid w:val="009838BD"/>
    <w:rsid w:val="0098394B"/>
    <w:rsid w:val="0098444E"/>
    <w:rsid w:val="009858A7"/>
    <w:rsid w:val="00985FE3"/>
    <w:rsid w:val="00986343"/>
    <w:rsid w:val="00986D13"/>
    <w:rsid w:val="009871D4"/>
    <w:rsid w:val="00991117"/>
    <w:rsid w:val="00991A26"/>
    <w:rsid w:val="00992C74"/>
    <w:rsid w:val="00993AEE"/>
    <w:rsid w:val="00993DC6"/>
    <w:rsid w:val="0099421B"/>
    <w:rsid w:val="00994669"/>
    <w:rsid w:val="0099501B"/>
    <w:rsid w:val="00995238"/>
    <w:rsid w:val="00995FEC"/>
    <w:rsid w:val="00996AC6"/>
    <w:rsid w:val="009A1F46"/>
    <w:rsid w:val="009A28A5"/>
    <w:rsid w:val="009A2A19"/>
    <w:rsid w:val="009A2C2F"/>
    <w:rsid w:val="009A2C8F"/>
    <w:rsid w:val="009A2F8C"/>
    <w:rsid w:val="009A30EB"/>
    <w:rsid w:val="009A31BD"/>
    <w:rsid w:val="009A405C"/>
    <w:rsid w:val="009A6220"/>
    <w:rsid w:val="009A65FF"/>
    <w:rsid w:val="009A71B3"/>
    <w:rsid w:val="009A7769"/>
    <w:rsid w:val="009B00E9"/>
    <w:rsid w:val="009B216B"/>
    <w:rsid w:val="009B2456"/>
    <w:rsid w:val="009B2D30"/>
    <w:rsid w:val="009B36AF"/>
    <w:rsid w:val="009B43E7"/>
    <w:rsid w:val="009B451D"/>
    <w:rsid w:val="009B514B"/>
    <w:rsid w:val="009B5586"/>
    <w:rsid w:val="009B5983"/>
    <w:rsid w:val="009B5BB7"/>
    <w:rsid w:val="009B6209"/>
    <w:rsid w:val="009B6E51"/>
    <w:rsid w:val="009B7007"/>
    <w:rsid w:val="009B7B21"/>
    <w:rsid w:val="009B7C74"/>
    <w:rsid w:val="009C0948"/>
    <w:rsid w:val="009C1476"/>
    <w:rsid w:val="009C2D74"/>
    <w:rsid w:val="009C2E9E"/>
    <w:rsid w:val="009C3A55"/>
    <w:rsid w:val="009C48DA"/>
    <w:rsid w:val="009C4F53"/>
    <w:rsid w:val="009C4FCD"/>
    <w:rsid w:val="009C64CE"/>
    <w:rsid w:val="009C77F7"/>
    <w:rsid w:val="009C7A20"/>
    <w:rsid w:val="009D12CD"/>
    <w:rsid w:val="009D15B6"/>
    <w:rsid w:val="009D191D"/>
    <w:rsid w:val="009D1B28"/>
    <w:rsid w:val="009D20F0"/>
    <w:rsid w:val="009D3C00"/>
    <w:rsid w:val="009D4DE4"/>
    <w:rsid w:val="009D5175"/>
    <w:rsid w:val="009D5D0A"/>
    <w:rsid w:val="009D6D25"/>
    <w:rsid w:val="009D706D"/>
    <w:rsid w:val="009D7E9A"/>
    <w:rsid w:val="009E06E1"/>
    <w:rsid w:val="009E08A6"/>
    <w:rsid w:val="009E2C8F"/>
    <w:rsid w:val="009E32C8"/>
    <w:rsid w:val="009E33F0"/>
    <w:rsid w:val="009E4C50"/>
    <w:rsid w:val="009E5695"/>
    <w:rsid w:val="009E5A2A"/>
    <w:rsid w:val="009E65C7"/>
    <w:rsid w:val="009E69F4"/>
    <w:rsid w:val="009E6CD3"/>
    <w:rsid w:val="009E7212"/>
    <w:rsid w:val="009F0681"/>
    <w:rsid w:val="009F0A46"/>
    <w:rsid w:val="009F212A"/>
    <w:rsid w:val="009F25B9"/>
    <w:rsid w:val="009F2622"/>
    <w:rsid w:val="009F2AE0"/>
    <w:rsid w:val="009F5125"/>
    <w:rsid w:val="009F646E"/>
    <w:rsid w:val="009F6A30"/>
    <w:rsid w:val="009F726A"/>
    <w:rsid w:val="009F78D1"/>
    <w:rsid w:val="009F7C00"/>
    <w:rsid w:val="009F7C86"/>
    <w:rsid w:val="00A00421"/>
    <w:rsid w:val="00A0073B"/>
    <w:rsid w:val="00A009F4"/>
    <w:rsid w:val="00A00CA1"/>
    <w:rsid w:val="00A01110"/>
    <w:rsid w:val="00A013D0"/>
    <w:rsid w:val="00A013D7"/>
    <w:rsid w:val="00A0253C"/>
    <w:rsid w:val="00A02938"/>
    <w:rsid w:val="00A032DD"/>
    <w:rsid w:val="00A0447F"/>
    <w:rsid w:val="00A04AB3"/>
    <w:rsid w:val="00A04ABC"/>
    <w:rsid w:val="00A056EB"/>
    <w:rsid w:val="00A059D1"/>
    <w:rsid w:val="00A0612F"/>
    <w:rsid w:val="00A069DC"/>
    <w:rsid w:val="00A06B5F"/>
    <w:rsid w:val="00A06C17"/>
    <w:rsid w:val="00A07546"/>
    <w:rsid w:val="00A07C16"/>
    <w:rsid w:val="00A10974"/>
    <w:rsid w:val="00A124E1"/>
    <w:rsid w:val="00A12582"/>
    <w:rsid w:val="00A12E8E"/>
    <w:rsid w:val="00A1433F"/>
    <w:rsid w:val="00A14630"/>
    <w:rsid w:val="00A14BC4"/>
    <w:rsid w:val="00A14E20"/>
    <w:rsid w:val="00A151AB"/>
    <w:rsid w:val="00A152B0"/>
    <w:rsid w:val="00A15A9B"/>
    <w:rsid w:val="00A16C95"/>
    <w:rsid w:val="00A1778B"/>
    <w:rsid w:val="00A17C8F"/>
    <w:rsid w:val="00A17F24"/>
    <w:rsid w:val="00A20888"/>
    <w:rsid w:val="00A20C5E"/>
    <w:rsid w:val="00A21478"/>
    <w:rsid w:val="00A2236E"/>
    <w:rsid w:val="00A22372"/>
    <w:rsid w:val="00A224A9"/>
    <w:rsid w:val="00A2334B"/>
    <w:rsid w:val="00A24E48"/>
    <w:rsid w:val="00A25B1A"/>
    <w:rsid w:val="00A25F65"/>
    <w:rsid w:val="00A2657F"/>
    <w:rsid w:val="00A26D2C"/>
    <w:rsid w:val="00A27E1F"/>
    <w:rsid w:val="00A27ECF"/>
    <w:rsid w:val="00A31C73"/>
    <w:rsid w:val="00A32ACA"/>
    <w:rsid w:val="00A34A9E"/>
    <w:rsid w:val="00A35856"/>
    <w:rsid w:val="00A3660D"/>
    <w:rsid w:val="00A36829"/>
    <w:rsid w:val="00A37151"/>
    <w:rsid w:val="00A406CC"/>
    <w:rsid w:val="00A40944"/>
    <w:rsid w:val="00A40B17"/>
    <w:rsid w:val="00A40C30"/>
    <w:rsid w:val="00A41091"/>
    <w:rsid w:val="00A416B4"/>
    <w:rsid w:val="00A42AC8"/>
    <w:rsid w:val="00A44D3A"/>
    <w:rsid w:val="00A45206"/>
    <w:rsid w:val="00A4530F"/>
    <w:rsid w:val="00A4546F"/>
    <w:rsid w:val="00A4610A"/>
    <w:rsid w:val="00A46ADE"/>
    <w:rsid w:val="00A501CE"/>
    <w:rsid w:val="00A50B0B"/>
    <w:rsid w:val="00A50CA0"/>
    <w:rsid w:val="00A510A6"/>
    <w:rsid w:val="00A51782"/>
    <w:rsid w:val="00A529D0"/>
    <w:rsid w:val="00A52DFE"/>
    <w:rsid w:val="00A52E15"/>
    <w:rsid w:val="00A52F6E"/>
    <w:rsid w:val="00A53C1A"/>
    <w:rsid w:val="00A55D64"/>
    <w:rsid w:val="00A57175"/>
    <w:rsid w:val="00A57361"/>
    <w:rsid w:val="00A57CA7"/>
    <w:rsid w:val="00A6065A"/>
    <w:rsid w:val="00A616D5"/>
    <w:rsid w:val="00A61A10"/>
    <w:rsid w:val="00A61B35"/>
    <w:rsid w:val="00A61D76"/>
    <w:rsid w:val="00A627DD"/>
    <w:rsid w:val="00A647DE"/>
    <w:rsid w:val="00A64DDE"/>
    <w:rsid w:val="00A65C8B"/>
    <w:rsid w:val="00A66170"/>
    <w:rsid w:val="00A66ED5"/>
    <w:rsid w:val="00A67453"/>
    <w:rsid w:val="00A67F57"/>
    <w:rsid w:val="00A70379"/>
    <w:rsid w:val="00A707BE"/>
    <w:rsid w:val="00A72270"/>
    <w:rsid w:val="00A73263"/>
    <w:rsid w:val="00A73663"/>
    <w:rsid w:val="00A737DF"/>
    <w:rsid w:val="00A73B60"/>
    <w:rsid w:val="00A75578"/>
    <w:rsid w:val="00A75E5C"/>
    <w:rsid w:val="00A75FF1"/>
    <w:rsid w:val="00A7679B"/>
    <w:rsid w:val="00A76D1C"/>
    <w:rsid w:val="00A77768"/>
    <w:rsid w:val="00A77B99"/>
    <w:rsid w:val="00A80136"/>
    <w:rsid w:val="00A8054F"/>
    <w:rsid w:val="00A809E7"/>
    <w:rsid w:val="00A80F69"/>
    <w:rsid w:val="00A82254"/>
    <w:rsid w:val="00A826F7"/>
    <w:rsid w:val="00A83241"/>
    <w:rsid w:val="00A839A8"/>
    <w:rsid w:val="00A83B2D"/>
    <w:rsid w:val="00A83E78"/>
    <w:rsid w:val="00A84043"/>
    <w:rsid w:val="00A86140"/>
    <w:rsid w:val="00A864C1"/>
    <w:rsid w:val="00A869F9"/>
    <w:rsid w:val="00A87B77"/>
    <w:rsid w:val="00A9018E"/>
    <w:rsid w:val="00A9040F"/>
    <w:rsid w:val="00A90882"/>
    <w:rsid w:val="00A91945"/>
    <w:rsid w:val="00A927B5"/>
    <w:rsid w:val="00A92AC8"/>
    <w:rsid w:val="00A93388"/>
    <w:rsid w:val="00A935B4"/>
    <w:rsid w:val="00A93D20"/>
    <w:rsid w:val="00A9440E"/>
    <w:rsid w:val="00A9470A"/>
    <w:rsid w:val="00A94760"/>
    <w:rsid w:val="00A94A60"/>
    <w:rsid w:val="00A953AD"/>
    <w:rsid w:val="00A958C8"/>
    <w:rsid w:val="00A95FB1"/>
    <w:rsid w:val="00A960B6"/>
    <w:rsid w:val="00A96129"/>
    <w:rsid w:val="00A962CB"/>
    <w:rsid w:val="00A9636D"/>
    <w:rsid w:val="00A97162"/>
    <w:rsid w:val="00A9725A"/>
    <w:rsid w:val="00A978FF"/>
    <w:rsid w:val="00AA1284"/>
    <w:rsid w:val="00AA1367"/>
    <w:rsid w:val="00AA14B7"/>
    <w:rsid w:val="00AA1942"/>
    <w:rsid w:val="00AA1968"/>
    <w:rsid w:val="00AA28ED"/>
    <w:rsid w:val="00AA4B89"/>
    <w:rsid w:val="00AA58FE"/>
    <w:rsid w:val="00AA5998"/>
    <w:rsid w:val="00AB06AD"/>
    <w:rsid w:val="00AB08FB"/>
    <w:rsid w:val="00AB2132"/>
    <w:rsid w:val="00AB2555"/>
    <w:rsid w:val="00AB26FF"/>
    <w:rsid w:val="00AB2D0A"/>
    <w:rsid w:val="00AB2FA0"/>
    <w:rsid w:val="00AB3EA5"/>
    <w:rsid w:val="00AB41FD"/>
    <w:rsid w:val="00AB6715"/>
    <w:rsid w:val="00AB7425"/>
    <w:rsid w:val="00AB74A2"/>
    <w:rsid w:val="00AB7E3A"/>
    <w:rsid w:val="00AB7EED"/>
    <w:rsid w:val="00AC080F"/>
    <w:rsid w:val="00AC1A41"/>
    <w:rsid w:val="00AC1A60"/>
    <w:rsid w:val="00AC2AB4"/>
    <w:rsid w:val="00AC3B1E"/>
    <w:rsid w:val="00AC6A56"/>
    <w:rsid w:val="00AC7CD5"/>
    <w:rsid w:val="00AD09A2"/>
    <w:rsid w:val="00AD19CA"/>
    <w:rsid w:val="00AD2571"/>
    <w:rsid w:val="00AD2836"/>
    <w:rsid w:val="00AD3541"/>
    <w:rsid w:val="00AD3B98"/>
    <w:rsid w:val="00AD4F1C"/>
    <w:rsid w:val="00AD52DF"/>
    <w:rsid w:val="00AD532B"/>
    <w:rsid w:val="00AD53AE"/>
    <w:rsid w:val="00AD5D0F"/>
    <w:rsid w:val="00AE072A"/>
    <w:rsid w:val="00AE099B"/>
    <w:rsid w:val="00AE1C64"/>
    <w:rsid w:val="00AE22D6"/>
    <w:rsid w:val="00AE2BC6"/>
    <w:rsid w:val="00AE39A3"/>
    <w:rsid w:val="00AE3CAB"/>
    <w:rsid w:val="00AE42C6"/>
    <w:rsid w:val="00AE4698"/>
    <w:rsid w:val="00AE4FF3"/>
    <w:rsid w:val="00AE5C33"/>
    <w:rsid w:val="00AE7155"/>
    <w:rsid w:val="00AE772A"/>
    <w:rsid w:val="00AE7CE4"/>
    <w:rsid w:val="00AF0607"/>
    <w:rsid w:val="00AF0DB8"/>
    <w:rsid w:val="00AF159E"/>
    <w:rsid w:val="00AF1D1D"/>
    <w:rsid w:val="00AF2191"/>
    <w:rsid w:val="00AF2DC4"/>
    <w:rsid w:val="00AF31B6"/>
    <w:rsid w:val="00AF38FB"/>
    <w:rsid w:val="00AF3A1E"/>
    <w:rsid w:val="00AF3DB1"/>
    <w:rsid w:val="00AF3E1C"/>
    <w:rsid w:val="00AF4955"/>
    <w:rsid w:val="00AF49ED"/>
    <w:rsid w:val="00AF6B82"/>
    <w:rsid w:val="00AF6CFC"/>
    <w:rsid w:val="00AF7284"/>
    <w:rsid w:val="00AF7D07"/>
    <w:rsid w:val="00B0107F"/>
    <w:rsid w:val="00B01115"/>
    <w:rsid w:val="00B0159B"/>
    <w:rsid w:val="00B02102"/>
    <w:rsid w:val="00B02481"/>
    <w:rsid w:val="00B030F2"/>
    <w:rsid w:val="00B04BED"/>
    <w:rsid w:val="00B04FD1"/>
    <w:rsid w:val="00B052B7"/>
    <w:rsid w:val="00B05BBB"/>
    <w:rsid w:val="00B05F2E"/>
    <w:rsid w:val="00B06004"/>
    <w:rsid w:val="00B07523"/>
    <w:rsid w:val="00B07A8B"/>
    <w:rsid w:val="00B100F4"/>
    <w:rsid w:val="00B108C4"/>
    <w:rsid w:val="00B10B95"/>
    <w:rsid w:val="00B116D4"/>
    <w:rsid w:val="00B1238E"/>
    <w:rsid w:val="00B12DFC"/>
    <w:rsid w:val="00B13071"/>
    <w:rsid w:val="00B15D43"/>
    <w:rsid w:val="00B15F14"/>
    <w:rsid w:val="00B16FF1"/>
    <w:rsid w:val="00B17398"/>
    <w:rsid w:val="00B17D23"/>
    <w:rsid w:val="00B20920"/>
    <w:rsid w:val="00B20949"/>
    <w:rsid w:val="00B20A8C"/>
    <w:rsid w:val="00B20B83"/>
    <w:rsid w:val="00B20FDB"/>
    <w:rsid w:val="00B21DA3"/>
    <w:rsid w:val="00B22424"/>
    <w:rsid w:val="00B22D37"/>
    <w:rsid w:val="00B23075"/>
    <w:rsid w:val="00B24284"/>
    <w:rsid w:val="00B24C1E"/>
    <w:rsid w:val="00B258E6"/>
    <w:rsid w:val="00B261E7"/>
    <w:rsid w:val="00B26598"/>
    <w:rsid w:val="00B265D1"/>
    <w:rsid w:val="00B26FB7"/>
    <w:rsid w:val="00B272C4"/>
    <w:rsid w:val="00B274C4"/>
    <w:rsid w:val="00B31063"/>
    <w:rsid w:val="00B31531"/>
    <w:rsid w:val="00B3159D"/>
    <w:rsid w:val="00B31F5A"/>
    <w:rsid w:val="00B33783"/>
    <w:rsid w:val="00B33ED6"/>
    <w:rsid w:val="00B3435A"/>
    <w:rsid w:val="00B34400"/>
    <w:rsid w:val="00B352E6"/>
    <w:rsid w:val="00B359DB"/>
    <w:rsid w:val="00B35A92"/>
    <w:rsid w:val="00B35FA1"/>
    <w:rsid w:val="00B3631D"/>
    <w:rsid w:val="00B3653F"/>
    <w:rsid w:val="00B36D6F"/>
    <w:rsid w:val="00B36DDE"/>
    <w:rsid w:val="00B376BA"/>
    <w:rsid w:val="00B412DF"/>
    <w:rsid w:val="00B41430"/>
    <w:rsid w:val="00B41BEE"/>
    <w:rsid w:val="00B42289"/>
    <w:rsid w:val="00B423A9"/>
    <w:rsid w:val="00B42DBB"/>
    <w:rsid w:val="00B4378A"/>
    <w:rsid w:val="00B4458B"/>
    <w:rsid w:val="00B4477D"/>
    <w:rsid w:val="00B447E7"/>
    <w:rsid w:val="00B44EAA"/>
    <w:rsid w:val="00B44ED0"/>
    <w:rsid w:val="00B45119"/>
    <w:rsid w:val="00B45AF8"/>
    <w:rsid w:val="00B461D6"/>
    <w:rsid w:val="00B46507"/>
    <w:rsid w:val="00B46DA0"/>
    <w:rsid w:val="00B505FA"/>
    <w:rsid w:val="00B50BF5"/>
    <w:rsid w:val="00B50C8A"/>
    <w:rsid w:val="00B5200B"/>
    <w:rsid w:val="00B532B0"/>
    <w:rsid w:val="00B53992"/>
    <w:rsid w:val="00B54BC6"/>
    <w:rsid w:val="00B54C69"/>
    <w:rsid w:val="00B54F59"/>
    <w:rsid w:val="00B5530D"/>
    <w:rsid w:val="00B55635"/>
    <w:rsid w:val="00B55F20"/>
    <w:rsid w:val="00B55F73"/>
    <w:rsid w:val="00B561BA"/>
    <w:rsid w:val="00B5648C"/>
    <w:rsid w:val="00B56CF5"/>
    <w:rsid w:val="00B605F7"/>
    <w:rsid w:val="00B6093C"/>
    <w:rsid w:val="00B609D0"/>
    <w:rsid w:val="00B61797"/>
    <w:rsid w:val="00B61819"/>
    <w:rsid w:val="00B62C96"/>
    <w:rsid w:val="00B63B02"/>
    <w:rsid w:val="00B63DA1"/>
    <w:rsid w:val="00B642FE"/>
    <w:rsid w:val="00B64330"/>
    <w:rsid w:val="00B643D9"/>
    <w:rsid w:val="00B6486E"/>
    <w:rsid w:val="00B65A97"/>
    <w:rsid w:val="00B65FE9"/>
    <w:rsid w:val="00B70196"/>
    <w:rsid w:val="00B70401"/>
    <w:rsid w:val="00B70D6C"/>
    <w:rsid w:val="00B71EB2"/>
    <w:rsid w:val="00B72120"/>
    <w:rsid w:val="00B7309D"/>
    <w:rsid w:val="00B73C84"/>
    <w:rsid w:val="00B73D44"/>
    <w:rsid w:val="00B74688"/>
    <w:rsid w:val="00B74D23"/>
    <w:rsid w:val="00B756CF"/>
    <w:rsid w:val="00B77682"/>
    <w:rsid w:val="00B77C6E"/>
    <w:rsid w:val="00B77DF5"/>
    <w:rsid w:val="00B802BD"/>
    <w:rsid w:val="00B8171A"/>
    <w:rsid w:val="00B85B62"/>
    <w:rsid w:val="00B860B9"/>
    <w:rsid w:val="00B863AE"/>
    <w:rsid w:val="00B8649B"/>
    <w:rsid w:val="00B8729B"/>
    <w:rsid w:val="00B87342"/>
    <w:rsid w:val="00B87B32"/>
    <w:rsid w:val="00B87F37"/>
    <w:rsid w:val="00B9058D"/>
    <w:rsid w:val="00B91A0B"/>
    <w:rsid w:val="00B923AD"/>
    <w:rsid w:val="00B9266B"/>
    <w:rsid w:val="00B93359"/>
    <w:rsid w:val="00B933B2"/>
    <w:rsid w:val="00B93649"/>
    <w:rsid w:val="00B94519"/>
    <w:rsid w:val="00B96AD5"/>
    <w:rsid w:val="00B96E8A"/>
    <w:rsid w:val="00B97869"/>
    <w:rsid w:val="00BA031D"/>
    <w:rsid w:val="00BA0659"/>
    <w:rsid w:val="00BA1004"/>
    <w:rsid w:val="00BA15F1"/>
    <w:rsid w:val="00BA30F2"/>
    <w:rsid w:val="00BA32E0"/>
    <w:rsid w:val="00BA437B"/>
    <w:rsid w:val="00BA4D37"/>
    <w:rsid w:val="00BA4F92"/>
    <w:rsid w:val="00BA5276"/>
    <w:rsid w:val="00BA5373"/>
    <w:rsid w:val="00BA5E1B"/>
    <w:rsid w:val="00BB0F26"/>
    <w:rsid w:val="00BB0F36"/>
    <w:rsid w:val="00BB1C54"/>
    <w:rsid w:val="00BB206A"/>
    <w:rsid w:val="00BB36C4"/>
    <w:rsid w:val="00BB3AC4"/>
    <w:rsid w:val="00BB3B00"/>
    <w:rsid w:val="00BB3DD1"/>
    <w:rsid w:val="00BB43BE"/>
    <w:rsid w:val="00BB4E56"/>
    <w:rsid w:val="00BB5FC9"/>
    <w:rsid w:val="00BB646E"/>
    <w:rsid w:val="00BB6537"/>
    <w:rsid w:val="00BB668A"/>
    <w:rsid w:val="00BB6ABC"/>
    <w:rsid w:val="00BB730B"/>
    <w:rsid w:val="00BB7698"/>
    <w:rsid w:val="00BC03DE"/>
    <w:rsid w:val="00BC0881"/>
    <w:rsid w:val="00BC1056"/>
    <w:rsid w:val="00BC271E"/>
    <w:rsid w:val="00BC42AF"/>
    <w:rsid w:val="00BC47CC"/>
    <w:rsid w:val="00BC48BF"/>
    <w:rsid w:val="00BC4E12"/>
    <w:rsid w:val="00BC57F5"/>
    <w:rsid w:val="00BC7365"/>
    <w:rsid w:val="00BD03D2"/>
    <w:rsid w:val="00BD1AAF"/>
    <w:rsid w:val="00BD4301"/>
    <w:rsid w:val="00BD49AB"/>
    <w:rsid w:val="00BD4CC5"/>
    <w:rsid w:val="00BD4F53"/>
    <w:rsid w:val="00BD638B"/>
    <w:rsid w:val="00BD6CAC"/>
    <w:rsid w:val="00BD6F17"/>
    <w:rsid w:val="00BD6F65"/>
    <w:rsid w:val="00BD7F99"/>
    <w:rsid w:val="00BE0142"/>
    <w:rsid w:val="00BE0684"/>
    <w:rsid w:val="00BE08C3"/>
    <w:rsid w:val="00BE0AFD"/>
    <w:rsid w:val="00BE12C5"/>
    <w:rsid w:val="00BE1300"/>
    <w:rsid w:val="00BE136A"/>
    <w:rsid w:val="00BE18E8"/>
    <w:rsid w:val="00BE257E"/>
    <w:rsid w:val="00BE5693"/>
    <w:rsid w:val="00BE66ED"/>
    <w:rsid w:val="00BE7113"/>
    <w:rsid w:val="00BF00E7"/>
    <w:rsid w:val="00BF029C"/>
    <w:rsid w:val="00BF1015"/>
    <w:rsid w:val="00BF114F"/>
    <w:rsid w:val="00BF20BE"/>
    <w:rsid w:val="00BF23C2"/>
    <w:rsid w:val="00BF2851"/>
    <w:rsid w:val="00BF2B66"/>
    <w:rsid w:val="00BF3288"/>
    <w:rsid w:val="00BF3526"/>
    <w:rsid w:val="00BF39AE"/>
    <w:rsid w:val="00BF3E86"/>
    <w:rsid w:val="00BF3E8A"/>
    <w:rsid w:val="00BF4D47"/>
    <w:rsid w:val="00BF5398"/>
    <w:rsid w:val="00BF58DE"/>
    <w:rsid w:val="00BF608A"/>
    <w:rsid w:val="00BF778D"/>
    <w:rsid w:val="00C00FC2"/>
    <w:rsid w:val="00C01822"/>
    <w:rsid w:val="00C02AD5"/>
    <w:rsid w:val="00C03027"/>
    <w:rsid w:val="00C032CB"/>
    <w:rsid w:val="00C04148"/>
    <w:rsid w:val="00C04203"/>
    <w:rsid w:val="00C04B85"/>
    <w:rsid w:val="00C04EAF"/>
    <w:rsid w:val="00C05061"/>
    <w:rsid w:val="00C057AC"/>
    <w:rsid w:val="00C05A87"/>
    <w:rsid w:val="00C05D4A"/>
    <w:rsid w:val="00C067EA"/>
    <w:rsid w:val="00C070B1"/>
    <w:rsid w:val="00C07164"/>
    <w:rsid w:val="00C0786A"/>
    <w:rsid w:val="00C07A6B"/>
    <w:rsid w:val="00C07EA5"/>
    <w:rsid w:val="00C07FCE"/>
    <w:rsid w:val="00C10281"/>
    <w:rsid w:val="00C104E7"/>
    <w:rsid w:val="00C1065D"/>
    <w:rsid w:val="00C10761"/>
    <w:rsid w:val="00C11BF3"/>
    <w:rsid w:val="00C11F80"/>
    <w:rsid w:val="00C13547"/>
    <w:rsid w:val="00C13C55"/>
    <w:rsid w:val="00C14B2B"/>
    <w:rsid w:val="00C14DDE"/>
    <w:rsid w:val="00C14E1A"/>
    <w:rsid w:val="00C15391"/>
    <w:rsid w:val="00C160DD"/>
    <w:rsid w:val="00C17503"/>
    <w:rsid w:val="00C1783B"/>
    <w:rsid w:val="00C178EC"/>
    <w:rsid w:val="00C17BC5"/>
    <w:rsid w:val="00C20361"/>
    <w:rsid w:val="00C2044F"/>
    <w:rsid w:val="00C20AD8"/>
    <w:rsid w:val="00C20EC5"/>
    <w:rsid w:val="00C218E1"/>
    <w:rsid w:val="00C21E2D"/>
    <w:rsid w:val="00C21FF0"/>
    <w:rsid w:val="00C2203C"/>
    <w:rsid w:val="00C228B0"/>
    <w:rsid w:val="00C22A13"/>
    <w:rsid w:val="00C23590"/>
    <w:rsid w:val="00C2394B"/>
    <w:rsid w:val="00C23ED8"/>
    <w:rsid w:val="00C25638"/>
    <w:rsid w:val="00C25960"/>
    <w:rsid w:val="00C25EF8"/>
    <w:rsid w:val="00C264FF"/>
    <w:rsid w:val="00C2688B"/>
    <w:rsid w:val="00C27990"/>
    <w:rsid w:val="00C27D97"/>
    <w:rsid w:val="00C30D34"/>
    <w:rsid w:val="00C310C3"/>
    <w:rsid w:val="00C31E31"/>
    <w:rsid w:val="00C32F73"/>
    <w:rsid w:val="00C33C63"/>
    <w:rsid w:val="00C344C0"/>
    <w:rsid w:val="00C34877"/>
    <w:rsid w:val="00C350C6"/>
    <w:rsid w:val="00C3592C"/>
    <w:rsid w:val="00C3598B"/>
    <w:rsid w:val="00C35ACB"/>
    <w:rsid w:val="00C3629D"/>
    <w:rsid w:val="00C36A82"/>
    <w:rsid w:val="00C36BFF"/>
    <w:rsid w:val="00C36C42"/>
    <w:rsid w:val="00C36EEF"/>
    <w:rsid w:val="00C401DE"/>
    <w:rsid w:val="00C409D5"/>
    <w:rsid w:val="00C40F5F"/>
    <w:rsid w:val="00C4187F"/>
    <w:rsid w:val="00C421C4"/>
    <w:rsid w:val="00C424C2"/>
    <w:rsid w:val="00C42C6A"/>
    <w:rsid w:val="00C42E5E"/>
    <w:rsid w:val="00C4321B"/>
    <w:rsid w:val="00C43D74"/>
    <w:rsid w:val="00C4640E"/>
    <w:rsid w:val="00C46DA3"/>
    <w:rsid w:val="00C471D9"/>
    <w:rsid w:val="00C47BDF"/>
    <w:rsid w:val="00C53E52"/>
    <w:rsid w:val="00C56614"/>
    <w:rsid w:val="00C56707"/>
    <w:rsid w:val="00C56E33"/>
    <w:rsid w:val="00C5739D"/>
    <w:rsid w:val="00C5768A"/>
    <w:rsid w:val="00C577BB"/>
    <w:rsid w:val="00C5795B"/>
    <w:rsid w:val="00C57C89"/>
    <w:rsid w:val="00C57DBF"/>
    <w:rsid w:val="00C57E97"/>
    <w:rsid w:val="00C611F2"/>
    <w:rsid w:val="00C62057"/>
    <w:rsid w:val="00C622DC"/>
    <w:rsid w:val="00C6271C"/>
    <w:rsid w:val="00C62964"/>
    <w:rsid w:val="00C62CED"/>
    <w:rsid w:val="00C63E03"/>
    <w:rsid w:val="00C6411E"/>
    <w:rsid w:val="00C64263"/>
    <w:rsid w:val="00C64CC2"/>
    <w:rsid w:val="00C65EF3"/>
    <w:rsid w:val="00C664E0"/>
    <w:rsid w:val="00C66D00"/>
    <w:rsid w:val="00C67067"/>
    <w:rsid w:val="00C67DC6"/>
    <w:rsid w:val="00C67F40"/>
    <w:rsid w:val="00C70590"/>
    <w:rsid w:val="00C70D05"/>
    <w:rsid w:val="00C725E5"/>
    <w:rsid w:val="00C726EE"/>
    <w:rsid w:val="00C732F0"/>
    <w:rsid w:val="00C7497A"/>
    <w:rsid w:val="00C74B9A"/>
    <w:rsid w:val="00C75125"/>
    <w:rsid w:val="00C76949"/>
    <w:rsid w:val="00C7707B"/>
    <w:rsid w:val="00C77D8C"/>
    <w:rsid w:val="00C8005B"/>
    <w:rsid w:val="00C80530"/>
    <w:rsid w:val="00C81110"/>
    <w:rsid w:val="00C81B15"/>
    <w:rsid w:val="00C83021"/>
    <w:rsid w:val="00C83ED6"/>
    <w:rsid w:val="00C85130"/>
    <w:rsid w:val="00C8586F"/>
    <w:rsid w:val="00C85B14"/>
    <w:rsid w:val="00C8711B"/>
    <w:rsid w:val="00C87AC4"/>
    <w:rsid w:val="00C90D0B"/>
    <w:rsid w:val="00C91611"/>
    <w:rsid w:val="00C9162D"/>
    <w:rsid w:val="00C91E9D"/>
    <w:rsid w:val="00C93166"/>
    <w:rsid w:val="00C9317C"/>
    <w:rsid w:val="00C932E4"/>
    <w:rsid w:val="00C94BBA"/>
    <w:rsid w:val="00C94CC5"/>
    <w:rsid w:val="00C97115"/>
    <w:rsid w:val="00C97160"/>
    <w:rsid w:val="00C9733A"/>
    <w:rsid w:val="00C97594"/>
    <w:rsid w:val="00C97C6F"/>
    <w:rsid w:val="00CA0891"/>
    <w:rsid w:val="00CA0CB2"/>
    <w:rsid w:val="00CA2171"/>
    <w:rsid w:val="00CA3B45"/>
    <w:rsid w:val="00CA485B"/>
    <w:rsid w:val="00CA4ED6"/>
    <w:rsid w:val="00CA57F5"/>
    <w:rsid w:val="00CA57FA"/>
    <w:rsid w:val="00CA5C36"/>
    <w:rsid w:val="00CA6669"/>
    <w:rsid w:val="00CA7AEF"/>
    <w:rsid w:val="00CA7C50"/>
    <w:rsid w:val="00CB0E6B"/>
    <w:rsid w:val="00CB0FF5"/>
    <w:rsid w:val="00CB35B8"/>
    <w:rsid w:val="00CB59FD"/>
    <w:rsid w:val="00CB7726"/>
    <w:rsid w:val="00CC032B"/>
    <w:rsid w:val="00CC0ACE"/>
    <w:rsid w:val="00CC0B0E"/>
    <w:rsid w:val="00CC164A"/>
    <w:rsid w:val="00CC1911"/>
    <w:rsid w:val="00CC2F58"/>
    <w:rsid w:val="00CC2F92"/>
    <w:rsid w:val="00CC41D2"/>
    <w:rsid w:val="00CC43E0"/>
    <w:rsid w:val="00CC4BC0"/>
    <w:rsid w:val="00CC4E10"/>
    <w:rsid w:val="00CC53DA"/>
    <w:rsid w:val="00CC5695"/>
    <w:rsid w:val="00CC5751"/>
    <w:rsid w:val="00CC58D9"/>
    <w:rsid w:val="00CC5C30"/>
    <w:rsid w:val="00CC78E3"/>
    <w:rsid w:val="00CD0FD9"/>
    <w:rsid w:val="00CD1552"/>
    <w:rsid w:val="00CD199A"/>
    <w:rsid w:val="00CD1FBD"/>
    <w:rsid w:val="00CD306F"/>
    <w:rsid w:val="00CD3791"/>
    <w:rsid w:val="00CD3A8A"/>
    <w:rsid w:val="00CD3DB0"/>
    <w:rsid w:val="00CD4814"/>
    <w:rsid w:val="00CD4886"/>
    <w:rsid w:val="00CD4E5F"/>
    <w:rsid w:val="00CD5343"/>
    <w:rsid w:val="00CD6261"/>
    <w:rsid w:val="00CD7B46"/>
    <w:rsid w:val="00CD7D06"/>
    <w:rsid w:val="00CD7D37"/>
    <w:rsid w:val="00CE09BD"/>
    <w:rsid w:val="00CE1692"/>
    <w:rsid w:val="00CE170C"/>
    <w:rsid w:val="00CE1B6B"/>
    <w:rsid w:val="00CE28B3"/>
    <w:rsid w:val="00CE3E02"/>
    <w:rsid w:val="00CE5531"/>
    <w:rsid w:val="00CE568F"/>
    <w:rsid w:val="00CE5F07"/>
    <w:rsid w:val="00CE600E"/>
    <w:rsid w:val="00CE6F8B"/>
    <w:rsid w:val="00CE7246"/>
    <w:rsid w:val="00CF09FD"/>
    <w:rsid w:val="00CF15EE"/>
    <w:rsid w:val="00CF1860"/>
    <w:rsid w:val="00CF249A"/>
    <w:rsid w:val="00CF24E2"/>
    <w:rsid w:val="00CF292E"/>
    <w:rsid w:val="00CF2AC0"/>
    <w:rsid w:val="00CF2AD7"/>
    <w:rsid w:val="00CF3175"/>
    <w:rsid w:val="00CF3C24"/>
    <w:rsid w:val="00CF3C7F"/>
    <w:rsid w:val="00CF3D0D"/>
    <w:rsid w:val="00CF3EB4"/>
    <w:rsid w:val="00CF4EE2"/>
    <w:rsid w:val="00CF540D"/>
    <w:rsid w:val="00CF603B"/>
    <w:rsid w:val="00CF63B1"/>
    <w:rsid w:val="00CF697C"/>
    <w:rsid w:val="00CF6F7D"/>
    <w:rsid w:val="00D00571"/>
    <w:rsid w:val="00D00DAA"/>
    <w:rsid w:val="00D00EEF"/>
    <w:rsid w:val="00D018B9"/>
    <w:rsid w:val="00D01CC8"/>
    <w:rsid w:val="00D02BB9"/>
    <w:rsid w:val="00D03187"/>
    <w:rsid w:val="00D0334F"/>
    <w:rsid w:val="00D0393F"/>
    <w:rsid w:val="00D039E2"/>
    <w:rsid w:val="00D03F50"/>
    <w:rsid w:val="00D04769"/>
    <w:rsid w:val="00D05250"/>
    <w:rsid w:val="00D05275"/>
    <w:rsid w:val="00D05F47"/>
    <w:rsid w:val="00D07118"/>
    <w:rsid w:val="00D07168"/>
    <w:rsid w:val="00D0796A"/>
    <w:rsid w:val="00D10114"/>
    <w:rsid w:val="00D10171"/>
    <w:rsid w:val="00D1090B"/>
    <w:rsid w:val="00D10C7B"/>
    <w:rsid w:val="00D113A8"/>
    <w:rsid w:val="00D11ADD"/>
    <w:rsid w:val="00D12AD2"/>
    <w:rsid w:val="00D12CE9"/>
    <w:rsid w:val="00D137F6"/>
    <w:rsid w:val="00D13B20"/>
    <w:rsid w:val="00D14A68"/>
    <w:rsid w:val="00D14C5C"/>
    <w:rsid w:val="00D15FDB"/>
    <w:rsid w:val="00D166BB"/>
    <w:rsid w:val="00D16F86"/>
    <w:rsid w:val="00D17A6E"/>
    <w:rsid w:val="00D20541"/>
    <w:rsid w:val="00D20769"/>
    <w:rsid w:val="00D209A9"/>
    <w:rsid w:val="00D2134B"/>
    <w:rsid w:val="00D22434"/>
    <w:rsid w:val="00D230FB"/>
    <w:rsid w:val="00D23545"/>
    <w:rsid w:val="00D23EB2"/>
    <w:rsid w:val="00D241DB"/>
    <w:rsid w:val="00D24A1A"/>
    <w:rsid w:val="00D24D57"/>
    <w:rsid w:val="00D26968"/>
    <w:rsid w:val="00D27469"/>
    <w:rsid w:val="00D2792D"/>
    <w:rsid w:val="00D306F1"/>
    <w:rsid w:val="00D30F0C"/>
    <w:rsid w:val="00D310D7"/>
    <w:rsid w:val="00D311B1"/>
    <w:rsid w:val="00D31429"/>
    <w:rsid w:val="00D33833"/>
    <w:rsid w:val="00D33F04"/>
    <w:rsid w:val="00D346D1"/>
    <w:rsid w:val="00D34F9B"/>
    <w:rsid w:val="00D35527"/>
    <w:rsid w:val="00D36203"/>
    <w:rsid w:val="00D3648D"/>
    <w:rsid w:val="00D371C6"/>
    <w:rsid w:val="00D37A76"/>
    <w:rsid w:val="00D40002"/>
    <w:rsid w:val="00D4065D"/>
    <w:rsid w:val="00D40C4B"/>
    <w:rsid w:val="00D42C94"/>
    <w:rsid w:val="00D42FDD"/>
    <w:rsid w:val="00D434C5"/>
    <w:rsid w:val="00D43745"/>
    <w:rsid w:val="00D43A04"/>
    <w:rsid w:val="00D43E18"/>
    <w:rsid w:val="00D43F77"/>
    <w:rsid w:val="00D44B7C"/>
    <w:rsid w:val="00D45098"/>
    <w:rsid w:val="00D4510A"/>
    <w:rsid w:val="00D456B6"/>
    <w:rsid w:val="00D459FF"/>
    <w:rsid w:val="00D46259"/>
    <w:rsid w:val="00D465B6"/>
    <w:rsid w:val="00D46CAF"/>
    <w:rsid w:val="00D51238"/>
    <w:rsid w:val="00D52F9F"/>
    <w:rsid w:val="00D53187"/>
    <w:rsid w:val="00D53635"/>
    <w:rsid w:val="00D53F22"/>
    <w:rsid w:val="00D542F9"/>
    <w:rsid w:val="00D54655"/>
    <w:rsid w:val="00D5497B"/>
    <w:rsid w:val="00D5498B"/>
    <w:rsid w:val="00D55563"/>
    <w:rsid w:val="00D555A4"/>
    <w:rsid w:val="00D56021"/>
    <w:rsid w:val="00D561C5"/>
    <w:rsid w:val="00D60193"/>
    <w:rsid w:val="00D60254"/>
    <w:rsid w:val="00D62DB8"/>
    <w:rsid w:val="00D6428A"/>
    <w:rsid w:val="00D64D26"/>
    <w:rsid w:val="00D64EA2"/>
    <w:rsid w:val="00D665D0"/>
    <w:rsid w:val="00D668D8"/>
    <w:rsid w:val="00D66E36"/>
    <w:rsid w:val="00D677D0"/>
    <w:rsid w:val="00D70F03"/>
    <w:rsid w:val="00D718FF"/>
    <w:rsid w:val="00D7286F"/>
    <w:rsid w:val="00D72934"/>
    <w:rsid w:val="00D7304B"/>
    <w:rsid w:val="00D742A4"/>
    <w:rsid w:val="00D742DF"/>
    <w:rsid w:val="00D747D2"/>
    <w:rsid w:val="00D74B72"/>
    <w:rsid w:val="00D7574D"/>
    <w:rsid w:val="00D769D1"/>
    <w:rsid w:val="00D77A2C"/>
    <w:rsid w:val="00D806AF"/>
    <w:rsid w:val="00D80B57"/>
    <w:rsid w:val="00D815D8"/>
    <w:rsid w:val="00D81719"/>
    <w:rsid w:val="00D81A5E"/>
    <w:rsid w:val="00D821E3"/>
    <w:rsid w:val="00D82555"/>
    <w:rsid w:val="00D82933"/>
    <w:rsid w:val="00D8294E"/>
    <w:rsid w:val="00D82C79"/>
    <w:rsid w:val="00D83776"/>
    <w:rsid w:val="00D839C2"/>
    <w:rsid w:val="00D845A0"/>
    <w:rsid w:val="00D8490A"/>
    <w:rsid w:val="00D84B9B"/>
    <w:rsid w:val="00D84F49"/>
    <w:rsid w:val="00D8565F"/>
    <w:rsid w:val="00D860A9"/>
    <w:rsid w:val="00D863C8"/>
    <w:rsid w:val="00D90868"/>
    <w:rsid w:val="00D9086F"/>
    <w:rsid w:val="00D91636"/>
    <w:rsid w:val="00D92A5B"/>
    <w:rsid w:val="00D9336C"/>
    <w:rsid w:val="00D94053"/>
    <w:rsid w:val="00D94E4D"/>
    <w:rsid w:val="00D94E92"/>
    <w:rsid w:val="00D95C0A"/>
    <w:rsid w:val="00D965C8"/>
    <w:rsid w:val="00D9703C"/>
    <w:rsid w:val="00D97549"/>
    <w:rsid w:val="00DA07ED"/>
    <w:rsid w:val="00DA07F6"/>
    <w:rsid w:val="00DA10B9"/>
    <w:rsid w:val="00DA3BC2"/>
    <w:rsid w:val="00DA4F0C"/>
    <w:rsid w:val="00DA5E5F"/>
    <w:rsid w:val="00DA67F6"/>
    <w:rsid w:val="00DA6AF7"/>
    <w:rsid w:val="00DA6C0D"/>
    <w:rsid w:val="00DA6FEC"/>
    <w:rsid w:val="00DA77B1"/>
    <w:rsid w:val="00DB00C7"/>
    <w:rsid w:val="00DB01DE"/>
    <w:rsid w:val="00DB10F7"/>
    <w:rsid w:val="00DB1FA8"/>
    <w:rsid w:val="00DB2617"/>
    <w:rsid w:val="00DB407B"/>
    <w:rsid w:val="00DB4088"/>
    <w:rsid w:val="00DB4A3C"/>
    <w:rsid w:val="00DB4F0B"/>
    <w:rsid w:val="00DB540A"/>
    <w:rsid w:val="00DB6164"/>
    <w:rsid w:val="00DB6463"/>
    <w:rsid w:val="00DB664A"/>
    <w:rsid w:val="00DB79DC"/>
    <w:rsid w:val="00DB7AD2"/>
    <w:rsid w:val="00DC082F"/>
    <w:rsid w:val="00DC1C4D"/>
    <w:rsid w:val="00DC2288"/>
    <w:rsid w:val="00DC29BD"/>
    <w:rsid w:val="00DC2EFF"/>
    <w:rsid w:val="00DC332B"/>
    <w:rsid w:val="00DC417E"/>
    <w:rsid w:val="00DC488C"/>
    <w:rsid w:val="00DC5A28"/>
    <w:rsid w:val="00DC656C"/>
    <w:rsid w:val="00DC6637"/>
    <w:rsid w:val="00DD01B8"/>
    <w:rsid w:val="00DD1455"/>
    <w:rsid w:val="00DD14D8"/>
    <w:rsid w:val="00DD236B"/>
    <w:rsid w:val="00DD2678"/>
    <w:rsid w:val="00DD3D41"/>
    <w:rsid w:val="00DD492A"/>
    <w:rsid w:val="00DD6062"/>
    <w:rsid w:val="00DD6ACC"/>
    <w:rsid w:val="00DD75C4"/>
    <w:rsid w:val="00DD76E7"/>
    <w:rsid w:val="00DD7C63"/>
    <w:rsid w:val="00DD7E77"/>
    <w:rsid w:val="00DE0410"/>
    <w:rsid w:val="00DE0574"/>
    <w:rsid w:val="00DE0660"/>
    <w:rsid w:val="00DE0C31"/>
    <w:rsid w:val="00DE1926"/>
    <w:rsid w:val="00DE1A29"/>
    <w:rsid w:val="00DE1D67"/>
    <w:rsid w:val="00DE21FC"/>
    <w:rsid w:val="00DE22CE"/>
    <w:rsid w:val="00DE2D5F"/>
    <w:rsid w:val="00DE3629"/>
    <w:rsid w:val="00DE6252"/>
    <w:rsid w:val="00DE64FC"/>
    <w:rsid w:val="00DE6E31"/>
    <w:rsid w:val="00DE76F0"/>
    <w:rsid w:val="00DF00EB"/>
    <w:rsid w:val="00DF01CF"/>
    <w:rsid w:val="00DF0289"/>
    <w:rsid w:val="00DF02C7"/>
    <w:rsid w:val="00DF02DC"/>
    <w:rsid w:val="00DF03EF"/>
    <w:rsid w:val="00DF08C0"/>
    <w:rsid w:val="00DF1B31"/>
    <w:rsid w:val="00DF367E"/>
    <w:rsid w:val="00DF3E0D"/>
    <w:rsid w:val="00DF4401"/>
    <w:rsid w:val="00DF4432"/>
    <w:rsid w:val="00DF64DC"/>
    <w:rsid w:val="00DF68B8"/>
    <w:rsid w:val="00DF74DF"/>
    <w:rsid w:val="00DF769E"/>
    <w:rsid w:val="00E008AE"/>
    <w:rsid w:val="00E00B00"/>
    <w:rsid w:val="00E01B31"/>
    <w:rsid w:val="00E02077"/>
    <w:rsid w:val="00E02293"/>
    <w:rsid w:val="00E02637"/>
    <w:rsid w:val="00E04007"/>
    <w:rsid w:val="00E0473E"/>
    <w:rsid w:val="00E04836"/>
    <w:rsid w:val="00E060F7"/>
    <w:rsid w:val="00E063D4"/>
    <w:rsid w:val="00E06E08"/>
    <w:rsid w:val="00E07A79"/>
    <w:rsid w:val="00E07EEF"/>
    <w:rsid w:val="00E10A52"/>
    <w:rsid w:val="00E111BB"/>
    <w:rsid w:val="00E11364"/>
    <w:rsid w:val="00E11A7D"/>
    <w:rsid w:val="00E11B2B"/>
    <w:rsid w:val="00E11E25"/>
    <w:rsid w:val="00E11EF7"/>
    <w:rsid w:val="00E133B5"/>
    <w:rsid w:val="00E135EF"/>
    <w:rsid w:val="00E14D12"/>
    <w:rsid w:val="00E15B4D"/>
    <w:rsid w:val="00E15E58"/>
    <w:rsid w:val="00E170BC"/>
    <w:rsid w:val="00E178B0"/>
    <w:rsid w:val="00E17A58"/>
    <w:rsid w:val="00E17DC9"/>
    <w:rsid w:val="00E203DB"/>
    <w:rsid w:val="00E20BA3"/>
    <w:rsid w:val="00E20E0D"/>
    <w:rsid w:val="00E218C1"/>
    <w:rsid w:val="00E2197D"/>
    <w:rsid w:val="00E21DED"/>
    <w:rsid w:val="00E21E80"/>
    <w:rsid w:val="00E22543"/>
    <w:rsid w:val="00E2271C"/>
    <w:rsid w:val="00E2289A"/>
    <w:rsid w:val="00E23541"/>
    <w:rsid w:val="00E2466A"/>
    <w:rsid w:val="00E24729"/>
    <w:rsid w:val="00E24A80"/>
    <w:rsid w:val="00E25E8F"/>
    <w:rsid w:val="00E30D77"/>
    <w:rsid w:val="00E30E34"/>
    <w:rsid w:val="00E3193D"/>
    <w:rsid w:val="00E31C05"/>
    <w:rsid w:val="00E32010"/>
    <w:rsid w:val="00E32423"/>
    <w:rsid w:val="00E3345B"/>
    <w:rsid w:val="00E337B1"/>
    <w:rsid w:val="00E33985"/>
    <w:rsid w:val="00E344B2"/>
    <w:rsid w:val="00E356CA"/>
    <w:rsid w:val="00E3594C"/>
    <w:rsid w:val="00E36090"/>
    <w:rsid w:val="00E3648F"/>
    <w:rsid w:val="00E3671C"/>
    <w:rsid w:val="00E36D3F"/>
    <w:rsid w:val="00E36DBC"/>
    <w:rsid w:val="00E37521"/>
    <w:rsid w:val="00E4035D"/>
    <w:rsid w:val="00E40725"/>
    <w:rsid w:val="00E40A11"/>
    <w:rsid w:val="00E410F4"/>
    <w:rsid w:val="00E42832"/>
    <w:rsid w:val="00E44838"/>
    <w:rsid w:val="00E44C09"/>
    <w:rsid w:val="00E4541C"/>
    <w:rsid w:val="00E46297"/>
    <w:rsid w:val="00E50547"/>
    <w:rsid w:val="00E50791"/>
    <w:rsid w:val="00E51D4A"/>
    <w:rsid w:val="00E5202A"/>
    <w:rsid w:val="00E52CEE"/>
    <w:rsid w:val="00E534AD"/>
    <w:rsid w:val="00E54223"/>
    <w:rsid w:val="00E5450E"/>
    <w:rsid w:val="00E54929"/>
    <w:rsid w:val="00E55EBB"/>
    <w:rsid w:val="00E564BC"/>
    <w:rsid w:val="00E56602"/>
    <w:rsid w:val="00E56655"/>
    <w:rsid w:val="00E60183"/>
    <w:rsid w:val="00E62621"/>
    <w:rsid w:val="00E62E14"/>
    <w:rsid w:val="00E62F7A"/>
    <w:rsid w:val="00E6322B"/>
    <w:rsid w:val="00E63955"/>
    <w:rsid w:val="00E6411C"/>
    <w:rsid w:val="00E650FC"/>
    <w:rsid w:val="00E652FB"/>
    <w:rsid w:val="00E65699"/>
    <w:rsid w:val="00E65756"/>
    <w:rsid w:val="00E65C17"/>
    <w:rsid w:val="00E666C5"/>
    <w:rsid w:val="00E66903"/>
    <w:rsid w:val="00E702CF"/>
    <w:rsid w:val="00E70751"/>
    <w:rsid w:val="00E70867"/>
    <w:rsid w:val="00E70B53"/>
    <w:rsid w:val="00E716E0"/>
    <w:rsid w:val="00E71CE5"/>
    <w:rsid w:val="00E7227E"/>
    <w:rsid w:val="00E73143"/>
    <w:rsid w:val="00E7327D"/>
    <w:rsid w:val="00E74B57"/>
    <w:rsid w:val="00E75335"/>
    <w:rsid w:val="00E7535D"/>
    <w:rsid w:val="00E7577A"/>
    <w:rsid w:val="00E758FC"/>
    <w:rsid w:val="00E760E6"/>
    <w:rsid w:val="00E76EC5"/>
    <w:rsid w:val="00E77157"/>
    <w:rsid w:val="00E77877"/>
    <w:rsid w:val="00E77919"/>
    <w:rsid w:val="00E806EE"/>
    <w:rsid w:val="00E81959"/>
    <w:rsid w:val="00E82CD0"/>
    <w:rsid w:val="00E82EBC"/>
    <w:rsid w:val="00E83577"/>
    <w:rsid w:val="00E84303"/>
    <w:rsid w:val="00E851EC"/>
    <w:rsid w:val="00E8548F"/>
    <w:rsid w:val="00E875BC"/>
    <w:rsid w:val="00E87FE7"/>
    <w:rsid w:val="00E90DE7"/>
    <w:rsid w:val="00E91B1B"/>
    <w:rsid w:val="00E9376E"/>
    <w:rsid w:val="00E93FCB"/>
    <w:rsid w:val="00E9429F"/>
    <w:rsid w:val="00E946CB"/>
    <w:rsid w:val="00E94F44"/>
    <w:rsid w:val="00E950C6"/>
    <w:rsid w:val="00E95513"/>
    <w:rsid w:val="00E95A52"/>
    <w:rsid w:val="00E96190"/>
    <w:rsid w:val="00E964CF"/>
    <w:rsid w:val="00E96D6C"/>
    <w:rsid w:val="00E97522"/>
    <w:rsid w:val="00E977FA"/>
    <w:rsid w:val="00E97A8C"/>
    <w:rsid w:val="00EA0887"/>
    <w:rsid w:val="00EA0E6A"/>
    <w:rsid w:val="00EA1639"/>
    <w:rsid w:val="00EA17F1"/>
    <w:rsid w:val="00EA193A"/>
    <w:rsid w:val="00EA1968"/>
    <w:rsid w:val="00EA23FD"/>
    <w:rsid w:val="00EA2726"/>
    <w:rsid w:val="00EA2D15"/>
    <w:rsid w:val="00EA3796"/>
    <w:rsid w:val="00EA4FFC"/>
    <w:rsid w:val="00EA50EC"/>
    <w:rsid w:val="00EA65ED"/>
    <w:rsid w:val="00EA6844"/>
    <w:rsid w:val="00EA6F68"/>
    <w:rsid w:val="00EA6F8B"/>
    <w:rsid w:val="00EA7310"/>
    <w:rsid w:val="00EB06DD"/>
    <w:rsid w:val="00EB14CA"/>
    <w:rsid w:val="00EB1904"/>
    <w:rsid w:val="00EB193A"/>
    <w:rsid w:val="00EB1F4B"/>
    <w:rsid w:val="00EB2426"/>
    <w:rsid w:val="00EB2C64"/>
    <w:rsid w:val="00EB3168"/>
    <w:rsid w:val="00EB31D2"/>
    <w:rsid w:val="00EB5233"/>
    <w:rsid w:val="00EB53D2"/>
    <w:rsid w:val="00EB5FF5"/>
    <w:rsid w:val="00EB6852"/>
    <w:rsid w:val="00EB6EB0"/>
    <w:rsid w:val="00EB7D54"/>
    <w:rsid w:val="00EC03F3"/>
    <w:rsid w:val="00EC1417"/>
    <w:rsid w:val="00EC238F"/>
    <w:rsid w:val="00EC2922"/>
    <w:rsid w:val="00EC2AB2"/>
    <w:rsid w:val="00EC2DB7"/>
    <w:rsid w:val="00EC5848"/>
    <w:rsid w:val="00EC592B"/>
    <w:rsid w:val="00EC6A48"/>
    <w:rsid w:val="00EC6EE3"/>
    <w:rsid w:val="00EC7787"/>
    <w:rsid w:val="00EC7ACA"/>
    <w:rsid w:val="00EC7E64"/>
    <w:rsid w:val="00EC7F1C"/>
    <w:rsid w:val="00ED02DE"/>
    <w:rsid w:val="00ED0631"/>
    <w:rsid w:val="00ED0A4B"/>
    <w:rsid w:val="00ED0B2A"/>
    <w:rsid w:val="00ED152C"/>
    <w:rsid w:val="00ED1DBF"/>
    <w:rsid w:val="00ED1E0D"/>
    <w:rsid w:val="00ED2252"/>
    <w:rsid w:val="00ED32B4"/>
    <w:rsid w:val="00ED3A84"/>
    <w:rsid w:val="00ED3E36"/>
    <w:rsid w:val="00ED4EDF"/>
    <w:rsid w:val="00ED5744"/>
    <w:rsid w:val="00ED6281"/>
    <w:rsid w:val="00ED68E8"/>
    <w:rsid w:val="00ED7AA1"/>
    <w:rsid w:val="00EE0A67"/>
    <w:rsid w:val="00EE106B"/>
    <w:rsid w:val="00EE16F8"/>
    <w:rsid w:val="00EE1C02"/>
    <w:rsid w:val="00EE28BD"/>
    <w:rsid w:val="00EE28E9"/>
    <w:rsid w:val="00EE2D2F"/>
    <w:rsid w:val="00EE34BE"/>
    <w:rsid w:val="00EE352E"/>
    <w:rsid w:val="00EE36A0"/>
    <w:rsid w:val="00EE3A07"/>
    <w:rsid w:val="00EE44F5"/>
    <w:rsid w:val="00EE47B9"/>
    <w:rsid w:val="00EE4884"/>
    <w:rsid w:val="00EE492D"/>
    <w:rsid w:val="00EE49F3"/>
    <w:rsid w:val="00EE633B"/>
    <w:rsid w:val="00EE6807"/>
    <w:rsid w:val="00EE6890"/>
    <w:rsid w:val="00EE702A"/>
    <w:rsid w:val="00EE7B86"/>
    <w:rsid w:val="00EF0722"/>
    <w:rsid w:val="00EF0738"/>
    <w:rsid w:val="00EF0777"/>
    <w:rsid w:val="00EF0C10"/>
    <w:rsid w:val="00EF17BB"/>
    <w:rsid w:val="00EF17E4"/>
    <w:rsid w:val="00EF1854"/>
    <w:rsid w:val="00EF26C0"/>
    <w:rsid w:val="00EF35D4"/>
    <w:rsid w:val="00EF3756"/>
    <w:rsid w:val="00EF3CCE"/>
    <w:rsid w:val="00EF4630"/>
    <w:rsid w:val="00EF47C9"/>
    <w:rsid w:val="00EF531C"/>
    <w:rsid w:val="00EF58E5"/>
    <w:rsid w:val="00EF5909"/>
    <w:rsid w:val="00EF5A9F"/>
    <w:rsid w:val="00EF6881"/>
    <w:rsid w:val="00EF6A2E"/>
    <w:rsid w:val="00EF6AD8"/>
    <w:rsid w:val="00EF71FC"/>
    <w:rsid w:val="00F00A2B"/>
    <w:rsid w:val="00F00CBC"/>
    <w:rsid w:val="00F00F93"/>
    <w:rsid w:val="00F010D2"/>
    <w:rsid w:val="00F017D9"/>
    <w:rsid w:val="00F01B95"/>
    <w:rsid w:val="00F02EDA"/>
    <w:rsid w:val="00F03658"/>
    <w:rsid w:val="00F03B53"/>
    <w:rsid w:val="00F03C0F"/>
    <w:rsid w:val="00F03E2B"/>
    <w:rsid w:val="00F03FD3"/>
    <w:rsid w:val="00F045D6"/>
    <w:rsid w:val="00F048B8"/>
    <w:rsid w:val="00F04FDA"/>
    <w:rsid w:val="00F05737"/>
    <w:rsid w:val="00F05A50"/>
    <w:rsid w:val="00F06EB5"/>
    <w:rsid w:val="00F06F60"/>
    <w:rsid w:val="00F07EB2"/>
    <w:rsid w:val="00F10A87"/>
    <w:rsid w:val="00F123B6"/>
    <w:rsid w:val="00F126BF"/>
    <w:rsid w:val="00F13DB0"/>
    <w:rsid w:val="00F145DF"/>
    <w:rsid w:val="00F16C34"/>
    <w:rsid w:val="00F17C8F"/>
    <w:rsid w:val="00F20132"/>
    <w:rsid w:val="00F20B28"/>
    <w:rsid w:val="00F21500"/>
    <w:rsid w:val="00F22984"/>
    <w:rsid w:val="00F22EDA"/>
    <w:rsid w:val="00F23596"/>
    <w:rsid w:val="00F235E6"/>
    <w:rsid w:val="00F23C1F"/>
    <w:rsid w:val="00F24171"/>
    <w:rsid w:val="00F243F8"/>
    <w:rsid w:val="00F24508"/>
    <w:rsid w:val="00F24ED0"/>
    <w:rsid w:val="00F2531D"/>
    <w:rsid w:val="00F25D08"/>
    <w:rsid w:val="00F26832"/>
    <w:rsid w:val="00F26C3D"/>
    <w:rsid w:val="00F26CD6"/>
    <w:rsid w:val="00F27351"/>
    <w:rsid w:val="00F27B0B"/>
    <w:rsid w:val="00F27BB7"/>
    <w:rsid w:val="00F306D8"/>
    <w:rsid w:val="00F3110F"/>
    <w:rsid w:val="00F32298"/>
    <w:rsid w:val="00F33114"/>
    <w:rsid w:val="00F34261"/>
    <w:rsid w:val="00F355DA"/>
    <w:rsid w:val="00F3621A"/>
    <w:rsid w:val="00F375AF"/>
    <w:rsid w:val="00F37831"/>
    <w:rsid w:val="00F3792E"/>
    <w:rsid w:val="00F40683"/>
    <w:rsid w:val="00F410E5"/>
    <w:rsid w:val="00F41EBC"/>
    <w:rsid w:val="00F41FA6"/>
    <w:rsid w:val="00F421F9"/>
    <w:rsid w:val="00F4255F"/>
    <w:rsid w:val="00F42BFD"/>
    <w:rsid w:val="00F42DDE"/>
    <w:rsid w:val="00F441F0"/>
    <w:rsid w:val="00F44DDB"/>
    <w:rsid w:val="00F45221"/>
    <w:rsid w:val="00F45772"/>
    <w:rsid w:val="00F45C9F"/>
    <w:rsid w:val="00F46B71"/>
    <w:rsid w:val="00F478E0"/>
    <w:rsid w:val="00F47F3B"/>
    <w:rsid w:val="00F52688"/>
    <w:rsid w:val="00F53BA2"/>
    <w:rsid w:val="00F53C35"/>
    <w:rsid w:val="00F55CE2"/>
    <w:rsid w:val="00F56334"/>
    <w:rsid w:val="00F57476"/>
    <w:rsid w:val="00F600CF"/>
    <w:rsid w:val="00F60262"/>
    <w:rsid w:val="00F607D8"/>
    <w:rsid w:val="00F60DC5"/>
    <w:rsid w:val="00F620E6"/>
    <w:rsid w:val="00F62DE0"/>
    <w:rsid w:val="00F638A4"/>
    <w:rsid w:val="00F65D17"/>
    <w:rsid w:val="00F65DC1"/>
    <w:rsid w:val="00F65F4F"/>
    <w:rsid w:val="00F664D5"/>
    <w:rsid w:val="00F66A0F"/>
    <w:rsid w:val="00F677D7"/>
    <w:rsid w:val="00F67ED2"/>
    <w:rsid w:val="00F707CF"/>
    <w:rsid w:val="00F71051"/>
    <w:rsid w:val="00F71844"/>
    <w:rsid w:val="00F724FA"/>
    <w:rsid w:val="00F72ABC"/>
    <w:rsid w:val="00F72CC3"/>
    <w:rsid w:val="00F72D9D"/>
    <w:rsid w:val="00F72EFF"/>
    <w:rsid w:val="00F73196"/>
    <w:rsid w:val="00F74137"/>
    <w:rsid w:val="00F746FC"/>
    <w:rsid w:val="00F76E4C"/>
    <w:rsid w:val="00F77C87"/>
    <w:rsid w:val="00F805BF"/>
    <w:rsid w:val="00F81696"/>
    <w:rsid w:val="00F82438"/>
    <w:rsid w:val="00F82599"/>
    <w:rsid w:val="00F82768"/>
    <w:rsid w:val="00F82BDD"/>
    <w:rsid w:val="00F846E0"/>
    <w:rsid w:val="00F847FA"/>
    <w:rsid w:val="00F84960"/>
    <w:rsid w:val="00F85121"/>
    <w:rsid w:val="00F858C8"/>
    <w:rsid w:val="00F86087"/>
    <w:rsid w:val="00F862A5"/>
    <w:rsid w:val="00F86B79"/>
    <w:rsid w:val="00F87695"/>
    <w:rsid w:val="00F87A07"/>
    <w:rsid w:val="00F90585"/>
    <w:rsid w:val="00F90EB6"/>
    <w:rsid w:val="00F925C4"/>
    <w:rsid w:val="00F93E00"/>
    <w:rsid w:val="00F944A4"/>
    <w:rsid w:val="00F94645"/>
    <w:rsid w:val="00F95425"/>
    <w:rsid w:val="00F95971"/>
    <w:rsid w:val="00F964BB"/>
    <w:rsid w:val="00F965C4"/>
    <w:rsid w:val="00F96B88"/>
    <w:rsid w:val="00F96E2B"/>
    <w:rsid w:val="00F97A73"/>
    <w:rsid w:val="00F97F98"/>
    <w:rsid w:val="00FA02D4"/>
    <w:rsid w:val="00FA135F"/>
    <w:rsid w:val="00FA195E"/>
    <w:rsid w:val="00FA236A"/>
    <w:rsid w:val="00FA3051"/>
    <w:rsid w:val="00FA3315"/>
    <w:rsid w:val="00FA3A15"/>
    <w:rsid w:val="00FA3B3A"/>
    <w:rsid w:val="00FA470B"/>
    <w:rsid w:val="00FA5060"/>
    <w:rsid w:val="00FA54C8"/>
    <w:rsid w:val="00FA58C3"/>
    <w:rsid w:val="00FA5B23"/>
    <w:rsid w:val="00FA5E97"/>
    <w:rsid w:val="00FA611E"/>
    <w:rsid w:val="00FA66CE"/>
    <w:rsid w:val="00FA7316"/>
    <w:rsid w:val="00FA7862"/>
    <w:rsid w:val="00FB0071"/>
    <w:rsid w:val="00FB045D"/>
    <w:rsid w:val="00FB0E3C"/>
    <w:rsid w:val="00FB1EC6"/>
    <w:rsid w:val="00FB2948"/>
    <w:rsid w:val="00FB2F2F"/>
    <w:rsid w:val="00FB304B"/>
    <w:rsid w:val="00FB36DA"/>
    <w:rsid w:val="00FB561B"/>
    <w:rsid w:val="00FB636B"/>
    <w:rsid w:val="00FB74E2"/>
    <w:rsid w:val="00FB78CB"/>
    <w:rsid w:val="00FC0BD3"/>
    <w:rsid w:val="00FC160B"/>
    <w:rsid w:val="00FC1F27"/>
    <w:rsid w:val="00FC27E6"/>
    <w:rsid w:val="00FC2E04"/>
    <w:rsid w:val="00FC361D"/>
    <w:rsid w:val="00FC40C9"/>
    <w:rsid w:val="00FC4AA6"/>
    <w:rsid w:val="00FC5456"/>
    <w:rsid w:val="00FC5832"/>
    <w:rsid w:val="00FC5849"/>
    <w:rsid w:val="00FC5A4B"/>
    <w:rsid w:val="00FC5F01"/>
    <w:rsid w:val="00FC702A"/>
    <w:rsid w:val="00FC795C"/>
    <w:rsid w:val="00FC7DD3"/>
    <w:rsid w:val="00FD144C"/>
    <w:rsid w:val="00FD1A53"/>
    <w:rsid w:val="00FD229B"/>
    <w:rsid w:val="00FD360A"/>
    <w:rsid w:val="00FD6C2C"/>
    <w:rsid w:val="00FD72D0"/>
    <w:rsid w:val="00FD7A02"/>
    <w:rsid w:val="00FD7E65"/>
    <w:rsid w:val="00FE1571"/>
    <w:rsid w:val="00FE2AC5"/>
    <w:rsid w:val="00FE2F29"/>
    <w:rsid w:val="00FE3582"/>
    <w:rsid w:val="00FE3ED8"/>
    <w:rsid w:val="00FE41A7"/>
    <w:rsid w:val="00FE4396"/>
    <w:rsid w:val="00FE4D0A"/>
    <w:rsid w:val="00FE4F23"/>
    <w:rsid w:val="00FE554E"/>
    <w:rsid w:val="00FE571E"/>
    <w:rsid w:val="00FE6350"/>
    <w:rsid w:val="00FE6822"/>
    <w:rsid w:val="00FE6A07"/>
    <w:rsid w:val="00FE71EE"/>
    <w:rsid w:val="00FE7E38"/>
    <w:rsid w:val="00FF075C"/>
    <w:rsid w:val="00FF1C06"/>
    <w:rsid w:val="00FF2138"/>
    <w:rsid w:val="00FF265E"/>
    <w:rsid w:val="00FF3944"/>
    <w:rsid w:val="00FF3E97"/>
    <w:rsid w:val="00FF3EC0"/>
    <w:rsid w:val="00FF41E2"/>
    <w:rsid w:val="00FF4C9E"/>
    <w:rsid w:val="00FF652C"/>
    <w:rsid w:val="00FF7003"/>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66A1B3F6"/>
  <w15:docId w15:val="{41E97580-D36A-C744-B372-0F223C9F44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7476"/>
    <w:pPr>
      <w:suppressAutoHyphens/>
      <w:spacing w:before="120" w:after="120"/>
    </w:pPr>
    <w:rPr>
      <w:rFonts w:cs="Times New Roman"/>
      <w:szCs w:val="24"/>
      <w:lang w:val="en-GB" w:eastAsia="en-GB"/>
    </w:rPr>
  </w:style>
  <w:style w:type="paragraph" w:styleId="Heading1">
    <w:name w:val="heading 1"/>
    <w:basedOn w:val="Normal"/>
    <w:next w:val="Normal"/>
    <w:link w:val="Heading1Char"/>
    <w:uiPriority w:val="9"/>
    <w:qFormat/>
    <w:rsid w:val="00491371"/>
    <w:pPr>
      <w:keepNext/>
      <w:keepLines/>
      <w:spacing w:before="480" w:line="276" w:lineRule="auto"/>
      <w:outlineLvl w:val="0"/>
    </w:pPr>
    <w:rPr>
      <w:rFonts w:asciiTheme="majorHAnsi" w:eastAsiaTheme="majorEastAsia" w:hAnsiTheme="majorHAnsi" w:cstheme="majorBidi"/>
      <w:b/>
      <w:bCs/>
      <w:color w:val="332F23" w:themeColor="text2" w:themeShade="80"/>
      <w:sz w:val="28"/>
      <w:szCs w:val="28"/>
      <w:lang w:val="en-AU" w:eastAsia="en-US"/>
    </w:rPr>
  </w:style>
  <w:style w:type="paragraph" w:styleId="Heading2">
    <w:name w:val="heading 2"/>
    <w:basedOn w:val="Normal"/>
    <w:next w:val="Normal"/>
    <w:link w:val="Heading2Char"/>
    <w:uiPriority w:val="9"/>
    <w:unhideWhenUsed/>
    <w:qFormat/>
    <w:rsid w:val="00491371"/>
    <w:pPr>
      <w:keepNext/>
      <w:keepLines/>
      <w:spacing w:before="200" w:line="276" w:lineRule="auto"/>
      <w:outlineLvl w:val="1"/>
    </w:pPr>
    <w:rPr>
      <w:rFonts w:asciiTheme="majorHAnsi" w:eastAsiaTheme="majorEastAsia" w:hAnsiTheme="majorHAnsi" w:cstheme="majorBidi"/>
      <w:b/>
      <w:bCs/>
      <w:color w:val="474131" w:themeColor="text1" w:themeTint="E6"/>
      <w:sz w:val="26"/>
      <w:szCs w:val="26"/>
      <w:lang w:val="en-AU" w:eastAsia="en-US"/>
    </w:rPr>
  </w:style>
  <w:style w:type="paragraph" w:styleId="Heading3">
    <w:name w:val="heading 3"/>
    <w:basedOn w:val="Normal"/>
    <w:next w:val="Normal"/>
    <w:link w:val="Heading3Char"/>
    <w:uiPriority w:val="9"/>
    <w:unhideWhenUsed/>
    <w:qFormat/>
    <w:rsid w:val="00695889"/>
    <w:pPr>
      <w:keepNext/>
      <w:keepLines/>
      <w:spacing w:before="200" w:line="276" w:lineRule="auto"/>
      <w:outlineLvl w:val="2"/>
    </w:pPr>
    <w:rPr>
      <w:rFonts w:asciiTheme="majorHAnsi" w:eastAsiaTheme="majorEastAsia" w:hAnsiTheme="majorHAnsi" w:cstheme="majorBidi"/>
      <w:b/>
      <w:bCs/>
      <w:color w:val="474131" w:themeColor="text1" w:themeTint="E6"/>
      <w:szCs w:val="22"/>
      <w:lang w:val="en-AU" w:eastAsia="en-US"/>
    </w:rPr>
  </w:style>
  <w:style w:type="paragraph" w:styleId="Heading4">
    <w:name w:val="heading 4"/>
    <w:basedOn w:val="Normal"/>
    <w:next w:val="Normal"/>
    <w:link w:val="Heading4Char"/>
    <w:uiPriority w:val="9"/>
    <w:unhideWhenUsed/>
    <w:qFormat/>
    <w:rsid w:val="002B0665"/>
    <w:pPr>
      <w:keepNext/>
      <w:keepLines/>
      <w:spacing w:before="200" w:line="276" w:lineRule="auto"/>
      <w:outlineLvl w:val="3"/>
    </w:pPr>
    <w:rPr>
      <w:rFonts w:asciiTheme="majorHAnsi" w:eastAsiaTheme="majorEastAsia" w:hAnsiTheme="majorHAnsi" w:cstheme="majorBidi"/>
      <w:b/>
      <w:bCs/>
      <w:i/>
      <w:iCs/>
      <w:color w:val="2F2B20" w:themeColor="text1"/>
      <w:szCs w:val="22"/>
      <w:lang w:val="en-AU" w:eastAsia="en-US"/>
    </w:rPr>
  </w:style>
  <w:style w:type="paragraph" w:styleId="Heading5">
    <w:name w:val="heading 5"/>
    <w:basedOn w:val="Normal"/>
    <w:next w:val="Normal"/>
    <w:link w:val="Heading5Char"/>
    <w:uiPriority w:val="9"/>
    <w:unhideWhenUsed/>
    <w:qFormat/>
    <w:rsid w:val="006F466F"/>
    <w:pPr>
      <w:keepNext/>
      <w:keepLines/>
      <w:spacing w:before="200" w:line="276" w:lineRule="auto"/>
      <w:outlineLvl w:val="4"/>
    </w:pPr>
    <w:rPr>
      <w:rFonts w:asciiTheme="majorHAnsi" w:eastAsiaTheme="majorEastAsia" w:hAnsiTheme="majorHAnsi" w:cstheme="majorBidi"/>
      <w:color w:val="575539" w:themeColor="accent1" w:themeShade="7F"/>
      <w:szCs w:val="22"/>
      <w:lang w:val="en-AU" w:eastAsia="en-US"/>
    </w:rPr>
  </w:style>
  <w:style w:type="paragraph" w:styleId="Heading6">
    <w:name w:val="heading 6"/>
    <w:basedOn w:val="Normal"/>
    <w:next w:val="Normal"/>
    <w:link w:val="Heading6Char"/>
    <w:uiPriority w:val="9"/>
    <w:unhideWhenUsed/>
    <w:qFormat/>
    <w:rsid w:val="00430CF6"/>
    <w:pPr>
      <w:keepNext/>
      <w:keepLines/>
      <w:spacing w:before="200" w:line="276" w:lineRule="auto"/>
      <w:outlineLvl w:val="5"/>
    </w:pPr>
    <w:rPr>
      <w:rFonts w:asciiTheme="majorHAnsi" w:eastAsiaTheme="majorEastAsia" w:hAnsiTheme="majorHAnsi" w:cstheme="majorBidi"/>
      <w:i/>
      <w:iCs/>
      <w:color w:val="575539" w:themeColor="accent1" w:themeShade="7F"/>
      <w:szCs w:val="22"/>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autoRedefine/>
    <w:uiPriority w:val="34"/>
    <w:qFormat/>
    <w:rsid w:val="00A04ABC"/>
    <w:pPr>
      <w:numPr>
        <w:numId w:val="25"/>
      </w:numPr>
      <w:spacing w:before="0" w:after="0"/>
      <w:contextualSpacing/>
    </w:pPr>
  </w:style>
  <w:style w:type="character" w:customStyle="1" w:styleId="Heading4Char">
    <w:name w:val="Heading 4 Char"/>
    <w:basedOn w:val="DefaultParagraphFont"/>
    <w:link w:val="Heading4"/>
    <w:uiPriority w:val="9"/>
    <w:rsid w:val="002B0665"/>
    <w:rPr>
      <w:rFonts w:asciiTheme="majorHAnsi" w:eastAsiaTheme="majorEastAsia" w:hAnsiTheme="majorHAnsi" w:cstheme="majorBidi"/>
      <w:b/>
      <w:bCs/>
      <w:i/>
      <w:iCs/>
      <w:color w:val="2F2B20" w:themeColor="text1"/>
    </w:rPr>
  </w:style>
  <w:style w:type="character" w:styleId="CommentReference">
    <w:name w:val="annotation reference"/>
    <w:basedOn w:val="DefaultParagraphFont"/>
    <w:uiPriority w:val="99"/>
    <w:semiHidden/>
    <w:unhideWhenUsed/>
    <w:rsid w:val="001717DE"/>
    <w:rPr>
      <w:sz w:val="16"/>
      <w:szCs w:val="16"/>
    </w:rPr>
  </w:style>
  <w:style w:type="paragraph" w:styleId="CommentText">
    <w:name w:val="annotation text"/>
    <w:basedOn w:val="Normal"/>
    <w:link w:val="CommentTextChar"/>
    <w:uiPriority w:val="99"/>
    <w:unhideWhenUsed/>
    <w:rsid w:val="001717DE"/>
    <w:rPr>
      <w:sz w:val="20"/>
      <w:szCs w:val="20"/>
    </w:rPr>
  </w:style>
  <w:style w:type="character" w:customStyle="1" w:styleId="CommentTextChar">
    <w:name w:val="Comment Text Char"/>
    <w:basedOn w:val="DefaultParagraphFont"/>
    <w:link w:val="CommentText"/>
    <w:uiPriority w:val="99"/>
    <w:rsid w:val="001717DE"/>
    <w:rPr>
      <w:sz w:val="20"/>
      <w:szCs w:val="20"/>
    </w:rPr>
  </w:style>
  <w:style w:type="paragraph" w:styleId="CommentSubject">
    <w:name w:val="annotation subject"/>
    <w:basedOn w:val="CommentText"/>
    <w:next w:val="CommentText"/>
    <w:link w:val="CommentSubjectChar"/>
    <w:uiPriority w:val="99"/>
    <w:semiHidden/>
    <w:unhideWhenUsed/>
    <w:rsid w:val="001717DE"/>
    <w:rPr>
      <w:b/>
      <w:bCs/>
    </w:rPr>
  </w:style>
  <w:style w:type="character" w:customStyle="1" w:styleId="CommentSubjectChar">
    <w:name w:val="Comment Subject Char"/>
    <w:basedOn w:val="CommentTextChar"/>
    <w:link w:val="CommentSubject"/>
    <w:uiPriority w:val="99"/>
    <w:semiHidden/>
    <w:rsid w:val="001717DE"/>
    <w:rPr>
      <w:b/>
      <w:bCs/>
      <w:sz w:val="20"/>
      <w:szCs w:val="20"/>
    </w:rPr>
  </w:style>
  <w:style w:type="paragraph" w:styleId="BalloonText">
    <w:name w:val="Balloon Text"/>
    <w:basedOn w:val="Normal"/>
    <w:link w:val="BalloonTextChar"/>
    <w:uiPriority w:val="99"/>
    <w:semiHidden/>
    <w:unhideWhenUsed/>
    <w:rsid w:val="001717DE"/>
    <w:rPr>
      <w:rFonts w:ascii="Tahoma" w:hAnsi="Tahoma" w:cs="Tahoma"/>
      <w:sz w:val="16"/>
      <w:szCs w:val="16"/>
    </w:rPr>
  </w:style>
  <w:style w:type="character" w:customStyle="1" w:styleId="BalloonTextChar">
    <w:name w:val="Balloon Text Char"/>
    <w:basedOn w:val="DefaultParagraphFont"/>
    <w:link w:val="BalloonText"/>
    <w:uiPriority w:val="99"/>
    <w:semiHidden/>
    <w:rsid w:val="001717DE"/>
    <w:rPr>
      <w:rFonts w:ascii="Tahoma" w:hAnsi="Tahoma" w:cs="Tahoma"/>
      <w:sz w:val="16"/>
      <w:szCs w:val="16"/>
    </w:rPr>
  </w:style>
  <w:style w:type="paragraph" w:styleId="EndnoteText">
    <w:name w:val="endnote text"/>
    <w:basedOn w:val="Normal"/>
    <w:link w:val="EndnoteTextChar"/>
    <w:uiPriority w:val="99"/>
    <w:semiHidden/>
    <w:unhideWhenUsed/>
    <w:rsid w:val="00CC43E0"/>
    <w:rPr>
      <w:sz w:val="20"/>
      <w:szCs w:val="20"/>
    </w:rPr>
  </w:style>
  <w:style w:type="character" w:customStyle="1" w:styleId="EndnoteTextChar">
    <w:name w:val="Endnote Text Char"/>
    <w:basedOn w:val="DefaultParagraphFont"/>
    <w:link w:val="EndnoteText"/>
    <w:uiPriority w:val="99"/>
    <w:semiHidden/>
    <w:rsid w:val="00CC43E0"/>
    <w:rPr>
      <w:sz w:val="20"/>
      <w:szCs w:val="20"/>
    </w:rPr>
  </w:style>
  <w:style w:type="character" w:styleId="EndnoteReference">
    <w:name w:val="endnote reference"/>
    <w:basedOn w:val="DefaultParagraphFont"/>
    <w:uiPriority w:val="99"/>
    <w:semiHidden/>
    <w:unhideWhenUsed/>
    <w:rsid w:val="00CC43E0"/>
    <w:rPr>
      <w:vertAlign w:val="superscript"/>
    </w:rPr>
  </w:style>
  <w:style w:type="paragraph" w:styleId="NormalWeb">
    <w:name w:val="Normal (Web)"/>
    <w:basedOn w:val="Normal"/>
    <w:uiPriority w:val="99"/>
    <w:semiHidden/>
    <w:unhideWhenUsed/>
    <w:rsid w:val="005C1AAC"/>
  </w:style>
  <w:style w:type="paragraph" w:styleId="Footer">
    <w:name w:val="footer"/>
    <w:basedOn w:val="Normal"/>
    <w:link w:val="FooterChar"/>
    <w:uiPriority w:val="99"/>
    <w:unhideWhenUsed/>
    <w:rsid w:val="00814721"/>
    <w:pPr>
      <w:tabs>
        <w:tab w:val="center" w:pos="4513"/>
        <w:tab w:val="right" w:pos="9026"/>
      </w:tabs>
    </w:pPr>
    <w:rPr>
      <w:rFonts w:cstheme="minorBidi"/>
      <w:color w:val="808080" w:themeColor="background1" w:themeShade="80"/>
      <w:sz w:val="20"/>
      <w:szCs w:val="22"/>
      <w:lang w:val="en-AU" w:eastAsia="en-US"/>
    </w:rPr>
  </w:style>
  <w:style w:type="character" w:customStyle="1" w:styleId="FooterChar">
    <w:name w:val="Footer Char"/>
    <w:basedOn w:val="DefaultParagraphFont"/>
    <w:link w:val="Footer"/>
    <w:uiPriority w:val="99"/>
    <w:rsid w:val="00814721"/>
    <w:rPr>
      <w:color w:val="808080" w:themeColor="background1" w:themeShade="80"/>
      <w:sz w:val="20"/>
    </w:rPr>
  </w:style>
  <w:style w:type="character" w:customStyle="1" w:styleId="Heading1Char">
    <w:name w:val="Heading 1 Char"/>
    <w:basedOn w:val="DefaultParagraphFont"/>
    <w:link w:val="Heading1"/>
    <w:uiPriority w:val="9"/>
    <w:rsid w:val="00491371"/>
    <w:rPr>
      <w:rFonts w:asciiTheme="majorHAnsi" w:eastAsiaTheme="majorEastAsia" w:hAnsiTheme="majorHAnsi" w:cstheme="majorBidi"/>
      <w:b/>
      <w:bCs/>
      <w:color w:val="332F23" w:themeColor="text2" w:themeShade="80"/>
      <w:sz w:val="28"/>
      <w:szCs w:val="28"/>
    </w:rPr>
  </w:style>
  <w:style w:type="character" w:customStyle="1" w:styleId="Heading2Char">
    <w:name w:val="Heading 2 Char"/>
    <w:basedOn w:val="DefaultParagraphFont"/>
    <w:link w:val="Heading2"/>
    <w:uiPriority w:val="9"/>
    <w:rsid w:val="00491371"/>
    <w:rPr>
      <w:rFonts w:asciiTheme="majorHAnsi" w:eastAsiaTheme="majorEastAsia" w:hAnsiTheme="majorHAnsi" w:cstheme="majorBidi"/>
      <w:b/>
      <w:bCs/>
      <w:color w:val="474131" w:themeColor="text1" w:themeTint="E6"/>
      <w:sz w:val="26"/>
      <w:szCs w:val="26"/>
    </w:rPr>
  </w:style>
  <w:style w:type="character" w:customStyle="1" w:styleId="Heading3Char">
    <w:name w:val="Heading 3 Char"/>
    <w:basedOn w:val="DefaultParagraphFont"/>
    <w:link w:val="Heading3"/>
    <w:uiPriority w:val="9"/>
    <w:rsid w:val="00695889"/>
    <w:rPr>
      <w:rFonts w:asciiTheme="majorHAnsi" w:eastAsiaTheme="majorEastAsia" w:hAnsiTheme="majorHAnsi" w:cstheme="majorBidi"/>
      <w:b/>
      <w:bCs/>
      <w:color w:val="474131" w:themeColor="text1" w:themeTint="E6"/>
      <w:sz w:val="24"/>
    </w:rPr>
  </w:style>
  <w:style w:type="paragraph" w:styleId="FootnoteText">
    <w:name w:val="footnote text"/>
    <w:basedOn w:val="Normal"/>
    <w:link w:val="FootnoteTextChar"/>
    <w:uiPriority w:val="99"/>
    <w:semiHidden/>
    <w:unhideWhenUsed/>
    <w:rsid w:val="007F476C"/>
    <w:rPr>
      <w:rFonts w:cstheme="minorBidi"/>
      <w:sz w:val="20"/>
      <w:szCs w:val="20"/>
      <w:lang w:val="en-AU" w:eastAsia="en-US"/>
    </w:rPr>
  </w:style>
  <w:style w:type="character" w:customStyle="1" w:styleId="FootnoteTextChar">
    <w:name w:val="Footnote Text Char"/>
    <w:basedOn w:val="DefaultParagraphFont"/>
    <w:link w:val="FootnoteText"/>
    <w:uiPriority w:val="99"/>
    <w:semiHidden/>
    <w:rsid w:val="007F476C"/>
    <w:rPr>
      <w:sz w:val="20"/>
      <w:szCs w:val="20"/>
    </w:rPr>
  </w:style>
  <w:style w:type="character" w:styleId="FootnoteReference">
    <w:name w:val="footnote reference"/>
    <w:basedOn w:val="DefaultParagraphFont"/>
    <w:uiPriority w:val="99"/>
    <w:semiHidden/>
    <w:unhideWhenUsed/>
    <w:rsid w:val="007F476C"/>
    <w:rPr>
      <w:vertAlign w:val="superscript"/>
    </w:rPr>
  </w:style>
  <w:style w:type="numbering" w:customStyle="1" w:styleId="NoList1">
    <w:name w:val="No List1"/>
    <w:next w:val="NoList"/>
    <w:uiPriority w:val="99"/>
    <w:semiHidden/>
    <w:unhideWhenUsed/>
    <w:rsid w:val="00FF265E"/>
  </w:style>
  <w:style w:type="paragraph" w:styleId="Header">
    <w:name w:val="header"/>
    <w:basedOn w:val="Normal"/>
    <w:link w:val="HeaderChar"/>
    <w:uiPriority w:val="99"/>
    <w:unhideWhenUsed/>
    <w:rsid w:val="00FF265E"/>
    <w:pPr>
      <w:tabs>
        <w:tab w:val="center" w:pos="4513"/>
        <w:tab w:val="right" w:pos="9026"/>
      </w:tabs>
    </w:pPr>
    <w:rPr>
      <w:rFonts w:cstheme="minorBidi"/>
      <w:szCs w:val="22"/>
      <w:lang w:val="en-AU" w:eastAsia="en-US"/>
    </w:rPr>
  </w:style>
  <w:style w:type="character" w:customStyle="1" w:styleId="HeaderChar">
    <w:name w:val="Header Char"/>
    <w:basedOn w:val="DefaultParagraphFont"/>
    <w:link w:val="Header"/>
    <w:uiPriority w:val="99"/>
    <w:rsid w:val="00FF265E"/>
  </w:style>
  <w:style w:type="numbering" w:customStyle="1" w:styleId="NoList2">
    <w:name w:val="No List2"/>
    <w:next w:val="NoList"/>
    <w:uiPriority w:val="99"/>
    <w:semiHidden/>
    <w:unhideWhenUsed/>
    <w:rsid w:val="00FF265E"/>
  </w:style>
  <w:style w:type="paragraph" w:styleId="Subtitle">
    <w:name w:val="Subtitle"/>
    <w:basedOn w:val="Title"/>
    <w:next w:val="Normal"/>
    <w:link w:val="SubtitleChar"/>
    <w:uiPriority w:val="11"/>
    <w:qFormat/>
    <w:rsid w:val="002B0665"/>
    <w:pPr>
      <w:numPr>
        <w:ilvl w:val="1"/>
      </w:numPr>
      <w:spacing w:after="8280"/>
      <w:jc w:val="right"/>
    </w:pPr>
    <w:rPr>
      <w:rFonts w:asciiTheme="majorHAnsi" w:eastAsiaTheme="majorEastAsia" w:hAnsiTheme="majorHAnsi" w:cstheme="majorBidi"/>
      <w:iCs/>
      <w:spacing w:val="15"/>
      <w:sz w:val="32"/>
      <w:szCs w:val="24"/>
    </w:rPr>
  </w:style>
  <w:style w:type="character" w:customStyle="1" w:styleId="SubtitleChar">
    <w:name w:val="Subtitle Char"/>
    <w:basedOn w:val="DefaultParagraphFont"/>
    <w:link w:val="Subtitle"/>
    <w:uiPriority w:val="11"/>
    <w:rsid w:val="002B0665"/>
    <w:rPr>
      <w:rFonts w:asciiTheme="majorHAnsi" w:eastAsiaTheme="majorEastAsia" w:hAnsiTheme="majorHAnsi" w:cstheme="majorBidi"/>
      <w:b/>
      <w:iCs/>
      <w:spacing w:val="15"/>
      <w:sz w:val="32"/>
      <w:szCs w:val="24"/>
    </w:rPr>
  </w:style>
  <w:style w:type="paragraph" w:styleId="Title">
    <w:name w:val="Title"/>
    <w:basedOn w:val="Normal"/>
    <w:next w:val="Normal"/>
    <w:link w:val="TitleChar"/>
    <w:uiPriority w:val="10"/>
    <w:qFormat/>
    <w:rsid w:val="00875B79"/>
    <w:pPr>
      <w:spacing w:after="360" w:line="276" w:lineRule="auto"/>
    </w:pPr>
    <w:rPr>
      <w:rFonts w:cstheme="minorBidi"/>
      <w:b/>
      <w:sz w:val="44"/>
      <w:szCs w:val="22"/>
      <w:lang w:val="en-AU" w:eastAsia="en-US"/>
    </w:rPr>
  </w:style>
  <w:style w:type="character" w:customStyle="1" w:styleId="TitleChar">
    <w:name w:val="Title Char"/>
    <w:basedOn w:val="DefaultParagraphFont"/>
    <w:link w:val="Title"/>
    <w:uiPriority w:val="10"/>
    <w:rsid w:val="00875B79"/>
    <w:rPr>
      <w:b/>
      <w:sz w:val="44"/>
    </w:rPr>
  </w:style>
  <w:style w:type="paragraph" w:styleId="TOCHeading">
    <w:name w:val="TOC Heading"/>
    <w:basedOn w:val="Heading1"/>
    <w:next w:val="Normal"/>
    <w:uiPriority w:val="39"/>
    <w:unhideWhenUsed/>
    <w:qFormat/>
    <w:rsid w:val="00491371"/>
    <w:pPr>
      <w:outlineLvl w:val="9"/>
    </w:pPr>
    <w:rPr>
      <w:lang w:val="en-US" w:eastAsia="ja-JP"/>
    </w:rPr>
  </w:style>
  <w:style w:type="paragraph" w:styleId="TOC1">
    <w:name w:val="toc 1"/>
    <w:basedOn w:val="Normal"/>
    <w:next w:val="Normal"/>
    <w:autoRedefine/>
    <w:uiPriority w:val="39"/>
    <w:unhideWhenUsed/>
    <w:qFormat/>
    <w:rsid w:val="00D95C0A"/>
    <w:pPr>
      <w:tabs>
        <w:tab w:val="right" w:leader="dot" w:pos="9016"/>
      </w:tabs>
      <w:spacing w:after="100" w:line="276" w:lineRule="auto"/>
    </w:pPr>
    <w:rPr>
      <w:rFonts w:cstheme="minorBidi"/>
      <w:noProof/>
      <w:szCs w:val="22"/>
      <w:lang w:val="en-AU" w:eastAsia="en-US"/>
    </w:rPr>
  </w:style>
  <w:style w:type="paragraph" w:styleId="TOC2">
    <w:name w:val="toc 2"/>
    <w:basedOn w:val="Normal"/>
    <w:next w:val="Normal"/>
    <w:autoRedefine/>
    <w:uiPriority w:val="39"/>
    <w:unhideWhenUsed/>
    <w:qFormat/>
    <w:rsid w:val="002040C0"/>
    <w:pPr>
      <w:tabs>
        <w:tab w:val="right" w:leader="dot" w:pos="9016"/>
      </w:tabs>
      <w:spacing w:after="100" w:line="276" w:lineRule="auto"/>
    </w:pPr>
    <w:rPr>
      <w:noProof/>
      <w:szCs w:val="22"/>
      <w:lang w:val="en-AU" w:eastAsia="en-US"/>
    </w:rPr>
  </w:style>
  <w:style w:type="paragraph" w:styleId="TOC3">
    <w:name w:val="toc 3"/>
    <w:basedOn w:val="Normal"/>
    <w:next w:val="Normal"/>
    <w:autoRedefine/>
    <w:uiPriority w:val="39"/>
    <w:unhideWhenUsed/>
    <w:qFormat/>
    <w:rsid w:val="00500ADE"/>
    <w:pPr>
      <w:spacing w:after="100" w:line="276" w:lineRule="auto"/>
      <w:ind w:left="440"/>
    </w:pPr>
    <w:rPr>
      <w:rFonts w:cstheme="minorBidi"/>
      <w:szCs w:val="22"/>
      <w:lang w:val="en-AU" w:eastAsia="en-US"/>
    </w:rPr>
  </w:style>
  <w:style w:type="character" w:styleId="Hyperlink">
    <w:name w:val="Hyperlink"/>
    <w:basedOn w:val="DefaultParagraphFont"/>
    <w:uiPriority w:val="99"/>
    <w:unhideWhenUsed/>
    <w:rsid w:val="00500ADE"/>
    <w:rPr>
      <w:color w:val="D25814" w:themeColor="hyperlink"/>
      <w:u w:val="single"/>
    </w:rPr>
  </w:style>
  <w:style w:type="paragraph" w:styleId="Revision">
    <w:name w:val="Revision"/>
    <w:hidden/>
    <w:uiPriority w:val="99"/>
    <w:semiHidden/>
    <w:rsid w:val="00543361"/>
  </w:style>
  <w:style w:type="character" w:styleId="IntenseEmphasis">
    <w:name w:val="Intense Emphasis"/>
    <w:basedOn w:val="DefaultParagraphFont"/>
    <w:uiPriority w:val="21"/>
    <w:qFormat/>
    <w:rsid w:val="002B0665"/>
    <w:rPr>
      <w:b/>
      <w:bCs/>
      <w:i/>
      <w:iCs/>
      <w:color w:val="auto"/>
    </w:rPr>
  </w:style>
  <w:style w:type="character" w:customStyle="1" w:styleId="Heading5Char">
    <w:name w:val="Heading 5 Char"/>
    <w:basedOn w:val="DefaultParagraphFont"/>
    <w:link w:val="Heading5"/>
    <w:uiPriority w:val="9"/>
    <w:rsid w:val="006F466F"/>
    <w:rPr>
      <w:rFonts w:asciiTheme="majorHAnsi" w:eastAsiaTheme="majorEastAsia" w:hAnsiTheme="majorHAnsi" w:cstheme="majorBidi"/>
      <w:color w:val="575539" w:themeColor="accent1" w:themeShade="7F"/>
    </w:rPr>
  </w:style>
  <w:style w:type="character" w:customStyle="1" w:styleId="Heading6Char">
    <w:name w:val="Heading 6 Char"/>
    <w:basedOn w:val="DefaultParagraphFont"/>
    <w:link w:val="Heading6"/>
    <w:uiPriority w:val="9"/>
    <w:rsid w:val="00430CF6"/>
    <w:rPr>
      <w:rFonts w:asciiTheme="majorHAnsi" w:eastAsiaTheme="majorEastAsia" w:hAnsiTheme="majorHAnsi" w:cstheme="majorBidi"/>
      <w:i/>
      <w:iCs/>
      <w:color w:val="575539" w:themeColor="accent1" w:themeShade="7F"/>
    </w:rPr>
  </w:style>
  <w:style w:type="character" w:styleId="Emphasis">
    <w:name w:val="Emphasis"/>
    <w:basedOn w:val="DefaultParagraphFont"/>
    <w:uiPriority w:val="20"/>
    <w:qFormat/>
    <w:rsid w:val="00BD6F65"/>
    <w:rPr>
      <w:i/>
      <w:iCs/>
    </w:rPr>
  </w:style>
  <w:style w:type="paragraph" w:styleId="Caption">
    <w:name w:val="caption"/>
    <w:basedOn w:val="Normal"/>
    <w:next w:val="Normal"/>
    <w:uiPriority w:val="35"/>
    <w:unhideWhenUsed/>
    <w:qFormat/>
    <w:rsid w:val="00E9376E"/>
    <w:pPr>
      <w:keepNext/>
    </w:pPr>
    <w:rPr>
      <w:rFonts w:asciiTheme="majorHAnsi" w:hAnsiTheme="majorHAnsi" w:cstheme="minorBidi"/>
      <w:bCs/>
      <w:color w:val="675E47"/>
      <w:szCs w:val="18"/>
      <w:lang w:val="en-AU" w:eastAsia="en-US"/>
    </w:rPr>
  </w:style>
  <w:style w:type="paragraph" w:styleId="NoSpacing">
    <w:name w:val="No Spacing"/>
    <w:uiPriority w:val="1"/>
    <w:qFormat/>
    <w:rsid w:val="00EE6807"/>
  </w:style>
  <w:style w:type="paragraph" w:customStyle="1" w:styleId="Tableheadings">
    <w:name w:val="Table headings"/>
    <w:autoRedefine/>
    <w:qFormat/>
    <w:rsid w:val="000A58CD"/>
    <w:pPr>
      <w:jc w:val="center"/>
    </w:pPr>
    <w:rPr>
      <w:rFonts w:ascii="Calibri" w:eastAsia="Times New Roman" w:hAnsi="Calibri" w:cstheme="majorBidi"/>
      <w:b/>
      <w:bCs/>
      <w:color w:val="332F23" w:themeColor="text2" w:themeShade="80"/>
      <w:szCs w:val="18"/>
      <w:lang w:eastAsia="en-AU"/>
    </w:rPr>
  </w:style>
  <w:style w:type="character" w:styleId="FollowedHyperlink">
    <w:name w:val="FollowedHyperlink"/>
    <w:basedOn w:val="DefaultParagraphFont"/>
    <w:uiPriority w:val="99"/>
    <w:semiHidden/>
    <w:unhideWhenUsed/>
    <w:rsid w:val="00265634"/>
    <w:rPr>
      <w:color w:val="849A0A" w:themeColor="followedHyperlink"/>
      <w:u w:val="single"/>
    </w:rPr>
  </w:style>
  <w:style w:type="character" w:customStyle="1" w:styleId="apple-converted-space">
    <w:name w:val="apple-converted-space"/>
    <w:basedOn w:val="DefaultParagraphFont"/>
    <w:rsid w:val="00575C9E"/>
  </w:style>
  <w:style w:type="character" w:customStyle="1" w:styleId="UnresolvedMention1">
    <w:name w:val="Unresolved Mention1"/>
    <w:basedOn w:val="DefaultParagraphFont"/>
    <w:uiPriority w:val="99"/>
    <w:semiHidden/>
    <w:unhideWhenUsed/>
    <w:rsid w:val="00453440"/>
    <w:rPr>
      <w:color w:val="808080"/>
      <w:shd w:val="clear" w:color="auto" w:fill="E6E6E6"/>
    </w:rPr>
  </w:style>
  <w:style w:type="paragraph" w:styleId="TOC4">
    <w:name w:val="toc 4"/>
    <w:basedOn w:val="Normal"/>
    <w:next w:val="Normal"/>
    <w:autoRedefine/>
    <w:uiPriority w:val="39"/>
    <w:unhideWhenUsed/>
    <w:rsid w:val="00676018"/>
    <w:pPr>
      <w:spacing w:after="100" w:line="259" w:lineRule="auto"/>
      <w:ind w:left="660"/>
    </w:pPr>
    <w:rPr>
      <w:rFonts w:eastAsiaTheme="minorEastAsia" w:cstheme="minorBidi"/>
      <w:szCs w:val="22"/>
      <w:lang w:val="en-AU" w:eastAsia="en-AU"/>
    </w:rPr>
  </w:style>
  <w:style w:type="paragraph" w:styleId="TOC5">
    <w:name w:val="toc 5"/>
    <w:basedOn w:val="Normal"/>
    <w:next w:val="Normal"/>
    <w:autoRedefine/>
    <w:uiPriority w:val="39"/>
    <w:unhideWhenUsed/>
    <w:rsid w:val="00676018"/>
    <w:pPr>
      <w:spacing w:after="100" w:line="259" w:lineRule="auto"/>
      <w:ind w:left="880"/>
    </w:pPr>
    <w:rPr>
      <w:rFonts w:eastAsiaTheme="minorEastAsia" w:cstheme="minorBidi"/>
      <w:szCs w:val="22"/>
      <w:lang w:val="en-AU" w:eastAsia="en-AU"/>
    </w:rPr>
  </w:style>
  <w:style w:type="paragraph" w:styleId="TOC6">
    <w:name w:val="toc 6"/>
    <w:basedOn w:val="Normal"/>
    <w:next w:val="Normal"/>
    <w:autoRedefine/>
    <w:uiPriority w:val="39"/>
    <w:unhideWhenUsed/>
    <w:rsid w:val="00676018"/>
    <w:pPr>
      <w:spacing w:after="100" w:line="259" w:lineRule="auto"/>
      <w:ind w:left="1100"/>
    </w:pPr>
    <w:rPr>
      <w:rFonts w:eastAsiaTheme="minorEastAsia" w:cstheme="minorBidi"/>
      <w:szCs w:val="22"/>
      <w:lang w:val="en-AU" w:eastAsia="en-AU"/>
    </w:rPr>
  </w:style>
  <w:style w:type="paragraph" w:styleId="TOC7">
    <w:name w:val="toc 7"/>
    <w:basedOn w:val="Normal"/>
    <w:next w:val="Normal"/>
    <w:autoRedefine/>
    <w:uiPriority w:val="39"/>
    <w:unhideWhenUsed/>
    <w:rsid w:val="00676018"/>
    <w:pPr>
      <w:spacing w:after="100" w:line="259" w:lineRule="auto"/>
      <w:ind w:left="1320"/>
    </w:pPr>
    <w:rPr>
      <w:rFonts w:eastAsiaTheme="minorEastAsia" w:cstheme="minorBidi"/>
      <w:szCs w:val="22"/>
      <w:lang w:val="en-AU" w:eastAsia="en-AU"/>
    </w:rPr>
  </w:style>
  <w:style w:type="paragraph" w:styleId="TOC8">
    <w:name w:val="toc 8"/>
    <w:basedOn w:val="Normal"/>
    <w:next w:val="Normal"/>
    <w:autoRedefine/>
    <w:uiPriority w:val="39"/>
    <w:unhideWhenUsed/>
    <w:rsid w:val="00676018"/>
    <w:pPr>
      <w:spacing w:after="100" w:line="259" w:lineRule="auto"/>
      <w:ind w:left="1540"/>
    </w:pPr>
    <w:rPr>
      <w:rFonts w:eastAsiaTheme="minorEastAsia" w:cstheme="minorBidi"/>
      <w:szCs w:val="22"/>
      <w:lang w:val="en-AU" w:eastAsia="en-AU"/>
    </w:rPr>
  </w:style>
  <w:style w:type="paragraph" w:styleId="TOC9">
    <w:name w:val="toc 9"/>
    <w:basedOn w:val="Normal"/>
    <w:next w:val="Normal"/>
    <w:autoRedefine/>
    <w:uiPriority w:val="39"/>
    <w:unhideWhenUsed/>
    <w:rsid w:val="00676018"/>
    <w:pPr>
      <w:spacing w:after="100" w:line="259" w:lineRule="auto"/>
      <w:ind w:left="1760"/>
    </w:pPr>
    <w:rPr>
      <w:rFonts w:eastAsiaTheme="minorEastAsia" w:cstheme="minorBidi"/>
      <w:szCs w:val="22"/>
      <w:lang w:val="en-AU" w:eastAsia="en-AU"/>
    </w:rPr>
  </w:style>
  <w:style w:type="numbering" w:customStyle="1" w:styleId="NoList3">
    <w:name w:val="No List3"/>
    <w:next w:val="NoList"/>
    <w:uiPriority w:val="99"/>
    <w:semiHidden/>
    <w:unhideWhenUsed/>
    <w:rsid w:val="00A61B35"/>
  </w:style>
  <w:style w:type="numbering" w:customStyle="1" w:styleId="NoList11">
    <w:name w:val="No List11"/>
    <w:next w:val="NoList"/>
    <w:uiPriority w:val="99"/>
    <w:semiHidden/>
    <w:unhideWhenUsed/>
    <w:rsid w:val="00A61B35"/>
  </w:style>
  <w:style w:type="numbering" w:customStyle="1" w:styleId="NoList21">
    <w:name w:val="No List21"/>
    <w:next w:val="NoList"/>
    <w:uiPriority w:val="99"/>
    <w:semiHidden/>
    <w:unhideWhenUsed/>
    <w:rsid w:val="00A61B35"/>
  </w:style>
  <w:style w:type="character" w:customStyle="1" w:styleId="ListParagraphChar">
    <w:name w:val="List Paragraph Char"/>
    <w:basedOn w:val="DefaultParagraphFont"/>
    <w:link w:val="ListParagraph"/>
    <w:uiPriority w:val="34"/>
    <w:locked/>
    <w:rsid w:val="00A04ABC"/>
    <w:rPr>
      <w:rFonts w:ascii="Times New Roman" w:hAnsi="Times New Roman" w:cs="Times New Roman"/>
      <w:sz w:val="24"/>
      <w:szCs w:val="24"/>
      <w:lang w:val="en-GB" w:eastAsia="en-GB"/>
    </w:rPr>
  </w:style>
  <w:style w:type="character" w:customStyle="1" w:styleId="UnresolvedMention2">
    <w:name w:val="Unresolved Mention2"/>
    <w:basedOn w:val="DefaultParagraphFont"/>
    <w:uiPriority w:val="99"/>
    <w:semiHidden/>
    <w:unhideWhenUsed/>
    <w:rsid w:val="00BA0659"/>
    <w:rPr>
      <w:color w:val="605E5C"/>
      <w:shd w:val="clear" w:color="auto" w:fill="E1DFDD"/>
    </w:rPr>
  </w:style>
  <w:style w:type="paragraph" w:customStyle="1" w:styleId="FigureHeadings">
    <w:name w:val="Figure Headings"/>
    <w:basedOn w:val="Heading3"/>
    <w:autoRedefine/>
    <w:rsid w:val="00B261E7"/>
    <w:pPr>
      <w:spacing w:before="480"/>
    </w:pPr>
    <w:rPr>
      <w:rFonts w:ascii="Arial" w:hAnsi="Arial"/>
      <w:color w:val="332F23" w:themeColor="text2" w:themeShade="80"/>
    </w:rPr>
  </w:style>
  <w:style w:type="paragraph" w:styleId="TableofFigures">
    <w:name w:val="table of figures"/>
    <w:basedOn w:val="Normal"/>
    <w:next w:val="Normal"/>
    <w:uiPriority w:val="99"/>
    <w:unhideWhenUsed/>
    <w:rsid w:val="0091441D"/>
  </w:style>
  <w:style w:type="paragraph" w:customStyle="1" w:styleId="BulletsTrach">
    <w:name w:val="Bullets Trach"/>
    <w:basedOn w:val="Normal"/>
    <w:rsid w:val="003A5D9E"/>
    <w:pPr>
      <w:numPr>
        <w:numId w:val="22"/>
      </w:numPr>
      <w:spacing w:after="60"/>
    </w:pPr>
    <w:rPr>
      <w:color w:val="2F2B20" w:themeColor="text1"/>
    </w:rPr>
  </w:style>
  <w:style w:type="paragraph" w:customStyle="1" w:styleId="tablefigfootnote">
    <w:name w:val="table_fig footnote"/>
    <w:basedOn w:val="Normal"/>
    <w:qFormat/>
    <w:rsid w:val="00DA10B9"/>
    <w:pPr>
      <w:tabs>
        <w:tab w:val="center" w:pos="4513"/>
        <w:tab w:val="right" w:pos="9026"/>
      </w:tabs>
      <w:spacing w:before="0" w:after="0"/>
    </w:pPr>
    <w:rPr>
      <w:rFonts w:eastAsia="Calibri"/>
      <w:sz w:val="16"/>
      <w:szCs w:val="18"/>
      <w:lang w:val="en-AU"/>
    </w:rPr>
  </w:style>
  <w:style w:type="table" w:styleId="TableGrid">
    <w:name w:val="Table Grid"/>
    <w:basedOn w:val="TableNormal"/>
    <w:uiPriority w:val="59"/>
    <w:rsid w:val="00F25D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895D5B"/>
    <w:rPr>
      <w:color w:val="605E5C"/>
      <w:shd w:val="clear" w:color="auto" w:fill="E1DFDD"/>
    </w:rPr>
  </w:style>
  <w:style w:type="paragraph" w:styleId="ListBullet2">
    <w:name w:val="List Bullet 2"/>
    <w:basedOn w:val="Normal"/>
    <w:uiPriority w:val="99"/>
    <w:unhideWhenUsed/>
    <w:rsid w:val="00A57CA7"/>
    <w:pPr>
      <w:numPr>
        <w:numId w:val="19"/>
      </w:numPr>
      <w:contextualSpacing/>
    </w:pPr>
  </w:style>
  <w:style w:type="paragraph" w:styleId="ListBullet3">
    <w:name w:val="List Bullet 3"/>
    <w:basedOn w:val="Normal"/>
    <w:uiPriority w:val="99"/>
    <w:unhideWhenUsed/>
    <w:rsid w:val="00A57CA7"/>
    <w:pPr>
      <w:numPr>
        <w:numId w:val="18"/>
      </w:numPr>
      <w:contextualSpacing/>
    </w:pPr>
  </w:style>
  <w:style w:type="character" w:customStyle="1" w:styleId="tabletextcentered">
    <w:name w:val="table text centered"/>
    <w:basedOn w:val="DefaultParagraphFont"/>
    <w:rsid w:val="00CC4BC0"/>
    <w:rPr>
      <w:rFonts w:ascii="Calibri" w:hAnsi="Calibri"/>
      <w:color w:val="000000"/>
      <w:sz w:val="22"/>
    </w:rPr>
  </w:style>
  <w:style w:type="paragraph" w:customStyle="1" w:styleId="StyleBulletsTrachItalicAuto">
    <w:name w:val="Style Bullets Trach + Italic Auto"/>
    <w:basedOn w:val="Normal"/>
    <w:next w:val="Normal"/>
    <w:rsid w:val="002E4D4C"/>
    <w:rPr>
      <w:i/>
      <w:iCs/>
    </w:rPr>
  </w:style>
  <w:style w:type="paragraph" w:customStyle="1" w:styleId="tabletext-italics">
    <w:name w:val="table text - italics"/>
    <w:rsid w:val="005878DC"/>
    <w:rPr>
      <w:rFonts w:ascii="Times New Roman" w:eastAsia="Times New Roman" w:hAnsi="Times New Roman" w:cs="Times New Roman"/>
      <w:i/>
      <w:color w:val="000000"/>
      <w:sz w:val="18"/>
      <w:szCs w:val="16"/>
      <w:lang w:eastAsia="en-AU"/>
    </w:rPr>
  </w:style>
  <w:style w:type="paragraph" w:customStyle="1" w:styleId="StyleTableheadings9pt">
    <w:name w:val="Style Table headings + 9 pt"/>
    <w:next w:val="Normal"/>
    <w:rsid w:val="007A6B62"/>
    <w:rPr>
      <w:rFonts w:ascii="Arial" w:eastAsia="Times New Roman" w:hAnsi="Arial" w:cstheme="majorBidi"/>
      <w:b/>
      <w:bCs/>
      <w:color w:val="332F23" w:themeColor="text2" w:themeShade="80"/>
      <w:sz w:val="18"/>
      <w:szCs w:val="18"/>
      <w:lang w:eastAsia="en-AU"/>
    </w:rPr>
  </w:style>
  <w:style w:type="character" w:styleId="Strong">
    <w:name w:val="Strong"/>
    <w:basedOn w:val="DefaultParagraphFont"/>
    <w:uiPriority w:val="22"/>
    <w:qFormat/>
    <w:rsid w:val="007A1633"/>
    <w:rPr>
      <w:rFonts w:asciiTheme="minorHAnsi" w:hAnsiTheme="minorHAnsi"/>
      <w:b/>
      <w:bCs/>
      <w:sz w:val="22"/>
    </w:rPr>
  </w:style>
  <w:style w:type="character" w:customStyle="1" w:styleId="StyleItalic">
    <w:name w:val="Style Italic"/>
    <w:basedOn w:val="DefaultParagraphFont"/>
    <w:rsid w:val="00485B06"/>
    <w:rPr>
      <w:rFonts w:asciiTheme="minorHAnsi" w:hAnsiTheme="minorHAnsi"/>
      <w:i/>
      <w:iCs/>
      <w:sz w:val="22"/>
    </w:rPr>
  </w:style>
  <w:style w:type="character" w:styleId="IntenseReference">
    <w:name w:val="Intense Reference"/>
    <w:basedOn w:val="DefaultParagraphFont"/>
    <w:uiPriority w:val="32"/>
    <w:qFormat/>
    <w:rsid w:val="002B0665"/>
    <w:rPr>
      <w:b/>
      <w:bCs/>
      <w:smallCaps/>
      <w:color w:val="auto"/>
      <w:spacing w:val="5"/>
    </w:rPr>
  </w:style>
  <w:style w:type="character" w:styleId="SubtleReference">
    <w:name w:val="Subtle Reference"/>
    <w:basedOn w:val="DefaultParagraphFont"/>
    <w:uiPriority w:val="31"/>
    <w:qFormat/>
    <w:rsid w:val="002B0665"/>
    <w:rPr>
      <w:smallCaps/>
      <w:color w:val="2F2B2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808">
      <w:bodyDiv w:val="1"/>
      <w:marLeft w:val="0"/>
      <w:marRight w:val="0"/>
      <w:marTop w:val="0"/>
      <w:marBottom w:val="0"/>
      <w:divBdr>
        <w:top w:val="none" w:sz="0" w:space="0" w:color="auto"/>
        <w:left w:val="none" w:sz="0" w:space="0" w:color="auto"/>
        <w:bottom w:val="none" w:sz="0" w:space="0" w:color="auto"/>
        <w:right w:val="none" w:sz="0" w:space="0" w:color="auto"/>
      </w:divBdr>
    </w:div>
    <w:div w:id="7294494">
      <w:bodyDiv w:val="1"/>
      <w:marLeft w:val="0"/>
      <w:marRight w:val="0"/>
      <w:marTop w:val="0"/>
      <w:marBottom w:val="0"/>
      <w:divBdr>
        <w:top w:val="none" w:sz="0" w:space="0" w:color="auto"/>
        <w:left w:val="none" w:sz="0" w:space="0" w:color="auto"/>
        <w:bottom w:val="none" w:sz="0" w:space="0" w:color="auto"/>
        <w:right w:val="none" w:sz="0" w:space="0" w:color="auto"/>
      </w:divBdr>
    </w:div>
    <w:div w:id="13197453">
      <w:bodyDiv w:val="1"/>
      <w:marLeft w:val="0"/>
      <w:marRight w:val="0"/>
      <w:marTop w:val="0"/>
      <w:marBottom w:val="0"/>
      <w:divBdr>
        <w:top w:val="none" w:sz="0" w:space="0" w:color="auto"/>
        <w:left w:val="none" w:sz="0" w:space="0" w:color="auto"/>
        <w:bottom w:val="none" w:sz="0" w:space="0" w:color="auto"/>
        <w:right w:val="none" w:sz="0" w:space="0" w:color="auto"/>
      </w:divBdr>
    </w:div>
    <w:div w:id="22246169">
      <w:bodyDiv w:val="1"/>
      <w:marLeft w:val="0"/>
      <w:marRight w:val="0"/>
      <w:marTop w:val="0"/>
      <w:marBottom w:val="0"/>
      <w:divBdr>
        <w:top w:val="none" w:sz="0" w:space="0" w:color="auto"/>
        <w:left w:val="none" w:sz="0" w:space="0" w:color="auto"/>
        <w:bottom w:val="none" w:sz="0" w:space="0" w:color="auto"/>
        <w:right w:val="none" w:sz="0" w:space="0" w:color="auto"/>
      </w:divBdr>
    </w:div>
    <w:div w:id="22946800">
      <w:bodyDiv w:val="1"/>
      <w:marLeft w:val="0"/>
      <w:marRight w:val="0"/>
      <w:marTop w:val="0"/>
      <w:marBottom w:val="0"/>
      <w:divBdr>
        <w:top w:val="none" w:sz="0" w:space="0" w:color="auto"/>
        <w:left w:val="none" w:sz="0" w:space="0" w:color="auto"/>
        <w:bottom w:val="none" w:sz="0" w:space="0" w:color="auto"/>
        <w:right w:val="none" w:sz="0" w:space="0" w:color="auto"/>
      </w:divBdr>
    </w:div>
    <w:div w:id="25447142">
      <w:bodyDiv w:val="1"/>
      <w:marLeft w:val="0"/>
      <w:marRight w:val="0"/>
      <w:marTop w:val="0"/>
      <w:marBottom w:val="0"/>
      <w:divBdr>
        <w:top w:val="none" w:sz="0" w:space="0" w:color="auto"/>
        <w:left w:val="none" w:sz="0" w:space="0" w:color="auto"/>
        <w:bottom w:val="none" w:sz="0" w:space="0" w:color="auto"/>
        <w:right w:val="none" w:sz="0" w:space="0" w:color="auto"/>
      </w:divBdr>
    </w:div>
    <w:div w:id="26759060">
      <w:bodyDiv w:val="1"/>
      <w:marLeft w:val="0"/>
      <w:marRight w:val="0"/>
      <w:marTop w:val="0"/>
      <w:marBottom w:val="0"/>
      <w:divBdr>
        <w:top w:val="none" w:sz="0" w:space="0" w:color="auto"/>
        <w:left w:val="none" w:sz="0" w:space="0" w:color="auto"/>
        <w:bottom w:val="none" w:sz="0" w:space="0" w:color="auto"/>
        <w:right w:val="none" w:sz="0" w:space="0" w:color="auto"/>
      </w:divBdr>
    </w:div>
    <w:div w:id="28074889">
      <w:bodyDiv w:val="1"/>
      <w:marLeft w:val="0"/>
      <w:marRight w:val="0"/>
      <w:marTop w:val="0"/>
      <w:marBottom w:val="0"/>
      <w:divBdr>
        <w:top w:val="none" w:sz="0" w:space="0" w:color="auto"/>
        <w:left w:val="none" w:sz="0" w:space="0" w:color="auto"/>
        <w:bottom w:val="none" w:sz="0" w:space="0" w:color="auto"/>
        <w:right w:val="none" w:sz="0" w:space="0" w:color="auto"/>
      </w:divBdr>
    </w:div>
    <w:div w:id="29191066">
      <w:bodyDiv w:val="1"/>
      <w:marLeft w:val="0"/>
      <w:marRight w:val="0"/>
      <w:marTop w:val="0"/>
      <w:marBottom w:val="0"/>
      <w:divBdr>
        <w:top w:val="none" w:sz="0" w:space="0" w:color="auto"/>
        <w:left w:val="none" w:sz="0" w:space="0" w:color="auto"/>
        <w:bottom w:val="none" w:sz="0" w:space="0" w:color="auto"/>
        <w:right w:val="none" w:sz="0" w:space="0" w:color="auto"/>
      </w:divBdr>
    </w:div>
    <w:div w:id="39519614">
      <w:bodyDiv w:val="1"/>
      <w:marLeft w:val="0"/>
      <w:marRight w:val="0"/>
      <w:marTop w:val="0"/>
      <w:marBottom w:val="0"/>
      <w:divBdr>
        <w:top w:val="none" w:sz="0" w:space="0" w:color="auto"/>
        <w:left w:val="none" w:sz="0" w:space="0" w:color="auto"/>
        <w:bottom w:val="none" w:sz="0" w:space="0" w:color="auto"/>
        <w:right w:val="none" w:sz="0" w:space="0" w:color="auto"/>
      </w:divBdr>
    </w:div>
    <w:div w:id="56828545">
      <w:bodyDiv w:val="1"/>
      <w:marLeft w:val="0"/>
      <w:marRight w:val="0"/>
      <w:marTop w:val="0"/>
      <w:marBottom w:val="0"/>
      <w:divBdr>
        <w:top w:val="none" w:sz="0" w:space="0" w:color="auto"/>
        <w:left w:val="none" w:sz="0" w:space="0" w:color="auto"/>
        <w:bottom w:val="none" w:sz="0" w:space="0" w:color="auto"/>
        <w:right w:val="none" w:sz="0" w:space="0" w:color="auto"/>
      </w:divBdr>
    </w:div>
    <w:div w:id="64961089">
      <w:bodyDiv w:val="1"/>
      <w:marLeft w:val="0"/>
      <w:marRight w:val="0"/>
      <w:marTop w:val="0"/>
      <w:marBottom w:val="0"/>
      <w:divBdr>
        <w:top w:val="none" w:sz="0" w:space="0" w:color="auto"/>
        <w:left w:val="none" w:sz="0" w:space="0" w:color="auto"/>
        <w:bottom w:val="none" w:sz="0" w:space="0" w:color="auto"/>
        <w:right w:val="none" w:sz="0" w:space="0" w:color="auto"/>
      </w:divBdr>
    </w:div>
    <w:div w:id="65617701">
      <w:bodyDiv w:val="1"/>
      <w:marLeft w:val="0"/>
      <w:marRight w:val="0"/>
      <w:marTop w:val="0"/>
      <w:marBottom w:val="0"/>
      <w:divBdr>
        <w:top w:val="none" w:sz="0" w:space="0" w:color="auto"/>
        <w:left w:val="none" w:sz="0" w:space="0" w:color="auto"/>
        <w:bottom w:val="none" w:sz="0" w:space="0" w:color="auto"/>
        <w:right w:val="none" w:sz="0" w:space="0" w:color="auto"/>
      </w:divBdr>
    </w:div>
    <w:div w:id="68231438">
      <w:bodyDiv w:val="1"/>
      <w:marLeft w:val="0"/>
      <w:marRight w:val="0"/>
      <w:marTop w:val="0"/>
      <w:marBottom w:val="0"/>
      <w:divBdr>
        <w:top w:val="none" w:sz="0" w:space="0" w:color="auto"/>
        <w:left w:val="none" w:sz="0" w:space="0" w:color="auto"/>
        <w:bottom w:val="none" w:sz="0" w:space="0" w:color="auto"/>
        <w:right w:val="none" w:sz="0" w:space="0" w:color="auto"/>
      </w:divBdr>
    </w:div>
    <w:div w:id="69542646">
      <w:bodyDiv w:val="1"/>
      <w:marLeft w:val="0"/>
      <w:marRight w:val="0"/>
      <w:marTop w:val="0"/>
      <w:marBottom w:val="0"/>
      <w:divBdr>
        <w:top w:val="none" w:sz="0" w:space="0" w:color="auto"/>
        <w:left w:val="none" w:sz="0" w:space="0" w:color="auto"/>
        <w:bottom w:val="none" w:sz="0" w:space="0" w:color="auto"/>
        <w:right w:val="none" w:sz="0" w:space="0" w:color="auto"/>
      </w:divBdr>
    </w:div>
    <w:div w:id="70587284">
      <w:bodyDiv w:val="1"/>
      <w:marLeft w:val="0"/>
      <w:marRight w:val="0"/>
      <w:marTop w:val="0"/>
      <w:marBottom w:val="0"/>
      <w:divBdr>
        <w:top w:val="none" w:sz="0" w:space="0" w:color="auto"/>
        <w:left w:val="none" w:sz="0" w:space="0" w:color="auto"/>
        <w:bottom w:val="none" w:sz="0" w:space="0" w:color="auto"/>
        <w:right w:val="none" w:sz="0" w:space="0" w:color="auto"/>
      </w:divBdr>
    </w:div>
    <w:div w:id="75056399">
      <w:bodyDiv w:val="1"/>
      <w:marLeft w:val="0"/>
      <w:marRight w:val="0"/>
      <w:marTop w:val="0"/>
      <w:marBottom w:val="0"/>
      <w:divBdr>
        <w:top w:val="none" w:sz="0" w:space="0" w:color="auto"/>
        <w:left w:val="none" w:sz="0" w:space="0" w:color="auto"/>
        <w:bottom w:val="none" w:sz="0" w:space="0" w:color="auto"/>
        <w:right w:val="none" w:sz="0" w:space="0" w:color="auto"/>
      </w:divBdr>
    </w:div>
    <w:div w:id="80950223">
      <w:bodyDiv w:val="1"/>
      <w:marLeft w:val="0"/>
      <w:marRight w:val="0"/>
      <w:marTop w:val="0"/>
      <w:marBottom w:val="0"/>
      <w:divBdr>
        <w:top w:val="none" w:sz="0" w:space="0" w:color="auto"/>
        <w:left w:val="none" w:sz="0" w:space="0" w:color="auto"/>
        <w:bottom w:val="none" w:sz="0" w:space="0" w:color="auto"/>
        <w:right w:val="none" w:sz="0" w:space="0" w:color="auto"/>
      </w:divBdr>
    </w:div>
    <w:div w:id="86392036">
      <w:bodyDiv w:val="1"/>
      <w:marLeft w:val="0"/>
      <w:marRight w:val="0"/>
      <w:marTop w:val="0"/>
      <w:marBottom w:val="0"/>
      <w:divBdr>
        <w:top w:val="none" w:sz="0" w:space="0" w:color="auto"/>
        <w:left w:val="none" w:sz="0" w:space="0" w:color="auto"/>
        <w:bottom w:val="none" w:sz="0" w:space="0" w:color="auto"/>
        <w:right w:val="none" w:sz="0" w:space="0" w:color="auto"/>
      </w:divBdr>
    </w:div>
    <w:div w:id="92748902">
      <w:bodyDiv w:val="1"/>
      <w:marLeft w:val="0"/>
      <w:marRight w:val="0"/>
      <w:marTop w:val="0"/>
      <w:marBottom w:val="0"/>
      <w:divBdr>
        <w:top w:val="none" w:sz="0" w:space="0" w:color="auto"/>
        <w:left w:val="none" w:sz="0" w:space="0" w:color="auto"/>
        <w:bottom w:val="none" w:sz="0" w:space="0" w:color="auto"/>
        <w:right w:val="none" w:sz="0" w:space="0" w:color="auto"/>
      </w:divBdr>
    </w:div>
    <w:div w:id="92895133">
      <w:bodyDiv w:val="1"/>
      <w:marLeft w:val="0"/>
      <w:marRight w:val="0"/>
      <w:marTop w:val="0"/>
      <w:marBottom w:val="0"/>
      <w:divBdr>
        <w:top w:val="none" w:sz="0" w:space="0" w:color="auto"/>
        <w:left w:val="none" w:sz="0" w:space="0" w:color="auto"/>
        <w:bottom w:val="none" w:sz="0" w:space="0" w:color="auto"/>
        <w:right w:val="none" w:sz="0" w:space="0" w:color="auto"/>
      </w:divBdr>
    </w:div>
    <w:div w:id="93672008">
      <w:bodyDiv w:val="1"/>
      <w:marLeft w:val="0"/>
      <w:marRight w:val="0"/>
      <w:marTop w:val="0"/>
      <w:marBottom w:val="0"/>
      <w:divBdr>
        <w:top w:val="none" w:sz="0" w:space="0" w:color="auto"/>
        <w:left w:val="none" w:sz="0" w:space="0" w:color="auto"/>
        <w:bottom w:val="none" w:sz="0" w:space="0" w:color="auto"/>
        <w:right w:val="none" w:sz="0" w:space="0" w:color="auto"/>
      </w:divBdr>
    </w:div>
    <w:div w:id="97410665">
      <w:bodyDiv w:val="1"/>
      <w:marLeft w:val="0"/>
      <w:marRight w:val="0"/>
      <w:marTop w:val="0"/>
      <w:marBottom w:val="0"/>
      <w:divBdr>
        <w:top w:val="none" w:sz="0" w:space="0" w:color="auto"/>
        <w:left w:val="none" w:sz="0" w:space="0" w:color="auto"/>
        <w:bottom w:val="none" w:sz="0" w:space="0" w:color="auto"/>
        <w:right w:val="none" w:sz="0" w:space="0" w:color="auto"/>
      </w:divBdr>
    </w:div>
    <w:div w:id="97681032">
      <w:bodyDiv w:val="1"/>
      <w:marLeft w:val="0"/>
      <w:marRight w:val="0"/>
      <w:marTop w:val="0"/>
      <w:marBottom w:val="0"/>
      <w:divBdr>
        <w:top w:val="none" w:sz="0" w:space="0" w:color="auto"/>
        <w:left w:val="none" w:sz="0" w:space="0" w:color="auto"/>
        <w:bottom w:val="none" w:sz="0" w:space="0" w:color="auto"/>
        <w:right w:val="none" w:sz="0" w:space="0" w:color="auto"/>
      </w:divBdr>
    </w:div>
    <w:div w:id="104472161">
      <w:bodyDiv w:val="1"/>
      <w:marLeft w:val="0"/>
      <w:marRight w:val="0"/>
      <w:marTop w:val="0"/>
      <w:marBottom w:val="0"/>
      <w:divBdr>
        <w:top w:val="none" w:sz="0" w:space="0" w:color="auto"/>
        <w:left w:val="none" w:sz="0" w:space="0" w:color="auto"/>
        <w:bottom w:val="none" w:sz="0" w:space="0" w:color="auto"/>
        <w:right w:val="none" w:sz="0" w:space="0" w:color="auto"/>
      </w:divBdr>
    </w:div>
    <w:div w:id="111023386">
      <w:bodyDiv w:val="1"/>
      <w:marLeft w:val="0"/>
      <w:marRight w:val="0"/>
      <w:marTop w:val="0"/>
      <w:marBottom w:val="0"/>
      <w:divBdr>
        <w:top w:val="none" w:sz="0" w:space="0" w:color="auto"/>
        <w:left w:val="none" w:sz="0" w:space="0" w:color="auto"/>
        <w:bottom w:val="none" w:sz="0" w:space="0" w:color="auto"/>
        <w:right w:val="none" w:sz="0" w:space="0" w:color="auto"/>
      </w:divBdr>
    </w:div>
    <w:div w:id="115300494">
      <w:bodyDiv w:val="1"/>
      <w:marLeft w:val="0"/>
      <w:marRight w:val="0"/>
      <w:marTop w:val="0"/>
      <w:marBottom w:val="0"/>
      <w:divBdr>
        <w:top w:val="none" w:sz="0" w:space="0" w:color="auto"/>
        <w:left w:val="none" w:sz="0" w:space="0" w:color="auto"/>
        <w:bottom w:val="none" w:sz="0" w:space="0" w:color="auto"/>
        <w:right w:val="none" w:sz="0" w:space="0" w:color="auto"/>
      </w:divBdr>
    </w:div>
    <w:div w:id="122845907">
      <w:bodyDiv w:val="1"/>
      <w:marLeft w:val="0"/>
      <w:marRight w:val="0"/>
      <w:marTop w:val="0"/>
      <w:marBottom w:val="0"/>
      <w:divBdr>
        <w:top w:val="none" w:sz="0" w:space="0" w:color="auto"/>
        <w:left w:val="none" w:sz="0" w:space="0" w:color="auto"/>
        <w:bottom w:val="none" w:sz="0" w:space="0" w:color="auto"/>
        <w:right w:val="none" w:sz="0" w:space="0" w:color="auto"/>
      </w:divBdr>
    </w:div>
    <w:div w:id="124393201">
      <w:bodyDiv w:val="1"/>
      <w:marLeft w:val="0"/>
      <w:marRight w:val="0"/>
      <w:marTop w:val="0"/>
      <w:marBottom w:val="0"/>
      <w:divBdr>
        <w:top w:val="none" w:sz="0" w:space="0" w:color="auto"/>
        <w:left w:val="none" w:sz="0" w:space="0" w:color="auto"/>
        <w:bottom w:val="none" w:sz="0" w:space="0" w:color="auto"/>
        <w:right w:val="none" w:sz="0" w:space="0" w:color="auto"/>
      </w:divBdr>
    </w:div>
    <w:div w:id="125319659">
      <w:bodyDiv w:val="1"/>
      <w:marLeft w:val="0"/>
      <w:marRight w:val="0"/>
      <w:marTop w:val="0"/>
      <w:marBottom w:val="0"/>
      <w:divBdr>
        <w:top w:val="none" w:sz="0" w:space="0" w:color="auto"/>
        <w:left w:val="none" w:sz="0" w:space="0" w:color="auto"/>
        <w:bottom w:val="none" w:sz="0" w:space="0" w:color="auto"/>
        <w:right w:val="none" w:sz="0" w:space="0" w:color="auto"/>
      </w:divBdr>
    </w:div>
    <w:div w:id="134877447">
      <w:bodyDiv w:val="1"/>
      <w:marLeft w:val="0"/>
      <w:marRight w:val="0"/>
      <w:marTop w:val="0"/>
      <w:marBottom w:val="0"/>
      <w:divBdr>
        <w:top w:val="none" w:sz="0" w:space="0" w:color="auto"/>
        <w:left w:val="none" w:sz="0" w:space="0" w:color="auto"/>
        <w:bottom w:val="none" w:sz="0" w:space="0" w:color="auto"/>
        <w:right w:val="none" w:sz="0" w:space="0" w:color="auto"/>
      </w:divBdr>
    </w:div>
    <w:div w:id="137890728">
      <w:bodyDiv w:val="1"/>
      <w:marLeft w:val="0"/>
      <w:marRight w:val="0"/>
      <w:marTop w:val="0"/>
      <w:marBottom w:val="0"/>
      <w:divBdr>
        <w:top w:val="none" w:sz="0" w:space="0" w:color="auto"/>
        <w:left w:val="none" w:sz="0" w:space="0" w:color="auto"/>
        <w:bottom w:val="none" w:sz="0" w:space="0" w:color="auto"/>
        <w:right w:val="none" w:sz="0" w:space="0" w:color="auto"/>
      </w:divBdr>
    </w:div>
    <w:div w:id="139812287">
      <w:bodyDiv w:val="1"/>
      <w:marLeft w:val="0"/>
      <w:marRight w:val="0"/>
      <w:marTop w:val="0"/>
      <w:marBottom w:val="0"/>
      <w:divBdr>
        <w:top w:val="none" w:sz="0" w:space="0" w:color="auto"/>
        <w:left w:val="none" w:sz="0" w:space="0" w:color="auto"/>
        <w:bottom w:val="none" w:sz="0" w:space="0" w:color="auto"/>
        <w:right w:val="none" w:sz="0" w:space="0" w:color="auto"/>
      </w:divBdr>
    </w:div>
    <w:div w:id="153424430">
      <w:bodyDiv w:val="1"/>
      <w:marLeft w:val="0"/>
      <w:marRight w:val="0"/>
      <w:marTop w:val="0"/>
      <w:marBottom w:val="0"/>
      <w:divBdr>
        <w:top w:val="none" w:sz="0" w:space="0" w:color="auto"/>
        <w:left w:val="none" w:sz="0" w:space="0" w:color="auto"/>
        <w:bottom w:val="none" w:sz="0" w:space="0" w:color="auto"/>
        <w:right w:val="none" w:sz="0" w:space="0" w:color="auto"/>
      </w:divBdr>
    </w:div>
    <w:div w:id="155079259">
      <w:bodyDiv w:val="1"/>
      <w:marLeft w:val="0"/>
      <w:marRight w:val="0"/>
      <w:marTop w:val="0"/>
      <w:marBottom w:val="0"/>
      <w:divBdr>
        <w:top w:val="none" w:sz="0" w:space="0" w:color="auto"/>
        <w:left w:val="none" w:sz="0" w:space="0" w:color="auto"/>
        <w:bottom w:val="none" w:sz="0" w:space="0" w:color="auto"/>
        <w:right w:val="none" w:sz="0" w:space="0" w:color="auto"/>
      </w:divBdr>
    </w:div>
    <w:div w:id="155802085">
      <w:bodyDiv w:val="1"/>
      <w:marLeft w:val="0"/>
      <w:marRight w:val="0"/>
      <w:marTop w:val="0"/>
      <w:marBottom w:val="0"/>
      <w:divBdr>
        <w:top w:val="none" w:sz="0" w:space="0" w:color="auto"/>
        <w:left w:val="none" w:sz="0" w:space="0" w:color="auto"/>
        <w:bottom w:val="none" w:sz="0" w:space="0" w:color="auto"/>
        <w:right w:val="none" w:sz="0" w:space="0" w:color="auto"/>
      </w:divBdr>
    </w:div>
    <w:div w:id="175198766">
      <w:bodyDiv w:val="1"/>
      <w:marLeft w:val="0"/>
      <w:marRight w:val="0"/>
      <w:marTop w:val="0"/>
      <w:marBottom w:val="0"/>
      <w:divBdr>
        <w:top w:val="none" w:sz="0" w:space="0" w:color="auto"/>
        <w:left w:val="none" w:sz="0" w:space="0" w:color="auto"/>
        <w:bottom w:val="none" w:sz="0" w:space="0" w:color="auto"/>
        <w:right w:val="none" w:sz="0" w:space="0" w:color="auto"/>
      </w:divBdr>
    </w:div>
    <w:div w:id="184444449">
      <w:bodyDiv w:val="1"/>
      <w:marLeft w:val="0"/>
      <w:marRight w:val="0"/>
      <w:marTop w:val="0"/>
      <w:marBottom w:val="0"/>
      <w:divBdr>
        <w:top w:val="none" w:sz="0" w:space="0" w:color="auto"/>
        <w:left w:val="none" w:sz="0" w:space="0" w:color="auto"/>
        <w:bottom w:val="none" w:sz="0" w:space="0" w:color="auto"/>
        <w:right w:val="none" w:sz="0" w:space="0" w:color="auto"/>
      </w:divBdr>
    </w:div>
    <w:div w:id="185025227">
      <w:bodyDiv w:val="1"/>
      <w:marLeft w:val="0"/>
      <w:marRight w:val="0"/>
      <w:marTop w:val="0"/>
      <w:marBottom w:val="0"/>
      <w:divBdr>
        <w:top w:val="none" w:sz="0" w:space="0" w:color="auto"/>
        <w:left w:val="none" w:sz="0" w:space="0" w:color="auto"/>
        <w:bottom w:val="none" w:sz="0" w:space="0" w:color="auto"/>
        <w:right w:val="none" w:sz="0" w:space="0" w:color="auto"/>
      </w:divBdr>
    </w:div>
    <w:div w:id="189147031">
      <w:bodyDiv w:val="1"/>
      <w:marLeft w:val="0"/>
      <w:marRight w:val="0"/>
      <w:marTop w:val="0"/>
      <w:marBottom w:val="0"/>
      <w:divBdr>
        <w:top w:val="none" w:sz="0" w:space="0" w:color="auto"/>
        <w:left w:val="none" w:sz="0" w:space="0" w:color="auto"/>
        <w:bottom w:val="none" w:sz="0" w:space="0" w:color="auto"/>
        <w:right w:val="none" w:sz="0" w:space="0" w:color="auto"/>
      </w:divBdr>
    </w:div>
    <w:div w:id="196090995">
      <w:bodyDiv w:val="1"/>
      <w:marLeft w:val="0"/>
      <w:marRight w:val="0"/>
      <w:marTop w:val="0"/>
      <w:marBottom w:val="0"/>
      <w:divBdr>
        <w:top w:val="none" w:sz="0" w:space="0" w:color="auto"/>
        <w:left w:val="none" w:sz="0" w:space="0" w:color="auto"/>
        <w:bottom w:val="none" w:sz="0" w:space="0" w:color="auto"/>
        <w:right w:val="none" w:sz="0" w:space="0" w:color="auto"/>
      </w:divBdr>
    </w:div>
    <w:div w:id="196429046">
      <w:bodyDiv w:val="1"/>
      <w:marLeft w:val="0"/>
      <w:marRight w:val="0"/>
      <w:marTop w:val="0"/>
      <w:marBottom w:val="0"/>
      <w:divBdr>
        <w:top w:val="none" w:sz="0" w:space="0" w:color="auto"/>
        <w:left w:val="none" w:sz="0" w:space="0" w:color="auto"/>
        <w:bottom w:val="none" w:sz="0" w:space="0" w:color="auto"/>
        <w:right w:val="none" w:sz="0" w:space="0" w:color="auto"/>
      </w:divBdr>
    </w:div>
    <w:div w:id="196546089">
      <w:bodyDiv w:val="1"/>
      <w:marLeft w:val="0"/>
      <w:marRight w:val="0"/>
      <w:marTop w:val="0"/>
      <w:marBottom w:val="0"/>
      <w:divBdr>
        <w:top w:val="none" w:sz="0" w:space="0" w:color="auto"/>
        <w:left w:val="none" w:sz="0" w:space="0" w:color="auto"/>
        <w:bottom w:val="none" w:sz="0" w:space="0" w:color="auto"/>
        <w:right w:val="none" w:sz="0" w:space="0" w:color="auto"/>
      </w:divBdr>
    </w:div>
    <w:div w:id="204217904">
      <w:bodyDiv w:val="1"/>
      <w:marLeft w:val="0"/>
      <w:marRight w:val="0"/>
      <w:marTop w:val="0"/>
      <w:marBottom w:val="0"/>
      <w:divBdr>
        <w:top w:val="none" w:sz="0" w:space="0" w:color="auto"/>
        <w:left w:val="none" w:sz="0" w:space="0" w:color="auto"/>
        <w:bottom w:val="none" w:sz="0" w:space="0" w:color="auto"/>
        <w:right w:val="none" w:sz="0" w:space="0" w:color="auto"/>
      </w:divBdr>
    </w:div>
    <w:div w:id="205068420">
      <w:bodyDiv w:val="1"/>
      <w:marLeft w:val="0"/>
      <w:marRight w:val="0"/>
      <w:marTop w:val="0"/>
      <w:marBottom w:val="0"/>
      <w:divBdr>
        <w:top w:val="none" w:sz="0" w:space="0" w:color="auto"/>
        <w:left w:val="none" w:sz="0" w:space="0" w:color="auto"/>
        <w:bottom w:val="none" w:sz="0" w:space="0" w:color="auto"/>
        <w:right w:val="none" w:sz="0" w:space="0" w:color="auto"/>
      </w:divBdr>
    </w:div>
    <w:div w:id="211116325">
      <w:bodyDiv w:val="1"/>
      <w:marLeft w:val="0"/>
      <w:marRight w:val="0"/>
      <w:marTop w:val="0"/>
      <w:marBottom w:val="0"/>
      <w:divBdr>
        <w:top w:val="none" w:sz="0" w:space="0" w:color="auto"/>
        <w:left w:val="none" w:sz="0" w:space="0" w:color="auto"/>
        <w:bottom w:val="none" w:sz="0" w:space="0" w:color="auto"/>
        <w:right w:val="none" w:sz="0" w:space="0" w:color="auto"/>
      </w:divBdr>
    </w:div>
    <w:div w:id="212810922">
      <w:bodyDiv w:val="1"/>
      <w:marLeft w:val="0"/>
      <w:marRight w:val="0"/>
      <w:marTop w:val="0"/>
      <w:marBottom w:val="0"/>
      <w:divBdr>
        <w:top w:val="none" w:sz="0" w:space="0" w:color="auto"/>
        <w:left w:val="none" w:sz="0" w:space="0" w:color="auto"/>
        <w:bottom w:val="none" w:sz="0" w:space="0" w:color="auto"/>
        <w:right w:val="none" w:sz="0" w:space="0" w:color="auto"/>
      </w:divBdr>
    </w:div>
    <w:div w:id="216859680">
      <w:bodyDiv w:val="1"/>
      <w:marLeft w:val="0"/>
      <w:marRight w:val="0"/>
      <w:marTop w:val="0"/>
      <w:marBottom w:val="0"/>
      <w:divBdr>
        <w:top w:val="none" w:sz="0" w:space="0" w:color="auto"/>
        <w:left w:val="none" w:sz="0" w:space="0" w:color="auto"/>
        <w:bottom w:val="none" w:sz="0" w:space="0" w:color="auto"/>
        <w:right w:val="none" w:sz="0" w:space="0" w:color="auto"/>
      </w:divBdr>
    </w:div>
    <w:div w:id="221059169">
      <w:bodyDiv w:val="1"/>
      <w:marLeft w:val="0"/>
      <w:marRight w:val="0"/>
      <w:marTop w:val="0"/>
      <w:marBottom w:val="0"/>
      <w:divBdr>
        <w:top w:val="none" w:sz="0" w:space="0" w:color="auto"/>
        <w:left w:val="none" w:sz="0" w:space="0" w:color="auto"/>
        <w:bottom w:val="none" w:sz="0" w:space="0" w:color="auto"/>
        <w:right w:val="none" w:sz="0" w:space="0" w:color="auto"/>
      </w:divBdr>
    </w:div>
    <w:div w:id="224336985">
      <w:bodyDiv w:val="1"/>
      <w:marLeft w:val="0"/>
      <w:marRight w:val="0"/>
      <w:marTop w:val="0"/>
      <w:marBottom w:val="0"/>
      <w:divBdr>
        <w:top w:val="none" w:sz="0" w:space="0" w:color="auto"/>
        <w:left w:val="none" w:sz="0" w:space="0" w:color="auto"/>
        <w:bottom w:val="none" w:sz="0" w:space="0" w:color="auto"/>
        <w:right w:val="none" w:sz="0" w:space="0" w:color="auto"/>
      </w:divBdr>
    </w:div>
    <w:div w:id="224730210">
      <w:bodyDiv w:val="1"/>
      <w:marLeft w:val="0"/>
      <w:marRight w:val="0"/>
      <w:marTop w:val="0"/>
      <w:marBottom w:val="0"/>
      <w:divBdr>
        <w:top w:val="none" w:sz="0" w:space="0" w:color="auto"/>
        <w:left w:val="none" w:sz="0" w:space="0" w:color="auto"/>
        <w:bottom w:val="none" w:sz="0" w:space="0" w:color="auto"/>
        <w:right w:val="none" w:sz="0" w:space="0" w:color="auto"/>
      </w:divBdr>
    </w:div>
    <w:div w:id="230583706">
      <w:bodyDiv w:val="1"/>
      <w:marLeft w:val="0"/>
      <w:marRight w:val="0"/>
      <w:marTop w:val="0"/>
      <w:marBottom w:val="0"/>
      <w:divBdr>
        <w:top w:val="none" w:sz="0" w:space="0" w:color="auto"/>
        <w:left w:val="none" w:sz="0" w:space="0" w:color="auto"/>
        <w:bottom w:val="none" w:sz="0" w:space="0" w:color="auto"/>
        <w:right w:val="none" w:sz="0" w:space="0" w:color="auto"/>
      </w:divBdr>
    </w:div>
    <w:div w:id="242181193">
      <w:bodyDiv w:val="1"/>
      <w:marLeft w:val="0"/>
      <w:marRight w:val="0"/>
      <w:marTop w:val="0"/>
      <w:marBottom w:val="0"/>
      <w:divBdr>
        <w:top w:val="none" w:sz="0" w:space="0" w:color="auto"/>
        <w:left w:val="none" w:sz="0" w:space="0" w:color="auto"/>
        <w:bottom w:val="none" w:sz="0" w:space="0" w:color="auto"/>
        <w:right w:val="none" w:sz="0" w:space="0" w:color="auto"/>
      </w:divBdr>
    </w:div>
    <w:div w:id="245457443">
      <w:bodyDiv w:val="1"/>
      <w:marLeft w:val="0"/>
      <w:marRight w:val="0"/>
      <w:marTop w:val="0"/>
      <w:marBottom w:val="0"/>
      <w:divBdr>
        <w:top w:val="none" w:sz="0" w:space="0" w:color="auto"/>
        <w:left w:val="none" w:sz="0" w:space="0" w:color="auto"/>
        <w:bottom w:val="none" w:sz="0" w:space="0" w:color="auto"/>
        <w:right w:val="none" w:sz="0" w:space="0" w:color="auto"/>
      </w:divBdr>
    </w:div>
    <w:div w:id="246769868">
      <w:bodyDiv w:val="1"/>
      <w:marLeft w:val="0"/>
      <w:marRight w:val="0"/>
      <w:marTop w:val="0"/>
      <w:marBottom w:val="0"/>
      <w:divBdr>
        <w:top w:val="none" w:sz="0" w:space="0" w:color="auto"/>
        <w:left w:val="none" w:sz="0" w:space="0" w:color="auto"/>
        <w:bottom w:val="none" w:sz="0" w:space="0" w:color="auto"/>
        <w:right w:val="none" w:sz="0" w:space="0" w:color="auto"/>
      </w:divBdr>
    </w:div>
    <w:div w:id="247661926">
      <w:bodyDiv w:val="1"/>
      <w:marLeft w:val="0"/>
      <w:marRight w:val="0"/>
      <w:marTop w:val="0"/>
      <w:marBottom w:val="0"/>
      <w:divBdr>
        <w:top w:val="none" w:sz="0" w:space="0" w:color="auto"/>
        <w:left w:val="none" w:sz="0" w:space="0" w:color="auto"/>
        <w:bottom w:val="none" w:sz="0" w:space="0" w:color="auto"/>
        <w:right w:val="none" w:sz="0" w:space="0" w:color="auto"/>
      </w:divBdr>
    </w:div>
    <w:div w:id="248079723">
      <w:bodyDiv w:val="1"/>
      <w:marLeft w:val="0"/>
      <w:marRight w:val="0"/>
      <w:marTop w:val="0"/>
      <w:marBottom w:val="0"/>
      <w:divBdr>
        <w:top w:val="none" w:sz="0" w:space="0" w:color="auto"/>
        <w:left w:val="none" w:sz="0" w:space="0" w:color="auto"/>
        <w:bottom w:val="none" w:sz="0" w:space="0" w:color="auto"/>
        <w:right w:val="none" w:sz="0" w:space="0" w:color="auto"/>
      </w:divBdr>
    </w:div>
    <w:div w:id="249240456">
      <w:bodyDiv w:val="1"/>
      <w:marLeft w:val="0"/>
      <w:marRight w:val="0"/>
      <w:marTop w:val="0"/>
      <w:marBottom w:val="0"/>
      <w:divBdr>
        <w:top w:val="none" w:sz="0" w:space="0" w:color="auto"/>
        <w:left w:val="none" w:sz="0" w:space="0" w:color="auto"/>
        <w:bottom w:val="none" w:sz="0" w:space="0" w:color="auto"/>
        <w:right w:val="none" w:sz="0" w:space="0" w:color="auto"/>
      </w:divBdr>
    </w:div>
    <w:div w:id="250699582">
      <w:bodyDiv w:val="1"/>
      <w:marLeft w:val="0"/>
      <w:marRight w:val="0"/>
      <w:marTop w:val="0"/>
      <w:marBottom w:val="0"/>
      <w:divBdr>
        <w:top w:val="none" w:sz="0" w:space="0" w:color="auto"/>
        <w:left w:val="none" w:sz="0" w:space="0" w:color="auto"/>
        <w:bottom w:val="none" w:sz="0" w:space="0" w:color="auto"/>
        <w:right w:val="none" w:sz="0" w:space="0" w:color="auto"/>
      </w:divBdr>
    </w:div>
    <w:div w:id="251473932">
      <w:bodyDiv w:val="1"/>
      <w:marLeft w:val="0"/>
      <w:marRight w:val="0"/>
      <w:marTop w:val="0"/>
      <w:marBottom w:val="0"/>
      <w:divBdr>
        <w:top w:val="none" w:sz="0" w:space="0" w:color="auto"/>
        <w:left w:val="none" w:sz="0" w:space="0" w:color="auto"/>
        <w:bottom w:val="none" w:sz="0" w:space="0" w:color="auto"/>
        <w:right w:val="none" w:sz="0" w:space="0" w:color="auto"/>
      </w:divBdr>
    </w:div>
    <w:div w:id="260455727">
      <w:bodyDiv w:val="1"/>
      <w:marLeft w:val="0"/>
      <w:marRight w:val="0"/>
      <w:marTop w:val="0"/>
      <w:marBottom w:val="0"/>
      <w:divBdr>
        <w:top w:val="none" w:sz="0" w:space="0" w:color="auto"/>
        <w:left w:val="none" w:sz="0" w:space="0" w:color="auto"/>
        <w:bottom w:val="none" w:sz="0" w:space="0" w:color="auto"/>
        <w:right w:val="none" w:sz="0" w:space="0" w:color="auto"/>
      </w:divBdr>
    </w:div>
    <w:div w:id="272592835">
      <w:bodyDiv w:val="1"/>
      <w:marLeft w:val="0"/>
      <w:marRight w:val="0"/>
      <w:marTop w:val="0"/>
      <w:marBottom w:val="0"/>
      <w:divBdr>
        <w:top w:val="none" w:sz="0" w:space="0" w:color="auto"/>
        <w:left w:val="none" w:sz="0" w:space="0" w:color="auto"/>
        <w:bottom w:val="none" w:sz="0" w:space="0" w:color="auto"/>
        <w:right w:val="none" w:sz="0" w:space="0" w:color="auto"/>
      </w:divBdr>
    </w:div>
    <w:div w:id="274680828">
      <w:bodyDiv w:val="1"/>
      <w:marLeft w:val="0"/>
      <w:marRight w:val="0"/>
      <w:marTop w:val="0"/>
      <w:marBottom w:val="0"/>
      <w:divBdr>
        <w:top w:val="none" w:sz="0" w:space="0" w:color="auto"/>
        <w:left w:val="none" w:sz="0" w:space="0" w:color="auto"/>
        <w:bottom w:val="none" w:sz="0" w:space="0" w:color="auto"/>
        <w:right w:val="none" w:sz="0" w:space="0" w:color="auto"/>
      </w:divBdr>
    </w:div>
    <w:div w:id="277376306">
      <w:bodyDiv w:val="1"/>
      <w:marLeft w:val="0"/>
      <w:marRight w:val="0"/>
      <w:marTop w:val="0"/>
      <w:marBottom w:val="0"/>
      <w:divBdr>
        <w:top w:val="none" w:sz="0" w:space="0" w:color="auto"/>
        <w:left w:val="none" w:sz="0" w:space="0" w:color="auto"/>
        <w:bottom w:val="none" w:sz="0" w:space="0" w:color="auto"/>
        <w:right w:val="none" w:sz="0" w:space="0" w:color="auto"/>
      </w:divBdr>
    </w:div>
    <w:div w:id="280845106">
      <w:bodyDiv w:val="1"/>
      <w:marLeft w:val="0"/>
      <w:marRight w:val="0"/>
      <w:marTop w:val="0"/>
      <w:marBottom w:val="0"/>
      <w:divBdr>
        <w:top w:val="none" w:sz="0" w:space="0" w:color="auto"/>
        <w:left w:val="none" w:sz="0" w:space="0" w:color="auto"/>
        <w:bottom w:val="none" w:sz="0" w:space="0" w:color="auto"/>
        <w:right w:val="none" w:sz="0" w:space="0" w:color="auto"/>
      </w:divBdr>
      <w:divsChild>
        <w:div w:id="3600150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002520">
              <w:marLeft w:val="0"/>
              <w:marRight w:val="0"/>
              <w:marTop w:val="0"/>
              <w:marBottom w:val="0"/>
              <w:divBdr>
                <w:top w:val="none" w:sz="0" w:space="0" w:color="auto"/>
                <w:left w:val="none" w:sz="0" w:space="0" w:color="auto"/>
                <w:bottom w:val="none" w:sz="0" w:space="0" w:color="auto"/>
                <w:right w:val="none" w:sz="0" w:space="0" w:color="auto"/>
              </w:divBdr>
              <w:divsChild>
                <w:div w:id="374475126">
                  <w:marLeft w:val="0"/>
                  <w:marRight w:val="0"/>
                  <w:marTop w:val="0"/>
                  <w:marBottom w:val="0"/>
                  <w:divBdr>
                    <w:top w:val="none" w:sz="0" w:space="0" w:color="auto"/>
                    <w:left w:val="none" w:sz="0" w:space="0" w:color="auto"/>
                    <w:bottom w:val="none" w:sz="0" w:space="0" w:color="auto"/>
                    <w:right w:val="none" w:sz="0" w:space="0" w:color="auto"/>
                  </w:divBdr>
                  <w:divsChild>
                    <w:div w:id="411587096">
                      <w:marLeft w:val="0"/>
                      <w:marRight w:val="0"/>
                      <w:marTop w:val="0"/>
                      <w:marBottom w:val="0"/>
                      <w:divBdr>
                        <w:top w:val="none" w:sz="0" w:space="0" w:color="auto"/>
                        <w:left w:val="none" w:sz="0" w:space="0" w:color="auto"/>
                        <w:bottom w:val="none" w:sz="0" w:space="0" w:color="auto"/>
                        <w:right w:val="none" w:sz="0" w:space="0" w:color="auto"/>
                      </w:divBdr>
                      <w:divsChild>
                        <w:div w:id="1703283376">
                          <w:marLeft w:val="0"/>
                          <w:marRight w:val="0"/>
                          <w:marTop w:val="0"/>
                          <w:marBottom w:val="0"/>
                          <w:divBdr>
                            <w:top w:val="none" w:sz="0" w:space="0" w:color="auto"/>
                            <w:left w:val="none" w:sz="0" w:space="0" w:color="auto"/>
                            <w:bottom w:val="none" w:sz="0" w:space="0" w:color="auto"/>
                            <w:right w:val="none" w:sz="0" w:space="0" w:color="auto"/>
                          </w:divBdr>
                          <w:divsChild>
                            <w:div w:id="1592853290">
                              <w:marLeft w:val="0"/>
                              <w:marRight w:val="0"/>
                              <w:marTop w:val="0"/>
                              <w:marBottom w:val="0"/>
                              <w:divBdr>
                                <w:top w:val="none" w:sz="0" w:space="0" w:color="auto"/>
                                <w:left w:val="none" w:sz="0" w:space="0" w:color="auto"/>
                                <w:bottom w:val="none" w:sz="0" w:space="0" w:color="auto"/>
                                <w:right w:val="none" w:sz="0" w:space="0" w:color="auto"/>
                              </w:divBdr>
                              <w:divsChild>
                                <w:div w:id="317073547">
                                  <w:marLeft w:val="0"/>
                                  <w:marRight w:val="0"/>
                                  <w:marTop w:val="0"/>
                                  <w:marBottom w:val="0"/>
                                  <w:divBdr>
                                    <w:top w:val="none" w:sz="0" w:space="0" w:color="auto"/>
                                    <w:left w:val="none" w:sz="0" w:space="0" w:color="auto"/>
                                    <w:bottom w:val="none" w:sz="0" w:space="0" w:color="auto"/>
                                    <w:right w:val="none" w:sz="0" w:space="0" w:color="auto"/>
                                  </w:divBdr>
                                </w:div>
                              </w:divsChild>
                            </w:div>
                            <w:div w:id="1300839931">
                              <w:marLeft w:val="0"/>
                              <w:marRight w:val="0"/>
                              <w:marTop w:val="0"/>
                              <w:marBottom w:val="0"/>
                              <w:divBdr>
                                <w:top w:val="none" w:sz="0" w:space="0" w:color="auto"/>
                                <w:left w:val="none" w:sz="0" w:space="0" w:color="auto"/>
                                <w:bottom w:val="none" w:sz="0" w:space="0" w:color="auto"/>
                                <w:right w:val="none" w:sz="0" w:space="0" w:color="auto"/>
                              </w:divBdr>
                              <w:divsChild>
                                <w:div w:id="2110201663">
                                  <w:marLeft w:val="0"/>
                                  <w:marRight w:val="0"/>
                                  <w:marTop w:val="0"/>
                                  <w:marBottom w:val="0"/>
                                  <w:divBdr>
                                    <w:top w:val="none" w:sz="0" w:space="0" w:color="auto"/>
                                    <w:left w:val="none" w:sz="0" w:space="0" w:color="auto"/>
                                    <w:bottom w:val="none" w:sz="0" w:space="0" w:color="auto"/>
                                    <w:right w:val="none" w:sz="0" w:space="0" w:color="auto"/>
                                  </w:divBdr>
                                </w:div>
                              </w:divsChild>
                            </w:div>
                            <w:div w:id="302538671">
                              <w:marLeft w:val="0"/>
                              <w:marRight w:val="0"/>
                              <w:marTop w:val="0"/>
                              <w:marBottom w:val="0"/>
                              <w:divBdr>
                                <w:top w:val="none" w:sz="0" w:space="0" w:color="auto"/>
                                <w:left w:val="none" w:sz="0" w:space="0" w:color="auto"/>
                                <w:bottom w:val="none" w:sz="0" w:space="0" w:color="auto"/>
                                <w:right w:val="none" w:sz="0" w:space="0" w:color="auto"/>
                              </w:divBdr>
                              <w:divsChild>
                                <w:div w:id="144357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4893836">
      <w:bodyDiv w:val="1"/>
      <w:marLeft w:val="0"/>
      <w:marRight w:val="0"/>
      <w:marTop w:val="0"/>
      <w:marBottom w:val="0"/>
      <w:divBdr>
        <w:top w:val="none" w:sz="0" w:space="0" w:color="auto"/>
        <w:left w:val="none" w:sz="0" w:space="0" w:color="auto"/>
        <w:bottom w:val="none" w:sz="0" w:space="0" w:color="auto"/>
        <w:right w:val="none" w:sz="0" w:space="0" w:color="auto"/>
      </w:divBdr>
    </w:div>
    <w:div w:id="291861281">
      <w:bodyDiv w:val="1"/>
      <w:marLeft w:val="0"/>
      <w:marRight w:val="0"/>
      <w:marTop w:val="0"/>
      <w:marBottom w:val="0"/>
      <w:divBdr>
        <w:top w:val="none" w:sz="0" w:space="0" w:color="auto"/>
        <w:left w:val="none" w:sz="0" w:space="0" w:color="auto"/>
        <w:bottom w:val="none" w:sz="0" w:space="0" w:color="auto"/>
        <w:right w:val="none" w:sz="0" w:space="0" w:color="auto"/>
      </w:divBdr>
    </w:div>
    <w:div w:id="292751822">
      <w:bodyDiv w:val="1"/>
      <w:marLeft w:val="0"/>
      <w:marRight w:val="0"/>
      <w:marTop w:val="0"/>
      <w:marBottom w:val="0"/>
      <w:divBdr>
        <w:top w:val="none" w:sz="0" w:space="0" w:color="auto"/>
        <w:left w:val="none" w:sz="0" w:space="0" w:color="auto"/>
        <w:bottom w:val="none" w:sz="0" w:space="0" w:color="auto"/>
        <w:right w:val="none" w:sz="0" w:space="0" w:color="auto"/>
      </w:divBdr>
    </w:div>
    <w:div w:id="295723271">
      <w:bodyDiv w:val="1"/>
      <w:marLeft w:val="0"/>
      <w:marRight w:val="0"/>
      <w:marTop w:val="0"/>
      <w:marBottom w:val="0"/>
      <w:divBdr>
        <w:top w:val="none" w:sz="0" w:space="0" w:color="auto"/>
        <w:left w:val="none" w:sz="0" w:space="0" w:color="auto"/>
        <w:bottom w:val="none" w:sz="0" w:space="0" w:color="auto"/>
        <w:right w:val="none" w:sz="0" w:space="0" w:color="auto"/>
      </w:divBdr>
    </w:div>
    <w:div w:id="298220333">
      <w:bodyDiv w:val="1"/>
      <w:marLeft w:val="0"/>
      <w:marRight w:val="0"/>
      <w:marTop w:val="0"/>
      <w:marBottom w:val="0"/>
      <w:divBdr>
        <w:top w:val="none" w:sz="0" w:space="0" w:color="auto"/>
        <w:left w:val="none" w:sz="0" w:space="0" w:color="auto"/>
        <w:bottom w:val="none" w:sz="0" w:space="0" w:color="auto"/>
        <w:right w:val="none" w:sz="0" w:space="0" w:color="auto"/>
      </w:divBdr>
    </w:div>
    <w:div w:id="302927483">
      <w:bodyDiv w:val="1"/>
      <w:marLeft w:val="0"/>
      <w:marRight w:val="0"/>
      <w:marTop w:val="0"/>
      <w:marBottom w:val="0"/>
      <w:divBdr>
        <w:top w:val="none" w:sz="0" w:space="0" w:color="auto"/>
        <w:left w:val="none" w:sz="0" w:space="0" w:color="auto"/>
        <w:bottom w:val="none" w:sz="0" w:space="0" w:color="auto"/>
        <w:right w:val="none" w:sz="0" w:space="0" w:color="auto"/>
      </w:divBdr>
    </w:div>
    <w:div w:id="306127652">
      <w:bodyDiv w:val="1"/>
      <w:marLeft w:val="0"/>
      <w:marRight w:val="0"/>
      <w:marTop w:val="0"/>
      <w:marBottom w:val="0"/>
      <w:divBdr>
        <w:top w:val="none" w:sz="0" w:space="0" w:color="auto"/>
        <w:left w:val="none" w:sz="0" w:space="0" w:color="auto"/>
        <w:bottom w:val="none" w:sz="0" w:space="0" w:color="auto"/>
        <w:right w:val="none" w:sz="0" w:space="0" w:color="auto"/>
      </w:divBdr>
    </w:div>
    <w:div w:id="306672112">
      <w:bodyDiv w:val="1"/>
      <w:marLeft w:val="0"/>
      <w:marRight w:val="0"/>
      <w:marTop w:val="0"/>
      <w:marBottom w:val="0"/>
      <w:divBdr>
        <w:top w:val="none" w:sz="0" w:space="0" w:color="auto"/>
        <w:left w:val="none" w:sz="0" w:space="0" w:color="auto"/>
        <w:bottom w:val="none" w:sz="0" w:space="0" w:color="auto"/>
        <w:right w:val="none" w:sz="0" w:space="0" w:color="auto"/>
      </w:divBdr>
    </w:div>
    <w:div w:id="328408318">
      <w:bodyDiv w:val="1"/>
      <w:marLeft w:val="0"/>
      <w:marRight w:val="0"/>
      <w:marTop w:val="0"/>
      <w:marBottom w:val="0"/>
      <w:divBdr>
        <w:top w:val="none" w:sz="0" w:space="0" w:color="auto"/>
        <w:left w:val="none" w:sz="0" w:space="0" w:color="auto"/>
        <w:bottom w:val="none" w:sz="0" w:space="0" w:color="auto"/>
        <w:right w:val="none" w:sz="0" w:space="0" w:color="auto"/>
      </w:divBdr>
    </w:div>
    <w:div w:id="332144614">
      <w:bodyDiv w:val="1"/>
      <w:marLeft w:val="0"/>
      <w:marRight w:val="0"/>
      <w:marTop w:val="0"/>
      <w:marBottom w:val="0"/>
      <w:divBdr>
        <w:top w:val="none" w:sz="0" w:space="0" w:color="auto"/>
        <w:left w:val="none" w:sz="0" w:space="0" w:color="auto"/>
        <w:bottom w:val="none" w:sz="0" w:space="0" w:color="auto"/>
        <w:right w:val="none" w:sz="0" w:space="0" w:color="auto"/>
      </w:divBdr>
    </w:div>
    <w:div w:id="338312598">
      <w:bodyDiv w:val="1"/>
      <w:marLeft w:val="0"/>
      <w:marRight w:val="0"/>
      <w:marTop w:val="0"/>
      <w:marBottom w:val="0"/>
      <w:divBdr>
        <w:top w:val="none" w:sz="0" w:space="0" w:color="auto"/>
        <w:left w:val="none" w:sz="0" w:space="0" w:color="auto"/>
        <w:bottom w:val="none" w:sz="0" w:space="0" w:color="auto"/>
        <w:right w:val="none" w:sz="0" w:space="0" w:color="auto"/>
      </w:divBdr>
    </w:div>
    <w:div w:id="338433753">
      <w:bodyDiv w:val="1"/>
      <w:marLeft w:val="0"/>
      <w:marRight w:val="0"/>
      <w:marTop w:val="0"/>
      <w:marBottom w:val="0"/>
      <w:divBdr>
        <w:top w:val="none" w:sz="0" w:space="0" w:color="auto"/>
        <w:left w:val="none" w:sz="0" w:space="0" w:color="auto"/>
        <w:bottom w:val="none" w:sz="0" w:space="0" w:color="auto"/>
        <w:right w:val="none" w:sz="0" w:space="0" w:color="auto"/>
      </w:divBdr>
    </w:div>
    <w:div w:id="368339926">
      <w:bodyDiv w:val="1"/>
      <w:marLeft w:val="0"/>
      <w:marRight w:val="0"/>
      <w:marTop w:val="0"/>
      <w:marBottom w:val="0"/>
      <w:divBdr>
        <w:top w:val="none" w:sz="0" w:space="0" w:color="auto"/>
        <w:left w:val="none" w:sz="0" w:space="0" w:color="auto"/>
        <w:bottom w:val="none" w:sz="0" w:space="0" w:color="auto"/>
        <w:right w:val="none" w:sz="0" w:space="0" w:color="auto"/>
      </w:divBdr>
    </w:div>
    <w:div w:id="371156254">
      <w:bodyDiv w:val="1"/>
      <w:marLeft w:val="0"/>
      <w:marRight w:val="0"/>
      <w:marTop w:val="0"/>
      <w:marBottom w:val="0"/>
      <w:divBdr>
        <w:top w:val="none" w:sz="0" w:space="0" w:color="auto"/>
        <w:left w:val="none" w:sz="0" w:space="0" w:color="auto"/>
        <w:bottom w:val="none" w:sz="0" w:space="0" w:color="auto"/>
        <w:right w:val="none" w:sz="0" w:space="0" w:color="auto"/>
      </w:divBdr>
    </w:div>
    <w:div w:id="386489805">
      <w:bodyDiv w:val="1"/>
      <w:marLeft w:val="0"/>
      <w:marRight w:val="0"/>
      <w:marTop w:val="0"/>
      <w:marBottom w:val="0"/>
      <w:divBdr>
        <w:top w:val="none" w:sz="0" w:space="0" w:color="auto"/>
        <w:left w:val="none" w:sz="0" w:space="0" w:color="auto"/>
        <w:bottom w:val="none" w:sz="0" w:space="0" w:color="auto"/>
        <w:right w:val="none" w:sz="0" w:space="0" w:color="auto"/>
      </w:divBdr>
    </w:div>
    <w:div w:id="399595370">
      <w:bodyDiv w:val="1"/>
      <w:marLeft w:val="0"/>
      <w:marRight w:val="0"/>
      <w:marTop w:val="0"/>
      <w:marBottom w:val="0"/>
      <w:divBdr>
        <w:top w:val="none" w:sz="0" w:space="0" w:color="auto"/>
        <w:left w:val="none" w:sz="0" w:space="0" w:color="auto"/>
        <w:bottom w:val="none" w:sz="0" w:space="0" w:color="auto"/>
        <w:right w:val="none" w:sz="0" w:space="0" w:color="auto"/>
      </w:divBdr>
    </w:div>
    <w:div w:id="400831834">
      <w:bodyDiv w:val="1"/>
      <w:marLeft w:val="0"/>
      <w:marRight w:val="0"/>
      <w:marTop w:val="0"/>
      <w:marBottom w:val="0"/>
      <w:divBdr>
        <w:top w:val="none" w:sz="0" w:space="0" w:color="auto"/>
        <w:left w:val="none" w:sz="0" w:space="0" w:color="auto"/>
        <w:bottom w:val="none" w:sz="0" w:space="0" w:color="auto"/>
        <w:right w:val="none" w:sz="0" w:space="0" w:color="auto"/>
      </w:divBdr>
    </w:div>
    <w:div w:id="402029393">
      <w:bodyDiv w:val="1"/>
      <w:marLeft w:val="0"/>
      <w:marRight w:val="0"/>
      <w:marTop w:val="0"/>
      <w:marBottom w:val="0"/>
      <w:divBdr>
        <w:top w:val="none" w:sz="0" w:space="0" w:color="auto"/>
        <w:left w:val="none" w:sz="0" w:space="0" w:color="auto"/>
        <w:bottom w:val="none" w:sz="0" w:space="0" w:color="auto"/>
        <w:right w:val="none" w:sz="0" w:space="0" w:color="auto"/>
      </w:divBdr>
    </w:div>
    <w:div w:id="410087017">
      <w:bodyDiv w:val="1"/>
      <w:marLeft w:val="0"/>
      <w:marRight w:val="0"/>
      <w:marTop w:val="0"/>
      <w:marBottom w:val="0"/>
      <w:divBdr>
        <w:top w:val="none" w:sz="0" w:space="0" w:color="auto"/>
        <w:left w:val="none" w:sz="0" w:space="0" w:color="auto"/>
        <w:bottom w:val="none" w:sz="0" w:space="0" w:color="auto"/>
        <w:right w:val="none" w:sz="0" w:space="0" w:color="auto"/>
      </w:divBdr>
    </w:div>
    <w:div w:id="410273782">
      <w:bodyDiv w:val="1"/>
      <w:marLeft w:val="0"/>
      <w:marRight w:val="0"/>
      <w:marTop w:val="0"/>
      <w:marBottom w:val="0"/>
      <w:divBdr>
        <w:top w:val="none" w:sz="0" w:space="0" w:color="auto"/>
        <w:left w:val="none" w:sz="0" w:space="0" w:color="auto"/>
        <w:bottom w:val="none" w:sz="0" w:space="0" w:color="auto"/>
        <w:right w:val="none" w:sz="0" w:space="0" w:color="auto"/>
      </w:divBdr>
    </w:div>
    <w:div w:id="410855331">
      <w:bodyDiv w:val="1"/>
      <w:marLeft w:val="0"/>
      <w:marRight w:val="0"/>
      <w:marTop w:val="0"/>
      <w:marBottom w:val="0"/>
      <w:divBdr>
        <w:top w:val="none" w:sz="0" w:space="0" w:color="auto"/>
        <w:left w:val="none" w:sz="0" w:space="0" w:color="auto"/>
        <w:bottom w:val="none" w:sz="0" w:space="0" w:color="auto"/>
        <w:right w:val="none" w:sz="0" w:space="0" w:color="auto"/>
      </w:divBdr>
    </w:div>
    <w:div w:id="415901705">
      <w:bodyDiv w:val="1"/>
      <w:marLeft w:val="0"/>
      <w:marRight w:val="0"/>
      <w:marTop w:val="0"/>
      <w:marBottom w:val="0"/>
      <w:divBdr>
        <w:top w:val="none" w:sz="0" w:space="0" w:color="auto"/>
        <w:left w:val="none" w:sz="0" w:space="0" w:color="auto"/>
        <w:bottom w:val="none" w:sz="0" w:space="0" w:color="auto"/>
        <w:right w:val="none" w:sz="0" w:space="0" w:color="auto"/>
      </w:divBdr>
    </w:div>
    <w:div w:id="417482180">
      <w:bodyDiv w:val="1"/>
      <w:marLeft w:val="0"/>
      <w:marRight w:val="0"/>
      <w:marTop w:val="0"/>
      <w:marBottom w:val="0"/>
      <w:divBdr>
        <w:top w:val="none" w:sz="0" w:space="0" w:color="auto"/>
        <w:left w:val="none" w:sz="0" w:space="0" w:color="auto"/>
        <w:bottom w:val="none" w:sz="0" w:space="0" w:color="auto"/>
        <w:right w:val="none" w:sz="0" w:space="0" w:color="auto"/>
      </w:divBdr>
    </w:div>
    <w:div w:id="417558659">
      <w:bodyDiv w:val="1"/>
      <w:marLeft w:val="0"/>
      <w:marRight w:val="0"/>
      <w:marTop w:val="0"/>
      <w:marBottom w:val="0"/>
      <w:divBdr>
        <w:top w:val="none" w:sz="0" w:space="0" w:color="auto"/>
        <w:left w:val="none" w:sz="0" w:space="0" w:color="auto"/>
        <w:bottom w:val="none" w:sz="0" w:space="0" w:color="auto"/>
        <w:right w:val="none" w:sz="0" w:space="0" w:color="auto"/>
      </w:divBdr>
    </w:div>
    <w:div w:id="419833834">
      <w:bodyDiv w:val="1"/>
      <w:marLeft w:val="0"/>
      <w:marRight w:val="0"/>
      <w:marTop w:val="0"/>
      <w:marBottom w:val="0"/>
      <w:divBdr>
        <w:top w:val="none" w:sz="0" w:space="0" w:color="auto"/>
        <w:left w:val="none" w:sz="0" w:space="0" w:color="auto"/>
        <w:bottom w:val="none" w:sz="0" w:space="0" w:color="auto"/>
        <w:right w:val="none" w:sz="0" w:space="0" w:color="auto"/>
      </w:divBdr>
    </w:div>
    <w:div w:id="422725155">
      <w:bodyDiv w:val="1"/>
      <w:marLeft w:val="0"/>
      <w:marRight w:val="0"/>
      <w:marTop w:val="0"/>
      <w:marBottom w:val="0"/>
      <w:divBdr>
        <w:top w:val="none" w:sz="0" w:space="0" w:color="auto"/>
        <w:left w:val="none" w:sz="0" w:space="0" w:color="auto"/>
        <w:bottom w:val="none" w:sz="0" w:space="0" w:color="auto"/>
        <w:right w:val="none" w:sz="0" w:space="0" w:color="auto"/>
      </w:divBdr>
    </w:div>
    <w:div w:id="427966113">
      <w:bodyDiv w:val="1"/>
      <w:marLeft w:val="0"/>
      <w:marRight w:val="0"/>
      <w:marTop w:val="0"/>
      <w:marBottom w:val="0"/>
      <w:divBdr>
        <w:top w:val="none" w:sz="0" w:space="0" w:color="auto"/>
        <w:left w:val="none" w:sz="0" w:space="0" w:color="auto"/>
        <w:bottom w:val="none" w:sz="0" w:space="0" w:color="auto"/>
        <w:right w:val="none" w:sz="0" w:space="0" w:color="auto"/>
      </w:divBdr>
    </w:div>
    <w:div w:id="443623804">
      <w:bodyDiv w:val="1"/>
      <w:marLeft w:val="0"/>
      <w:marRight w:val="0"/>
      <w:marTop w:val="0"/>
      <w:marBottom w:val="0"/>
      <w:divBdr>
        <w:top w:val="none" w:sz="0" w:space="0" w:color="auto"/>
        <w:left w:val="none" w:sz="0" w:space="0" w:color="auto"/>
        <w:bottom w:val="none" w:sz="0" w:space="0" w:color="auto"/>
        <w:right w:val="none" w:sz="0" w:space="0" w:color="auto"/>
      </w:divBdr>
    </w:div>
    <w:div w:id="448009305">
      <w:bodyDiv w:val="1"/>
      <w:marLeft w:val="0"/>
      <w:marRight w:val="0"/>
      <w:marTop w:val="0"/>
      <w:marBottom w:val="0"/>
      <w:divBdr>
        <w:top w:val="none" w:sz="0" w:space="0" w:color="auto"/>
        <w:left w:val="none" w:sz="0" w:space="0" w:color="auto"/>
        <w:bottom w:val="none" w:sz="0" w:space="0" w:color="auto"/>
        <w:right w:val="none" w:sz="0" w:space="0" w:color="auto"/>
      </w:divBdr>
    </w:div>
    <w:div w:id="449478105">
      <w:bodyDiv w:val="1"/>
      <w:marLeft w:val="0"/>
      <w:marRight w:val="0"/>
      <w:marTop w:val="0"/>
      <w:marBottom w:val="0"/>
      <w:divBdr>
        <w:top w:val="none" w:sz="0" w:space="0" w:color="auto"/>
        <w:left w:val="none" w:sz="0" w:space="0" w:color="auto"/>
        <w:bottom w:val="none" w:sz="0" w:space="0" w:color="auto"/>
        <w:right w:val="none" w:sz="0" w:space="0" w:color="auto"/>
      </w:divBdr>
    </w:div>
    <w:div w:id="469132130">
      <w:bodyDiv w:val="1"/>
      <w:marLeft w:val="0"/>
      <w:marRight w:val="0"/>
      <w:marTop w:val="0"/>
      <w:marBottom w:val="0"/>
      <w:divBdr>
        <w:top w:val="none" w:sz="0" w:space="0" w:color="auto"/>
        <w:left w:val="none" w:sz="0" w:space="0" w:color="auto"/>
        <w:bottom w:val="none" w:sz="0" w:space="0" w:color="auto"/>
        <w:right w:val="none" w:sz="0" w:space="0" w:color="auto"/>
      </w:divBdr>
    </w:div>
    <w:div w:id="471486979">
      <w:bodyDiv w:val="1"/>
      <w:marLeft w:val="0"/>
      <w:marRight w:val="0"/>
      <w:marTop w:val="0"/>
      <w:marBottom w:val="0"/>
      <w:divBdr>
        <w:top w:val="none" w:sz="0" w:space="0" w:color="auto"/>
        <w:left w:val="none" w:sz="0" w:space="0" w:color="auto"/>
        <w:bottom w:val="none" w:sz="0" w:space="0" w:color="auto"/>
        <w:right w:val="none" w:sz="0" w:space="0" w:color="auto"/>
      </w:divBdr>
    </w:div>
    <w:div w:id="480581099">
      <w:bodyDiv w:val="1"/>
      <w:marLeft w:val="0"/>
      <w:marRight w:val="0"/>
      <w:marTop w:val="0"/>
      <w:marBottom w:val="0"/>
      <w:divBdr>
        <w:top w:val="none" w:sz="0" w:space="0" w:color="auto"/>
        <w:left w:val="none" w:sz="0" w:space="0" w:color="auto"/>
        <w:bottom w:val="none" w:sz="0" w:space="0" w:color="auto"/>
        <w:right w:val="none" w:sz="0" w:space="0" w:color="auto"/>
      </w:divBdr>
    </w:div>
    <w:div w:id="507212628">
      <w:bodyDiv w:val="1"/>
      <w:marLeft w:val="0"/>
      <w:marRight w:val="0"/>
      <w:marTop w:val="0"/>
      <w:marBottom w:val="0"/>
      <w:divBdr>
        <w:top w:val="none" w:sz="0" w:space="0" w:color="auto"/>
        <w:left w:val="none" w:sz="0" w:space="0" w:color="auto"/>
        <w:bottom w:val="none" w:sz="0" w:space="0" w:color="auto"/>
        <w:right w:val="none" w:sz="0" w:space="0" w:color="auto"/>
      </w:divBdr>
    </w:div>
    <w:div w:id="516501882">
      <w:bodyDiv w:val="1"/>
      <w:marLeft w:val="0"/>
      <w:marRight w:val="0"/>
      <w:marTop w:val="0"/>
      <w:marBottom w:val="0"/>
      <w:divBdr>
        <w:top w:val="none" w:sz="0" w:space="0" w:color="auto"/>
        <w:left w:val="none" w:sz="0" w:space="0" w:color="auto"/>
        <w:bottom w:val="none" w:sz="0" w:space="0" w:color="auto"/>
        <w:right w:val="none" w:sz="0" w:space="0" w:color="auto"/>
      </w:divBdr>
    </w:div>
    <w:div w:id="522406254">
      <w:bodyDiv w:val="1"/>
      <w:marLeft w:val="0"/>
      <w:marRight w:val="0"/>
      <w:marTop w:val="0"/>
      <w:marBottom w:val="0"/>
      <w:divBdr>
        <w:top w:val="none" w:sz="0" w:space="0" w:color="auto"/>
        <w:left w:val="none" w:sz="0" w:space="0" w:color="auto"/>
        <w:bottom w:val="none" w:sz="0" w:space="0" w:color="auto"/>
        <w:right w:val="none" w:sz="0" w:space="0" w:color="auto"/>
      </w:divBdr>
    </w:div>
    <w:div w:id="523328926">
      <w:bodyDiv w:val="1"/>
      <w:marLeft w:val="0"/>
      <w:marRight w:val="0"/>
      <w:marTop w:val="0"/>
      <w:marBottom w:val="0"/>
      <w:divBdr>
        <w:top w:val="none" w:sz="0" w:space="0" w:color="auto"/>
        <w:left w:val="none" w:sz="0" w:space="0" w:color="auto"/>
        <w:bottom w:val="none" w:sz="0" w:space="0" w:color="auto"/>
        <w:right w:val="none" w:sz="0" w:space="0" w:color="auto"/>
      </w:divBdr>
    </w:div>
    <w:div w:id="525869411">
      <w:bodyDiv w:val="1"/>
      <w:marLeft w:val="0"/>
      <w:marRight w:val="0"/>
      <w:marTop w:val="0"/>
      <w:marBottom w:val="0"/>
      <w:divBdr>
        <w:top w:val="none" w:sz="0" w:space="0" w:color="auto"/>
        <w:left w:val="none" w:sz="0" w:space="0" w:color="auto"/>
        <w:bottom w:val="none" w:sz="0" w:space="0" w:color="auto"/>
        <w:right w:val="none" w:sz="0" w:space="0" w:color="auto"/>
      </w:divBdr>
    </w:div>
    <w:div w:id="528758983">
      <w:bodyDiv w:val="1"/>
      <w:marLeft w:val="0"/>
      <w:marRight w:val="0"/>
      <w:marTop w:val="0"/>
      <w:marBottom w:val="0"/>
      <w:divBdr>
        <w:top w:val="none" w:sz="0" w:space="0" w:color="auto"/>
        <w:left w:val="none" w:sz="0" w:space="0" w:color="auto"/>
        <w:bottom w:val="none" w:sz="0" w:space="0" w:color="auto"/>
        <w:right w:val="none" w:sz="0" w:space="0" w:color="auto"/>
      </w:divBdr>
    </w:div>
    <w:div w:id="529727542">
      <w:bodyDiv w:val="1"/>
      <w:marLeft w:val="0"/>
      <w:marRight w:val="0"/>
      <w:marTop w:val="0"/>
      <w:marBottom w:val="0"/>
      <w:divBdr>
        <w:top w:val="none" w:sz="0" w:space="0" w:color="auto"/>
        <w:left w:val="none" w:sz="0" w:space="0" w:color="auto"/>
        <w:bottom w:val="none" w:sz="0" w:space="0" w:color="auto"/>
        <w:right w:val="none" w:sz="0" w:space="0" w:color="auto"/>
      </w:divBdr>
    </w:div>
    <w:div w:id="534075179">
      <w:bodyDiv w:val="1"/>
      <w:marLeft w:val="0"/>
      <w:marRight w:val="0"/>
      <w:marTop w:val="0"/>
      <w:marBottom w:val="0"/>
      <w:divBdr>
        <w:top w:val="none" w:sz="0" w:space="0" w:color="auto"/>
        <w:left w:val="none" w:sz="0" w:space="0" w:color="auto"/>
        <w:bottom w:val="none" w:sz="0" w:space="0" w:color="auto"/>
        <w:right w:val="none" w:sz="0" w:space="0" w:color="auto"/>
      </w:divBdr>
    </w:div>
    <w:div w:id="541402266">
      <w:bodyDiv w:val="1"/>
      <w:marLeft w:val="0"/>
      <w:marRight w:val="0"/>
      <w:marTop w:val="0"/>
      <w:marBottom w:val="0"/>
      <w:divBdr>
        <w:top w:val="none" w:sz="0" w:space="0" w:color="auto"/>
        <w:left w:val="none" w:sz="0" w:space="0" w:color="auto"/>
        <w:bottom w:val="none" w:sz="0" w:space="0" w:color="auto"/>
        <w:right w:val="none" w:sz="0" w:space="0" w:color="auto"/>
      </w:divBdr>
    </w:div>
    <w:div w:id="548804203">
      <w:bodyDiv w:val="1"/>
      <w:marLeft w:val="0"/>
      <w:marRight w:val="0"/>
      <w:marTop w:val="0"/>
      <w:marBottom w:val="0"/>
      <w:divBdr>
        <w:top w:val="none" w:sz="0" w:space="0" w:color="auto"/>
        <w:left w:val="none" w:sz="0" w:space="0" w:color="auto"/>
        <w:bottom w:val="none" w:sz="0" w:space="0" w:color="auto"/>
        <w:right w:val="none" w:sz="0" w:space="0" w:color="auto"/>
      </w:divBdr>
    </w:div>
    <w:div w:id="551693944">
      <w:bodyDiv w:val="1"/>
      <w:marLeft w:val="0"/>
      <w:marRight w:val="0"/>
      <w:marTop w:val="0"/>
      <w:marBottom w:val="0"/>
      <w:divBdr>
        <w:top w:val="none" w:sz="0" w:space="0" w:color="auto"/>
        <w:left w:val="none" w:sz="0" w:space="0" w:color="auto"/>
        <w:bottom w:val="none" w:sz="0" w:space="0" w:color="auto"/>
        <w:right w:val="none" w:sz="0" w:space="0" w:color="auto"/>
      </w:divBdr>
    </w:div>
    <w:div w:id="552038167">
      <w:bodyDiv w:val="1"/>
      <w:marLeft w:val="0"/>
      <w:marRight w:val="0"/>
      <w:marTop w:val="0"/>
      <w:marBottom w:val="0"/>
      <w:divBdr>
        <w:top w:val="none" w:sz="0" w:space="0" w:color="auto"/>
        <w:left w:val="none" w:sz="0" w:space="0" w:color="auto"/>
        <w:bottom w:val="none" w:sz="0" w:space="0" w:color="auto"/>
        <w:right w:val="none" w:sz="0" w:space="0" w:color="auto"/>
      </w:divBdr>
    </w:div>
    <w:div w:id="554238665">
      <w:bodyDiv w:val="1"/>
      <w:marLeft w:val="0"/>
      <w:marRight w:val="0"/>
      <w:marTop w:val="0"/>
      <w:marBottom w:val="0"/>
      <w:divBdr>
        <w:top w:val="none" w:sz="0" w:space="0" w:color="auto"/>
        <w:left w:val="none" w:sz="0" w:space="0" w:color="auto"/>
        <w:bottom w:val="none" w:sz="0" w:space="0" w:color="auto"/>
        <w:right w:val="none" w:sz="0" w:space="0" w:color="auto"/>
      </w:divBdr>
    </w:div>
    <w:div w:id="558828096">
      <w:bodyDiv w:val="1"/>
      <w:marLeft w:val="0"/>
      <w:marRight w:val="0"/>
      <w:marTop w:val="0"/>
      <w:marBottom w:val="0"/>
      <w:divBdr>
        <w:top w:val="none" w:sz="0" w:space="0" w:color="auto"/>
        <w:left w:val="none" w:sz="0" w:space="0" w:color="auto"/>
        <w:bottom w:val="none" w:sz="0" w:space="0" w:color="auto"/>
        <w:right w:val="none" w:sz="0" w:space="0" w:color="auto"/>
      </w:divBdr>
    </w:div>
    <w:div w:id="566845868">
      <w:bodyDiv w:val="1"/>
      <w:marLeft w:val="0"/>
      <w:marRight w:val="0"/>
      <w:marTop w:val="0"/>
      <w:marBottom w:val="0"/>
      <w:divBdr>
        <w:top w:val="none" w:sz="0" w:space="0" w:color="auto"/>
        <w:left w:val="none" w:sz="0" w:space="0" w:color="auto"/>
        <w:bottom w:val="none" w:sz="0" w:space="0" w:color="auto"/>
        <w:right w:val="none" w:sz="0" w:space="0" w:color="auto"/>
      </w:divBdr>
    </w:div>
    <w:div w:id="567225178">
      <w:bodyDiv w:val="1"/>
      <w:marLeft w:val="0"/>
      <w:marRight w:val="0"/>
      <w:marTop w:val="0"/>
      <w:marBottom w:val="0"/>
      <w:divBdr>
        <w:top w:val="none" w:sz="0" w:space="0" w:color="auto"/>
        <w:left w:val="none" w:sz="0" w:space="0" w:color="auto"/>
        <w:bottom w:val="none" w:sz="0" w:space="0" w:color="auto"/>
        <w:right w:val="none" w:sz="0" w:space="0" w:color="auto"/>
      </w:divBdr>
    </w:div>
    <w:div w:id="574628314">
      <w:bodyDiv w:val="1"/>
      <w:marLeft w:val="0"/>
      <w:marRight w:val="0"/>
      <w:marTop w:val="0"/>
      <w:marBottom w:val="0"/>
      <w:divBdr>
        <w:top w:val="none" w:sz="0" w:space="0" w:color="auto"/>
        <w:left w:val="none" w:sz="0" w:space="0" w:color="auto"/>
        <w:bottom w:val="none" w:sz="0" w:space="0" w:color="auto"/>
        <w:right w:val="none" w:sz="0" w:space="0" w:color="auto"/>
      </w:divBdr>
    </w:div>
    <w:div w:id="586230873">
      <w:bodyDiv w:val="1"/>
      <w:marLeft w:val="0"/>
      <w:marRight w:val="0"/>
      <w:marTop w:val="0"/>
      <w:marBottom w:val="0"/>
      <w:divBdr>
        <w:top w:val="none" w:sz="0" w:space="0" w:color="auto"/>
        <w:left w:val="none" w:sz="0" w:space="0" w:color="auto"/>
        <w:bottom w:val="none" w:sz="0" w:space="0" w:color="auto"/>
        <w:right w:val="none" w:sz="0" w:space="0" w:color="auto"/>
      </w:divBdr>
    </w:div>
    <w:div w:id="603615643">
      <w:bodyDiv w:val="1"/>
      <w:marLeft w:val="0"/>
      <w:marRight w:val="0"/>
      <w:marTop w:val="0"/>
      <w:marBottom w:val="0"/>
      <w:divBdr>
        <w:top w:val="none" w:sz="0" w:space="0" w:color="auto"/>
        <w:left w:val="none" w:sz="0" w:space="0" w:color="auto"/>
        <w:bottom w:val="none" w:sz="0" w:space="0" w:color="auto"/>
        <w:right w:val="none" w:sz="0" w:space="0" w:color="auto"/>
      </w:divBdr>
    </w:div>
    <w:div w:id="606087757">
      <w:bodyDiv w:val="1"/>
      <w:marLeft w:val="0"/>
      <w:marRight w:val="0"/>
      <w:marTop w:val="0"/>
      <w:marBottom w:val="0"/>
      <w:divBdr>
        <w:top w:val="none" w:sz="0" w:space="0" w:color="auto"/>
        <w:left w:val="none" w:sz="0" w:space="0" w:color="auto"/>
        <w:bottom w:val="none" w:sz="0" w:space="0" w:color="auto"/>
        <w:right w:val="none" w:sz="0" w:space="0" w:color="auto"/>
      </w:divBdr>
    </w:div>
    <w:div w:id="610163449">
      <w:bodyDiv w:val="1"/>
      <w:marLeft w:val="0"/>
      <w:marRight w:val="0"/>
      <w:marTop w:val="0"/>
      <w:marBottom w:val="0"/>
      <w:divBdr>
        <w:top w:val="none" w:sz="0" w:space="0" w:color="auto"/>
        <w:left w:val="none" w:sz="0" w:space="0" w:color="auto"/>
        <w:bottom w:val="none" w:sz="0" w:space="0" w:color="auto"/>
        <w:right w:val="none" w:sz="0" w:space="0" w:color="auto"/>
      </w:divBdr>
    </w:div>
    <w:div w:id="618997974">
      <w:bodyDiv w:val="1"/>
      <w:marLeft w:val="0"/>
      <w:marRight w:val="0"/>
      <w:marTop w:val="0"/>
      <w:marBottom w:val="0"/>
      <w:divBdr>
        <w:top w:val="none" w:sz="0" w:space="0" w:color="auto"/>
        <w:left w:val="none" w:sz="0" w:space="0" w:color="auto"/>
        <w:bottom w:val="none" w:sz="0" w:space="0" w:color="auto"/>
        <w:right w:val="none" w:sz="0" w:space="0" w:color="auto"/>
      </w:divBdr>
    </w:div>
    <w:div w:id="624894201">
      <w:bodyDiv w:val="1"/>
      <w:marLeft w:val="0"/>
      <w:marRight w:val="0"/>
      <w:marTop w:val="0"/>
      <w:marBottom w:val="0"/>
      <w:divBdr>
        <w:top w:val="none" w:sz="0" w:space="0" w:color="auto"/>
        <w:left w:val="none" w:sz="0" w:space="0" w:color="auto"/>
        <w:bottom w:val="none" w:sz="0" w:space="0" w:color="auto"/>
        <w:right w:val="none" w:sz="0" w:space="0" w:color="auto"/>
      </w:divBdr>
    </w:div>
    <w:div w:id="630986205">
      <w:bodyDiv w:val="1"/>
      <w:marLeft w:val="0"/>
      <w:marRight w:val="0"/>
      <w:marTop w:val="0"/>
      <w:marBottom w:val="0"/>
      <w:divBdr>
        <w:top w:val="none" w:sz="0" w:space="0" w:color="auto"/>
        <w:left w:val="none" w:sz="0" w:space="0" w:color="auto"/>
        <w:bottom w:val="none" w:sz="0" w:space="0" w:color="auto"/>
        <w:right w:val="none" w:sz="0" w:space="0" w:color="auto"/>
      </w:divBdr>
    </w:div>
    <w:div w:id="646740817">
      <w:bodyDiv w:val="1"/>
      <w:marLeft w:val="0"/>
      <w:marRight w:val="0"/>
      <w:marTop w:val="0"/>
      <w:marBottom w:val="0"/>
      <w:divBdr>
        <w:top w:val="none" w:sz="0" w:space="0" w:color="auto"/>
        <w:left w:val="none" w:sz="0" w:space="0" w:color="auto"/>
        <w:bottom w:val="none" w:sz="0" w:space="0" w:color="auto"/>
        <w:right w:val="none" w:sz="0" w:space="0" w:color="auto"/>
      </w:divBdr>
    </w:div>
    <w:div w:id="649796180">
      <w:bodyDiv w:val="1"/>
      <w:marLeft w:val="0"/>
      <w:marRight w:val="0"/>
      <w:marTop w:val="0"/>
      <w:marBottom w:val="0"/>
      <w:divBdr>
        <w:top w:val="none" w:sz="0" w:space="0" w:color="auto"/>
        <w:left w:val="none" w:sz="0" w:space="0" w:color="auto"/>
        <w:bottom w:val="none" w:sz="0" w:space="0" w:color="auto"/>
        <w:right w:val="none" w:sz="0" w:space="0" w:color="auto"/>
      </w:divBdr>
    </w:div>
    <w:div w:id="649870338">
      <w:bodyDiv w:val="1"/>
      <w:marLeft w:val="0"/>
      <w:marRight w:val="0"/>
      <w:marTop w:val="0"/>
      <w:marBottom w:val="0"/>
      <w:divBdr>
        <w:top w:val="none" w:sz="0" w:space="0" w:color="auto"/>
        <w:left w:val="none" w:sz="0" w:space="0" w:color="auto"/>
        <w:bottom w:val="none" w:sz="0" w:space="0" w:color="auto"/>
        <w:right w:val="none" w:sz="0" w:space="0" w:color="auto"/>
      </w:divBdr>
    </w:div>
    <w:div w:id="653024483">
      <w:bodyDiv w:val="1"/>
      <w:marLeft w:val="0"/>
      <w:marRight w:val="0"/>
      <w:marTop w:val="0"/>
      <w:marBottom w:val="0"/>
      <w:divBdr>
        <w:top w:val="none" w:sz="0" w:space="0" w:color="auto"/>
        <w:left w:val="none" w:sz="0" w:space="0" w:color="auto"/>
        <w:bottom w:val="none" w:sz="0" w:space="0" w:color="auto"/>
        <w:right w:val="none" w:sz="0" w:space="0" w:color="auto"/>
      </w:divBdr>
    </w:div>
    <w:div w:id="654837606">
      <w:bodyDiv w:val="1"/>
      <w:marLeft w:val="0"/>
      <w:marRight w:val="0"/>
      <w:marTop w:val="0"/>
      <w:marBottom w:val="0"/>
      <w:divBdr>
        <w:top w:val="none" w:sz="0" w:space="0" w:color="auto"/>
        <w:left w:val="none" w:sz="0" w:space="0" w:color="auto"/>
        <w:bottom w:val="none" w:sz="0" w:space="0" w:color="auto"/>
        <w:right w:val="none" w:sz="0" w:space="0" w:color="auto"/>
      </w:divBdr>
    </w:div>
    <w:div w:id="657198475">
      <w:bodyDiv w:val="1"/>
      <w:marLeft w:val="0"/>
      <w:marRight w:val="0"/>
      <w:marTop w:val="0"/>
      <w:marBottom w:val="0"/>
      <w:divBdr>
        <w:top w:val="none" w:sz="0" w:space="0" w:color="auto"/>
        <w:left w:val="none" w:sz="0" w:space="0" w:color="auto"/>
        <w:bottom w:val="none" w:sz="0" w:space="0" w:color="auto"/>
        <w:right w:val="none" w:sz="0" w:space="0" w:color="auto"/>
      </w:divBdr>
    </w:div>
    <w:div w:id="660082028">
      <w:bodyDiv w:val="1"/>
      <w:marLeft w:val="0"/>
      <w:marRight w:val="0"/>
      <w:marTop w:val="0"/>
      <w:marBottom w:val="0"/>
      <w:divBdr>
        <w:top w:val="none" w:sz="0" w:space="0" w:color="auto"/>
        <w:left w:val="none" w:sz="0" w:space="0" w:color="auto"/>
        <w:bottom w:val="none" w:sz="0" w:space="0" w:color="auto"/>
        <w:right w:val="none" w:sz="0" w:space="0" w:color="auto"/>
      </w:divBdr>
    </w:div>
    <w:div w:id="665522066">
      <w:bodyDiv w:val="1"/>
      <w:marLeft w:val="0"/>
      <w:marRight w:val="0"/>
      <w:marTop w:val="0"/>
      <w:marBottom w:val="0"/>
      <w:divBdr>
        <w:top w:val="none" w:sz="0" w:space="0" w:color="auto"/>
        <w:left w:val="none" w:sz="0" w:space="0" w:color="auto"/>
        <w:bottom w:val="none" w:sz="0" w:space="0" w:color="auto"/>
        <w:right w:val="none" w:sz="0" w:space="0" w:color="auto"/>
      </w:divBdr>
    </w:div>
    <w:div w:id="671031893">
      <w:bodyDiv w:val="1"/>
      <w:marLeft w:val="0"/>
      <w:marRight w:val="0"/>
      <w:marTop w:val="0"/>
      <w:marBottom w:val="0"/>
      <w:divBdr>
        <w:top w:val="none" w:sz="0" w:space="0" w:color="auto"/>
        <w:left w:val="none" w:sz="0" w:space="0" w:color="auto"/>
        <w:bottom w:val="none" w:sz="0" w:space="0" w:color="auto"/>
        <w:right w:val="none" w:sz="0" w:space="0" w:color="auto"/>
      </w:divBdr>
    </w:div>
    <w:div w:id="671107042">
      <w:bodyDiv w:val="1"/>
      <w:marLeft w:val="0"/>
      <w:marRight w:val="0"/>
      <w:marTop w:val="0"/>
      <w:marBottom w:val="0"/>
      <w:divBdr>
        <w:top w:val="none" w:sz="0" w:space="0" w:color="auto"/>
        <w:left w:val="none" w:sz="0" w:space="0" w:color="auto"/>
        <w:bottom w:val="none" w:sz="0" w:space="0" w:color="auto"/>
        <w:right w:val="none" w:sz="0" w:space="0" w:color="auto"/>
      </w:divBdr>
    </w:div>
    <w:div w:id="673536855">
      <w:bodyDiv w:val="1"/>
      <w:marLeft w:val="0"/>
      <w:marRight w:val="0"/>
      <w:marTop w:val="0"/>
      <w:marBottom w:val="0"/>
      <w:divBdr>
        <w:top w:val="none" w:sz="0" w:space="0" w:color="auto"/>
        <w:left w:val="none" w:sz="0" w:space="0" w:color="auto"/>
        <w:bottom w:val="none" w:sz="0" w:space="0" w:color="auto"/>
        <w:right w:val="none" w:sz="0" w:space="0" w:color="auto"/>
      </w:divBdr>
    </w:div>
    <w:div w:id="674497109">
      <w:bodyDiv w:val="1"/>
      <w:marLeft w:val="0"/>
      <w:marRight w:val="0"/>
      <w:marTop w:val="0"/>
      <w:marBottom w:val="0"/>
      <w:divBdr>
        <w:top w:val="none" w:sz="0" w:space="0" w:color="auto"/>
        <w:left w:val="none" w:sz="0" w:space="0" w:color="auto"/>
        <w:bottom w:val="none" w:sz="0" w:space="0" w:color="auto"/>
        <w:right w:val="none" w:sz="0" w:space="0" w:color="auto"/>
      </w:divBdr>
    </w:div>
    <w:div w:id="682976462">
      <w:bodyDiv w:val="1"/>
      <w:marLeft w:val="0"/>
      <w:marRight w:val="0"/>
      <w:marTop w:val="0"/>
      <w:marBottom w:val="0"/>
      <w:divBdr>
        <w:top w:val="none" w:sz="0" w:space="0" w:color="auto"/>
        <w:left w:val="none" w:sz="0" w:space="0" w:color="auto"/>
        <w:bottom w:val="none" w:sz="0" w:space="0" w:color="auto"/>
        <w:right w:val="none" w:sz="0" w:space="0" w:color="auto"/>
      </w:divBdr>
    </w:div>
    <w:div w:id="686909680">
      <w:bodyDiv w:val="1"/>
      <w:marLeft w:val="0"/>
      <w:marRight w:val="0"/>
      <w:marTop w:val="0"/>
      <w:marBottom w:val="0"/>
      <w:divBdr>
        <w:top w:val="none" w:sz="0" w:space="0" w:color="auto"/>
        <w:left w:val="none" w:sz="0" w:space="0" w:color="auto"/>
        <w:bottom w:val="none" w:sz="0" w:space="0" w:color="auto"/>
        <w:right w:val="none" w:sz="0" w:space="0" w:color="auto"/>
      </w:divBdr>
    </w:div>
    <w:div w:id="692613545">
      <w:bodyDiv w:val="1"/>
      <w:marLeft w:val="0"/>
      <w:marRight w:val="0"/>
      <w:marTop w:val="0"/>
      <w:marBottom w:val="0"/>
      <w:divBdr>
        <w:top w:val="none" w:sz="0" w:space="0" w:color="auto"/>
        <w:left w:val="none" w:sz="0" w:space="0" w:color="auto"/>
        <w:bottom w:val="none" w:sz="0" w:space="0" w:color="auto"/>
        <w:right w:val="none" w:sz="0" w:space="0" w:color="auto"/>
      </w:divBdr>
    </w:div>
    <w:div w:id="693656067">
      <w:bodyDiv w:val="1"/>
      <w:marLeft w:val="0"/>
      <w:marRight w:val="0"/>
      <w:marTop w:val="0"/>
      <w:marBottom w:val="0"/>
      <w:divBdr>
        <w:top w:val="none" w:sz="0" w:space="0" w:color="auto"/>
        <w:left w:val="none" w:sz="0" w:space="0" w:color="auto"/>
        <w:bottom w:val="none" w:sz="0" w:space="0" w:color="auto"/>
        <w:right w:val="none" w:sz="0" w:space="0" w:color="auto"/>
      </w:divBdr>
    </w:div>
    <w:div w:id="698161711">
      <w:bodyDiv w:val="1"/>
      <w:marLeft w:val="0"/>
      <w:marRight w:val="0"/>
      <w:marTop w:val="0"/>
      <w:marBottom w:val="0"/>
      <w:divBdr>
        <w:top w:val="none" w:sz="0" w:space="0" w:color="auto"/>
        <w:left w:val="none" w:sz="0" w:space="0" w:color="auto"/>
        <w:bottom w:val="none" w:sz="0" w:space="0" w:color="auto"/>
        <w:right w:val="none" w:sz="0" w:space="0" w:color="auto"/>
      </w:divBdr>
    </w:div>
    <w:div w:id="699404129">
      <w:bodyDiv w:val="1"/>
      <w:marLeft w:val="0"/>
      <w:marRight w:val="0"/>
      <w:marTop w:val="0"/>
      <w:marBottom w:val="0"/>
      <w:divBdr>
        <w:top w:val="none" w:sz="0" w:space="0" w:color="auto"/>
        <w:left w:val="none" w:sz="0" w:space="0" w:color="auto"/>
        <w:bottom w:val="none" w:sz="0" w:space="0" w:color="auto"/>
        <w:right w:val="none" w:sz="0" w:space="0" w:color="auto"/>
      </w:divBdr>
    </w:div>
    <w:div w:id="706681503">
      <w:bodyDiv w:val="1"/>
      <w:marLeft w:val="0"/>
      <w:marRight w:val="0"/>
      <w:marTop w:val="0"/>
      <w:marBottom w:val="0"/>
      <w:divBdr>
        <w:top w:val="none" w:sz="0" w:space="0" w:color="auto"/>
        <w:left w:val="none" w:sz="0" w:space="0" w:color="auto"/>
        <w:bottom w:val="none" w:sz="0" w:space="0" w:color="auto"/>
        <w:right w:val="none" w:sz="0" w:space="0" w:color="auto"/>
      </w:divBdr>
    </w:div>
    <w:div w:id="713233772">
      <w:bodyDiv w:val="1"/>
      <w:marLeft w:val="0"/>
      <w:marRight w:val="0"/>
      <w:marTop w:val="0"/>
      <w:marBottom w:val="0"/>
      <w:divBdr>
        <w:top w:val="none" w:sz="0" w:space="0" w:color="auto"/>
        <w:left w:val="none" w:sz="0" w:space="0" w:color="auto"/>
        <w:bottom w:val="none" w:sz="0" w:space="0" w:color="auto"/>
        <w:right w:val="none" w:sz="0" w:space="0" w:color="auto"/>
      </w:divBdr>
    </w:div>
    <w:div w:id="723678314">
      <w:bodyDiv w:val="1"/>
      <w:marLeft w:val="0"/>
      <w:marRight w:val="0"/>
      <w:marTop w:val="0"/>
      <w:marBottom w:val="0"/>
      <w:divBdr>
        <w:top w:val="none" w:sz="0" w:space="0" w:color="auto"/>
        <w:left w:val="none" w:sz="0" w:space="0" w:color="auto"/>
        <w:bottom w:val="none" w:sz="0" w:space="0" w:color="auto"/>
        <w:right w:val="none" w:sz="0" w:space="0" w:color="auto"/>
      </w:divBdr>
    </w:div>
    <w:div w:id="726295009">
      <w:bodyDiv w:val="1"/>
      <w:marLeft w:val="0"/>
      <w:marRight w:val="0"/>
      <w:marTop w:val="0"/>
      <w:marBottom w:val="0"/>
      <w:divBdr>
        <w:top w:val="none" w:sz="0" w:space="0" w:color="auto"/>
        <w:left w:val="none" w:sz="0" w:space="0" w:color="auto"/>
        <w:bottom w:val="none" w:sz="0" w:space="0" w:color="auto"/>
        <w:right w:val="none" w:sz="0" w:space="0" w:color="auto"/>
      </w:divBdr>
    </w:div>
    <w:div w:id="737364009">
      <w:bodyDiv w:val="1"/>
      <w:marLeft w:val="0"/>
      <w:marRight w:val="0"/>
      <w:marTop w:val="0"/>
      <w:marBottom w:val="0"/>
      <w:divBdr>
        <w:top w:val="none" w:sz="0" w:space="0" w:color="auto"/>
        <w:left w:val="none" w:sz="0" w:space="0" w:color="auto"/>
        <w:bottom w:val="none" w:sz="0" w:space="0" w:color="auto"/>
        <w:right w:val="none" w:sz="0" w:space="0" w:color="auto"/>
      </w:divBdr>
    </w:div>
    <w:div w:id="751700892">
      <w:bodyDiv w:val="1"/>
      <w:marLeft w:val="0"/>
      <w:marRight w:val="0"/>
      <w:marTop w:val="0"/>
      <w:marBottom w:val="0"/>
      <w:divBdr>
        <w:top w:val="none" w:sz="0" w:space="0" w:color="auto"/>
        <w:left w:val="none" w:sz="0" w:space="0" w:color="auto"/>
        <w:bottom w:val="none" w:sz="0" w:space="0" w:color="auto"/>
        <w:right w:val="none" w:sz="0" w:space="0" w:color="auto"/>
      </w:divBdr>
    </w:div>
    <w:div w:id="757599911">
      <w:bodyDiv w:val="1"/>
      <w:marLeft w:val="0"/>
      <w:marRight w:val="0"/>
      <w:marTop w:val="0"/>
      <w:marBottom w:val="0"/>
      <w:divBdr>
        <w:top w:val="none" w:sz="0" w:space="0" w:color="auto"/>
        <w:left w:val="none" w:sz="0" w:space="0" w:color="auto"/>
        <w:bottom w:val="none" w:sz="0" w:space="0" w:color="auto"/>
        <w:right w:val="none" w:sz="0" w:space="0" w:color="auto"/>
      </w:divBdr>
    </w:div>
    <w:div w:id="767384704">
      <w:bodyDiv w:val="1"/>
      <w:marLeft w:val="0"/>
      <w:marRight w:val="0"/>
      <w:marTop w:val="0"/>
      <w:marBottom w:val="0"/>
      <w:divBdr>
        <w:top w:val="none" w:sz="0" w:space="0" w:color="auto"/>
        <w:left w:val="none" w:sz="0" w:space="0" w:color="auto"/>
        <w:bottom w:val="none" w:sz="0" w:space="0" w:color="auto"/>
        <w:right w:val="none" w:sz="0" w:space="0" w:color="auto"/>
      </w:divBdr>
    </w:div>
    <w:div w:id="768623937">
      <w:bodyDiv w:val="1"/>
      <w:marLeft w:val="0"/>
      <w:marRight w:val="0"/>
      <w:marTop w:val="0"/>
      <w:marBottom w:val="0"/>
      <w:divBdr>
        <w:top w:val="none" w:sz="0" w:space="0" w:color="auto"/>
        <w:left w:val="none" w:sz="0" w:space="0" w:color="auto"/>
        <w:bottom w:val="none" w:sz="0" w:space="0" w:color="auto"/>
        <w:right w:val="none" w:sz="0" w:space="0" w:color="auto"/>
      </w:divBdr>
    </w:div>
    <w:div w:id="770516288">
      <w:bodyDiv w:val="1"/>
      <w:marLeft w:val="0"/>
      <w:marRight w:val="0"/>
      <w:marTop w:val="0"/>
      <w:marBottom w:val="0"/>
      <w:divBdr>
        <w:top w:val="none" w:sz="0" w:space="0" w:color="auto"/>
        <w:left w:val="none" w:sz="0" w:space="0" w:color="auto"/>
        <w:bottom w:val="none" w:sz="0" w:space="0" w:color="auto"/>
        <w:right w:val="none" w:sz="0" w:space="0" w:color="auto"/>
      </w:divBdr>
    </w:div>
    <w:div w:id="774132187">
      <w:bodyDiv w:val="1"/>
      <w:marLeft w:val="0"/>
      <w:marRight w:val="0"/>
      <w:marTop w:val="0"/>
      <w:marBottom w:val="0"/>
      <w:divBdr>
        <w:top w:val="none" w:sz="0" w:space="0" w:color="auto"/>
        <w:left w:val="none" w:sz="0" w:space="0" w:color="auto"/>
        <w:bottom w:val="none" w:sz="0" w:space="0" w:color="auto"/>
        <w:right w:val="none" w:sz="0" w:space="0" w:color="auto"/>
      </w:divBdr>
    </w:div>
    <w:div w:id="776490293">
      <w:bodyDiv w:val="1"/>
      <w:marLeft w:val="0"/>
      <w:marRight w:val="0"/>
      <w:marTop w:val="0"/>
      <w:marBottom w:val="0"/>
      <w:divBdr>
        <w:top w:val="none" w:sz="0" w:space="0" w:color="auto"/>
        <w:left w:val="none" w:sz="0" w:space="0" w:color="auto"/>
        <w:bottom w:val="none" w:sz="0" w:space="0" w:color="auto"/>
        <w:right w:val="none" w:sz="0" w:space="0" w:color="auto"/>
      </w:divBdr>
    </w:div>
    <w:div w:id="783890651">
      <w:bodyDiv w:val="1"/>
      <w:marLeft w:val="0"/>
      <w:marRight w:val="0"/>
      <w:marTop w:val="0"/>
      <w:marBottom w:val="0"/>
      <w:divBdr>
        <w:top w:val="none" w:sz="0" w:space="0" w:color="auto"/>
        <w:left w:val="none" w:sz="0" w:space="0" w:color="auto"/>
        <w:bottom w:val="none" w:sz="0" w:space="0" w:color="auto"/>
        <w:right w:val="none" w:sz="0" w:space="0" w:color="auto"/>
      </w:divBdr>
    </w:div>
    <w:div w:id="788747173">
      <w:bodyDiv w:val="1"/>
      <w:marLeft w:val="0"/>
      <w:marRight w:val="0"/>
      <w:marTop w:val="0"/>
      <w:marBottom w:val="0"/>
      <w:divBdr>
        <w:top w:val="none" w:sz="0" w:space="0" w:color="auto"/>
        <w:left w:val="none" w:sz="0" w:space="0" w:color="auto"/>
        <w:bottom w:val="none" w:sz="0" w:space="0" w:color="auto"/>
        <w:right w:val="none" w:sz="0" w:space="0" w:color="auto"/>
      </w:divBdr>
    </w:div>
    <w:div w:id="788861737">
      <w:bodyDiv w:val="1"/>
      <w:marLeft w:val="0"/>
      <w:marRight w:val="0"/>
      <w:marTop w:val="0"/>
      <w:marBottom w:val="0"/>
      <w:divBdr>
        <w:top w:val="none" w:sz="0" w:space="0" w:color="auto"/>
        <w:left w:val="none" w:sz="0" w:space="0" w:color="auto"/>
        <w:bottom w:val="none" w:sz="0" w:space="0" w:color="auto"/>
        <w:right w:val="none" w:sz="0" w:space="0" w:color="auto"/>
      </w:divBdr>
    </w:div>
    <w:div w:id="791555139">
      <w:bodyDiv w:val="1"/>
      <w:marLeft w:val="0"/>
      <w:marRight w:val="0"/>
      <w:marTop w:val="0"/>
      <w:marBottom w:val="0"/>
      <w:divBdr>
        <w:top w:val="none" w:sz="0" w:space="0" w:color="auto"/>
        <w:left w:val="none" w:sz="0" w:space="0" w:color="auto"/>
        <w:bottom w:val="none" w:sz="0" w:space="0" w:color="auto"/>
        <w:right w:val="none" w:sz="0" w:space="0" w:color="auto"/>
      </w:divBdr>
    </w:div>
    <w:div w:id="793715888">
      <w:bodyDiv w:val="1"/>
      <w:marLeft w:val="0"/>
      <w:marRight w:val="0"/>
      <w:marTop w:val="0"/>
      <w:marBottom w:val="0"/>
      <w:divBdr>
        <w:top w:val="none" w:sz="0" w:space="0" w:color="auto"/>
        <w:left w:val="none" w:sz="0" w:space="0" w:color="auto"/>
        <w:bottom w:val="none" w:sz="0" w:space="0" w:color="auto"/>
        <w:right w:val="none" w:sz="0" w:space="0" w:color="auto"/>
      </w:divBdr>
    </w:div>
    <w:div w:id="794105980">
      <w:bodyDiv w:val="1"/>
      <w:marLeft w:val="0"/>
      <w:marRight w:val="0"/>
      <w:marTop w:val="0"/>
      <w:marBottom w:val="0"/>
      <w:divBdr>
        <w:top w:val="none" w:sz="0" w:space="0" w:color="auto"/>
        <w:left w:val="none" w:sz="0" w:space="0" w:color="auto"/>
        <w:bottom w:val="none" w:sz="0" w:space="0" w:color="auto"/>
        <w:right w:val="none" w:sz="0" w:space="0" w:color="auto"/>
      </w:divBdr>
    </w:div>
    <w:div w:id="798114247">
      <w:bodyDiv w:val="1"/>
      <w:marLeft w:val="0"/>
      <w:marRight w:val="0"/>
      <w:marTop w:val="0"/>
      <w:marBottom w:val="0"/>
      <w:divBdr>
        <w:top w:val="none" w:sz="0" w:space="0" w:color="auto"/>
        <w:left w:val="none" w:sz="0" w:space="0" w:color="auto"/>
        <w:bottom w:val="none" w:sz="0" w:space="0" w:color="auto"/>
        <w:right w:val="none" w:sz="0" w:space="0" w:color="auto"/>
      </w:divBdr>
    </w:div>
    <w:div w:id="798257390">
      <w:bodyDiv w:val="1"/>
      <w:marLeft w:val="0"/>
      <w:marRight w:val="0"/>
      <w:marTop w:val="0"/>
      <w:marBottom w:val="0"/>
      <w:divBdr>
        <w:top w:val="none" w:sz="0" w:space="0" w:color="auto"/>
        <w:left w:val="none" w:sz="0" w:space="0" w:color="auto"/>
        <w:bottom w:val="none" w:sz="0" w:space="0" w:color="auto"/>
        <w:right w:val="none" w:sz="0" w:space="0" w:color="auto"/>
      </w:divBdr>
    </w:div>
    <w:div w:id="803934691">
      <w:bodyDiv w:val="1"/>
      <w:marLeft w:val="0"/>
      <w:marRight w:val="0"/>
      <w:marTop w:val="0"/>
      <w:marBottom w:val="0"/>
      <w:divBdr>
        <w:top w:val="none" w:sz="0" w:space="0" w:color="auto"/>
        <w:left w:val="none" w:sz="0" w:space="0" w:color="auto"/>
        <w:bottom w:val="none" w:sz="0" w:space="0" w:color="auto"/>
        <w:right w:val="none" w:sz="0" w:space="0" w:color="auto"/>
      </w:divBdr>
    </w:div>
    <w:div w:id="812598895">
      <w:bodyDiv w:val="1"/>
      <w:marLeft w:val="0"/>
      <w:marRight w:val="0"/>
      <w:marTop w:val="0"/>
      <w:marBottom w:val="0"/>
      <w:divBdr>
        <w:top w:val="none" w:sz="0" w:space="0" w:color="auto"/>
        <w:left w:val="none" w:sz="0" w:space="0" w:color="auto"/>
        <w:bottom w:val="none" w:sz="0" w:space="0" w:color="auto"/>
        <w:right w:val="none" w:sz="0" w:space="0" w:color="auto"/>
      </w:divBdr>
    </w:div>
    <w:div w:id="819419472">
      <w:bodyDiv w:val="1"/>
      <w:marLeft w:val="0"/>
      <w:marRight w:val="0"/>
      <w:marTop w:val="0"/>
      <w:marBottom w:val="0"/>
      <w:divBdr>
        <w:top w:val="none" w:sz="0" w:space="0" w:color="auto"/>
        <w:left w:val="none" w:sz="0" w:space="0" w:color="auto"/>
        <w:bottom w:val="none" w:sz="0" w:space="0" w:color="auto"/>
        <w:right w:val="none" w:sz="0" w:space="0" w:color="auto"/>
      </w:divBdr>
    </w:div>
    <w:div w:id="823425631">
      <w:bodyDiv w:val="1"/>
      <w:marLeft w:val="0"/>
      <w:marRight w:val="0"/>
      <w:marTop w:val="0"/>
      <w:marBottom w:val="0"/>
      <w:divBdr>
        <w:top w:val="none" w:sz="0" w:space="0" w:color="auto"/>
        <w:left w:val="none" w:sz="0" w:space="0" w:color="auto"/>
        <w:bottom w:val="none" w:sz="0" w:space="0" w:color="auto"/>
        <w:right w:val="none" w:sz="0" w:space="0" w:color="auto"/>
      </w:divBdr>
    </w:div>
    <w:div w:id="824662480">
      <w:bodyDiv w:val="1"/>
      <w:marLeft w:val="0"/>
      <w:marRight w:val="0"/>
      <w:marTop w:val="0"/>
      <w:marBottom w:val="0"/>
      <w:divBdr>
        <w:top w:val="none" w:sz="0" w:space="0" w:color="auto"/>
        <w:left w:val="none" w:sz="0" w:space="0" w:color="auto"/>
        <w:bottom w:val="none" w:sz="0" w:space="0" w:color="auto"/>
        <w:right w:val="none" w:sz="0" w:space="0" w:color="auto"/>
      </w:divBdr>
    </w:div>
    <w:div w:id="829098946">
      <w:bodyDiv w:val="1"/>
      <w:marLeft w:val="0"/>
      <w:marRight w:val="0"/>
      <w:marTop w:val="0"/>
      <w:marBottom w:val="0"/>
      <w:divBdr>
        <w:top w:val="none" w:sz="0" w:space="0" w:color="auto"/>
        <w:left w:val="none" w:sz="0" w:space="0" w:color="auto"/>
        <w:bottom w:val="none" w:sz="0" w:space="0" w:color="auto"/>
        <w:right w:val="none" w:sz="0" w:space="0" w:color="auto"/>
      </w:divBdr>
    </w:div>
    <w:div w:id="832332285">
      <w:bodyDiv w:val="1"/>
      <w:marLeft w:val="0"/>
      <w:marRight w:val="0"/>
      <w:marTop w:val="0"/>
      <w:marBottom w:val="0"/>
      <w:divBdr>
        <w:top w:val="none" w:sz="0" w:space="0" w:color="auto"/>
        <w:left w:val="none" w:sz="0" w:space="0" w:color="auto"/>
        <w:bottom w:val="none" w:sz="0" w:space="0" w:color="auto"/>
        <w:right w:val="none" w:sz="0" w:space="0" w:color="auto"/>
      </w:divBdr>
    </w:div>
    <w:div w:id="837772452">
      <w:bodyDiv w:val="1"/>
      <w:marLeft w:val="0"/>
      <w:marRight w:val="0"/>
      <w:marTop w:val="0"/>
      <w:marBottom w:val="0"/>
      <w:divBdr>
        <w:top w:val="none" w:sz="0" w:space="0" w:color="auto"/>
        <w:left w:val="none" w:sz="0" w:space="0" w:color="auto"/>
        <w:bottom w:val="none" w:sz="0" w:space="0" w:color="auto"/>
        <w:right w:val="none" w:sz="0" w:space="0" w:color="auto"/>
      </w:divBdr>
    </w:div>
    <w:div w:id="841434564">
      <w:bodyDiv w:val="1"/>
      <w:marLeft w:val="0"/>
      <w:marRight w:val="0"/>
      <w:marTop w:val="0"/>
      <w:marBottom w:val="0"/>
      <w:divBdr>
        <w:top w:val="none" w:sz="0" w:space="0" w:color="auto"/>
        <w:left w:val="none" w:sz="0" w:space="0" w:color="auto"/>
        <w:bottom w:val="none" w:sz="0" w:space="0" w:color="auto"/>
        <w:right w:val="none" w:sz="0" w:space="0" w:color="auto"/>
      </w:divBdr>
    </w:div>
    <w:div w:id="842282903">
      <w:bodyDiv w:val="1"/>
      <w:marLeft w:val="0"/>
      <w:marRight w:val="0"/>
      <w:marTop w:val="0"/>
      <w:marBottom w:val="0"/>
      <w:divBdr>
        <w:top w:val="none" w:sz="0" w:space="0" w:color="auto"/>
        <w:left w:val="none" w:sz="0" w:space="0" w:color="auto"/>
        <w:bottom w:val="none" w:sz="0" w:space="0" w:color="auto"/>
        <w:right w:val="none" w:sz="0" w:space="0" w:color="auto"/>
      </w:divBdr>
      <w:divsChild>
        <w:div w:id="8663345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4167927">
              <w:marLeft w:val="0"/>
              <w:marRight w:val="0"/>
              <w:marTop w:val="0"/>
              <w:marBottom w:val="0"/>
              <w:divBdr>
                <w:top w:val="none" w:sz="0" w:space="0" w:color="auto"/>
                <w:left w:val="none" w:sz="0" w:space="0" w:color="auto"/>
                <w:bottom w:val="none" w:sz="0" w:space="0" w:color="auto"/>
                <w:right w:val="none" w:sz="0" w:space="0" w:color="auto"/>
              </w:divBdr>
              <w:divsChild>
                <w:div w:id="1721589458">
                  <w:marLeft w:val="0"/>
                  <w:marRight w:val="0"/>
                  <w:marTop w:val="0"/>
                  <w:marBottom w:val="0"/>
                  <w:divBdr>
                    <w:top w:val="none" w:sz="0" w:space="0" w:color="auto"/>
                    <w:left w:val="none" w:sz="0" w:space="0" w:color="auto"/>
                    <w:bottom w:val="none" w:sz="0" w:space="0" w:color="auto"/>
                    <w:right w:val="none" w:sz="0" w:space="0" w:color="auto"/>
                  </w:divBdr>
                  <w:divsChild>
                    <w:div w:id="1609122636">
                      <w:marLeft w:val="0"/>
                      <w:marRight w:val="0"/>
                      <w:marTop w:val="0"/>
                      <w:marBottom w:val="0"/>
                      <w:divBdr>
                        <w:top w:val="none" w:sz="0" w:space="0" w:color="auto"/>
                        <w:left w:val="none" w:sz="0" w:space="0" w:color="auto"/>
                        <w:bottom w:val="none" w:sz="0" w:space="0" w:color="auto"/>
                        <w:right w:val="none" w:sz="0" w:space="0" w:color="auto"/>
                      </w:divBdr>
                      <w:divsChild>
                        <w:div w:id="1672179889">
                          <w:marLeft w:val="0"/>
                          <w:marRight w:val="0"/>
                          <w:marTop w:val="0"/>
                          <w:marBottom w:val="0"/>
                          <w:divBdr>
                            <w:top w:val="none" w:sz="0" w:space="0" w:color="auto"/>
                            <w:left w:val="none" w:sz="0" w:space="0" w:color="auto"/>
                            <w:bottom w:val="none" w:sz="0" w:space="0" w:color="auto"/>
                            <w:right w:val="none" w:sz="0" w:space="0" w:color="auto"/>
                          </w:divBdr>
                          <w:divsChild>
                            <w:div w:id="1501307567">
                              <w:marLeft w:val="0"/>
                              <w:marRight w:val="0"/>
                              <w:marTop w:val="0"/>
                              <w:marBottom w:val="0"/>
                              <w:divBdr>
                                <w:top w:val="none" w:sz="0" w:space="0" w:color="auto"/>
                                <w:left w:val="none" w:sz="0" w:space="0" w:color="auto"/>
                                <w:bottom w:val="none" w:sz="0" w:space="0" w:color="auto"/>
                                <w:right w:val="none" w:sz="0" w:space="0" w:color="auto"/>
                              </w:divBdr>
                              <w:divsChild>
                                <w:div w:id="160316733">
                                  <w:marLeft w:val="0"/>
                                  <w:marRight w:val="0"/>
                                  <w:marTop w:val="0"/>
                                  <w:marBottom w:val="0"/>
                                  <w:divBdr>
                                    <w:top w:val="none" w:sz="0" w:space="0" w:color="auto"/>
                                    <w:left w:val="none" w:sz="0" w:space="0" w:color="auto"/>
                                    <w:bottom w:val="none" w:sz="0" w:space="0" w:color="auto"/>
                                    <w:right w:val="none" w:sz="0" w:space="0" w:color="auto"/>
                                  </w:divBdr>
                                </w:div>
                              </w:divsChild>
                            </w:div>
                            <w:div w:id="1429278976">
                              <w:marLeft w:val="0"/>
                              <w:marRight w:val="0"/>
                              <w:marTop w:val="0"/>
                              <w:marBottom w:val="0"/>
                              <w:divBdr>
                                <w:top w:val="none" w:sz="0" w:space="0" w:color="auto"/>
                                <w:left w:val="none" w:sz="0" w:space="0" w:color="auto"/>
                                <w:bottom w:val="none" w:sz="0" w:space="0" w:color="auto"/>
                                <w:right w:val="none" w:sz="0" w:space="0" w:color="auto"/>
                              </w:divBdr>
                              <w:divsChild>
                                <w:div w:id="884635532">
                                  <w:marLeft w:val="0"/>
                                  <w:marRight w:val="0"/>
                                  <w:marTop w:val="0"/>
                                  <w:marBottom w:val="0"/>
                                  <w:divBdr>
                                    <w:top w:val="none" w:sz="0" w:space="0" w:color="auto"/>
                                    <w:left w:val="none" w:sz="0" w:space="0" w:color="auto"/>
                                    <w:bottom w:val="none" w:sz="0" w:space="0" w:color="auto"/>
                                    <w:right w:val="none" w:sz="0" w:space="0" w:color="auto"/>
                                  </w:divBdr>
                                </w:div>
                              </w:divsChild>
                            </w:div>
                            <w:div w:id="1826824290">
                              <w:marLeft w:val="0"/>
                              <w:marRight w:val="0"/>
                              <w:marTop w:val="0"/>
                              <w:marBottom w:val="0"/>
                              <w:divBdr>
                                <w:top w:val="none" w:sz="0" w:space="0" w:color="auto"/>
                                <w:left w:val="none" w:sz="0" w:space="0" w:color="auto"/>
                                <w:bottom w:val="none" w:sz="0" w:space="0" w:color="auto"/>
                                <w:right w:val="none" w:sz="0" w:space="0" w:color="auto"/>
                              </w:divBdr>
                              <w:divsChild>
                                <w:div w:id="91652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3521361">
      <w:bodyDiv w:val="1"/>
      <w:marLeft w:val="0"/>
      <w:marRight w:val="0"/>
      <w:marTop w:val="0"/>
      <w:marBottom w:val="0"/>
      <w:divBdr>
        <w:top w:val="none" w:sz="0" w:space="0" w:color="auto"/>
        <w:left w:val="none" w:sz="0" w:space="0" w:color="auto"/>
        <w:bottom w:val="none" w:sz="0" w:space="0" w:color="auto"/>
        <w:right w:val="none" w:sz="0" w:space="0" w:color="auto"/>
      </w:divBdr>
    </w:div>
    <w:div w:id="846477034">
      <w:bodyDiv w:val="1"/>
      <w:marLeft w:val="0"/>
      <w:marRight w:val="0"/>
      <w:marTop w:val="0"/>
      <w:marBottom w:val="0"/>
      <w:divBdr>
        <w:top w:val="none" w:sz="0" w:space="0" w:color="auto"/>
        <w:left w:val="none" w:sz="0" w:space="0" w:color="auto"/>
        <w:bottom w:val="none" w:sz="0" w:space="0" w:color="auto"/>
        <w:right w:val="none" w:sz="0" w:space="0" w:color="auto"/>
      </w:divBdr>
    </w:div>
    <w:div w:id="855652999">
      <w:bodyDiv w:val="1"/>
      <w:marLeft w:val="0"/>
      <w:marRight w:val="0"/>
      <w:marTop w:val="0"/>
      <w:marBottom w:val="0"/>
      <w:divBdr>
        <w:top w:val="none" w:sz="0" w:space="0" w:color="auto"/>
        <w:left w:val="none" w:sz="0" w:space="0" w:color="auto"/>
        <w:bottom w:val="none" w:sz="0" w:space="0" w:color="auto"/>
        <w:right w:val="none" w:sz="0" w:space="0" w:color="auto"/>
      </w:divBdr>
    </w:div>
    <w:div w:id="858005678">
      <w:bodyDiv w:val="1"/>
      <w:marLeft w:val="0"/>
      <w:marRight w:val="0"/>
      <w:marTop w:val="0"/>
      <w:marBottom w:val="0"/>
      <w:divBdr>
        <w:top w:val="none" w:sz="0" w:space="0" w:color="auto"/>
        <w:left w:val="none" w:sz="0" w:space="0" w:color="auto"/>
        <w:bottom w:val="none" w:sz="0" w:space="0" w:color="auto"/>
        <w:right w:val="none" w:sz="0" w:space="0" w:color="auto"/>
      </w:divBdr>
    </w:div>
    <w:div w:id="865869264">
      <w:bodyDiv w:val="1"/>
      <w:marLeft w:val="0"/>
      <w:marRight w:val="0"/>
      <w:marTop w:val="0"/>
      <w:marBottom w:val="0"/>
      <w:divBdr>
        <w:top w:val="none" w:sz="0" w:space="0" w:color="auto"/>
        <w:left w:val="none" w:sz="0" w:space="0" w:color="auto"/>
        <w:bottom w:val="none" w:sz="0" w:space="0" w:color="auto"/>
        <w:right w:val="none" w:sz="0" w:space="0" w:color="auto"/>
      </w:divBdr>
    </w:div>
    <w:div w:id="866258829">
      <w:bodyDiv w:val="1"/>
      <w:marLeft w:val="0"/>
      <w:marRight w:val="0"/>
      <w:marTop w:val="0"/>
      <w:marBottom w:val="0"/>
      <w:divBdr>
        <w:top w:val="none" w:sz="0" w:space="0" w:color="auto"/>
        <w:left w:val="none" w:sz="0" w:space="0" w:color="auto"/>
        <w:bottom w:val="none" w:sz="0" w:space="0" w:color="auto"/>
        <w:right w:val="none" w:sz="0" w:space="0" w:color="auto"/>
      </w:divBdr>
    </w:div>
    <w:div w:id="868759873">
      <w:bodyDiv w:val="1"/>
      <w:marLeft w:val="0"/>
      <w:marRight w:val="0"/>
      <w:marTop w:val="0"/>
      <w:marBottom w:val="0"/>
      <w:divBdr>
        <w:top w:val="none" w:sz="0" w:space="0" w:color="auto"/>
        <w:left w:val="none" w:sz="0" w:space="0" w:color="auto"/>
        <w:bottom w:val="none" w:sz="0" w:space="0" w:color="auto"/>
        <w:right w:val="none" w:sz="0" w:space="0" w:color="auto"/>
      </w:divBdr>
    </w:div>
    <w:div w:id="873225014">
      <w:bodyDiv w:val="1"/>
      <w:marLeft w:val="0"/>
      <w:marRight w:val="0"/>
      <w:marTop w:val="0"/>
      <w:marBottom w:val="0"/>
      <w:divBdr>
        <w:top w:val="none" w:sz="0" w:space="0" w:color="auto"/>
        <w:left w:val="none" w:sz="0" w:space="0" w:color="auto"/>
        <w:bottom w:val="none" w:sz="0" w:space="0" w:color="auto"/>
        <w:right w:val="none" w:sz="0" w:space="0" w:color="auto"/>
      </w:divBdr>
    </w:div>
    <w:div w:id="882328154">
      <w:bodyDiv w:val="1"/>
      <w:marLeft w:val="0"/>
      <w:marRight w:val="0"/>
      <w:marTop w:val="0"/>
      <w:marBottom w:val="0"/>
      <w:divBdr>
        <w:top w:val="none" w:sz="0" w:space="0" w:color="auto"/>
        <w:left w:val="none" w:sz="0" w:space="0" w:color="auto"/>
        <w:bottom w:val="none" w:sz="0" w:space="0" w:color="auto"/>
        <w:right w:val="none" w:sz="0" w:space="0" w:color="auto"/>
      </w:divBdr>
    </w:div>
    <w:div w:id="885916509">
      <w:bodyDiv w:val="1"/>
      <w:marLeft w:val="0"/>
      <w:marRight w:val="0"/>
      <w:marTop w:val="0"/>
      <w:marBottom w:val="0"/>
      <w:divBdr>
        <w:top w:val="none" w:sz="0" w:space="0" w:color="auto"/>
        <w:left w:val="none" w:sz="0" w:space="0" w:color="auto"/>
        <w:bottom w:val="none" w:sz="0" w:space="0" w:color="auto"/>
        <w:right w:val="none" w:sz="0" w:space="0" w:color="auto"/>
      </w:divBdr>
    </w:div>
    <w:div w:id="888954035">
      <w:bodyDiv w:val="1"/>
      <w:marLeft w:val="0"/>
      <w:marRight w:val="0"/>
      <w:marTop w:val="0"/>
      <w:marBottom w:val="0"/>
      <w:divBdr>
        <w:top w:val="none" w:sz="0" w:space="0" w:color="auto"/>
        <w:left w:val="none" w:sz="0" w:space="0" w:color="auto"/>
        <w:bottom w:val="none" w:sz="0" w:space="0" w:color="auto"/>
        <w:right w:val="none" w:sz="0" w:space="0" w:color="auto"/>
      </w:divBdr>
    </w:div>
    <w:div w:id="896206274">
      <w:bodyDiv w:val="1"/>
      <w:marLeft w:val="0"/>
      <w:marRight w:val="0"/>
      <w:marTop w:val="0"/>
      <w:marBottom w:val="0"/>
      <w:divBdr>
        <w:top w:val="none" w:sz="0" w:space="0" w:color="auto"/>
        <w:left w:val="none" w:sz="0" w:space="0" w:color="auto"/>
        <w:bottom w:val="none" w:sz="0" w:space="0" w:color="auto"/>
        <w:right w:val="none" w:sz="0" w:space="0" w:color="auto"/>
      </w:divBdr>
    </w:div>
    <w:div w:id="900409317">
      <w:bodyDiv w:val="1"/>
      <w:marLeft w:val="0"/>
      <w:marRight w:val="0"/>
      <w:marTop w:val="0"/>
      <w:marBottom w:val="0"/>
      <w:divBdr>
        <w:top w:val="none" w:sz="0" w:space="0" w:color="auto"/>
        <w:left w:val="none" w:sz="0" w:space="0" w:color="auto"/>
        <w:bottom w:val="none" w:sz="0" w:space="0" w:color="auto"/>
        <w:right w:val="none" w:sz="0" w:space="0" w:color="auto"/>
      </w:divBdr>
    </w:div>
    <w:div w:id="900750350">
      <w:bodyDiv w:val="1"/>
      <w:marLeft w:val="0"/>
      <w:marRight w:val="0"/>
      <w:marTop w:val="0"/>
      <w:marBottom w:val="0"/>
      <w:divBdr>
        <w:top w:val="none" w:sz="0" w:space="0" w:color="auto"/>
        <w:left w:val="none" w:sz="0" w:space="0" w:color="auto"/>
        <w:bottom w:val="none" w:sz="0" w:space="0" w:color="auto"/>
        <w:right w:val="none" w:sz="0" w:space="0" w:color="auto"/>
      </w:divBdr>
    </w:div>
    <w:div w:id="903443725">
      <w:bodyDiv w:val="1"/>
      <w:marLeft w:val="0"/>
      <w:marRight w:val="0"/>
      <w:marTop w:val="0"/>
      <w:marBottom w:val="0"/>
      <w:divBdr>
        <w:top w:val="none" w:sz="0" w:space="0" w:color="auto"/>
        <w:left w:val="none" w:sz="0" w:space="0" w:color="auto"/>
        <w:bottom w:val="none" w:sz="0" w:space="0" w:color="auto"/>
        <w:right w:val="none" w:sz="0" w:space="0" w:color="auto"/>
      </w:divBdr>
    </w:div>
    <w:div w:id="907037281">
      <w:bodyDiv w:val="1"/>
      <w:marLeft w:val="0"/>
      <w:marRight w:val="0"/>
      <w:marTop w:val="0"/>
      <w:marBottom w:val="0"/>
      <w:divBdr>
        <w:top w:val="none" w:sz="0" w:space="0" w:color="auto"/>
        <w:left w:val="none" w:sz="0" w:space="0" w:color="auto"/>
        <w:bottom w:val="none" w:sz="0" w:space="0" w:color="auto"/>
        <w:right w:val="none" w:sz="0" w:space="0" w:color="auto"/>
      </w:divBdr>
    </w:div>
    <w:div w:id="910820176">
      <w:bodyDiv w:val="1"/>
      <w:marLeft w:val="0"/>
      <w:marRight w:val="0"/>
      <w:marTop w:val="0"/>
      <w:marBottom w:val="0"/>
      <w:divBdr>
        <w:top w:val="none" w:sz="0" w:space="0" w:color="auto"/>
        <w:left w:val="none" w:sz="0" w:space="0" w:color="auto"/>
        <w:bottom w:val="none" w:sz="0" w:space="0" w:color="auto"/>
        <w:right w:val="none" w:sz="0" w:space="0" w:color="auto"/>
      </w:divBdr>
    </w:div>
    <w:div w:id="932858251">
      <w:bodyDiv w:val="1"/>
      <w:marLeft w:val="0"/>
      <w:marRight w:val="0"/>
      <w:marTop w:val="0"/>
      <w:marBottom w:val="0"/>
      <w:divBdr>
        <w:top w:val="none" w:sz="0" w:space="0" w:color="auto"/>
        <w:left w:val="none" w:sz="0" w:space="0" w:color="auto"/>
        <w:bottom w:val="none" w:sz="0" w:space="0" w:color="auto"/>
        <w:right w:val="none" w:sz="0" w:space="0" w:color="auto"/>
      </w:divBdr>
    </w:div>
    <w:div w:id="935016605">
      <w:bodyDiv w:val="1"/>
      <w:marLeft w:val="0"/>
      <w:marRight w:val="0"/>
      <w:marTop w:val="0"/>
      <w:marBottom w:val="0"/>
      <w:divBdr>
        <w:top w:val="none" w:sz="0" w:space="0" w:color="auto"/>
        <w:left w:val="none" w:sz="0" w:space="0" w:color="auto"/>
        <w:bottom w:val="none" w:sz="0" w:space="0" w:color="auto"/>
        <w:right w:val="none" w:sz="0" w:space="0" w:color="auto"/>
      </w:divBdr>
    </w:div>
    <w:div w:id="948779406">
      <w:bodyDiv w:val="1"/>
      <w:marLeft w:val="0"/>
      <w:marRight w:val="0"/>
      <w:marTop w:val="0"/>
      <w:marBottom w:val="0"/>
      <w:divBdr>
        <w:top w:val="none" w:sz="0" w:space="0" w:color="auto"/>
        <w:left w:val="none" w:sz="0" w:space="0" w:color="auto"/>
        <w:bottom w:val="none" w:sz="0" w:space="0" w:color="auto"/>
        <w:right w:val="none" w:sz="0" w:space="0" w:color="auto"/>
      </w:divBdr>
    </w:div>
    <w:div w:id="955873706">
      <w:bodyDiv w:val="1"/>
      <w:marLeft w:val="0"/>
      <w:marRight w:val="0"/>
      <w:marTop w:val="0"/>
      <w:marBottom w:val="0"/>
      <w:divBdr>
        <w:top w:val="none" w:sz="0" w:space="0" w:color="auto"/>
        <w:left w:val="none" w:sz="0" w:space="0" w:color="auto"/>
        <w:bottom w:val="none" w:sz="0" w:space="0" w:color="auto"/>
        <w:right w:val="none" w:sz="0" w:space="0" w:color="auto"/>
      </w:divBdr>
    </w:div>
    <w:div w:id="956061240">
      <w:bodyDiv w:val="1"/>
      <w:marLeft w:val="0"/>
      <w:marRight w:val="0"/>
      <w:marTop w:val="0"/>
      <w:marBottom w:val="0"/>
      <w:divBdr>
        <w:top w:val="none" w:sz="0" w:space="0" w:color="auto"/>
        <w:left w:val="none" w:sz="0" w:space="0" w:color="auto"/>
        <w:bottom w:val="none" w:sz="0" w:space="0" w:color="auto"/>
        <w:right w:val="none" w:sz="0" w:space="0" w:color="auto"/>
      </w:divBdr>
    </w:div>
    <w:div w:id="964310778">
      <w:bodyDiv w:val="1"/>
      <w:marLeft w:val="0"/>
      <w:marRight w:val="0"/>
      <w:marTop w:val="0"/>
      <w:marBottom w:val="0"/>
      <w:divBdr>
        <w:top w:val="none" w:sz="0" w:space="0" w:color="auto"/>
        <w:left w:val="none" w:sz="0" w:space="0" w:color="auto"/>
        <w:bottom w:val="none" w:sz="0" w:space="0" w:color="auto"/>
        <w:right w:val="none" w:sz="0" w:space="0" w:color="auto"/>
      </w:divBdr>
    </w:div>
    <w:div w:id="972171132">
      <w:bodyDiv w:val="1"/>
      <w:marLeft w:val="0"/>
      <w:marRight w:val="0"/>
      <w:marTop w:val="0"/>
      <w:marBottom w:val="0"/>
      <w:divBdr>
        <w:top w:val="none" w:sz="0" w:space="0" w:color="auto"/>
        <w:left w:val="none" w:sz="0" w:space="0" w:color="auto"/>
        <w:bottom w:val="none" w:sz="0" w:space="0" w:color="auto"/>
        <w:right w:val="none" w:sz="0" w:space="0" w:color="auto"/>
      </w:divBdr>
    </w:div>
    <w:div w:id="976644732">
      <w:bodyDiv w:val="1"/>
      <w:marLeft w:val="0"/>
      <w:marRight w:val="0"/>
      <w:marTop w:val="0"/>
      <w:marBottom w:val="0"/>
      <w:divBdr>
        <w:top w:val="none" w:sz="0" w:space="0" w:color="auto"/>
        <w:left w:val="none" w:sz="0" w:space="0" w:color="auto"/>
        <w:bottom w:val="none" w:sz="0" w:space="0" w:color="auto"/>
        <w:right w:val="none" w:sz="0" w:space="0" w:color="auto"/>
      </w:divBdr>
    </w:div>
    <w:div w:id="984164696">
      <w:bodyDiv w:val="1"/>
      <w:marLeft w:val="0"/>
      <w:marRight w:val="0"/>
      <w:marTop w:val="0"/>
      <w:marBottom w:val="0"/>
      <w:divBdr>
        <w:top w:val="none" w:sz="0" w:space="0" w:color="auto"/>
        <w:left w:val="none" w:sz="0" w:space="0" w:color="auto"/>
        <w:bottom w:val="none" w:sz="0" w:space="0" w:color="auto"/>
        <w:right w:val="none" w:sz="0" w:space="0" w:color="auto"/>
      </w:divBdr>
    </w:div>
    <w:div w:id="986974089">
      <w:bodyDiv w:val="1"/>
      <w:marLeft w:val="0"/>
      <w:marRight w:val="0"/>
      <w:marTop w:val="0"/>
      <w:marBottom w:val="0"/>
      <w:divBdr>
        <w:top w:val="none" w:sz="0" w:space="0" w:color="auto"/>
        <w:left w:val="none" w:sz="0" w:space="0" w:color="auto"/>
        <w:bottom w:val="none" w:sz="0" w:space="0" w:color="auto"/>
        <w:right w:val="none" w:sz="0" w:space="0" w:color="auto"/>
      </w:divBdr>
    </w:div>
    <w:div w:id="993920495">
      <w:bodyDiv w:val="1"/>
      <w:marLeft w:val="0"/>
      <w:marRight w:val="0"/>
      <w:marTop w:val="0"/>
      <w:marBottom w:val="0"/>
      <w:divBdr>
        <w:top w:val="none" w:sz="0" w:space="0" w:color="auto"/>
        <w:left w:val="none" w:sz="0" w:space="0" w:color="auto"/>
        <w:bottom w:val="none" w:sz="0" w:space="0" w:color="auto"/>
        <w:right w:val="none" w:sz="0" w:space="0" w:color="auto"/>
      </w:divBdr>
    </w:div>
    <w:div w:id="997853508">
      <w:bodyDiv w:val="1"/>
      <w:marLeft w:val="0"/>
      <w:marRight w:val="0"/>
      <w:marTop w:val="0"/>
      <w:marBottom w:val="0"/>
      <w:divBdr>
        <w:top w:val="none" w:sz="0" w:space="0" w:color="auto"/>
        <w:left w:val="none" w:sz="0" w:space="0" w:color="auto"/>
        <w:bottom w:val="none" w:sz="0" w:space="0" w:color="auto"/>
        <w:right w:val="none" w:sz="0" w:space="0" w:color="auto"/>
      </w:divBdr>
    </w:div>
    <w:div w:id="999963997">
      <w:bodyDiv w:val="1"/>
      <w:marLeft w:val="0"/>
      <w:marRight w:val="0"/>
      <w:marTop w:val="0"/>
      <w:marBottom w:val="0"/>
      <w:divBdr>
        <w:top w:val="none" w:sz="0" w:space="0" w:color="auto"/>
        <w:left w:val="none" w:sz="0" w:space="0" w:color="auto"/>
        <w:bottom w:val="none" w:sz="0" w:space="0" w:color="auto"/>
        <w:right w:val="none" w:sz="0" w:space="0" w:color="auto"/>
      </w:divBdr>
    </w:div>
    <w:div w:id="1001011263">
      <w:bodyDiv w:val="1"/>
      <w:marLeft w:val="0"/>
      <w:marRight w:val="0"/>
      <w:marTop w:val="0"/>
      <w:marBottom w:val="0"/>
      <w:divBdr>
        <w:top w:val="none" w:sz="0" w:space="0" w:color="auto"/>
        <w:left w:val="none" w:sz="0" w:space="0" w:color="auto"/>
        <w:bottom w:val="none" w:sz="0" w:space="0" w:color="auto"/>
        <w:right w:val="none" w:sz="0" w:space="0" w:color="auto"/>
      </w:divBdr>
    </w:div>
    <w:div w:id="1005858854">
      <w:bodyDiv w:val="1"/>
      <w:marLeft w:val="0"/>
      <w:marRight w:val="0"/>
      <w:marTop w:val="0"/>
      <w:marBottom w:val="0"/>
      <w:divBdr>
        <w:top w:val="none" w:sz="0" w:space="0" w:color="auto"/>
        <w:left w:val="none" w:sz="0" w:space="0" w:color="auto"/>
        <w:bottom w:val="none" w:sz="0" w:space="0" w:color="auto"/>
        <w:right w:val="none" w:sz="0" w:space="0" w:color="auto"/>
      </w:divBdr>
    </w:div>
    <w:div w:id="1013991068">
      <w:bodyDiv w:val="1"/>
      <w:marLeft w:val="0"/>
      <w:marRight w:val="0"/>
      <w:marTop w:val="0"/>
      <w:marBottom w:val="0"/>
      <w:divBdr>
        <w:top w:val="none" w:sz="0" w:space="0" w:color="auto"/>
        <w:left w:val="none" w:sz="0" w:space="0" w:color="auto"/>
        <w:bottom w:val="none" w:sz="0" w:space="0" w:color="auto"/>
        <w:right w:val="none" w:sz="0" w:space="0" w:color="auto"/>
      </w:divBdr>
    </w:div>
    <w:div w:id="1013992318">
      <w:bodyDiv w:val="1"/>
      <w:marLeft w:val="0"/>
      <w:marRight w:val="0"/>
      <w:marTop w:val="0"/>
      <w:marBottom w:val="0"/>
      <w:divBdr>
        <w:top w:val="none" w:sz="0" w:space="0" w:color="auto"/>
        <w:left w:val="none" w:sz="0" w:space="0" w:color="auto"/>
        <w:bottom w:val="none" w:sz="0" w:space="0" w:color="auto"/>
        <w:right w:val="none" w:sz="0" w:space="0" w:color="auto"/>
      </w:divBdr>
    </w:div>
    <w:div w:id="1021515823">
      <w:bodyDiv w:val="1"/>
      <w:marLeft w:val="0"/>
      <w:marRight w:val="0"/>
      <w:marTop w:val="0"/>
      <w:marBottom w:val="0"/>
      <w:divBdr>
        <w:top w:val="none" w:sz="0" w:space="0" w:color="auto"/>
        <w:left w:val="none" w:sz="0" w:space="0" w:color="auto"/>
        <w:bottom w:val="none" w:sz="0" w:space="0" w:color="auto"/>
        <w:right w:val="none" w:sz="0" w:space="0" w:color="auto"/>
      </w:divBdr>
    </w:div>
    <w:div w:id="1024017266">
      <w:bodyDiv w:val="1"/>
      <w:marLeft w:val="0"/>
      <w:marRight w:val="0"/>
      <w:marTop w:val="0"/>
      <w:marBottom w:val="0"/>
      <w:divBdr>
        <w:top w:val="none" w:sz="0" w:space="0" w:color="auto"/>
        <w:left w:val="none" w:sz="0" w:space="0" w:color="auto"/>
        <w:bottom w:val="none" w:sz="0" w:space="0" w:color="auto"/>
        <w:right w:val="none" w:sz="0" w:space="0" w:color="auto"/>
      </w:divBdr>
    </w:div>
    <w:div w:id="1029913874">
      <w:bodyDiv w:val="1"/>
      <w:marLeft w:val="0"/>
      <w:marRight w:val="0"/>
      <w:marTop w:val="0"/>
      <w:marBottom w:val="0"/>
      <w:divBdr>
        <w:top w:val="none" w:sz="0" w:space="0" w:color="auto"/>
        <w:left w:val="none" w:sz="0" w:space="0" w:color="auto"/>
        <w:bottom w:val="none" w:sz="0" w:space="0" w:color="auto"/>
        <w:right w:val="none" w:sz="0" w:space="0" w:color="auto"/>
      </w:divBdr>
    </w:div>
    <w:div w:id="1033965324">
      <w:bodyDiv w:val="1"/>
      <w:marLeft w:val="0"/>
      <w:marRight w:val="0"/>
      <w:marTop w:val="0"/>
      <w:marBottom w:val="0"/>
      <w:divBdr>
        <w:top w:val="none" w:sz="0" w:space="0" w:color="auto"/>
        <w:left w:val="none" w:sz="0" w:space="0" w:color="auto"/>
        <w:bottom w:val="none" w:sz="0" w:space="0" w:color="auto"/>
        <w:right w:val="none" w:sz="0" w:space="0" w:color="auto"/>
      </w:divBdr>
    </w:div>
    <w:div w:id="1035542712">
      <w:bodyDiv w:val="1"/>
      <w:marLeft w:val="0"/>
      <w:marRight w:val="0"/>
      <w:marTop w:val="0"/>
      <w:marBottom w:val="0"/>
      <w:divBdr>
        <w:top w:val="none" w:sz="0" w:space="0" w:color="auto"/>
        <w:left w:val="none" w:sz="0" w:space="0" w:color="auto"/>
        <w:bottom w:val="none" w:sz="0" w:space="0" w:color="auto"/>
        <w:right w:val="none" w:sz="0" w:space="0" w:color="auto"/>
      </w:divBdr>
    </w:div>
    <w:div w:id="1037974034">
      <w:bodyDiv w:val="1"/>
      <w:marLeft w:val="0"/>
      <w:marRight w:val="0"/>
      <w:marTop w:val="0"/>
      <w:marBottom w:val="0"/>
      <w:divBdr>
        <w:top w:val="none" w:sz="0" w:space="0" w:color="auto"/>
        <w:left w:val="none" w:sz="0" w:space="0" w:color="auto"/>
        <w:bottom w:val="none" w:sz="0" w:space="0" w:color="auto"/>
        <w:right w:val="none" w:sz="0" w:space="0" w:color="auto"/>
      </w:divBdr>
    </w:div>
    <w:div w:id="1039665161">
      <w:bodyDiv w:val="1"/>
      <w:marLeft w:val="0"/>
      <w:marRight w:val="0"/>
      <w:marTop w:val="0"/>
      <w:marBottom w:val="0"/>
      <w:divBdr>
        <w:top w:val="none" w:sz="0" w:space="0" w:color="auto"/>
        <w:left w:val="none" w:sz="0" w:space="0" w:color="auto"/>
        <w:bottom w:val="none" w:sz="0" w:space="0" w:color="auto"/>
        <w:right w:val="none" w:sz="0" w:space="0" w:color="auto"/>
      </w:divBdr>
    </w:div>
    <w:div w:id="1050567353">
      <w:bodyDiv w:val="1"/>
      <w:marLeft w:val="0"/>
      <w:marRight w:val="0"/>
      <w:marTop w:val="0"/>
      <w:marBottom w:val="0"/>
      <w:divBdr>
        <w:top w:val="none" w:sz="0" w:space="0" w:color="auto"/>
        <w:left w:val="none" w:sz="0" w:space="0" w:color="auto"/>
        <w:bottom w:val="none" w:sz="0" w:space="0" w:color="auto"/>
        <w:right w:val="none" w:sz="0" w:space="0" w:color="auto"/>
      </w:divBdr>
    </w:div>
    <w:div w:id="1061825881">
      <w:bodyDiv w:val="1"/>
      <w:marLeft w:val="0"/>
      <w:marRight w:val="0"/>
      <w:marTop w:val="0"/>
      <w:marBottom w:val="0"/>
      <w:divBdr>
        <w:top w:val="none" w:sz="0" w:space="0" w:color="auto"/>
        <w:left w:val="none" w:sz="0" w:space="0" w:color="auto"/>
        <w:bottom w:val="none" w:sz="0" w:space="0" w:color="auto"/>
        <w:right w:val="none" w:sz="0" w:space="0" w:color="auto"/>
      </w:divBdr>
      <w:divsChild>
        <w:div w:id="1601139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506345">
              <w:marLeft w:val="0"/>
              <w:marRight w:val="0"/>
              <w:marTop w:val="0"/>
              <w:marBottom w:val="0"/>
              <w:divBdr>
                <w:top w:val="none" w:sz="0" w:space="0" w:color="auto"/>
                <w:left w:val="none" w:sz="0" w:space="0" w:color="auto"/>
                <w:bottom w:val="none" w:sz="0" w:space="0" w:color="auto"/>
                <w:right w:val="none" w:sz="0" w:space="0" w:color="auto"/>
              </w:divBdr>
              <w:divsChild>
                <w:div w:id="1568416665">
                  <w:marLeft w:val="0"/>
                  <w:marRight w:val="0"/>
                  <w:marTop w:val="0"/>
                  <w:marBottom w:val="0"/>
                  <w:divBdr>
                    <w:top w:val="none" w:sz="0" w:space="0" w:color="auto"/>
                    <w:left w:val="none" w:sz="0" w:space="0" w:color="auto"/>
                    <w:bottom w:val="none" w:sz="0" w:space="0" w:color="auto"/>
                    <w:right w:val="none" w:sz="0" w:space="0" w:color="auto"/>
                  </w:divBdr>
                  <w:divsChild>
                    <w:div w:id="904489543">
                      <w:marLeft w:val="0"/>
                      <w:marRight w:val="0"/>
                      <w:marTop w:val="0"/>
                      <w:marBottom w:val="0"/>
                      <w:divBdr>
                        <w:top w:val="none" w:sz="0" w:space="0" w:color="auto"/>
                        <w:left w:val="none" w:sz="0" w:space="0" w:color="auto"/>
                        <w:bottom w:val="none" w:sz="0" w:space="0" w:color="auto"/>
                        <w:right w:val="none" w:sz="0" w:space="0" w:color="auto"/>
                      </w:divBdr>
                      <w:divsChild>
                        <w:div w:id="1031491457">
                          <w:marLeft w:val="0"/>
                          <w:marRight w:val="0"/>
                          <w:marTop w:val="0"/>
                          <w:marBottom w:val="0"/>
                          <w:divBdr>
                            <w:top w:val="none" w:sz="0" w:space="0" w:color="auto"/>
                            <w:left w:val="none" w:sz="0" w:space="0" w:color="auto"/>
                            <w:bottom w:val="none" w:sz="0" w:space="0" w:color="auto"/>
                            <w:right w:val="none" w:sz="0" w:space="0" w:color="auto"/>
                          </w:divBdr>
                          <w:divsChild>
                            <w:div w:id="1081831096">
                              <w:marLeft w:val="0"/>
                              <w:marRight w:val="0"/>
                              <w:marTop w:val="0"/>
                              <w:marBottom w:val="0"/>
                              <w:divBdr>
                                <w:top w:val="none" w:sz="0" w:space="0" w:color="auto"/>
                                <w:left w:val="none" w:sz="0" w:space="0" w:color="auto"/>
                                <w:bottom w:val="none" w:sz="0" w:space="0" w:color="auto"/>
                                <w:right w:val="none" w:sz="0" w:space="0" w:color="auto"/>
                              </w:divBdr>
                              <w:divsChild>
                                <w:div w:id="74673628">
                                  <w:marLeft w:val="0"/>
                                  <w:marRight w:val="0"/>
                                  <w:marTop w:val="0"/>
                                  <w:marBottom w:val="0"/>
                                  <w:divBdr>
                                    <w:top w:val="none" w:sz="0" w:space="0" w:color="auto"/>
                                    <w:left w:val="none" w:sz="0" w:space="0" w:color="auto"/>
                                    <w:bottom w:val="none" w:sz="0" w:space="0" w:color="auto"/>
                                    <w:right w:val="none" w:sz="0" w:space="0" w:color="auto"/>
                                  </w:divBdr>
                                </w:div>
                              </w:divsChild>
                            </w:div>
                            <w:div w:id="349455626">
                              <w:marLeft w:val="0"/>
                              <w:marRight w:val="0"/>
                              <w:marTop w:val="0"/>
                              <w:marBottom w:val="0"/>
                              <w:divBdr>
                                <w:top w:val="none" w:sz="0" w:space="0" w:color="auto"/>
                                <w:left w:val="none" w:sz="0" w:space="0" w:color="auto"/>
                                <w:bottom w:val="none" w:sz="0" w:space="0" w:color="auto"/>
                                <w:right w:val="none" w:sz="0" w:space="0" w:color="auto"/>
                              </w:divBdr>
                              <w:divsChild>
                                <w:div w:id="665942806">
                                  <w:marLeft w:val="0"/>
                                  <w:marRight w:val="0"/>
                                  <w:marTop w:val="0"/>
                                  <w:marBottom w:val="0"/>
                                  <w:divBdr>
                                    <w:top w:val="none" w:sz="0" w:space="0" w:color="auto"/>
                                    <w:left w:val="none" w:sz="0" w:space="0" w:color="auto"/>
                                    <w:bottom w:val="none" w:sz="0" w:space="0" w:color="auto"/>
                                    <w:right w:val="none" w:sz="0" w:space="0" w:color="auto"/>
                                  </w:divBdr>
                                </w:div>
                              </w:divsChild>
                            </w:div>
                            <w:div w:id="1864509588">
                              <w:marLeft w:val="0"/>
                              <w:marRight w:val="0"/>
                              <w:marTop w:val="0"/>
                              <w:marBottom w:val="0"/>
                              <w:divBdr>
                                <w:top w:val="none" w:sz="0" w:space="0" w:color="auto"/>
                                <w:left w:val="none" w:sz="0" w:space="0" w:color="auto"/>
                                <w:bottom w:val="none" w:sz="0" w:space="0" w:color="auto"/>
                                <w:right w:val="none" w:sz="0" w:space="0" w:color="auto"/>
                              </w:divBdr>
                              <w:divsChild>
                                <w:div w:id="43656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4746166">
      <w:bodyDiv w:val="1"/>
      <w:marLeft w:val="0"/>
      <w:marRight w:val="0"/>
      <w:marTop w:val="0"/>
      <w:marBottom w:val="0"/>
      <w:divBdr>
        <w:top w:val="none" w:sz="0" w:space="0" w:color="auto"/>
        <w:left w:val="none" w:sz="0" w:space="0" w:color="auto"/>
        <w:bottom w:val="none" w:sz="0" w:space="0" w:color="auto"/>
        <w:right w:val="none" w:sz="0" w:space="0" w:color="auto"/>
      </w:divBdr>
    </w:div>
    <w:div w:id="1078021240">
      <w:bodyDiv w:val="1"/>
      <w:marLeft w:val="0"/>
      <w:marRight w:val="0"/>
      <w:marTop w:val="0"/>
      <w:marBottom w:val="0"/>
      <w:divBdr>
        <w:top w:val="none" w:sz="0" w:space="0" w:color="auto"/>
        <w:left w:val="none" w:sz="0" w:space="0" w:color="auto"/>
        <w:bottom w:val="none" w:sz="0" w:space="0" w:color="auto"/>
        <w:right w:val="none" w:sz="0" w:space="0" w:color="auto"/>
      </w:divBdr>
    </w:div>
    <w:div w:id="1081416881">
      <w:bodyDiv w:val="1"/>
      <w:marLeft w:val="0"/>
      <w:marRight w:val="0"/>
      <w:marTop w:val="0"/>
      <w:marBottom w:val="0"/>
      <w:divBdr>
        <w:top w:val="none" w:sz="0" w:space="0" w:color="auto"/>
        <w:left w:val="none" w:sz="0" w:space="0" w:color="auto"/>
        <w:bottom w:val="none" w:sz="0" w:space="0" w:color="auto"/>
        <w:right w:val="none" w:sz="0" w:space="0" w:color="auto"/>
      </w:divBdr>
    </w:div>
    <w:div w:id="1087459427">
      <w:bodyDiv w:val="1"/>
      <w:marLeft w:val="0"/>
      <w:marRight w:val="0"/>
      <w:marTop w:val="0"/>
      <w:marBottom w:val="0"/>
      <w:divBdr>
        <w:top w:val="none" w:sz="0" w:space="0" w:color="auto"/>
        <w:left w:val="none" w:sz="0" w:space="0" w:color="auto"/>
        <w:bottom w:val="none" w:sz="0" w:space="0" w:color="auto"/>
        <w:right w:val="none" w:sz="0" w:space="0" w:color="auto"/>
      </w:divBdr>
    </w:div>
    <w:div w:id="1087573856">
      <w:bodyDiv w:val="1"/>
      <w:marLeft w:val="0"/>
      <w:marRight w:val="0"/>
      <w:marTop w:val="0"/>
      <w:marBottom w:val="0"/>
      <w:divBdr>
        <w:top w:val="none" w:sz="0" w:space="0" w:color="auto"/>
        <w:left w:val="none" w:sz="0" w:space="0" w:color="auto"/>
        <w:bottom w:val="none" w:sz="0" w:space="0" w:color="auto"/>
        <w:right w:val="none" w:sz="0" w:space="0" w:color="auto"/>
      </w:divBdr>
    </w:div>
    <w:div w:id="1088505385">
      <w:bodyDiv w:val="1"/>
      <w:marLeft w:val="0"/>
      <w:marRight w:val="0"/>
      <w:marTop w:val="0"/>
      <w:marBottom w:val="0"/>
      <w:divBdr>
        <w:top w:val="none" w:sz="0" w:space="0" w:color="auto"/>
        <w:left w:val="none" w:sz="0" w:space="0" w:color="auto"/>
        <w:bottom w:val="none" w:sz="0" w:space="0" w:color="auto"/>
        <w:right w:val="none" w:sz="0" w:space="0" w:color="auto"/>
      </w:divBdr>
    </w:div>
    <w:div w:id="1090544132">
      <w:bodyDiv w:val="1"/>
      <w:marLeft w:val="0"/>
      <w:marRight w:val="0"/>
      <w:marTop w:val="0"/>
      <w:marBottom w:val="0"/>
      <w:divBdr>
        <w:top w:val="none" w:sz="0" w:space="0" w:color="auto"/>
        <w:left w:val="none" w:sz="0" w:space="0" w:color="auto"/>
        <w:bottom w:val="none" w:sz="0" w:space="0" w:color="auto"/>
        <w:right w:val="none" w:sz="0" w:space="0" w:color="auto"/>
      </w:divBdr>
    </w:div>
    <w:div w:id="1092815478">
      <w:bodyDiv w:val="1"/>
      <w:marLeft w:val="0"/>
      <w:marRight w:val="0"/>
      <w:marTop w:val="0"/>
      <w:marBottom w:val="0"/>
      <w:divBdr>
        <w:top w:val="none" w:sz="0" w:space="0" w:color="auto"/>
        <w:left w:val="none" w:sz="0" w:space="0" w:color="auto"/>
        <w:bottom w:val="none" w:sz="0" w:space="0" w:color="auto"/>
        <w:right w:val="none" w:sz="0" w:space="0" w:color="auto"/>
      </w:divBdr>
    </w:div>
    <w:div w:id="1105425842">
      <w:bodyDiv w:val="1"/>
      <w:marLeft w:val="0"/>
      <w:marRight w:val="0"/>
      <w:marTop w:val="0"/>
      <w:marBottom w:val="0"/>
      <w:divBdr>
        <w:top w:val="none" w:sz="0" w:space="0" w:color="auto"/>
        <w:left w:val="none" w:sz="0" w:space="0" w:color="auto"/>
        <w:bottom w:val="none" w:sz="0" w:space="0" w:color="auto"/>
        <w:right w:val="none" w:sz="0" w:space="0" w:color="auto"/>
      </w:divBdr>
    </w:div>
    <w:div w:id="1110470507">
      <w:bodyDiv w:val="1"/>
      <w:marLeft w:val="0"/>
      <w:marRight w:val="0"/>
      <w:marTop w:val="0"/>
      <w:marBottom w:val="0"/>
      <w:divBdr>
        <w:top w:val="none" w:sz="0" w:space="0" w:color="auto"/>
        <w:left w:val="none" w:sz="0" w:space="0" w:color="auto"/>
        <w:bottom w:val="none" w:sz="0" w:space="0" w:color="auto"/>
        <w:right w:val="none" w:sz="0" w:space="0" w:color="auto"/>
      </w:divBdr>
    </w:div>
    <w:div w:id="1117331061">
      <w:bodyDiv w:val="1"/>
      <w:marLeft w:val="0"/>
      <w:marRight w:val="0"/>
      <w:marTop w:val="0"/>
      <w:marBottom w:val="0"/>
      <w:divBdr>
        <w:top w:val="none" w:sz="0" w:space="0" w:color="auto"/>
        <w:left w:val="none" w:sz="0" w:space="0" w:color="auto"/>
        <w:bottom w:val="none" w:sz="0" w:space="0" w:color="auto"/>
        <w:right w:val="none" w:sz="0" w:space="0" w:color="auto"/>
      </w:divBdr>
    </w:div>
    <w:div w:id="1140416242">
      <w:bodyDiv w:val="1"/>
      <w:marLeft w:val="0"/>
      <w:marRight w:val="0"/>
      <w:marTop w:val="0"/>
      <w:marBottom w:val="0"/>
      <w:divBdr>
        <w:top w:val="none" w:sz="0" w:space="0" w:color="auto"/>
        <w:left w:val="none" w:sz="0" w:space="0" w:color="auto"/>
        <w:bottom w:val="none" w:sz="0" w:space="0" w:color="auto"/>
        <w:right w:val="none" w:sz="0" w:space="0" w:color="auto"/>
      </w:divBdr>
    </w:div>
    <w:div w:id="1150752292">
      <w:bodyDiv w:val="1"/>
      <w:marLeft w:val="0"/>
      <w:marRight w:val="0"/>
      <w:marTop w:val="0"/>
      <w:marBottom w:val="0"/>
      <w:divBdr>
        <w:top w:val="none" w:sz="0" w:space="0" w:color="auto"/>
        <w:left w:val="none" w:sz="0" w:space="0" w:color="auto"/>
        <w:bottom w:val="none" w:sz="0" w:space="0" w:color="auto"/>
        <w:right w:val="none" w:sz="0" w:space="0" w:color="auto"/>
      </w:divBdr>
    </w:div>
    <w:div w:id="1151484575">
      <w:bodyDiv w:val="1"/>
      <w:marLeft w:val="0"/>
      <w:marRight w:val="0"/>
      <w:marTop w:val="0"/>
      <w:marBottom w:val="0"/>
      <w:divBdr>
        <w:top w:val="none" w:sz="0" w:space="0" w:color="auto"/>
        <w:left w:val="none" w:sz="0" w:space="0" w:color="auto"/>
        <w:bottom w:val="none" w:sz="0" w:space="0" w:color="auto"/>
        <w:right w:val="none" w:sz="0" w:space="0" w:color="auto"/>
      </w:divBdr>
    </w:div>
    <w:div w:id="1153107948">
      <w:bodyDiv w:val="1"/>
      <w:marLeft w:val="0"/>
      <w:marRight w:val="0"/>
      <w:marTop w:val="0"/>
      <w:marBottom w:val="0"/>
      <w:divBdr>
        <w:top w:val="none" w:sz="0" w:space="0" w:color="auto"/>
        <w:left w:val="none" w:sz="0" w:space="0" w:color="auto"/>
        <w:bottom w:val="none" w:sz="0" w:space="0" w:color="auto"/>
        <w:right w:val="none" w:sz="0" w:space="0" w:color="auto"/>
      </w:divBdr>
    </w:div>
    <w:div w:id="1154491930">
      <w:bodyDiv w:val="1"/>
      <w:marLeft w:val="0"/>
      <w:marRight w:val="0"/>
      <w:marTop w:val="0"/>
      <w:marBottom w:val="0"/>
      <w:divBdr>
        <w:top w:val="none" w:sz="0" w:space="0" w:color="auto"/>
        <w:left w:val="none" w:sz="0" w:space="0" w:color="auto"/>
        <w:bottom w:val="none" w:sz="0" w:space="0" w:color="auto"/>
        <w:right w:val="none" w:sz="0" w:space="0" w:color="auto"/>
      </w:divBdr>
    </w:div>
    <w:div w:id="1173951536">
      <w:bodyDiv w:val="1"/>
      <w:marLeft w:val="0"/>
      <w:marRight w:val="0"/>
      <w:marTop w:val="0"/>
      <w:marBottom w:val="0"/>
      <w:divBdr>
        <w:top w:val="none" w:sz="0" w:space="0" w:color="auto"/>
        <w:left w:val="none" w:sz="0" w:space="0" w:color="auto"/>
        <w:bottom w:val="none" w:sz="0" w:space="0" w:color="auto"/>
        <w:right w:val="none" w:sz="0" w:space="0" w:color="auto"/>
      </w:divBdr>
    </w:div>
    <w:div w:id="1175924251">
      <w:bodyDiv w:val="1"/>
      <w:marLeft w:val="0"/>
      <w:marRight w:val="0"/>
      <w:marTop w:val="0"/>
      <w:marBottom w:val="0"/>
      <w:divBdr>
        <w:top w:val="none" w:sz="0" w:space="0" w:color="auto"/>
        <w:left w:val="none" w:sz="0" w:space="0" w:color="auto"/>
        <w:bottom w:val="none" w:sz="0" w:space="0" w:color="auto"/>
        <w:right w:val="none" w:sz="0" w:space="0" w:color="auto"/>
      </w:divBdr>
    </w:div>
    <w:div w:id="1191645303">
      <w:bodyDiv w:val="1"/>
      <w:marLeft w:val="0"/>
      <w:marRight w:val="0"/>
      <w:marTop w:val="0"/>
      <w:marBottom w:val="0"/>
      <w:divBdr>
        <w:top w:val="none" w:sz="0" w:space="0" w:color="auto"/>
        <w:left w:val="none" w:sz="0" w:space="0" w:color="auto"/>
        <w:bottom w:val="none" w:sz="0" w:space="0" w:color="auto"/>
        <w:right w:val="none" w:sz="0" w:space="0" w:color="auto"/>
      </w:divBdr>
    </w:div>
    <w:div w:id="1195388021">
      <w:bodyDiv w:val="1"/>
      <w:marLeft w:val="0"/>
      <w:marRight w:val="0"/>
      <w:marTop w:val="0"/>
      <w:marBottom w:val="0"/>
      <w:divBdr>
        <w:top w:val="none" w:sz="0" w:space="0" w:color="auto"/>
        <w:left w:val="none" w:sz="0" w:space="0" w:color="auto"/>
        <w:bottom w:val="none" w:sz="0" w:space="0" w:color="auto"/>
        <w:right w:val="none" w:sz="0" w:space="0" w:color="auto"/>
      </w:divBdr>
    </w:div>
    <w:div w:id="1196849175">
      <w:bodyDiv w:val="1"/>
      <w:marLeft w:val="0"/>
      <w:marRight w:val="0"/>
      <w:marTop w:val="0"/>
      <w:marBottom w:val="0"/>
      <w:divBdr>
        <w:top w:val="none" w:sz="0" w:space="0" w:color="auto"/>
        <w:left w:val="none" w:sz="0" w:space="0" w:color="auto"/>
        <w:bottom w:val="none" w:sz="0" w:space="0" w:color="auto"/>
        <w:right w:val="none" w:sz="0" w:space="0" w:color="auto"/>
      </w:divBdr>
    </w:div>
    <w:div w:id="1198733268">
      <w:bodyDiv w:val="1"/>
      <w:marLeft w:val="0"/>
      <w:marRight w:val="0"/>
      <w:marTop w:val="0"/>
      <w:marBottom w:val="0"/>
      <w:divBdr>
        <w:top w:val="none" w:sz="0" w:space="0" w:color="auto"/>
        <w:left w:val="none" w:sz="0" w:space="0" w:color="auto"/>
        <w:bottom w:val="none" w:sz="0" w:space="0" w:color="auto"/>
        <w:right w:val="none" w:sz="0" w:space="0" w:color="auto"/>
      </w:divBdr>
    </w:div>
    <w:div w:id="1199203833">
      <w:bodyDiv w:val="1"/>
      <w:marLeft w:val="0"/>
      <w:marRight w:val="0"/>
      <w:marTop w:val="0"/>
      <w:marBottom w:val="0"/>
      <w:divBdr>
        <w:top w:val="none" w:sz="0" w:space="0" w:color="auto"/>
        <w:left w:val="none" w:sz="0" w:space="0" w:color="auto"/>
        <w:bottom w:val="none" w:sz="0" w:space="0" w:color="auto"/>
        <w:right w:val="none" w:sz="0" w:space="0" w:color="auto"/>
      </w:divBdr>
    </w:div>
    <w:div w:id="1200241920">
      <w:bodyDiv w:val="1"/>
      <w:marLeft w:val="0"/>
      <w:marRight w:val="0"/>
      <w:marTop w:val="0"/>
      <w:marBottom w:val="0"/>
      <w:divBdr>
        <w:top w:val="none" w:sz="0" w:space="0" w:color="auto"/>
        <w:left w:val="none" w:sz="0" w:space="0" w:color="auto"/>
        <w:bottom w:val="none" w:sz="0" w:space="0" w:color="auto"/>
        <w:right w:val="none" w:sz="0" w:space="0" w:color="auto"/>
      </w:divBdr>
    </w:div>
    <w:div w:id="1203204242">
      <w:bodyDiv w:val="1"/>
      <w:marLeft w:val="0"/>
      <w:marRight w:val="0"/>
      <w:marTop w:val="0"/>
      <w:marBottom w:val="0"/>
      <w:divBdr>
        <w:top w:val="none" w:sz="0" w:space="0" w:color="auto"/>
        <w:left w:val="none" w:sz="0" w:space="0" w:color="auto"/>
        <w:bottom w:val="none" w:sz="0" w:space="0" w:color="auto"/>
        <w:right w:val="none" w:sz="0" w:space="0" w:color="auto"/>
      </w:divBdr>
    </w:div>
    <w:div w:id="1206332712">
      <w:bodyDiv w:val="1"/>
      <w:marLeft w:val="0"/>
      <w:marRight w:val="0"/>
      <w:marTop w:val="0"/>
      <w:marBottom w:val="0"/>
      <w:divBdr>
        <w:top w:val="none" w:sz="0" w:space="0" w:color="auto"/>
        <w:left w:val="none" w:sz="0" w:space="0" w:color="auto"/>
        <w:bottom w:val="none" w:sz="0" w:space="0" w:color="auto"/>
        <w:right w:val="none" w:sz="0" w:space="0" w:color="auto"/>
      </w:divBdr>
    </w:div>
    <w:div w:id="1211768606">
      <w:bodyDiv w:val="1"/>
      <w:marLeft w:val="0"/>
      <w:marRight w:val="0"/>
      <w:marTop w:val="0"/>
      <w:marBottom w:val="0"/>
      <w:divBdr>
        <w:top w:val="none" w:sz="0" w:space="0" w:color="auto"/>
        <w:left w:val="none" w:sz="0" w:space="0" w:color="auto"/>
        <w:bottom w:val="none" w:sz="0" w:space="0" w:color="auto"/>
        <w:right w:val="none" w:sz="0" w:space="0" w:color="auto"/>
      </w:divBdr>
    </w:div>
    <w:div w:id="1213155920">
      <w:bodyDiv w:val="1"/>
      <w:marLeft w:val="0"/>
      <w:marRight w:val="0"/>
      <w:marTop w:val="0"/>
      <w:marBottom w:val="0"/>
      <w:divBdr>
        <w:top w:val="none" w:sz="0" w:space="0" w:color="auto"/>
        <w:left w:val="none" w:sz="0" w:space="0" w:color="auto"/>
        <w:bottom w:val="none" w:sz="0" w:space="0" w:color="auto"/>
        <w:right w:val="none" w:sz="0" w:space="0" w:color="auto"/>
      </w:divBdr>
    </w:div>
    <w:div w:id="1213729418">
      <w:bodyDiv w:val="1"/>
      <w:marLeft w:val="0"/>
      <w:marRight w:val="0"/>
      <w:marTop w:val="0"/>
      <w:marBottom w:val="0"/>
      <w:divBdr>
        <w:top w:val="none" w:sz="0" w:space="0" w:color="auto"/>
        <w:left w:val="none" w:sz="0" w:space="0" w:color="auto"/>
        <w:bottom w:val="none" w:sz="0" w:space="0" w:color="auto"/>
        <w:right w:val="none" w:sz="0" w:space="0" w:color="auto"/>
      </w:divBdr>
    </w:div>
    <w:div w:id="1216314085">
      <w:bodyDiv w:val="1"/>
      <w:marLeft w:val="0"/>
      <w:marRight w:val="0"/>
      <w:marTop w:val="0"/>
      <w:marBottom w:val="0"/>
      <w:divBdr>
        <w:top w:val="none" w:sz="0" w:space="0" w:color="auto"/>
        <w:left w:val="none" w:sz="0" w:space="0" w:color="auto"/>
        <w:bottom w:val="none" w:sz="0" w:space="0" w:color="auto"/>
        <w:right w:val="none" w:sz="0" w:space="0" w:color="auto"/>
      </w:divBdr>
    </w:div>
    <w:div w:id="1219786770">
      <w:bodyDiv w:val="1"/>
      <w:marLeft w:val="0"/>
      <w:marRight w:val="0"/>
      <w:marTop w:val="0"/>
      <w:marBottom w:val="0"/>
      <w:divBdr>
        <w:top w:val="none" w:sz="0" w:space="0" w:color="auto"/>
        <w:left w:val="none" w:sz="0" w:space="0" w:color="auto"/>
        <w:bottom w:val="none" w:sz="0" w:space="0" w:color="auto"/>
        <w:right w:val="none" w:sz="0" w:space="0" w:color="auto"/>
      </w:divBdr>
    </w:div>
    <w:div w:id="1222135765">
      <w:bodyDiv w:val="1"/>
      <w:marLeft w:val="0"/>
      <w:marRight w:val="0"/>
      <w:marTop w:val="0"/>
      <w:marBottom w:val="0"/>
      <w:divBdr>
        <w:top w:val="none" w:sz="0" w:space="0" w:color="auto"/>
        <w:left w:val="none" w:sz="0" w:space="0" w:color="auto"/>
        <w:bottom w:val="none" w:sz="0" w:space="0" w:color="auto"/>
        <w:right w:val="none" w:sz="0" w:space="0" w:color="auto"/>
      </w:divBdr>
    </w:div>
    <w:div w:id="1225800996">
      <w:bodyDiv w:val="1"/>
      <w:marLeft w:val="0"/>
      <w:marRight w:val="0"/>
      <w:marTop w:val="0"/>
      <w:marBottom w:val="0"/>
      <w:divBdr>
        <w:top w:val="none" w:sz="0" w:space="0" w:color="auto"/>
        <w:left w:val="none" w:sz="0" w:space="0" w:color="auto"/>
        <w:bottom w:val="none" w:sz="0" w:space="0" w:color="auto"/>
        <w:right w:val="none" w:sz="0" w:space="0" w:color="auto"/>
      </w:divBdr>
    </w:div>
    <w:div w:id="1231498694">
      <w:bodyDiv w:val="1"/>
      <w:marLeft w:val="0"/>
      <w:marRight w:val="0"/>
      <w:marTop w:val="0"/>
      <w:marBottom w:val="0"/>
      <w:divBdr>
        <w:top w:val="none" w:sz="0" w:space="0" w:color="auto"/>
        <w:left w:val="none" w:sz="0" w:space="0" w:color="auto"/>
        <w:bottom w:val="none" w:sz="0" w:space="0" w:color="auto"/>
        <w:right w:val="none" w:sz="0" w:space="0" w:color="auto"/>
      </w:divBdr>
    </w:div>
    <w:div w:id="1234508193">
      <w:bodyDiv w:val="1"/>
      <w:marLeft w:val="0"/>
      <w:marRight w:val="0"/>
      <w:marTop w:val="0"/>
      <w:marBottom w:val="0"/>
      <w:divBdr>
        <w:top w:val="none" w:sz="0" w:space="0" w:color="auto"/>
        <w:left w:val="none" w:sz="0" w:space="0" w:color="auto"/>
        <w:bottom w:val="none" w:sz="0" w:space="0" w:color="auto"/>
        <w:right w:val="none" w:sz="0" w:space="0" w:color="auto"/>
      </w:divBdr>
    </w:div>
    <w:div w:id="1235508723">
      <w:bodyDiv w:val="1"/>
      <w:marLeft w:val="0"/>
      <w:marRight w:val="0"/>
      <w:marTop w:val="0"/>
      <w:marBottom w:val="0"/>
      <w:divBdr>
        <w:top w:val="none" w:sz="0" w:space="0" w:color="auto"/>
        <w:left w:val="none" w:sz="0" w:space="0" w:color="auto"/>
        <w:bottom w:val="none" w:sz="0" w:space="0" w:color="auto"/>
        <w:right w:val="none" w:sz="0" w:space="0" w:color="auto"/>
      </w:divBdr>
    </w:div>
    <w:div w:id="1244027245">
      <w:bodyDiv w:val="1"/>
      <w:marLeft w:val="0"/>
      <w:marRight w:val="0"/>
      <w:marTop w:val="0"/>
      <w:marBottom w:val="0"/>
      <w:divBdr>
        <w:top w:val="none" w:sz="0" w:space="0" w:color="auto"/>
        <w:left w:val="none" w:sz="0" w:space="0" w:color="auto"/>
        <w:bottom w:val="none" w:sz="0" w:space="0" w:color="auto"/>
        <w:right w:val="none" w:sz="0" w:space="0" w:color="auto"/>
      </w:divBdr>
    </w:div>
    <w:div w:id="1246113787">
      <w:bodyDiv w:val="1"/>
      <w:marLeft w:val="0"/>
      <w:marRight w:val="0"/>
      <w:marTop w:val="0"/>
      <w:marBottom w:val="0"/>
      <w:divBdr>
        <w:top w:val="none" w:sz="0" w:space="0" w:color="auto"/>
        <w:left w:val="none" w:sz="0" w:space="0" w:color="auto"/>
        <w:bottom w:val="none" w:sz="0" w:space="0" w:color="auto"/>
        <w:right w:val="none" w:sz="0" w:space="0" w:color="auto"/>
      </w:divBdr>
    </w:div>
    <w:div w:id="1253389716">
      <w:bodyDiv w:val="1"/>
      <w:marLeft w:val="0"/>
      <w:marRight w:val="0"/>
      <w:marTop w:val="0"/>
      <w:marBottom w:val="0"/>
      <w:divBdr>
        <w:top w:val="none" w:sz="0" w:space="0" w:color="auto"/>
        <w:left w:val="none" w:sz="0" w:space="0" w:color="auto"/>
        <w:bottom w:val="none" w:sz="0" w:space="0" w:color="auto"/>
        <w:right w:val="none" w:sz="0" w:space="0" w:color="auto"/>
      </w:divBdr>
    </w:div>
    <w:div w:id="1257130973">
      <w:bodyDiv w:val="1"/>
      <w:marLeft w:val="0"/>
      <w:marRight w:val="0"/>
      <w:marTop w:val="0"/>
      <w:marBottom w:val="0"/>
      <w:divBdr>
        <w:top w:val="none" w:sz="0" w:space="0" w:color="auto"/>
        <w:left w:val="none" w:sz="0" w:space="0" w:color="auto"/>
        <w:bottom w:val="none" w:sz="0" w:space="0" w:color="auto"/>
        <w:right w:val="none" w:sz="0" w:space="0" w:color="auto"/>
      </w:divBdr>
    </w:div>
    <w:div w:id="1261914571">
      <w:bodyDiv w:val="1"/>
      <w:marLeft w:val="0"/>
      <w:marRight w:val="0"/>
      <w:marTop w:val="0"/>
      <w:marBottom w:val="0"/>
      <w:divBdr>
        <w:top w:val="none" w:sz="0" w:space="0" w:color="auto"/>
        <w:left w:val="none" w:sz="0" w:space="0" w:color="auto"/>
        <w:bottom w:val="none" w:sz="0" w:space="0" w:color="auto"/>
        <w:right w:val="none" w:sz="0" w:space="0" w:color="auto"/>
      </w:divBdr>
    </w:div>
    <w:div w:id="1262255596">
      <w:bodyDiv w:val="1"/>
      <w:marLeft w:val="0"/>
      <w:marRight w:val="0"/>
      <w:marTop w:val="0"/>
      <w:marBottom w:val="0"/>
      <w:divBdr>
        <w:top w:val="none" w:sz="0" w:space="0" w:color="auto"/>
        <w:left w:val="none" w:sz="0" w:space="0" w:color="auto"/>
        <w:bottom w:val="none" w:sz="0" w:space="0" w:color="auto"/>
        <w:right w:val="none" w:sz="0" w:space="0" w:color="auto"/>
      </w:divBdr>
    </w:div>
    <w:div w:id="1287659514">
      <w:bodyDiv w:val="1"/>
      <w:marLeft w:val="0"/>
      <w:marRight w:val="0"/>
      <w:marTop w:val="0"/>
      <w:marBottom w:val="0"/>
      <w:divBdr>
        <w:top w:val="none" w:sz="0" w:space="0" w:color="auto"/>
        <w:left w:val="none" w:sz="0" w:space="0" w:color="auto"/>
        <w:bottom w:val="none" w:sz="0" w:space="0" w:color="auto"/>
        <w:right w:val="none" w:sz="0" w:space="0" w:color="auto"/>
      </w:divBdr>
    </w:div>
    <w:div w:id="1292134174">
      <w:bodyDiv w:val="1"/>
      <w:marLeft w:val="0"/>
      <w:marRight w:val="0"/>
      <w:marTop w:val="0"/>
      <w:marBottom w:val="0"/>
      <w:divBdr>
        <w:top w:val="none" w:sz="0" w:space="0" w:color="auto"/>
        <w:left w:val="none" w:sz="0" w:space="0" w:color="auto"/>
        <w:bottom w:val="none" w:sz="0" w:space="0" w:color="auto"/>
        <w:right w:val="none" w:sz="0" w:space="0" w:color="auto"/>
      </w:divBdr>
    </w:div>
    <w:div w:id="1296908445">
      <w:bodyDiv w:val="1"/>
      <w:marLeft w:val="0"/>
      <w:marRight w:val="0"/>
      <w:marTop w:val="0"/>
      <w:marBottom w:val="0"/>
      <w:divBdr>
        <w:top w:val="none" w:sz="0" w:space="0" w:color="auto"/>
        <w:left w:val="none" w:sz="0" w:space="0" w:color="auto"/>
        <w:bottom w:val="none" w:sz="0" w:space="0" w:color="auto"/>
        <w:right w:val="none" w:sz="0" w:space="0" w:color="auto"/>
      </w:divBdr>
    </w:div>
    <w:div w:id="1297643526">
      <w:bodyDiv w:val="1"/>
      <w:marLeft w:val="0"/>
      <w:marRight w:val="0"/>
      <w:marTop w:val="0"/>
      <w:marBottom w:val="0"/>
      <w:divBdr>
        <w:top w:val="none" w:sz="0" w:space="0" w:color="auto"/>
        <w:left w:val="none" w:sz="0" w:space="0" w:color="auto"/>
        <w:bottom w:val="none" w:sz="0" w:space="0" w:color="auto"/>
        <w:right w:val="none" w:sz="0" w:space="0" w:color="auto"/>
      </w:divBdr>
    </w:div>
    <w:div w:id="1299451945">
      <w:bodyDiv w:val="1"/>
      <w:marLeft w:val="0"/>
      <w:marRight w:val="0"/>
      <w:marTop w:val="0"/>
      <w:marBottom w:val="0"/>
      <w:divBdr>
        <w:top w:val="none" w:sz="0" w:space="0" w:color="auto"/>
        <w:left w:val="none" w:sz="0" w:space="0" w:color="auto"/>
        <w:bottom w:val="none" w:sz="0" w:space="0" w:color="auto"/>
        <w:right w:val="none" w:sz="0" w:space="0" w:color="auto"/>
      </w:divBdr>
    </w:div>
    <w:div w:id="1300837419">
      <w:bodyDiv w:val="1"/>
      <w:marLeft w:val="0"/>
      <w:marRight w:val="0"/>
      <w:marTop w:val="0"/>
      <w:marBottom w:val="0"/>
      <w:divBdr>
        <w:top w:val="none" w:sz="0" w:space="0" w:color="auto"/>
        <w:left w:val="none" w:sz="0" w:space="0" w:color="auto"/>
        <w:bottom w:val="none" w:sz="0" w:space="0" w:color="auto"/>
        <w:right w:val="none" w:sz="0" w:space="0" w:color="auto"/>
      </w:divBdr>
    </w:div>
    <w:div w:id="1307390892">
      <w:bodyDiv w:val="1"/>
      <w:marLeft w:val="0"/>
      <w:marRight w:val="0"/>
      <w:marTop w:val="0"/>
      <w:marBottom w:val="0"/>
      <w:divBdr>
        <w:top w:val="none" w:sz="0" w:space="0" w:color="auto"/>
        <w:left w:val="none" w:sz="0" w:space="0" w:color="auto"/>
        <w:bottom w:val="none" w:sz="0" w:space="0" w:color="auto"/>
        <w:right w:val="none" w:sz="0" w:space="0" w:color="auto"/>
      </w:divBdr>
    </w:div>
    <w:div w:id="1317296919">
      <w:bodyDiv w:val="1"/>
      <w:marLeft w:val="0"/>
      <w:marRight w:val="0"/>
      <w:marTop w:val="0"/>
      <w:marBottom w:val="0"/>
      <w:divBdr>
        <w:top w:val="none" w:sz="0" w:space="0" w:color="auto"/>
        <w:left w:val="none" w:sz="0" w:space="0" w:color="auto"/>
        <w:bottom w:val="none" w:sz="0" w:space="0" w:color="auto"/>
        <w:right w:val="none" w:sz="0" w:space="0" w:color="auto"/>
      </w:divBdr>
    </w:div>
    <w:div w:id="1322008370">
      <w:bodyDiv w:val="1"/>
      <w:marLeft w:val="0"/>
      <w:marRight w:val="0"/>
      <w:marTop w:val="0"/>
      <w:marBottom w:val="0"/>
      <w:divBdr>
        <w:top w:val="none" w:sz="0" w:space="0" w:color="auto"/>
        <w:left w:val="none" w:sz="0" w:space="0" w:color="auto"/>
        <w:bottom w:val="none" w:sz="0" w:space="0" w:color="auto"/>
        <w:right w:val="none" w:sz="0" w:space="0" w:color="auto"/>
      </w:divBdr>
    </w:div>
    <w:div w:id="1323199986">
      <w:bodyDiv w:val="1"/>
      <w:marLeft w:val="0"/>
      <w:marRight w:val="0"/>
      <w:marTop w:val="0"/>
      <w:marBottom w:val="0"/>
      <w:divBdr>
        <w:top w:val="none" w:sz="0" w:space="0" w:color="auto"/>
        <w:left w:val="none" w:sz="0" w:space="0" w:color="auto"/>
        <w:bottom w:val="none" w:sz="0" w:space="0" w:color="auto"/>
        <w:right w:val="none" w:sz="0" w:space="0" w:color="auto"/>
      </w:divBdr>
    </w:div>
    <w:div w:id="1323892862">
      <w:bodyDiv w:val="1"/>
      <w:marLeft w:val="0"/>
      <w:marRight w:val="0"/>
      <w:marTop w:val="0"/>
      <w:marBottom w:val="0"/>
      <w:divBdr>
        <w:top w:val="none" w:sz="0" w:space="0" w:color="auto"/>
        <w:left w:val="none" w:sz="0" w:space="0" w:color="auto"/>
        <w:bottom w:val="none" w:sz="0" w:space="0" w:color="auto"/>
        <w:right w:val="none" w:sz="0" w:space="0" w:color="auto"/>
      </w:divBdr>
    </w:div>
    <w:div w:id="1327978578">
      <w:bodyDiv w:val="1"/>
      <w:marLeft w:val="0"/>
      <w:marRight w:val="0"/>
      <w:marTop w:val="0"/>
      <w:marBottom w:val="0"/>
      <w:divBdr>
        <w:top w:val="none" w:sz="0" w:space="0" w:color="auto"/>
        <w:left w:val="none" w:sz="0" w:space="0" w:color="auto"/>
        <w:bottom w:val="none" w:sz="0" w:space="0" w:color="auto"/>
        <w:right w:val="none" w:sz="0" w:space="0" w:color="auto"/>
      </w:divBdr>
    </w:div>
    <w:div w:id="1332370305">
      <w:bodyDiv w:val="1"/>
      <w:marLeft w:val="0"/>
      <w:marRight w:val="0"/>
      <w:marTop w:val="0"/>
      <w:marBottom w:val="0"/>
      <w:divBdr>
        <w:top w:val="none" w:sz="0" w:space="0" w:color="auto"/>
        <w:left w:val="none" w:sz="0" w:space="0" w:color="auto"/>
        <w:bottom w:val="none" w:sz="0" w:space="0" w:color="auto"/>
        <w:right w:val="none" w:sz="0" w:space="0" w:color="auto"/>
      </w:divBdr>
    </w:div>
    <w:div w:id="1339194964">
      <w:bodyDiv w:val="1"/>
      <w:marLeft w:val="0"/>
      <w:marRight w:val="0"/>
      <w:marTop w:val="0"/>
      <w:marBottom w:val="0"/>
      <w:divBdr>
        <w:top w:val="none" w:sz="0" w:space="0" w:color="auto"/>
        <w:left w:val="none" w:sz="0" w:space="0" w:color="auto"/>
        <w:bottom w:val="none" w:sz="0" w:space="0" w:color="auto"/>
        <w:right w:val="none" w:sz="0" w:space="0" w:color="auto"/>
      </w:divBdr>
    </w:div>
    <w:div w:id="1347249262">
      <w:bodyDiv w:val="1"/>
      <w:marLeft w:val="0"/>
      <w:marRight w:val="0"/>
      <w:marTop w:val="0"/>
      <w:marBottom w:val="0"/>
      <w:divBdr>
        <w:top w:val="none" w:sz="0" w:space="0" w:color="auto"/>
        <w:left w:val="none" w:sz="0" w:space="0" w:color="auto"/>
        <w:bottom w:val="none" w:sz="0" w:space="0" w:color="auto"/>
        <w:right w:val="none" w:sz="0" w:space="0" w:color="auto"/>
      </w:divBdr>
    </w:div>
    <w:div w:id="1349256661">
      <w:bodyDiv w:val="1"/>
      <w:marLeft w:val="0"/>
      <w:marRight w:val="0"/>
      <w:marTop w:val="0"/>
      <w:marBottom w:val="0"/>
      <w:divBdr>
        <w:top w:val="none" w:sz="0" w:space="0" w:color="auto"/>
        <w:left w:val="none" w:sz="0" w:space="0" w:color="auto"/>
        <w:bottom w:val="none" w:sz="0" w:space="0" w:color="auto"/>
        <w:right w:val="none" w:sz="0" w:space="0" w:color="auto"/>
      </w:divBdr>
    </w:div>
    <w:div w:id="1350646403">
      <w:bodyDiv w:val="1"/>
      <w:marLeft w:val="0"/>
      <w:marRight w:val="0"/>
      <w:marTop w:val="0"/>
      <w:marBottom w:val="0"/>
      <w:divBdr>
        <w:top w:val="none" w:sz="0" w:space="0" w:color="auto"/>
        <w:left w:val="none" w:sz="0" w:space="0" w:color="auto"/>
        <w:bottom w:val="none" w:sz="0" w:space="0" w:color="auto"/>
        <w:right w:val="none" w:sz="0" w:space="0" w:color="auto"/>
      </w:divBdr>
    </w:div>
    <w:div w:id="1351295121">
      <w:bodyDiv w:val="1"/>
      <w:marLeft w:val="0"/>
      <w:marRight w:val="0"/>
      <w:marTop w:val="0"/>
      <w:marBottom w:val="0"/>
      <w:divBdr>
        <w:top w:val="none" w:sz="0" w:space="0" w:color="auto"/>
        <w:left w:val="none" w:sz="0" w:space="0" w:color="auto"/>
        <w:bottom w:val="none" w:sz="0" w:space="0" w:color="auto"/>
        <w:right w:val="none" w:sz="0" w:space="0" w:color="auto"/>
      </w:divBdr>
    </w:div>
    <w:div w:id="1352419317">
      <w:bodyDiv w:val="1"/>
      <w:marLeft w:val="0"/>
      <w:marRight w:val="0"/>
      <w:marTop w:val="0"/>
      <w:marBottom w:val="0"/>
      <w:divBdr>
        <w:top w:val="none" w:sz="0" w:space="0" w:color="auto"/>
        <w:left w:val="none" w:sz="0" w:space="0" w:color="auto"/>
        <w:bottom w:val="none" w:sz="0" w:space="0" w:color="auto"/>
        <w:right w:val="none" w:sz="0" w:space="0" w:color="auto"/>
      </w:divBdr>
    </w:div>
    <w:div w:id="1356999246">
      <w:bodyDiv w:val="1"/>
      <w:marLeft w:val="0"/>
      <w:marRight w:val="0"/>
      <w:marTop w:val="0"/>
      <w:marBottom w:val="0"/>
      <w:divBdr>
        <w:top w:val="none" w:sz="0" w:space="0" w:color="auto"/>
        <w:left w:val="none" w:sz="0" w:space="0" w:color="auto"/>
        <w:bottom w:val="none" w:sz="0" w:space="0" w:color="auto"/>
        <w:right w:val="none" w:sz="0" w:space="0" w:color="auto"/>
      </w:divBdr>
    </w:div>
    <w:div w:id="1359235954">
      <w:bodyDiv w:val="1"/>
      <w:marLeft w:val="0"/>
      <w:marRight w:val="0"/>
      <w:marTop w:val="0"/>
      <w:marBottom w:val="0"/>
      <w:divBdr>
        <w:top w:val="none" w:sz="0" w:space="0" w:color="auto"/>
        <w:left w:val="none" w:sz="0" w:space="0" w:color="auto"/>
        <w:bottom w:val="none" w:sz="0" w:space="0" w:color="auto"/>
        <w:right w:val="none" w:sz="0" w:space="0" w:color="auto"/>
      </w:divBdr>
    </w:div>
    <w:div w:id="1366252661">
      <w:bodyDiv w:val="1"/>
      <w:marLeft w:val="0"/>
      <w:marRight w:val="0"/>
      <w:marTop w:val="0"/>
      <w:marBottom w:val="0"/>
      <w:divBdr>
        <w:top w:val="none" w:sz="0" w:space="0" w:color="auto"/>
        <w:left w:val="none" w:sz="0" w:space="0" w:color="auto"/>
        <w:bottom w:val="none" w:sz="0" w:space="0" w:color="auto"/>
        <w:right w:val="none" w:sz="0" w:space="0" w:color="auto"/>
      </w:divBdr>
    </w:div>
    <w:div w:id="1370566924">
      <w:bodyDiv w:val="1"/>
      <w:marLeft w:val="0"/>
      <w:marRight w:val="0"/>
      <w:marTop w:val="0"/>
      <w:marBottom w:val="0"/>
      <w:divBdr>
        <w:top w:val="none" w:sz="0" w:space="0" w:color="auto"/>
        <w:left w:val="none" w:sz="0" w:space="0" w:color="auto"/>
        <w:bottom w:val="none" w:sz="0" w:space="0" w:color="auto"/>
        <w:right w:val="none" w:sz="0" w:space="0" w:color="auto"/>
      </w:divBdr>
    </w:div>
    <w:div w:id="1371295084">
      <w:bodyDiv w:val="1"/>
      <w:marLeft w:val="0"/>
      <w:marRight w:val="0"/>
      <w:marTop w:val="0"/>
      <w:marBottom w:val="0"/>
      <w:divBdr>
        <w:top w:val="none" w:sz="0" w:space="0" w:color="auto"/>
        <w:left w:val="none" w:sz="0" w:space="0" w:color="auto"/>
        <w:bottom w:val="none" w:sz="0" w:space="0" w:color="auto"/>
        <w:right w:val="none" w:sz="0" w:space="0" w:color="auto"/>
      </w:divBdr>
    </w:div>
    <w:div w:id="1377466279">
      <w:bodyDiv w:val="1"/>
      <w:marLeft w:val="0"/>
      <w:marRight w:val="0"/>
      <w:marTop w:val="0"/>
      <w:marBottom w:val="0"/>
      <w:divBdr>
        <w:top w:val="none" w:sz="0" w:space="0" w:color="auto"/>
        <w:left w:val="none" w:sz="0" w:space="0" w:color="auto"/>
        <w:bottom w:val="none" w:sz="0" w:space="0" w:color="auto"/>
        <w:right w:val="none" w:sz="0" w:space="0" w:color="auto"/>
      </w:divBdr>
    </w:div>
    <w:div w:id="1378239903">
      <w:bodyDiv w:val="1"/>
      <w:marLeft w:val="0"/>
      <w:marRight w:val="0"/>
      <w:marTop w:val="0"/>
      <w:marBottom w:val="0"/>
      <w:divBdr>
        <w:top w:val="none" w:sz="0" w:space="0" w:color="auto"/>
        <w:left w:val="none" w:sz="0" w:space="0" w:color="auto"/>
        <w:bottom w:val="none" w:sz="0" w:space="0" w:color="auto"/>
        <w:right w:val="none" w:sz="0" w:space="0" w:color="auto"/>
      </w:divBdr>
    </w:div>
    <w:div w:id="1380014800">
      <w:bodyDiv w:val="1"/>
      <w:marLeft w:val="0"/>
      <w:marRight w:val="0"/>
      <w:marTop w:val="0"/>
      <w:marBottom w:val="0"/>
      <w:divBdr>
        <w:top w:val="none" w:sz="0" w:space="0" w:color="auto"/>
        <w:left w:val="none" w:sz="0" w:space="0" w:color="auto"/>
        <w:bottom w:val="none" w:sz="0" w:space="0" w:color="auto"/>
        <w:right w:val="none" w:sz="0" w:space="0" w:color="auto"/>
      </w:divBdr>
    </w:div>
    <w:div w:id="1380473285">
      <w:bodyDiv w:val="1"/>
      <w:marLeft w:val="0"/>
      <w:marRight w:val="0"/>
      <w:marTop w:val="0"/>
      <w:marBottom w:val="0"/>
      <w:divBdr>
        <w:top w:val="none" w:sz="0" w:space="0" w:color="auto"/>
        <w:left w:val="none" w:sz="0" w:space="0" w:color="auto"/>
        <w:bottom w:val="none" w:sz="0" w:space="0" w:color="auto"/>
        <w:right w:val="none" w:sz="0" w:space="0" w:color="auto"/>
      </w:divBdr>
    </w:div>
    <w:div w:id="1386027813">
      <w:bodyDiv w:val="1"/>
      <w:marLeft w:val="0"/>
      <w:marRight w:val="0"/>
      <w:marTop w:val="0"/>
      <w:marBottom w:val="0"/>
      <w:divBdr>
        <w:top w:val="none" w:sz="0" w:space="0" w:color="auto"/>
        <w:left w:val="none" w:sz="0" w:space="0" w:color="auto"/>
        <w:bottom w:val="none" w:sz="0" w:space="0" w:color="auto"/>
        <w:right w:val="none" w:sz="0" w:space="0" w:color="auto"/>
      </w:divBdr>
    </w:div>
    <w:div w:id="1386104177">
      <w:bodyDiv w:val="1"/>
      <w:marLeft w:val="0"/>
      <w:marRight w:val="0"/>
      <w:marTop w:val="0"/>
      <w:marBottom w:val="0"/>
      <w:divBdr>
        <w:top w:val="none" w:sz="0" w:space="0" w:color="auto"/>
        <w:left w:val="none" w:sz="0" w:space="0" w:color="auto"/>
        <w:bottom w:val="none" w:sz="0" w:space="0" w:color="auto"/>
        <w:right w:val="none" w:sz="0" w:space="0" w:color="auto"/>
      </w:divBdr>
    </w:div>
    <w:div w:id="1390615395">
      <w:bodyDiv w:val="1"/>
      <w:marLeft w:val="0"/>
      <w:marRight w:val="0"/>
      <w:marTop w:val="0"/>
      <w:marBottom w:val="0"/>
      <w:divBdr>
        <w:top w:val="none" w:sz="0" w:space="0" w:color="auto"/>
        <w:left w:val="none" w:sz="0" w:space="0" w:color="auto"/>
        <w:bottom w:val="none" w:sz="0" w:space="0" w:color="auto"/>
        <w:right w:val="none" w:sz="0" w:space="0" w:color="auto"/>
      </w:divBdr>
      <w:divsChild>
        <w:div w:id="700128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6008237">
              <w:marLeft w:val="0"/>
              <w:marRight w:val="0"/>
              <w:marTop w:val="0"/>
              <w:marBottom w:val="0"/>
              <w:divBdr>
                <w:top w:val="none" w:sz="0" w:space="0" w:color="auto"/>
                <w:left w:val="none" w:sz="0" w:space="0" w:color="auto"/>
                <w:bottom w:val="none" w:sz="0" w:space="0" w:color="auto"/>
                <w:right w:val="none" w:sz="0" w:space="0" w:color="auto"/>
              </w:divBdr>
              <w:divsChild>
                <w:div w:id="1420441475">
                  <w:marLeft w:val="0"/>
                  <w:marRight w:val="0"/>
                  <w:marTop w:val="0"/>
                  <w:marBottom w:val="0"/>
                  <w:divBdr>
                    <w:top w:val="none" w:sz="0" w:space="0" w:color="auto"/>
                    <w:left w:val="none" w:sz="0" w:space="0" w:color="auto"/>
                    <w:bottom w:val="none" w:sz="0" w:space="0" w:color="auto"/>
                    <w:right w:val="none" w:sz="0" w:space="0" w:color="auto"/>
                  </w:divBdr>
                  <w:divsChild>
                    <w:div w:id="570193954">
                      <w:marLeft w:val="0"/>
                      <w:marRight w:val="0"/>
                      <w:marTop w:val="0"/>
                      <w:marBottom w:val="0"/>
                      <w:divBdr>
                        <w:top w:val="none" w:sz="0" w:space="0" w:color="auto"/>
                        <w:left w:val="none" w:sz="0" w:space="0" w:color="auto"/>
                        <w:bottom w:val="none" w:sz="0" w:space="0" w:color="auto"/>
                        <w:right w:val="none" w:sz="0" w:space="0" w:color="auto"/>
                      </w:divBdr>
                      <w:divsChild>
                        <w:div w:id="124812748">
                          <w:marLeft w:val="0"/>
                          <w:marRight w:val="0"/>
                          <w:marTop w:val="0"/>
                          <w:marBottom w:val="0"/>
                          <w:divBdr>
                            <w:top w:val="none" w:sz="0" w:space="0" w:color="auto"/>
                            <w:left w:val="none" w:sz="0" w:space="0" w:color="auto"/>
                            <w:bottom w:val="none" w:sz="0" w:space="0" w:color="auto"/>
                            <w:right w:val="none" w:sz="0" w:space="0" w:color="auto"/>
                          </w:divBdr>
                          <w:divsChild>
                            <w:div w:id="372776183">
                              <w:marLeft w:val="0"/>
                              <w:marRight w:val="0"/>
                              <w:marTop w:val="0"/>
                              <w:marBottom w:val="0"/>
                              <w:divBdr>
                                <w:top w:val="none" w:sz="0" w:space="0" w:color="auto"/>
                                <w:left w:val="none" w:sz="0" w:space="0" w:color="auto"/>
                                <w:bottom w:val="none" w:sz="0" w:space="0" w:color="auto"/>
                                <w:right w:val="none" w:sz="0" w:space="0" w:color="auto"/>
                              </w:divBdr>
                              <w:divsChild>
                                <w:div w:id="1943410413">
                                  <w:marLeft w:val="0"/>
                                  <w:marRight w:val="0"/>
                                  <w:marTop w:val="0"/>
                                  <w:marBottom w:val="0"/>
                                  <w:divBdr>
                                    <w:top w:val="none" w:sz="0" w:space="0" w:color="auto"/>
                                    <w:left w:val="none" w:sz="0" w:space="0" w:color="auto"/>
                                    <w:bottom w:val="none" w:sz="0" w:space="0" w:color="auto"/>
                                    <w:right w:val="none" w:sz="0" w:space="0" w:color="auto"/>
                                  </w:divBdr>
                                </w:div>
                              </w:divsChild>
                            </w:div>
                            <w:div w:id="1374382619">
                              <w:marLeft w:val="0"/>
                              <w:marRight w:val="0"/>
                              <w:marTop w:val="0"/>
                              <w:marBottom w:val="0"/>
                              <w:divBdr>
                                <w:top w:val="none" w:sz="0" w:space="0" w:color="auto"/>
                                <w:left w:val="none" w:sz="0" w:space="0" w:color="auto"/>
                                <w:bottom w:val="none" w:sz="0" w:space="0" w:color="auto"/>
                                <w:right w:val="none" w:sz="0" w:space="0" w:color="auto"/>
                              </w:divBdr>
                              <w:divsChild>
                                <w:div w:id="1324167394">
                                  <w:marLeft w:val="0"/>
                                  <w:marRight w:val="0"/>
                                  <w:marTop w:val="0"/>
                                  <w:marBottom w:val="0"/>
                                  <w:divBdr>
                                    <w:top w:val="none" w:sz="0" w:space="0" w:color="auto"/>
                                    <w:left w:val="none" w:sz="0" w:space="0" w:color="auto"/>
                                    <w:bottom w:val="none" w:sz="0" w:space="0" w:color="auto"/>
                                    <w:right w:val="none" w:sz="0" w:space="0" w:color="auto"/>
                                  </w:divBdr>
                                </w:div>
                              </w:divsChild>
                            </w:div>
                            <w:div w:id="442119689">
                              <w:marLeft w:val="0"/>
                              <w:marRight w:val="0"/>
                              <w:marTop w:val="0"/>
                              <w:marBottom w:val="0"/>
                              <w:divBdr>
                                <w:top w:val="none" w:sz="0" w:space="0" w:color="auto"/>
                                <w:left w:val="none" w:sz="0" w:space="0" w:color="auto"/>
                                <w:bottom w:val="none" w:sz="0" w:space="0" w:color="auto"/>
                                <w:right w:val="none" w:sz="0" w:space="0" w:color="auto"/>
                              </w:divBdr>
                              <w:divsChild>
                                <w:div w:id="95101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5851375">
      <w:bodyDiv w:val="1"/>
      <w:marLeft w:val="0"/>
      <w:marRight w:val="0"/>
      <w:marTop w:val="0"/>
      <w:marBottom w:val="0"/>
      <w:divBdr>
        <w:top w:val="none" w:sz="0" w:space="0" w:color="auto"/>
        <w:left w:val="none" w:sz="0" w:space="0" w:color="auto"/>
        <w:bottom w:val="none" w:sz="0" w:space="0" w:color="auto"/>
        <w:right w:val="none" w:sz="0" w:space="0" w:color="auto"/>
      </w:divBdr>
    </w:div>
    <w:div w:id="1401900106">
      <w:bodyDiv w:val="1"/>
      <w:marLeft w:val="0"/>
      <w:marRight w:val="0"/>
      <w:marTop w:val="0"/>
      <w:marBottom w:val="0"/>
      <w:divBdr>
        <w:top w:val="none" w:sz="0" w:space="0" w:color="auto"/>
        <w:left w:val="none" w:sz="0" w:space="0" w:color="auto"/>
        <w:bottom w:val="none" w:sz="0" w:space="0" w:color="auto"/>
        <w:right w:val="none" w:sz="0" w:space="0" w:color="auto"/>
      </w:divBdr>
    </w:div>
    <w:div w:id="1402211566">
      <w:bodyDiv w:val="1"/>
      <w:marLeft w:val="0"/>
      <w:marRight w:val="0"/>
      <w:marTop w:val="0"/>
      <w:marBottom w:val="0"/>
      <w:divBdr>
        <w:top w:val="none" w:sz="0" w:space="0" w:color="auto"/>
        <w:left w:val="none" w:sz="0" w:space="0" w:color="auto"/>
        <w:bottom w:val="none" w:sz="0" w:space="0" w:color="auto"/>
        <w:right w:val="none" w:sz="0" w:space="0" w:color="auto"/>
      </w:divBdr>
    </w:div>
    <w:div w:id="1403335284">
      <w:bodyDiv w:val="1"/>
      <w:marLeft w:val="0"/>
      <w:marRight w:val="0"/>
      <w:marTop w:val="0"/>
      <w:marBottom w:val="0"/>
      <w:divBdr>
        <w:top w:val="none" w:sz="0" w:space="0" w:color="auto"/>
        <w:left w:val="none" w:sz="0" w:space="0" w:color="auto"/>
        <w:bottom w:val="none" w:sz="0" w:space="0" w:color="auto"/>
        <w:right w:val="none" w:sz="0" w:space="0" w:color="auto"/>
      </w:divBdr>
    </w:div>
    <w:div w:id="1411197583">
      <w:bodyDiv w:val="1"/>
      <w:marLeft w:val="0"/>
      <w:marRight w:val="0"/>
      <w:marTop w:val="0"/>
      <w:marBottom w:val="0"/>
      <w:divBdr>
        <w:top w:val="none" w:sz="0" w:space="0" w:color="auto"/>
        <w:left w:val="none" w:sz="0" w:space="0" w:color="auto"/>
        <w:bottom w:val="none" w:sz="0" w:space="0" w:color="auto"/>
        <w:right w:val="none" w:sz="0" w:space="0" w:color="auto"/>
      </w:divBdr>
    </w:div>
    <w:div w:id="1412963985">
      <w:bodyDiv w:val="1"/>
      <w:marLeft w:val="0"/>
      <w:marRight w:val="0"/>
      <w:marTop w:val="0"/>
      <w:marBottom w:val="0"/>
      <w:divBdr>
        <w:top w:val="none" w:sz="0" w:space="0" w:color="auto"/>
        <w:left w:val="none" w:sz="0" w:space="0" w:color="auto"/>
        <w:bottom w:val="none" w:sz="0" w:space="0" w:color="auto"/>
        <w:right w:val="none" w:sz="0" w:space="0" w:color="auto"/>
      </w:divBdr>
    </w:div>
    <w:div w:id="1418595577">
      <w:bodyDiv w:val="1"/>
      <w:marLeft w:val="0"/>
      <w:marRight w:val="0"/>
      <w:marTop w:val="0"/>
      <w:marBottom w:val="0"/>
      <w:divBdr>
        <w:top w:val="none" w:sz="0" w:space="0" w:color="auto"/>
        <w:left w:val="none" w:sz="0" w:space="0" w:color="auto"/>
        <w:bottom w:val="none" w:sz="0" w:space="0" w:color="auto"/>
        <w:right w:val="none" w:sz="0" w:space="0" w:color="auto"/>
      </w:divBdr>
    </w:div>
    <w:div w:id="1419402052">
      <w:bodyDiv w:val="1"/>
      <w:marLeft w:val="0"/>
      <w:marRight w:val="0"/>
      <w:marTop w:val="0"/>
      <w:marBottom w:val="0"/>
      <w:divBdr>
        <w:top w:val="none" w:sz="0" w:space="0" w:color="auto"/>
        <w:left w:val="none" w:sz="0" w:space="0" w:color="auto"/>
        <w:bottom w:val="none" w:sz="0" w:space="0" w:color="auto"/>
        <w:right w:val="none" w:sz="0" w:space="0" w:color="auto"/>
      </w:divBdr>
      <w:divsChild>
        <w:div w:id="1365250058">
          <w:marLeft w:val="0"/>
          <w:marRight w:val="0"/>
          <w:marTop w:val="0"/>
          <w:marBottom w:val="0"/>
          <w:divBdr>
            <w:top w:val="none" w:sz="0" w:space="0" w:color="auto"/>
            <w:left w:val="none" w:sz="0" w:space="0" w:color="auto"/>
            <w:bottom w:val="none" w:sz="0" w:space="0" w:color="auto"/>
            <w:right w:val="none" w:sz="0" w:space="0" w:color="auto"/>
          </w:divBdr>
          <w:divsChild>
            <w:div w:id="440295299">
              <w:marLeft w:val="0"/>
              <w:marRight w:val="0"/>
              <w:marTop w:val="0"/>
              <w:marBottom w:val="0"/>
              <w:divBdr>
                <w:top w:val="none" w:sz="0" w:space="0" w:color="auto"/>
                <w:left w:val="none" w:sz="0" w:space="0" w:color="auto"/>
                <w:bottom w:val="none" w:sz="0" w:space="0" w:color="auto"/>
                <w:right w:val="none" w:sz="0" w:space="0" w:color="auto"/>
              </w:divBdr>
              <w:divsChild>
                <w:div w:id="1457403958">
                  <w:marLeft w:val="225"/>
                  <w:marRight w:val="225"/>
                  <w:marTop w:val="0"/>
                  <w:marBottom w:val="0"/>
                  <w:divBdr>
                    <w:top w:val="none" w:sz="0" w:space="0" w:color="auto"/>
                    <w:left w:val="none" w:sz="0" w:space="0" w:color="auto"/>
                    <w:bottom w:val="none" w:sz="0" w:space="0" w:color="auto"/>
                    <w:right w:val="none" w:sz="0" w:space="0" w:color="auto"/>
                  </w:divBdr>
                  <w:divsChild>
                    <w:div w:id="1854879116">
                      <w:marLeft w:val="0"/>
                      <w:marRight w:val="0"/>
                      <w:marTop w:val="0"/>
                      <w:marBottom w:val="0"/>
                      <w:divBdr>
                        <w:top w:val="none" w:sz="0" w:space="0" w:color="auto"/>
                        <w:left w:val="none" w:sz="0" w:space="0" w:color="auto"/>
                        <w:bottom w:val="none" w:sz="0" w:space="0" w:color="auto"/>
                        <w:right w:val="none" w:sz="0" w:space="0" w:color="auto"/>
                      </w:divBdr>
                      <w:divsChild>
                        <w:div w:id="1914779304">
                          <w:marLeft w:val="0"/>
                          <w:marRight w:val="0"/>
                          <w:marTop w:val="0"/>
                          <w:marBottom w:val="0"/>
                          <w:divBdr>
                            <w:top w:val="none" w:sz="0" w:space="0" w:color="auto"/>
                            <w:left w:val="none" w:sz="0" w:space="0" w:color="auto"/>
                            <w:bottom w:val="none" w:sz="0" w:space="0" w:color="auto"/>
                            <w:right w:val="none" w:sz="0" w:space="0" w:color="auto"/>
                          </w:divBdr>
                          <w:divsChild>
                            <w:div w:id="109588343">
                              <w:marLeft w:val="0"/>
                              <w:marRight w:val="0"/>
                              <w:marTop w:val="0"/>
                              <w:marBottom w:val="0"/>
                              <w:divBdr>
                                <w:top w:val="none" w:sz="0" w:space="0" w:color="auto"/>
                                <w:left w:val="none" w:sz="0" w:space="0" w:color="auto"/>
                                <w:bottom w:val="none" w:sz="0" w:space="0" w:color="auto"/>
                                <w:right w:val="none" w:sz="0" w:space="0" w:color="auto"/>
                              </w:divBdr>
                              <w:divsChild>
                                <w:div w:id="251665447">
                                  <w:marLeft w:val="0"/>
                                  <w:marRight w:val="0"/>
                                  <w:marTop w:val="0"/>
                                  <w:marBottom w:val="0"/>
                                  <w:divBdr>
                                    <w:top w:val="none" w:sz="0" w:space="0" w:color="auto"/>
                                    <w:left w:val="none" w:sz="0" w:space="0" w:color="auto"/>
                                    <w:bottom w:val="none" w:sz="0" w:space="0" w:color="auto"/>
                                    <w:right w:val="none" w:sz="0" w:space="0" w:color="auto"/>
                                  </w:divBdr>
                                  <w:divsChild>
                                    <w:div w:id="1879931656">
                                      <w:marLeft w:val="0"/>
                                      <w:marRight w:val="0"/>
                                      <w:marTop w:val="0"/>
                                      <w:marBottom w:val="0"/>
                                      <w:divBdr>
                                        <w:top w:val="none" w:sz="0" w:space="0" w:color="auto"/>
                                        <w:left w:val="none" w:sz="0" w:space="0" w:color="auto"/>
                                        <w:bottom w:val="none" w:sz="0" w:space="0" w:color="auto"/>
                                        <w:right w:val="none" w:sz="0" w:space="0" w:color="auto"/>
                                      </w:divBdr>
                                      <w:divsChild>
                                        <w:div w:id="2092583814">
                                          <w:marLeft w:val="135"/>
                                          <w:marRight w:val="0"/>
                                          <w:marTop w:val="0"/>
                                          <w:marBottom w:val="0"/>
                                          <w:divBdr>
                                            <w:top w:val="none" w:sz="0" w:space="0" w:color="auto"/>
                                            <w:left w:val="none" w:sz="0" w:space="0" w:color="auto"/>
                                            <w:bottom w:val="none" w:sz="0" w:space="0" w:color="auto"/>
                                            <w:right w:val="none" w:sz="0" w:space="0" w:color="auto"/>
                                          </w:divBdr>
                                          <w:divsChild>
                                            <w:div w:id="1419449332">
                                              <w:marLeft w:val="0"/>
                                              <w:marRight w:val="0"/>
                                              <w:marTop w:val="0"/>
                                              <w:marBottom w:val="0"/>
                                              <w:divBdr>
                                                <w:top w:val="none" w:sz="0" w:space="0" w:color="auto"/>
                                                <w:left w:val="none" w:sz="0" w:space="0" w:color="auto"/>
                                                <w:bottom w:val="none" w:sz="0" w:space="0" w:color="auto"/>
                                                <w:right w:val="none" w:sz="0" w:space="0" w:color="auto"/>
                                              </w:divBdr>
                                              <w:divsChild>
                                                <w:div w:id="254100453">
                                                  <w:marLeft w:val="0"/>
                                                  <w:marRight w:val="0"/>
                                                  <w:marTop w:val="0"/>
                                                  <w:marBottom w:val="0"/>
                                                  <w:divBdr>
                                                    <w:top w:val="none" w:sz="0" w:space="0" w:color="auto"/>
                                                    <w:left w:val="none" w:sz="0" w:space="0" w:color="auto"/>
                                                    <w:bottom w:val="none" w:sz="0" w:space="0" w:color="auto"/>
                                                    <w:right w:val="none" w:sz="0" w:space="0" w:color="auto"/>
                                                  </w:divBdr>
                                                  <w:divsChild>
                                                    <w:div w:id="2099977685">
                                                      <w:marLeft w:val="0"/>
                                                      <w:marRight w:val="0"/>
                                                      <w:marTop w:val="0"/>
                                                      <w:marBottom w:val="0"/>
                                                      <w:divBdr>
                                                        <w:top w:val="none" w:sz="0" w:space="0" w:color="auto"/>
                                                        <w:left w:val="none" w:sz="0" w:space="0" w:color="auto"/>
                                                        <w:bottom w:val="none" w:sz="0" w:space="0" w:color="auto"/>
                                                        <w:right w:val="none" w:sz="0" w:space="0" w:color="auto"/>
                                                      </w:divBdr>
                                                      <w:divsChild>
                                                        <w:div w:id="608899006">
                                                          <w:marLeft w:val="0"/>
                                                          <w:marRight w:val="0"/>
                                                          <w:marTop w:val="0"/>
                                                          <w:marBottom w:val="0"/>
                                                          <w:divBdr>
                                                            <w:top w:val="none" w:sz="0" w:space="0" w:color="auto"/>
                                                            <w:left w:val="none" w:sz="0" w:space="0" w:color="auto"/>
                                                            <w:bottom w:val="none" w:sz="0" w:space="0" w:color="auto"/>
                                                            <w:right w:val="none" w:sz="0" w:space="0" w:color="auto"/>
                                                          </w:divBdr>
                                                          <w:divsChild>
                                                            <w:div w:id="141682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1060672">
          <w:marLeft w:val="0"/>
          <w:marRight w:val="0"/>
          <w:marTop w:val="0"/>
          <w:marBottom w:val="0"/>
          <w:divBdr>
            <w:top w:val="none" w:sz="0" w:space="0" w:color="auto"/>
            <w:left w:val="none" w:sz="0" w:space="0" w:color="auto"/>
            <w:bottom w:val="none" w:sz="0" w:space="0" w:color="auto"/>
            <w:right w:val="none" w:sz="0" w:space="0" w:color="auto"/>
          </w:divBdr>
          <w:divsChild>
            <w:div w:id="199973087">
              <w:marLeft w:val="0"/>
              <w:marRight w:val="0"/>
              <w:marTop w:val="0"/>
              <w:marBottom w:val="0"/>
              <w:divBdr>
                <w:top w:val="none" w:sz="0" w:space="0" w:color="auto"/>
                <w:left w:val="single" w:sz="6" w:space="0" w:color="CCCCCC"/>
                <w:bottom w:val="none" w:sz="0" w:space="0" w:color="auto"/>
                <w:right w:val="none" w:sz="0" w:space="0" w:color="auto"/>
              </w:divBdr>
              <w:divsChild>
                <w:div w:id="1743985786">
                  <w:marLeft w:val="0"/>
                  <w:marRight w:val="0"/>
                  <w:marTop w:val="0"/>
                  <w:marBottom w:val="0"/>
                  <w:divBdr>
                    <w:top w:val="none" w:sz="0" w:space="0" w:color="auto"/>
                    <w:left w:val="none" w:sz="0" w:space="0" w:color="auto"/>
                    <w:bottom w:val="none" w:sz="0" w:space="0" w:color="auto"/>
                    <w:right w:val="none" w:sz="0" w:space="0" w:color="auto"/>
                  </w:divBdr>
                  <w:divsChild>
                    <w:div w:id="474956714">
                      <w:marLeft w:val="0"/>
                      <w:marRight w:val="0"/>
                      <w:marTop w:val="0"/>
                      <w:marBottom w:val="0"/>
                      <w:divBdr>
                        <w:top w:val="none" w:sz="0" w:space="0" w:color="auto"/>
                        <w:left w:val="none" w:sz="0" w:space="0" w:color="auto"/>
                        <w:bottom w:val="none" w:sz="0" w:space="0" w:color="auto"/>
                        <w:right w:val="none" w:sz="0" w:space="0" w:color="auto"/>
                      </w:divBdr>
                      <w:divsChild>
                        <w:div w:id="858541566">
                          <w:marLeft w:val="0"/>
                          <w:marRight w:val="0"/>
                          <w:marTop w:val="0"/>
                          <w:marBottom w:val="0"/>
                          <w:divBdr>
                            <w:top w:val="none" w:sz="0" w:space="0" w:color="auto"/>
                            <w:left w:val="none" w:sz="0" w:space="0" w:color="auto"/>
                            <w:bottom w:val="none" w:sz="0" w:space="0" w:color="auto"/>
                            <w:right w:val="none" w:sz="0" w:space="0" w:color="auto"/>
                          </w:divBdr>
                          <w:divsChild>
                            <w:div w:id="394670248">
                              <w:marLeft w:val="0"/>
                              <w:marRight w:val="0"/>
                              <w:marTop w:val="0"/>
                              <w:marBottom w:val="0"/>
                              <w:divBdr>
                                <w:top w:val="none" w:sz="0" w:space="0" w:color="auto"/>
                                <w:left w:val="none" w:sz="0" w:space="0" w:color="auto"/>
                                <w:bottom w:val="none" w:sz="0" w:space="0" w:color="auto"/>
                                <w:right w:val="none" w:sz="0" w:space="0" w:color="auto"/>
                              </w:divBdr>
                              <w:divsChild>
                                <w:div w:id="83225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597702">
                      <w:marLeft w:val="0"/>
                      <w:marRight w:val="0"/>
                      <w:marTop w:val="0"/>
                      <w:marBottom w:val="0"/>
                      <w:divBdr>
                        <w:top w:val="none" w:sz="0" w:space="0" w:color="auto"/>
                        <w:left w:val="none" w:sz="0" w:space="0" w:color="auto"/>
                        <w:bottom w:val="none" w:sz="0" w:space="0" w:color="auto"/>
                        <w:right w:val="none" w:sz="0" w:space="0" w:color="auto"/>
                      </w:divBdr>
                      <w:divsChild>
                        <w:div w:id="1909420725">
                          <w:marLeft w:val="0"/>
                          <w:marRight w:val="0"/>
                          <w:marTop w:val="0"/>
                          <w:marBottom w:val="0"/>
                          <w:divBdr>
                            <w:top w:val="none" w:sz="0" w:space="0" w:color="auto"/>
                            <w:left w:val="none" w:sz="0" w:space="0" w:color="auto"/>
                            <w:bottom w:val="none" w:sz="0" w:space="0" w:color="auto"/>
                            <w:right w:val="none" w:sz="0" w:space="0" w:color="auto"/>
                          </w:divBdr>
                          <w:divsChild>
                            <w:div w:id="46807998">
                              <w:marLeft w:val="0"/>
                              <w:marRight w:val="0"/>
                              <w:marTop w:val="0"/>
                              <w:marBottom w:val="0"/>
                              <w:divBdr>
                                <w:top w:val="none" w:sz="0" w:space="0" w:color="auto"/>
                                <w:left w:val="none" w:sz="0" w:space="0" w:color="auto"/>
                                <w:bottom w:val="none" w:sz="0" w:space="0" w:color="auto"/>
                                <w:right w:val="none" w:sz="0" w:space="0" w:color="auto"/>
                              </w:divBdr>
                              <w:divsChild>
                                <w:div w:id="533008732">
                                  <w:marLeft w:val="0"/>
                                  <w:marRight w:val="0"/>
                                  <w:marTop w:val="0"/>
                                  <w:marBottom w:val="0"/>
                                  <w:divBdr>
                                    <w:top w:val="none" w:sz="0" w:space="0" w:color="auto"/>
                                    <w:left w:val="none" w:sz="0" w:space="0" w:color="auto"/>
                                    <w:bottom w:val="none" w:sz="0" w:space="0" w:color="auto"/>
                                    <w:right w:val="none" w:sz="0" w:space="0" w:color="auto"/>
                                  </w:divBdr>
                                  <w:divsChild>
                                    <w:div w:id="1045179388">
                                      <w:marLeft w:val="0"/>
                                      <w:marRight w:val="0"/>
                                      <w:marTop w:val="0"/>
                                      <w:marBottom w:val="0"/>
                                      <w:divBdr>
                                        <w:top w:val="none" w:sz="0" w:space="0" w:color="auto"/>
                                        <w:left w:val="none" w:sz="0" w:space="0" w:color="auto"/>
                                        <w:bottom w:val="none" w:sz="0" w:space="0" w:color="auto"/>
                                        <w:right w:val="none" w:sz="0" w:space="0" w:color="auto"/>
                                      </w:divBdr>
                                      <w:divsChild>
                                        <w:div w:id="345594134">
                                          <w:marLeft w:val="0"/>
                                          <w:marRight w:val="0"/>
                                          <w:marTop w:val="0"/>
                                          <w:marBottom w:val="0"/>
                                          <w:divBdr>
                                            <w:top w:val="none" w:sz="0" w:space="0" w:color="auto"/>
                                            <w:left w:val="none" w:sz="0" w:space="0" w:color="auto"/>
                                            <w:bottom w:val="none" w:sz="0" w:space="0" w:color="auto"/>
                                            <w:right w:val="none" w:sz="0" w:space="0" w:color="auto"/>
                                          </w:divBdr>
                                        </w:div>
                                        <w:div w:id="1049840387">
                                          <w:marLeft w:val="0"/>
                                          <w:marRight w:val="0"/>
                                          <w:marTop w:val="0"/>
                                          <w:marBottom w:val="0"/>
                                          <w:divBdr>
                                            <w:top w:val="none" w:sz="0" w:space="0" w:color="auto"/>
                                            <w:left w:val="none" w:sz="0" w:space="0" w:color="auto"/>
                                            <w:bottom w:val="none" w:sz="0" w:space="0" w:color="auto"/>
                                            <w:right w:val="none" w:sz="0" w:space="0" w:color="auto"/>
                                          </w:divBdr>
                                        </w:div>
                                      </w:divsChild>
                                    </w:div>
                                    <w:div w:id="1310750472">
                                      <w:marLeft w:val="0"/>
                                      <w:marRight w:val="0"/>
                                      <w:marTop w:val="0"/>
                                      <w:marBottom w:val="0"/>
                                      <w:divBdr>
                                        <w:top w:val="none" w:sz="0" w:space="0" w:color="auto"/>
                                        <w:left w:val="none" w:sz="0" w:space="0" w:color="auto"/>
                                        <w:bottom w:val="none" w:sz="0" w:space="0" w:color="auto"/>
                                        <w:right w:val="none" w:sz="0" w:space="0" w:color="auto"/>
                                      </w:divBdr>
                                      <w:divsChild>
                                        <w:div w:id="986010291">
                                          <w:marLeft w:val="0"/>
                                          <w:marRight w:val="0"/>
                                          <w:marTop w:val="0"/>
                                          <w:marBottom w:val="0"/>
                                          <w:divBdr>
                                            <w:top w:val="none" w:sz="0" w:space="0" w:color="auto"/>
                                            <w:left w:val="none" w:sz="0" w:space="0" w:color="auto"/>
                                            <w:bottom w:val="none" w:sz="0" w:space="0" w:color="auto"/>
                                            <w:right w:val="none" w:sz="0" w:space="0" w:color="auto"/>
                                          </w:divBdr>
                                          <w:divsChild>
                                            <w:div w:id="685862714">
                                              <w:marLeft w:val="0"/>
                                              <w:marRight w:val="0"/>
                                              <w:marTop w:val="0"/>
                                              <w:marBottom w:val="0"/>
                                              <w:divBdr>
                                                <w:top w:val="none" w:sz="0" w:space="0" w:color="auto"/>
                                                <w:left w:val="none" w:sz="0" w:space="0" w:color="auto"/>
                                                <w:bottom w:val="none" w:sz="0" w:space="0" w:color="auto"/>
                                                <w:right w:val="none" w:sz="0" w:space="0" w:color="auto"/>
                                              </w:divBdr>
                                              <w:divsChild>
                                                <w:div w:id="532116187">
                                                  <w:marLeft w:val="0"/>
                                                  <w:marRight w:val="0"/>
                                                  <w:marTop w:val="0"/>
                                                  <w:marBottom w:val="0"/>
                                                  <w:divBdr>
                                                    <w:top w:val="none" w:sz="0" w:space="0" w:color="auto"/>
                                                    <w:left w:val="none" w:sz="0" w:space="0" w:color="auto"/>
                                                    <w:bottom w:val="none" w:sz="0" w:space="0" w:color="auto"/>
                                                    <w:right w:val="none" w:sz="0" w:space="0" w:color="auto"/>
                                                  </w:divBdr>
                                                  <w:divsChild>
                                                    <w:div w:id="886718382">
                                                      <w:marLeft w:val="0"/>
                                                      <w:marRight w:val="0"/>
                                                      <w:marTop w:val="0"/>
                                                      <w:marBottom w:val="0"/>
                                                      <w:divBdr>
                                                        <w:top w:val="none" w:sz="0" w:space="0" w:color="auto"/>
                                                        <w:left w:val="none" w:sz="0" w:space="0" w:color="auto"/>
                                                        <w:bottom w:val="none" w:sz="0" w:space="0" w:color="auto"/>
                                                        <w:right w:val="none" w:sz="0" w:space="0" w:color="auto"/>
                                                      </w:divBdr>
                                                      <w:divsChild>
                                                        <w:div w:id="104085432">
                                                          <w:marLeft w:val="0"/>
                                                          <w:marRight w:val="0"/>
                                                          <w:marTop w:val="0"/>
                                                          <w:marBottom w:val="0"/>
                                                          <w:divBdr>
                                                            <w:top w:val="none" w:sz="0" w:space="0" w:color="auto"/>
                                                            <w:left w:val="none" w:sz="0" w:space="0" w:color="auto"/>
                                                            <w:bottom w:val="none" w:sz="0" w:space="0" w:color="auto"/>
                                                            <w:right w:val="none" w:sz="0" w:space="0" w:color="auto"/>
                                                          </w:divBdr>
                                                          <w:divsChild>
                                                            <w:div w:id="1875658330">
                                                              <w:marLeft w:val="0"/>
                                                              <w:marRight w:val="0"/>
                                                              <w:marTop w:val="0"/>
                                                              <w:marBottom w:val="0"/>
                                                              <w:divBdr>
                                                                <w:top w:val="none" w:sz="0" w:space="0" w:color="auto"/>
                                                                <w:left w:val="none" w:sz="0" w:space="0" w:color="auto"/>
                                                                <w:bottom w:val="none" w:sz="0" w:space="0" w:color="auto"/>
                                                                <w:right w:val="none" w:sz="0" w:space="0" w:color="auto"/>
                                                              </w:divBdr>
                                                              <w:divsChild>
                                                                <w:div w:id="1019353656">
                                                                  <w:marLeft w:val="0"/>
                                                                  <w:marRight w:val="0"/>
                                                                  <w:marTop w:val="0"/>
                                                                  <w:marBottom w:val="0"/>
                                                                  <w:divBdr>
                                                                    <w:top w:val="none" w:sz="0" w:space="0" w:color="auto"/>
                                                                    <w:left w:val="none" w:sz="0" w:space="0" w:color="auto"/>
                                                                    <w:bottom w:val="none" w:sz="0" w:space="0" w:color="auto"/>
                                                                    <w:right w:val="none" w:sz="0" w:space="0" w:color="auto"/>
                                                                  </w:divBdr>
                                                                  <w:divsChild>
                                                                    <w:div w:id="104991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787385">
                                                  <w:marLeft w:val="0"/>
                                                  <w:marRight w:val="0"/>
                                                  <w:marTop w:val="0"/>
                                                  <w:marBottom w:val="0"/>
                                                  <w:divBdr>
                                                    <w:top w:val="none" w:sz="0" w:space="0" w:color="auto"/>
                                                    <w:left w:val="none" w:sz="0" w:space="0" w:color="auto"/>
                                                    <w:bottom w:val="none" w:sz="0" w:space="0" w:color="auto"/>
                                                    <w:right w:val="none" w:sz="0" w:space="0" w:color="auto"/>
                                                  </w:divBdr>
                                                  <w:divsChild>
                                                    <w:div w:id="1090009333">
                                                      <w:marLeft w:val="0"/>
                                                      <w:marRight w:val="0"/>
                                                      <w:marTop w:val="0"/>
                                                      <w:marBottom w:val="0"/>
                                                      <w:divBdr>
                                                        <w:top w:val="none" w:sz="0" w:space="0" w:color="auto"/>
                                                        <w:left w:val="none" w:sz="0" w:space="0" w:color="auto"/>
                                                        <w:bottom w:val="none" w:sz="0" w:space="0" w:color="auto"/>
                                                        <w:right w:val="none" w:sz="0" w:space="0" w:color="auto"/>
                                                      </w:divBdr>
                                                      <w:divsChild>
                                                        <w:div w:id="1188569686">
                                                          <w:marLeft w:val="0"/>
                                                          <w:marRight w:val="0"/>
                                                          <w:marTop w:val="0"/>
                                                          <w:marBottom w:val="0"/>
                                                          <w:divBdr>
                                                            <w:top w:val="none" w:sz="0" w:space="0" w:color="auto"/>
                                                            <w:left w:val="none" w:sz="0" w:space="0" w:color="auto"/>
                                                            <w:bottom w:val="none" w:sz="0" w:space="0" w:color="auto"/>
                                                            <w:right w:val="none" w:sz="0" w:space="0" w:color="auto"/>
                                                          </w:divBdr>
                                                          <w:divsChild>
                                                            <w:div w:id="121123378">
                                                              <w:marLeft w:val="0"/>
                                                              <w:marRight w:val="0"/>
                                                              <w:marTop w:val="0"/>
                                                              <w:marBottom w:val="0"/>
                                                              <w:divBdr>
                                                                <w:top w:val="none" w:sz="0" w:space="0" w:color="auto"/>
                                                                <w:left w:val="none" w:sz="0" w:space="0" w:color="auto"/>
                                                                <w:bottom w:val="none" w:sz="0" w:space="0" w:color="auto"/>
                                                                <w:right w:val="none" w:sz="0" w:space="0" w:color="auto"/>
                                                              </w:divBdr>
                                                              <w:divsChild>
                                                                <w:div w:id="1190803397">
                                                                  <w:marLeft w:val="0"/>
                                                                  <w:marRight w:val="0"/>
                                                                  <w:marTop w:val="0"/>
                                                                  <w:marBottom w:val="0"/>
                                                                  <w:divBdr>
                                                                    <w:top w:val="none" w:sz="0" w:space="0" w:color="auto"/>
                                                                    <w:left w:val="none" w:sz="0" w:space="0" w:color="auto"/>
                                                                    <w:bottom w:val="none" w:sz="0" w:space="0" w:color="auto"/>
                                                                    <w:right w:val="none" w:sz="0" w:space="0" w:color="auto"/>
                                                                  </w:divBdr>
                                                                  <w:divsChild>
                                                                    <w:div w:id="13070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1841082">
                              <w:marLeft w:val="0"/>
                              <w:marRight w:val="0"/>
                              <w:marTop w:val="0"/>
                              <w:marBottom w:val="0"/>
                              <w:divBdr>
                                <w:top w:val="none" w:sz="0" w:space="0" w:color="auto"/>
                                <w:left w:val="none" w:sz="0" w:space="0" w:color="auto"/>
                                <w:bottom w:val="none" w:sz="0" w:space="0" w:color="auto"/>
                                <w:right w:val="none" w:sz="0" w:space="0" w:color="auto"/>
                              </w:divBdr>
                              <w:divsChild>
                                <w:div w:id="761217679">
                                  <w:marLeft w:val="0"/>
                                  <w:marRight w:val="0"/>
                                  <w:marTop w:val="0"/>
                                  <w:marBottom w:val="0"/>
                                  <w:divBdr>
                                    <w:top w:val="none" w:sz="0" w:space="0" w:color="auto"/>
                                    <w:left w:val="none" w:sz="0" w:space="0" w:color="auto"/>
                                    <w:bottom w:val="none" w:sz="0" w:space="0" w:color="auto"/>
                                    <w:right w:val="none" w:sz="0" w:space="0" w:color="auto"/>
                                  </w:divBdr>
                                  <w:divsChild>
                                    <w:div w:id="568539189">
                                      <w:marLeft w:val="0"/>
                                      <w:marRight w:val="0"/>
                                      <w:marTop w:val="0"/>
                                      <w:marBottom w:val="0"/>
                                      <w:divBdr>
                                        <w:top w:val="none" w:sz="0" w:space="0" w:color="auto"/>
                                        <w:left w:val="none" w:sz="0" w:space="0" w:color="auto"/>
                                        <w:bottom w:val="none" w:sz="0" w:space="0" w:color="auto"/>
                                        <w:right w:val="none" w:sz="0" w:space="0" w:color="auto"/>
                                      </w:divBdr>
                                      <w:divsChild>
                                        <w:div w:id="640692105">
                                          <w:marLeft w:val="0"/>
                                          <w:marRight w:val="0"/>
                                          <w:marTop w:val="0"/>
                                          <w:marBottom w:val="0"/>
                                          <w:divBdr>
                                            <w:top w:val="none" w:sz="0" w:space="0" w:color="auto"/>
                                            <w:left w:val="none" w:sz="0" w:space="0" w:color="auto"/>
                                            <w:bottom w:val="none" w:sz="0" w:space="0" w:color="auto"/>
                                            <w:right w:val="none" w:sz="0" w:space="0" w:color="auto"/>
                                          </w:divBdr>
                                        </w:div>
                                        <w:div w:id="2041778682">
                                          <w:marLeft w:val="0"/>
                                          <w:marRight w:val="0"/>
                                          <w:marTop w:val="0"/>
                                          <w:marBottom w:val="0"/>
                                          <w:divBdr>
                                            <w:top w:val="none" w:sz="0" w:space="0" w:color="auto"/>
                                            <w:left w:val="none" w:sz="0" w:space="0" w:color="auto"/>
                                            <w:bottom w:val="none" w:sz="0" w:space="0" w:color="auto"/>
                                            <w:right w:val="none" w:sz="0" w:space="0" w:color="auto"/>
                                          </w:divBdr>
                                        </w:div>
                                      </w:divsChild>
                                    </w:div>
                                    <w:div w:id="794255758">
                                      <w:marLeft w:val="0"/>
                                      <w:marRight w:val="0"/>
                                      <w:marTop w:val="0"/>
                                      <w:marBottom w:val="0"/>
                                      <w:divBdr>
                                        <w:top w:val="none" w:sz="0" w:space="0" w:color="auto"/>
                                        <w:left w:val="none" w:sz="0" w:space="0" w:color="auto"/>
                                        <w:bottom w:val="none" w:sz="0" w:space="0" w:color="auto"/>
                                        <w:right w:val="none" w:sz="0" w:space="0" w:color="auto"/>
                                      </w:divBdr>
                                      <w:divsChild>
                                        <w:div w:id="190579979">
                                          <w:marLeft w:val="0"/>
                                          <w:marRight w:val="0"/>
                                          <w:marTop w:val="0"/>
                                          <w:marBottom w:val="0"/>
                                          <w:divBdr>
                                            <w:top w:val="none" w:sz="0" w:space="0" w:color="auto"/>
                                            <w:left w:val="none" w:sz="0" w:space="0" w:color="auto"/>
                                            <w:bottom w:val="none" w:sz="0" w:space="0" w:color="auto"/>
                                            <w:right w:val="none" w:sz="0" w:space="0" w:color="auto"/>
                                          </w:divBdr>
                                          <w:divsChild>
                                            <w:div w:id="64302243">
                                              <w:marLeft w:val="0"/>
                                              <w:marRight w:val="0"/>
                                              <w:marTop w:val="0"/>
                                              <w:marBottom w:val="0"/>
                                              <w:divBdr>
                                                <w:top w:val="none" w:sz="0" w:space="0" w:color="auto"/>
                                                <w:left w:val="none" w:sz="0" w:space="0" w:color="auto"/>
                                                <w:bottom w:val="none" w:sz="0" w:space="0" w:color="auto"/>
                                                <w:right w:val="none" w:sz="0" w:space="0" w:color="auto"/>
                                              </w:divBdr>
                                              <w:divsChild>
                                                <w:div w:id="4090225">
                                                  <w:marLeft w:val="0"/>
                                                  <w:marRight w:val="0"/>
                                                  <w:marTop w:val="0"/>
                                                  <w:marBottom w:val="0"/>
                                                  <w:divBdr>
                                                    <w:top w:val="none" w:sz="0" w:space="0" w:color="auto"/>
                                                    <w:left w:val="none" w:sz="0" w:space="0" w:color="auto"/>
                                                    <w:bottom w:val="none" w:sz="0" w:space="0" w:color="auto"/>
                                                    <w:right w:val="none" w:sz="0" w:space="0" w:color="auto"/>
                                                  </w:divBdr>
                                                  <w:divsChild>
                                                    <w:div w:id="1212495562">
                                                      <w:marLeft w:val="0"/>
                                                      <w:marRight w:val="0"/>
                                                      <w:marTop w:val="0"/>
                                                      <w:marBottom w:val="0"/>
                                                      <w:divBdr>
                                                        <w:top w:val="none" w:sz="0" w:space="0" w:color="auto"/>
                                                        <w:left w:val="none" w:sz="0" w:space="0" w:color="auto"/>
                                                        <w:bottom w:val="none" w:sz="0" w:space="0" w:color="auto"/>
                                                        <w:right w:val="none" w:sz="0" w:space="0" w:color="auto"/>
                                                      </w:divBdr>
                                                      <w:divsChild>
                                                        <w:div w:id="544412495">
                                                          <w:marLeft w:val="0"/>
                                                          <w:marRight w:val="0"/>
                                                          <w:marTop w:val="0"/>
                                                          <w:marBottom w:val="0"/>
                                                          <w:divBdr>
                                                            <w:top w:val="none" w:sz="0" w:space="0" w:color="auto"/>
                                                            <w:left w:val="none" w:sz="0" w:space="0" w:color="auto"/>
                                                            <w:bottom w:val="none" w:sz="0" w:space="0" w:color="auto"/>
                                                            <w:right w:val="none" w:sz="0" w:space="0" w:color="auto"/>
                                                          </w:divBdr>
                                                          <w:divsChild>
                                                            <w:div w:id="103345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070829">
                                                  <w:marLeft w:val="0"/>
                                                  <w:marRight w:val="0"/>
                                                  <w:marTop w:val="0"/>
                                                  <w:marBottom w:val="0"/>
                                                  <w:divBdr>
                                                    <w:top w:val="none" w:sz="0" w:space="0" w:color="auto"/>
                                                    <w:left w:val="none" w:sz="0" w:space="0" w:color="auto"/>
                                                    <w:bottom w:val="none" w:sz="0" w:space="0" w:color="auto"/>
                                                    <w:right w:val="none" w:sz="0" w:space="0" w:color="auto"/>
                                                  </w:divBdr>
                                                  <w:divsChild>
                                                    <w:div w:id="181364317">
                                                      <w:marLeft w:val="0"/>
                                                      <w:marRight w:val="0"/>
                                                      <w:marTop w:val="0"/>
                                                      <w:marBottom w:val="0"/>
                                                      <w:divBdr>
                                                        <w:top w:val="none" w:sz="0" w:space="0" w:color="auto"/>
                                                        <w:left w:val="none" w:sz="0" w:space="0" w:color="auto"/>
                                                        <w:bottom w:val="none" w:sz="0" w:space="0" w:color="auto"/>
                                                        <w:right w:val="none" w:sz="0" w:space="0" w:color="auto"/>
                                                      </w:divBdr>
                                                      <w:divsChild>
                                                        <w:div w:id="1939177251">
                                                          <w:marLeft w:val="0"/>
                                                          <w:marRight w:val="0"/>
                                                          <w:marTop w:val="0"/>
                                                          <w:marBottom w:val="0"/>
                                                          <w:divBdr>
                                                            <w:top w:val="none" w:sz="0" w:space="0" w:color="auto"/>
                                                            <w:left w:val="none" w:sz="0" w:space="0" w:color="auto"/>
                                                            <w:bottom w:val="none" w:sz="0" w:space="0" w:color="auto"/>
                                                            <w:right w:val="none" w:sz="0" w:space="0" w:color="auto"/>
                                                          </w:divBdr>
                                                          <w:divsChild>
                                                            <w:div w:id="196596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237603">
                                                  <w:marLeft w:val="0"/>
                                                  <w:marRight w:val="0"/>
                                                  <w:marTop w:val="0"/>
                                                  <w:marBottom w:val="0"/>
                                                  <w:divBdr>
                                                    <w:top w:val="none" w:sz="0" w:space="0" w:color="auto"/>
                                                    <w:left w:val="none" w:sz="0" w:space="0" w:color="auto"/>
                                                    <w:bottom w:val="none" w:sz="0" w:space="0" w:color="auto"/>
                                                    <w:right w:val="none" w:sz="0" w:space="0" w:color="auto"/>
                                                  </w:divBdr>
                                                  <w:divsChild>
                                                    <w:div w:id="1979260095">
                                                      <w:marLeft w:val="0"/>
                                                      <w:marRight w:val="0"/>
                                                      <w:marTop w:val="0"/>
                                                      <w:marBottom w:val="0"/>
                                                      <w:divBdr>
                                                        <w:top w:val="none" w:sz="0" w:space="0" w:color="auto"/>
                                                        <w:left w:val="none" w:sz="0" w:space="0" w:color="auto"/>
                                                        <w:bottom w:val="none" w:sz="0" w:space="0" w:color="auto"/>
                                                        <w:right w:val="none" w:sz="0" w:space="0" w:color="auto"/>
                                                      </w:divBdr>
                                                      <w:divsChild>
                                                        <w:div w:id="1338847302">
                                                          <w:marLeft w:val="0"/>
                                                          <w:marRight w:val="0"/>
                                                          <w:marTop w:val="0"/>
                                                          <w:marBottom w:val="0"/>
                                                          <w:divBdr>
                                                            <w:top w:val="none" w:sz="0" w:space="0" w:color="auto"/>
                                                            <w:left w:val="none" w:sz="0" w:space="0" w:color="auto"/>
                                                            <w:bottom w:val="none" w:sz="0" w:space="0" w:color="auto"/>
                                                            <w:right w:val="none" w:sz="0" w:space="0" w:color="auto"/>
                                                          </w:divBdr>
                                                          <w:divsChild>
                                                            <w:div w:id="68475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367536">
                                              <w:marLeft w:val="0"/>
                                              <w:marRight w:val="0"/>
                                              <w:marTop w:val="0"/>
                                              <w:marBottom w:val="0"/>
                                              <w:divBdr>
                                                <w:top w:val="none" w:sz="0" w:space="0" w:color="auto"/>
                                                <w:left w:val="none" w:sz="0" w:space="0" w:color="auto"/>
                                                <w:bottom w:val="none" w:sz="0" w:space="0" w:color="auto"/>
                                                <w:right w:val="none" w:sz="0" w:space="0" w:color="auto"/>
                                              </w:divBdr>
                                              <w:divsChild>
                                                <w:div w:id="282154875">
                                                  <w:marLeft w:val="0"/>
                                                  <w:marRight w:val="0"/>
                                                  <w:marTop w:val="0"/>
                                                  <w:marBottom w:val="0"/>
                                                  <w:divBdr>
                                                    <w:top w:val="none" w:sz="0" w:space="0" w:color="auto"/>
                                                    <w:left w:val="none" w:sz="0" w:space="0" w:color="auto"/>
                                                    <w:bottom w:val="none" w:sz="0" w:space="0" w:color="auto"/>
                                                    <w:right w:val="none" w:sz="0" w:space="0" w:color="auto"/>
                                                  </w:divBdr>
                                                  <w:divsChild>
                                                    <w:div w:id="1109468066">
                                                      <w:marLeft w:val="0"/>
                                                      <w:marRight w:val="0"/>
                                                      <w:marTop w:val="0"/>
                                                      <w:marBottom w:val="0"/>
                                                      <w:divBdr>
                                                        <w:top w:val="none" w:sz="0" w:space="0" w:color="auto"/>
                                                        <w:left w:val="none" w:sz="0" w:space="0" w:color="auto"/>
                                                        <w:bottom w:val="none" w:sz="0" w:space="0" w:color="auto"/>
                                                        <w:right w:val="none" w:sz="0" w:space="0" w:color="auto"/>
                                                      </w:divBdr>
                                                      <w:divsChild>
                                                        <w:div w:id="363755864">
                                                          <w:marLeft w:val="0"/>
                                                          <w:marRight w:val="0"/>
                                                          <w:marTop w:val="0"/>
                                                          <w:marBottom w:val="0"/>
                                                          <w:divBdr>
                                                            <w:top w:val="none" w:sz="0" w:space="0" w:color="auto"/>
                                                            <w:left w:val="none" w:sz="0" w:space="0" w:color="auto"/>
                                                            <w:bottom w:val="none" w:sz="0" w:space="0" w:color="auto"/>
                                                            <w:right w:val="none" w:sz="0" w:space="0" w:color="auto"/>
                                                          </w:divBdr>
                                                          <w:divsChild>
                                                            <w:div w:id="128800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99804">
                                                  <w:marLeft w:val="0"/>
                                                  <w:marRight w:val="0"/>
                                                  <w:marTop w:val="0"/>
                                                  <w:marBottom w:val="0"/>
                                                  <w:divBdr>
                                                    <w:top w:val="none" w:sz="0" w:space="0" w:color="auto"/>
                                                    <w:left w:val="none" w:sz="0" w:space="0" w:color="auto"/>
                                                    <w:bottom w:val="none" w:sz="0" w:space="0" w:color="auto"/>
                                                    <w:right w:val="none" w:sz="0" w:space="0" w:color="auto"/>
                                                  </w:divBdr>
                                                  <w:divsChild>
                                                    <w:div w:id="536816174">
                                                      <w:marLeft w:val="0"/>
                                                      <w:marRight w:val="0"/>
                                                      <w:marTop w:val="0"/>
                                                      <w:marBottom w:val="0"/>
                                                      <w:divBdr>
                                                        <w:top w:val="none" w:sz="0" w:space="0" w:color="auto"/>
                                                        <w:left w:val="none" w:sz="0" w:space="0" w:color="auto"/>
                                                        <w:bottom w:val="none" w:sz="0" w:space="0" w:color="auto"/>
                                                        <w:right w:val="none" w:sz="0" w:space="0" w:color="auto"/>
                                                      </w:divBdr>
                                                      <w:divsChild>
                                                        <w:div w:id="1289356276">
                                                          <w:marLeft w:val="0"/>
                                                          <w:marRight w:val="0"/>
                                                          <w:marTop w:val="0"/>
                                                          <w:marBottom w:val="0"/>
                                                          <w:divBdr>
                                                            <w:top w:val="none" w:sz="0" w:space="0" w:color="auto"/>
                                                            <w:left w:val="none" w:sz="0" w:space="0" w:color="auto"/>
                                                            <w:bottom w:val="none" w:sz="0" w:space="0" w:color="auto"/>
                                                            <w:right w:val="none" w:sz="0" w:space="0" w:color="auto"/>
                                                          </w:divBdr>
                                                          <w:divsChild>
                                                            <w:div w:id="62790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700830">
                                                  <w:marLeft w:val="0"/>
                                                  <w:marRight w:val="0"/>
                                                  <w:marTop w:val="0"/>
                                                  <w:marBottom w:val="0"/>
                                                  <w:divBdr>
                                                    <w:top w:val="none" w:sz="0" w:space="0" w:color="auto"/>
                                                    <w:left w:val="none" w:sz="0" w:space="0" w:color="auto"/>
                                                    <w:bottom w:val="none" w:sz="0" w:space="0" w:color="auto"/>
                                                    <w:right w:val="none" w:sz="0" w:space="0" w:color="auto"/>
                                                  </w:divBdr>
                                                  <w:divsChild>
                                                    <w:div w:id="650716165">
                                                      <w:marLeft w:val="0"/>
                                                      <w:marRight w:val="0"/>
                                                      <w:marTop w:val="0"/>
                                                      <w:marBottom w:val="0"/>
                                                      <w:divBdr>
                                                        <w:top w:val="none" w:sz="0" w:space="0" w:color="auto"/>
                                                        <w:left w:val="none" w:sz="0" w:space="0" w:color="auto"/>
                                                        <w:bottom w:val="none" w:sz="0" w:space="0" w:color="auto"/>
                                                        <w:right w:val="none" w:sz="0" w:space="0" w:color="auto"/>
                                                      </w:divBdr>
                                                      <w:divsChild>
                                                        <w:div w:id="443815048">
                                                          <w:marLeft w:val="0"/>
                                                          <w:marRight w:val="0"/>
                                                          <w:marTop w:val="0"/>
                                                          <w:marBottom w:val="0"/>
                                                          <w:divBdr>
                                                            <w:top w:val="none" w:sz="0" w:space="0" w:color="auto"/>
                                                            <w:left w:val="none" w:sz="0" w:space="0" w:color="auto"/>
                                                            <w:bottom w:val="none" w:sz="0" w:space="0" w:color="auto"/>
                                                            <w:right w:val="none" w:sz="0" w:space="0" w:color="auto"/>
                                                          </w:divBdr>
                                                          <w:divsChild>
                                                            <w:div w:id="170020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509598">
                                              <w:marLeft w:val="0"/>
                                              <w:marRight w:val="0"/>
                                              <w:marTop w:val="0"/>
                                              <w:marBottom w:val="0"/>
                                              <w:divBdr>
                                                <w:top w:val="none" w:sz="0" w:space="0" w:color="auto"/>
                                                <w:left w:val="none" w:sz="0" w:space="0" w:color="auto"/>
                                                <w:bottom w:val="none" w:sz="0" w:space="0" w:color="auto"/>
                                                <w:right w:val="none" w:sz="0" w:space="0" w:color="auto"/>
                                              </w:divBdr>
                                              <w:divsChild>
                                                <w:div w:id="838425480">
                                                  <w:marLeft w:val="0"/>
                                                  <w:marRight w:val="0"/>
                                                  <w:marTop w:val="0"/>
                                                  <w:marBottom w:val="0"/>
                                                  <w:divBdr>
                                                    <w:top w:val="none" w:sz="0" w:space="0" w:color="auto"/>
                                                    <w:left w:val="none" w:sz="0" w:space="0" w:color="auto"/>
                                                    <w:bottom w:val="none" w:sz="0" w:space="0" w:color="auto"/>
                                                    <w:right w:val="none" w:sz="0" w:space="0" w:color="auto"/>
                                                  </w:divBdr>
                                                  <w:divsChild>
                                                    <w:div w:id="787814796">
                                                      <w:marLeft w:val="0"/>
                                                      <w:marRight w:val="0"/>
                                                      <w:marTop w:val="0"/>
                                                      <w:marBottom w:val="0"/>
                                                      <w:divBdr>
                                                        <w:top w:val="none" w:sz="0" w:space="0" w:color="auto"/>
                                                        <w:left w:val="none" w:sz="0" w:space="0" w:color="auto"/>
                                                        <w:bottom w:val="none" w:sz="0" w:space="0" w:color="auto"/>
                                                        <w:right w:val="none" w:sz="0" w:space="0" w:color="auto"/>
                                                      </w:divBdr>
                                                      <w:divsChild>
                                                        <w:div w:id="754477678">
                                                          <w:marLeft w:val="0"/>
                                                          <w:marRight w:val="0"/>
                                                          <w:marTop w:val="0"/>
                                                          <w:marBottom w:val="0"/>
                                                          <w:divBdr>
                                                            <w:top w:val="none" w:sz="0" w:space="0" w:color="auto"/>
                                                            <w:left w:val="none" w:sz="0" w:space="0" w:color="auto"/>
                                                            <w:bottom w:val="none" w:sz="0" w:space="0" w:color="auto"/>
                                                            <w:right w:val="none" w:sz="0" w:space="0" w:color="auto"/>
                                                          </w:divBdr>
                                                          <w:divsChild>
                                                            <w:div w:id="188429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140591">
                                                  <w:marLeft w:val="0"/>
                                                  <w:marRight w:val="0"/>
                                                  <w:marTop w:val="0"/>
                                                  <w:marBottom w:val="0"/>
                                                  <w:divBdr>
                                                    <w:top w:val="none" w:sz="0" w:space="0" w:color="auto"/>
                                                    <w:left w:val="none" w:sz="0" w:space="0" w:color="auto"/>
                                                    <w:bottom w:val="none" w:sz="0" w:space="0" w:color="auto"/>
                                                    <w:right w:val="none" w:sz="0" w:space="0" w:color="auto"/>
                                                  </w:divBdr>
                                                  <w:divsChild>
                                                    <w:div w:id="868877852">
                                                      <w:marLeft w:val="0"/>
                                                      <w:marRight w:val="0"/>
                                                      <w:marTop w:val="0"/>
                                                      <w:marBottom w:val="0"/>
                                                      <w:divBdr>
                                                        <w:top w:val="none" w:sz="0" w:space="0" w:color="auto"/>
                                                        <w:left w:val="none" w:sz="0" w:space="0" w:color="auto"/>
                                                        <w:bottom w:val="none" w:sz="0" w:space="0" w:color="auto"/>
                                                        <w:right w:val="none" w:sz="0" w:space="0" w:color="auto"/>
                                                      </w:divBdr>
                                                      <w:divsChild>
                                                        <w:div w:id="407271664">
                                                          <w:marLeft w:val="0"/>
                                                          <w:marRight w:val="0"/>
                                                          <w:marTop w:val="0"/>
                                                          <w:marBottom w:val="0"/>
                                                          <w:divBdr>
                                                            <w:top w:val="none" w:sz="0" w:space="0" w:color="auto"/>
                                                            <w:left w:val="none" w:sz="0" w:space="0" w:color="auto"/>
                                                            <w:bottom w:val="none" w:sz="0" w:space="0" w:color="auto"/>
                                                            <w:right w:val="none" w:sz="0" w:space="0" w:color="auto"/>
                                                          </w:divBdr>
                                                          <w:divsChild>
                                                            <w:div w:id="73022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289296">
                                                  <w:marLeft w:val="0"/>
                                                  <w:marRight w:val="0"/>
                                                  <w:marTop w:val="0"/>
                                                  <w:marBottom w:val="0"/>
                                                  <w:divBdr>
                                                    <w:top w:val="none" w:sz="0" w:space="0" w:color="auto"/>
                                                    <w:left w:val="none" w:sz="0" w:space="0" w:color="auto"/>
                                                    <w:bottom w:val="none" w:sz="0" w:space="0" w:color="auto"/>
                                                    <w:right w:val="none" w:sz="0" w:space="0" w:color="auto"/>
                                                  </w:divBdr>
                                                  <w:divsChild>
                                                    <w:div w:id="1538738451">
                                                      <w:marLeft w:val="0"/>
                                                      <w:marRight w:val="0"/>
                                                      <w:marTop w:val="0"/>
                                                      <w:marBottom w:val="0"/>
                                                      <w:divBdr>
                                                        <w:top w:val="none" w:sz="0" w:space="0" w:color="auto"/>
                                                        <w:left w:val="none" w:sz="0" w:space="0" w:color="auto"/>
                                                        <w:bottom w:val="none" w:sz="0" w:space="0" w:color="auto"/>
                                                        <w:right w:val="none" w:sz="0" w:space="0" w:color="auto"/>
                                                      </w:divBdr>
                                                      <w:divsChild>
                                                        <w:div w:id="630209966">
                                                          <w:marLeft w:val="0"/>
                                                          <w:marRight w:val="0"/>
                                                          <w:marTop w:val="0"/>
                                                          <w:marBottom w:val="0"/>
                                                          <w:divBdr>
                                                            <w:top w:val="none" w:sz="0" w:space="0" w:color="auto"/>
                                                            <w:left w:val="none" w:sz="0" w:space="0" w:color="auto"/>
                                                            <w:bottom w:val="none" w:sz="0" w:space="0" w:color="auto"/>
                                                            <w:right w:val="none" w:sz="0" w:space="0" w:color="auto"/>
                                                          </w:divBdr>
                                                          <w:divsChild>
                                                            <w:div w:id="97252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336546">
                                              <w:marLeft w:val="0"/>
                                              <w:marRight w:val="0"/>
                                              <w:marTop w:val="0"/>
                                              <w:marBottom w:val="0"/>
                                              <w:divBdr>
                                                <w:top w:val="none" w:sz="0" w:space="0" w:color="auto"/>
                                                <w:left w:val="none" w:sz="0" w:space="0" w:color="auto"/>
                                                <w:bottom w:val="none" w:sz="0" w:space="0" w:color="auto"/>
                                                <w:right w:val="none" w:sz="0" w:space="0" w:color="auto"/>
                                              </w:divBdr>
                                              <w:divsChild>
                                                <w:div w:id="147135566">
                                                  <w:marLeft w:val="0"/>
                                                  <w:marRight w:val="0"/>
                                                  <w:marTop w:val="0"/>
                                                  <w:marBottom w:val="0"/>
                                                  <w:divBdr>
                                                    <w:top w:val="none" w:sz="0" w:space="0" w:color="auto"/>
                                                    <w:left w:val="none" w:sz="0" w:space="0" w:color="auto"/>
                                                    <w:bottom w:val="none" w:sz="0" w:space="0" w:color="auto"/>
                                                    <w:right w:val="none" w:sz="0" w:space="0" w:color="auto"/>
                                                  </w:divBdr>
                                                  <w:divsChild>
                                                    <w:div w:id="288324473">
                                                      <w:marLeft w:val="0"/>
                                                      <w:marRight w:val="0"/>
                                                      <w:marTop w:val="0"/>
                                                      <w:marBottom w:val="0"/>
                                                      <w:divBdr>
                                                        <w:top w:val="none" w:sz="0" w:space="0" w:color="auto"/>
                                                        <w:left w:val="none" w:sz="0" w:space="0" w:color="auto"/>
                                                        <w:bottom w:val="none" w:sz="0" w:space="0" w:color="auto"/>
                                                        <w:right w:val="none" w:sz="0" w:space="0" w:color="auto"/>
                                                      </w:divBdr>
                                                      <w:divsChild>
                                                        <w:div w:id="1616862688">
                                                          <w:marLeft w:val="0"/>
                                                          <w:marRight w:val="0"/>
                                                          <w:marTop w:val="0"/>
                                                          <w:marBottom w:val="0"/>
                                                          <w:divBdr>
                                                            <w:top w:val="none" w:sz="0" w:space="0" w:color="auto"/>
                                                            <w:left w:val="none" w:sz="0" w:space="0" w:color="auto"/>
                                                            <w:bottom w:val="none" w:sz="0" w:space="0" w:color="auto"/>
                                                            <w:right w:val="none" w:sz="0" w:space="0" w:color="auto"/>
                                                          </w:divBdr>
                                                          <w:divsChild>
                                                            <w:div w:id="171858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360392">
                                                  <w:marLeft w:val="0"/>
                                                  <w:marRight w:val="0"/>
                                                  <w:marTop w:val="0"/>
                                                  <w:marBottom w:val="0"/>
                                                  <w:divBdr>
                                                    <w:top w:val="none" w:sz="0" w:space="0" w:color="auto"/>
                                                    <w:left w:val="none" w:sz="0" w:space="0" w:color="auto"/>
                                                    <w:bottom w:val="none" w:sz="0" w:space="0" w:color="auto"/>
                                                    <w:right w:val="none" w:sz="0" w:space="0" w:color="auto"/>
                                                  </w:divBdr>
                                                  <w:divsChild>
                                                    <w:div w:id="427508038">
                                                      <w:marLeft w:val="0"/>
                                                      <w:marRight w:val="0"/>
                                                      <w:marTop w:val="0"/>
                                                      <w:marBottom w:val="0"/>
                                                      <w:divBdr>
                                                        <w:top w:val="none" w:sz="0" w:space="0" w:color="auto"/>
                                                        <w:left w:val="none" w:sz="0" w:space="0" w:color="auto"/>
                                                        <w:bottom w:val="none" w:sz="0" w:space="0" w:color="auto"/>
                                                        <w:right w:val="none" w:sz="0" w:space="0" w:color="auto"/>
                                                      </w:divBdr>
                                                      <w:divsChild>
                                                        <w:div w:id="1997416762">
                                                          <w:marLeft w:val="0"/>
                                                          <w:marRight w:val="0"/>
                                                          <w:marTop w:val="0"/>
                                                          <w:marBottom w:val="0"/>
                                                          <w:divBdr>
                                                            <w:top w:val="none" w:sz="0" w:space="0" w:color="auto"/>
                                                            <w:left w:val="none" w:sz="0" w:space="0" w:color="auto"/>
                                                            <w:bottom w:val="none" w:sz="0" w:space="0" w:color="auto"/>
                                                            <w:right w:val="none" w:sz="0" w:space="0" w:color="auto"/>
                                                          </w:divBdr>
                                                          <w:divsChild>
                                                            <w:div w:id="38596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109864">
                                                  <w:marLeft w:val="0"/>
                                                  <w:marRight w:val="0"/>
                                                  <w:marTop w:val="0"/>
                                                  <w:marBottom w:val="0"/>
                                                  <w:divBdr>
                                                    <w:top w:val="none" w:sz="0" w:space="0" w:color="auto"/>
                                                    <w:left w:val="none" w:sz="0" w:space="0" w:color="auto"/>
                                                    <w:bottom w:val="none" w:sz="0" w:space="0" w:color="auto"/>
                                                    <w:right w:val="none" w:sz="0" w:space="0" w:color="auto"/>
                                                  </w:divBdr>
                                                  <w:divsChild>
                                                    <w:div w:id="396100387">
                                                      <w:marLeft w:val="0"/>
                                                      <w:marRight w:val="0"/>
                                                      <w:marTop w:val="0"/>
                                                      <w:marBottom w:val="0"/>
                                                      <w:divBdr>
                                                        <w:top w:val="none" w:sz="0" w:space="0" w:color="auto"/>
                                                        <w:left w:val="none" w:sz="0" w:space="0" w:color="auto"/>
                                                        <w:bottom w:val="none" w:sz="0" w:space="0" w:color="auto"/>
                                                        <w:right w:val="none" w:sz="0" w:space="0" w:color="auto"/>
                                                      </w:divBdr>
                                                      <w:divsChild>
                                                        <w:div w:id="1914503959">
                                                          <w:marLeft w:val="0"/>
                                                          <w:marRight w:val="0"/>
                                                          <w:marTop w:val="0"/>
                                                          <w:marBottom w:val="0"/>
                                                          <w:divBdr>
                                                            <w:top w:val="none" w:sz="0" w:space="0" w:color="auto"/>
                                                            <w:left w:val="none" w:sz="0" w:space="0" w:color="auto"/>
                                                            <w:bottom w:val="none" w:sz="0" w:space="0" w:color="auto"/>
                                                            <w:right w:val="none" w:sz="0" w:space="0" w:color="auto"/>
                                                          </w:divBdr>
                                                          <w:divsChild>
                                                            <w:div w:id="95613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029665">
                                              <w:marLeft w:val="0"/>
                                              <w:marRight w:val="0"/>
                                              <w:marTop w:val="0"/>
                                              <w:marBottom w:val="0"/>
                                              <w:divBdr>
                                                <w:top w:val="none" w:sz="0" w:space="0" w:color="auto"/>
                                                <w:left w:val="none" w:sz="0" w:space="0" w:color="auto"/>
                                                <w:bottom w:val="none" w:sz="0" w:space="0" w:color="auto"/>
                                                <w:right w:val="none" w:sz="0" w:space="0" w:color="auto"/>
                                              </w:divBdr>
                                              <w:divsChild>
                                                <w:div w:id="225189917">
                                                  <w:marLeft w:val="0"/>
                                                  <w:marRight w:val="0"/>
                                                  <w:marTop w:val="0"/>
                                                  <w:marBottom w:val="0"/>
                                                  <w:divBdr>
                                                    <w:top w:val="none" w:sz="0" w:space="0" w:color="auto"/>
                                                    <w:left w:val="none" w:sz="0" w:space="0" w:color="auto"/>
                                                    <w:bottom w:val="none" w:sz="0" w:space="0" w:color="auto"/>
                                                    <w:right w:val="none" w:sz="0" w:space="0" w:color="auto"/>
                                                  </w:divBdr>
                                                  <w:divsChild>
                                                    <w:div w:id="1948657837">
                                                      <w:marLeft w:val="0"/>
                                                      <w:marRight w:val="0"/>
                                                      <w:marTop w:val="0"/>
                                                      <w:marBottom w:val="0"/>
                                                      <w:divBdr>
                                                        <w:top w:val="none" w:sz="0" w:space="0" w:color="auto"/>
                                                        <w:left w:val="none" w:sz="0" w:space="0" w:color="auto"/>
                                                        <w:bottom w:val="none" w:sz="0" w:space="0" w:color="auto"/>
                                                        <w:right w:val="none" w:sz="0" w:space="0" w:color="auto"/>
                                                      </w:divBdr>
                                                      <w:divsChild>
                                                        <w:div w:id="293103446">
                                                          <w:marLeft w:val="0"/>
                                                          <w:marRight w:val="0"/>
                                                          <w:marTop w:val="0"/>
                                                          <w:marBottom w:val="0"/>
                                                          <w:divBdr>
                                                            <w:top w:val="none" w:sz="0" w:space="0" w:color="auto"/>
                                                            <w:left w:val="none" w:sz="0" w:space="0" w:color="auto"/>
                                                            <w:bottom w:val="none" w:sz="0" w:space="0" w:color="auto"/>
                                                            <w:right w:val="none" w:sz="0" w:space="0" w:color="auto"/>
                                                          </w:divBdr>
                                                          <w:divsChild>
                                                            <w:div w:id="15104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502106">
                                                  <w:marLeft w:val="0"/>
                                                  <w:marRight w:val="0"/>
                                                  <w:marTop w:val="0"/>
                                                  <w:marBottom w:val="0"/>
                                                  <w:divBdr>
                                                    <w:top w:val="none" w:sz="0" w:space="0" w:color="auto"/>
                                                    <w:left w:val="none" w:sz="0" w:space="0" w:color="auto"/>
                                                    <w:bottom w:val="none" w:sz="0" w:space="0" w:color="auto"/>
                                                    <w:right w:val="none" w:sz="0" w:space="0" w:color="auto"/>
                                                  </w:divBdr>
                                                  <w:divsChild>
                                                    <w:div w:id="684861522">
                                                      <w:marLeft w:val="0"/>
                                                      <w:marRight w:val="0"/>
                                                      <w:marTop w:val="0"/>
                                                      <w:marBottom w:val="0"/>
                                                      <w:divBdr>
                                                        <w:top w:val="none" w:sz="0" w:space="0" w:color="auto"/>
                                                        <w:left w:val="none" w:sz="0" w:space="0" w:color="auto"/>
                                                        <w:bottom w:val="none" w:sz="0" w:space="0" w:color="auto"/>
                                                        <w:right w:val="none" w:sz="0" w:space="0" w:color="auto"/>
                                                      </w:divBdr>
                                                      <w:divsChild>
                                                        <w:div w:id="493030138">
                                                          <w:marLeft w:val="0"/>
                                                          <w:marRight w:val="0"/>
                                                          <w:marTop w:val="0"/>
                                                          <w:marBottom w:val="0"/>
                                                          <w:divBdr>
                                                            <w:top w:val="none" w:sz="0" w:space="0" w:color="auto"/>
                                                            <w:left w:val="none" w:sz="0" w:space="0" w:color="auto"/>
                                                            <w:bottom w:val="none" w:sz="0" w:space="0" w:color="auto"/>
                                                            <w:right w:val="none" w:sz="0" w:space="0" w:color="auto"/>
                                                          </w:divBdr>
                                                          <w:divsChild>
                                                            <w:div w:id="34833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546162">
                                                  <w:marLeft w:val="0"/>
                                                  <w:marRight w:val="0"/>
                                                  <w:marTop w:val="0"/>
                                                  <w:marBottom w:val="0"/>
                                                  <w:divBdr>
                                                    <w:top w:val="none" w:sz="0" w:space="0" w:color="auto"/>
                                                    <w:left w:val="none" w:sz="0" w:space="0" w:color="auto"/>
                                                    <w:bottom w:val="none" w:sz="0" w:space="0" w:color="auto"/>
                                                    <w:right w:val="none" w:sz="0" w:space="0" w:color="auto"/>
                                                  </w:divBdr>
                                                  <w:divsChild>
                                                    <w:div w:id="1076706919">
                                                      <w:marLeft w:val="0"/>
                                                      <w:marRight w:val="0"/>
                                                      <w:marTop w:val="0"/>
                                                      <w:marBottom w:val="0"/>
                                                      <w:divBdr>
                                                        <w:top w:val="none" w:sz="0" w:space="0" w:color="auto"/>
                                                        <w:left w:val="none" w:sz="0" w:space="0" w:color="auto"/>
                                                        <w:bottom w:val="none" w:sz="0" w:space="0" w:color="auto"/>
                                                        <w:right w:val="none" w:sz="0" w:space="0" w:color="auto"/>
                                                      </w:divBdr>
                                                      <w:divsChild>
                                                        <w:div w:id="548345859">
                                                          <w:marLeft w:val="0"/>
                                                          <w:marRight w:val="0"/>
                                                          <w:marTop w:val="0"/>
                                                          <w:marBottom w:val="0"/>
                                                          <w:divBdr>
                                                            <w:top w:val="none" w:sz="0" w:space="0" w:color="auto"/>
                                                            <w:left w:val="none" w:sz="0" w:space="0" w:color="auto"/>
                                                            <w:bottom w:val="none" w:sz="0" w:space="0" w:color="auto"/>
                                                            <w:right w:val="none" w:sz="0" w:space="0" w:color="auto"/>
                                                          </w:divBdr>
                                                          <w:divsChild>
                                                            <w:div w:id="131931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317984">
                                              <w:marLeft w:val="0"/>
                                              <w:marRight w:val="0"/>
                                              <w:marTop w:val="0"/>
                                              <w:marBottom w:val="0"/>
                                              <w:divBdr>
                                                <w:top w:val="none" w:sz="0" w:space="0" w:color="auto"/>
                                                <w:left w:val="none" w:sz="0" w:space="0" w:color="auto"/>
                                                <w:bottom w:val="none" w:sz="0" w:space="0" w:color="auto"/>
                                                <w:right w:val="none" w:sz="0" w:space="0" w:color="auto"/>
                                              </w:divBdr>
                                              <w:divsChild>
                                                <w:div w:id="936207967">
                                                  <w:marLeft w:val="0"/>
                                                  <w:marRight w:val="0"/>
                                                  <w:marTop w:val="0"/>
                                                  <w:marBottom w:val="0"/>
                                                  <w:divBdr>
                                                    <w:top w:val="none" w:sz="0" w:space="0" w:color="auto"/>
                                                    <w:left w:val="none" w:sz="0" w:space="0" w:color="auto"/>
                                                    <w:bottom w:val="none" w:sz="0" w:space="0" w:color="auto"/>
                                                    <w:right w:val="none" w:sz="0" w:space="0" w:color="auto"/>
                                                  </w:divBdr>
                                                  <w:divsChild>
                                                    <w:div w:id="1963222895">
                                                      <w:marLeft w:val="0"/>
                                                      <w:marRight w:val="0"/>
                                                      <w:marTop w:val="0"/>
                                                      <w:marBottom w:val="0"/>
                                                      <w:divBdr>
                                                        <w:top w:val="none" w:sz="0" w:space="0" w:color="auto"/>
                                                        <w:left w:val="none" w:sz="0" w:space="0" w:color="auto"/>
                                                        <w:bottom w:val="none" w:sz="0" w:space="0" w:color="auto"/>
                                                        <w:right w:val="none" w:sz="0" w:space="0" w:color="auto"/>
                                                      </w:divBdr>
                                                      <w:divsChild>
                                                        <w:div w:id="601961011">
                                                          <w:marLeft w:val="0"/>
                                                          <w:marRight w:val="0"/>
                                                          <w:marTop w:val="0"/>
                                                          <w:marBottom w:val="0"/>
                                                          <w:divBdr>
                                                            <w:top w:val="none" w:sz="0" w:space="0" w:color="auto"/>
                                                            <w:left w:val="none" w:sz="0" w:space="0" w:color="auto"/>
                                                            <w:bottom w:val="none" w:sz="0" w:space="0" w:color="auto"/>
                                                            <w:right w:val="none" w:sz="0" w:space="0" w:color="auto"/>
                                                          </w:divBdr>
                                                          <w:divsChild>
                                                            <w:div w:id="122194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073558">
                                                  <w:marLeft w:val="0"/>
                                                  <w:marRight w:val="0"/>
                                                  <w:marTop w:val="0"/>
                                                  <w:marBottom w:val="0"/>
                                                  <w:divBdr>
                                                    <w:top w:val="none" w:sz="0" w:space="0" w:color="auto"/>
                                                    <w:left w:val="none" w:sz="0" w:space="0" w:color="auto"/>
                                                    <w:bottom w:val="none" w:sz="0" w:space="0" w:color="auto"/>
                                                    <w:right w:val="none" w:sz="0" w:space="0" w:color="auto"/>
                                                  </w:divBdr>
                                                  <w:divsChild>
                                                    <w:div w:id="1190072019">
                                                      <w:marLeft w:val="0"/>
                                                      <w:marRight w:val="0"/>
                                                      <w:marTop w:val="0"/>
                                                      <w:marBottom w:val="0"/>
                                                      <w:divBdr>
                                                        <w:top w:val="none" w:sz="0" w:space="0" w:color="auto"/>
                                                        <w:left w:val="none" w:sz="0" w:space="0" w:color="auto"/>
                                                        <w:bottom w:val="none" w:sz="0" w:space="0" w:color="auto"/>
                                                        <w:right w:val="none" w:sz="0" w:space="0" w:color="auto"/>
                                                      </w:divBdr>
                                                      <w:divsChild>
                                                        <w:div w:id="1115755026">
                                                          <w:marLeft w:val="0"/>
                                                          <w:marRight w:val="0"/>
                                                          <w:marTop w:val="0"/>
                                                          <w:marBottom w:val="0"/>
                                                          <w:divBdr>
                                                            <w:top w:val="none" w:sz="0" w:space="0" w:color="auto"/>
                                                            <w:left w:val="none" w:sz="0" w:space="0" w:color="auto"/>
                                                            <w:bottom w:val="none" w:sz="0" w:space="0" w:color="auto"/>
                                                            <w:right w:val="none" w:sz="0" w:space="0" w:color="auto"/>
                                                          </w:divBdr>
                                                          <w:divsChild>
                                                            <w:div w:id="19500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689377">
                                                  <w:marLeft w:val="0"/>
                                                  <w:marRight w:val="0"/>
                                                  <w:marTop w:val="0"/>
                                                  <w:marBottom w:val="0"/>
                                                  <w:divBdr>
                                                    <w:top w:val="none" w:sz="0" w:space="0" w:color="auto"/>
                                                    <w:left w:val="none" w:sz="0" w:space="0" w:color="auto"/>
                                                    <w:bottom w:val="none" w:sz="0" w:space="0" w:color="auto"/>
                                                    <w:right w:val="none" w:sz="0" w:space="0" w:color="auto"/>
                                                  </w:divBdr>
                                                  <w:divsChild>
                                                    <w:div w:id="200628840">
                                                      <w:marLeft w:val="0"/>
                                                      <w:marRight w:val="0"/>
                                                      <w:marTop w:val="0"/>
                                                      <w:marBottom w:val="0"/>
                                                      <w:divBdr>
                                                        <w:top w:val="none" w:sz="0" w:space="0" w:color="auto"/>
                                                        <w:left w:val="none" w:sz="0" w:space="0" w:color="auto"/>
                                                        <w:bottom w:val="none" w:sz="0" w:space="0" w:color="auto"/>
                                                        <w:right w:val="none" w:sz="0" w:space="0" w:color="auto"/>
                                                      </w:divBdr>
                                                      <w:divsChild>
                                                        <w:div w:id="1083717032">
                                                          <w:marLeft w:val="0"/>
                                                          <w:marRight w:val="0"/>
                                                          <w:marTop w:val="0"/>
                                                          <w:marBottom w:val="0"/>
                                                          <w:divBdr>
                                                            <w:top w:val="none" w:sz="0" w:space="0" w:color="auto"/>
                                                            <w:left w:val="none" w:sz="0" w:space="0" w:color="auto"/>
                                                            <w:bottom w:val="none" w:sz="0" w:space="0" w:color="auto"/>
                                                            <w:right w:val="none" w:sz="0" w:space="0" w:color="auto"/>
                                                          </w:divBdr>
                                                          <w:divsChild>
                                                            <w:div w:id="180284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9055199">
                      <w:marLeft w:val="0"/>
                      <w:marRight w:val="0"/>
                      <w:marTop w:val="0"/>
                      <w:marBottom w:val="0"/>
                      <w:divBdr>
                        <w:top w:val="none" w:sz="0" w:space="0" w:color="auto"/>
                        <w:left w:val="none" w:sz="0" w:space="0" w:color="auto"/>
                        <w:bottom w:val="none" w:sz="0" w:space="0" w:color="auto"/>
                        <w:right w:val="none" w:sz="0" w:space="0" w:color="auto"/>
                      </w:divBdr>
                      <w:divsChild>
                        <w:div w:id="801071539">
                          <w:marLeft w:val="0"/>
                          <w:marRight w:val="0"/>
                          <w:marTop w:val="0"/>
                          <w:marBottom w:val="0"/>
                          <w:divBdr>
                            <w:top w:val="none" w:sz="0" w:space="0" w:color="auto"/>
                            <w:left w:val="none" w:sz="0" w:space="0" w:color="auto"/>
                            <w:bottom w:val="none" w:sz="0" w:space="0" w:color="auto"/>
                            <w:right w:val="none" w:sz="0" w:space="0" w:color="auto"/>
                          </w:divBdr>
                          <w:divsChild>
                            <w:div w:id="1675692978">
                              <w:marLeft w:val="0"/>
                              <w:marRight w:val="0"/>
                              <w:marTop w:val="0"/>
                              <w:marBottom w:val="0"/>
                              <w:divBdr>
                                <w:top w:val="none" w:sz="0" w:space="0" w:color="auto"/>
                                <w:left w:val="none" w:sz="0" w:space="0" w:color="auto"/>
                                <w:bottom w:val="none" w:sz="0" w:space="0" w:color="auto"/>
                                <w:right w:val="none" w:sz="0" w:space="0" w:color="auto"/>
                              </w:divBdr>
                              <w:divsChild>
                                <w:div w:id="1193495593">
                                  <w:marLeft w:val="0"/>
                                  <w:marRight w:val="-450"/>
                                  <w:marTop w:val="0"/>
                                  <w:marBottom w:val="0"/>
                                  <w:divBdr>
                                    <w:top w:val="none" w:sz="0" w:space="0" w:color="auto"/>
                                    <w:left w:val="none" w:sz="0" w:space="0" w:color="auto"/>
                                    <w:bottom w:val="none" w:sz="0" w:space="0" w:color="auto"/>
                                    <w:right w:val="none" w:sz="0" w:space="0" w:color="auto"/>
                                  </w:divBdr>
                                  <w:divsChild>
                                    <w:div w:id="197738095">
                                      <w:marLeft w:val="0"/>
                                      <w:marRight w:val="0"/>
                                      <w:marTop w:val="0"/>
                                      <w:marBottom w:val="0"/>
                                      <w:divBdr>
                                        <w:top w:val="none" w:sz="0" w:space="0" w:color="auto"/>
                                        <w:left w:val="none" w:sz="0" w:space="0" w:color="auto"/>
                                        <w:bottom w:val="none" w:sz="0" w:space="0" w:color="auto"/>
                                        <w:right w:val="none" w:sz="0" w:space="0" w:color="auto"/>
                                      </w:divBdr>
                                      <w:divsChild>
                                        <w:div w:id="218782149">
                                          <w:marLeft w:val="0"/>
                                          <w:marRight w:val="0"/>
                                          <w:marTop w:val="0"/>
                                          <w:marBottom w:val="0"/>
                                          <w:divBdr>
                                            <w:top w:val="none" w:sz="0" w:space="0" w:color="auto"/>
                                            <w:left w:val="none" w:sz="0" w:space="0" w:color="auto"/>
                                            <w:bottom w:val="none" w:sz="0" w:space="0" w:color="auto"/>
                                            <w:right w:val="none" w:sz="0" w:space="0" w:color="auto"/>
                                          </w:divBdr>
                                          <w:divsChild>
                                            <w:div w:id="70271575">
                                              <w:marLeft w:val="0"/>
                                              <w:marRight w:val="0"/>
                                              <w:marTop w:val="0"/>
                                              <w:marBottom w:val="0"/>
                                              <w:divBdr>
                                                <w:top w:val="none" w:sz="0" w:space="0" w:color="auto"/>
                                                <w:left w:val="none" w:sz="0" w:space="0" w:color="auto"/>
                                                <w:bottom w:val="none" w:sz="0" w:space="0" w:color="auto"/>
                                                <w:right w:val="none" w:sz="0" w:space="0" w:color="auto"/>
                                              </w:divBdr>
                                              <w:divsChild>
                                                <w:div w:id="1465998242">
                                                  <w:marLeft w:val="0"/>
                                                  <w:marRight w:val="0"/>
                                                  <w:marTop w:val="0"/>
                                                  <w:marBottom w:val="0"/>
                                                  <w:divBdr>
                                                    <w:top w:val="none" w:sz="0" w:space="0" w:color="auto"/>
                                                    <w:left w:val="none" w:sz="0" w:space="0" w:color="auto"/>
                                                    <w:bottom w:val="none" w:sz="0" w:space="0" w:color="auto"/>
                                                    <w:right w:val="none" w:sz="0" w:space="0" w:color="auto"/>
                                                  </w:divBdr>
                                                  <w:divsChild>
                                                    <w:div w:id="215750289">
                                                      <w:marLeft w:val="0"/>
                                                      <w:marRight w:val="120"/>
                                                      <w:marTop w:val="0"/>
                                                      <w:marBottom w:val="0"/>
                                                      <w:divBdr>
                                                        <w:top w:val="none" w:sz="0" w:space="0" w:color="auto"/>
                                                        <w:left w:val="none" w:sz="0" w:space="0" w:color="auto"/>
                                                        <w:bottom w:val="none" w:sz="0" w:space="0" w:color="auto"/>
                                                        <w:right w:val="none" w:sz="0" w:space="0" w:color="auto"/>
                                                      </w:divBdr>
                                                      <w:divsChild>
                                                        <w:div w:id="417603853">
                                                          <w:marLeft w:val="0"/>
                                                          <w:marRight w:val="0"/>
                                                          <w:marTop w:val="0"/>
                                                          <w:marBottom w:val="0"/>
                                                          <w:divBdr>
                                                            <w:top w:val="single" w:sz="6" w:space="5" w:color="D6D7DA"/>
                                                            <w:left w:val="none" w:sz="0" w:space="0" w:color="auto"/>
                                                            <w:bottom w:val="none" w:sz="0" w:space="0" w:color="auto"/>
                                                            <w:right w:val="none" w:sz="0" w:space="0" w:color="auto"/>
                                                          </w:divBdr>
                                                          <w:divsChild>
                                                            <w:div w:id="2137678709">
                                                              <w:marLeft w:val="0"/>
                                                              <w:marRight w:val="0"/>
                                                              <w:marTop w:val="0"/>
                                                              <w:marBottom w:val="0"/>
                                                              <w:divBdr>
                                                                <w:top w:val="none" w:sz="0" w:space="0" w:color="auto"/>
                                                                <w:left w:val="none" w:sz="0" w:space="0" w:color="auto"/>
                                                                <w:bottom w:val="none" w:sz="0" w:space="0" w:color="auto"/>
                                                                <w:right w:val="none" w:sz="0" w:space="0" w:color="auto"/>
                                                              </w:divBdr>
                                                              <w:divsChild>
                                                                <w:div w:id="1660766558">
                                                                  <w:marLeft w:val="0"/>
                                                                  <w:marRight w:val="0"/>
                                                                  <w:marTop w:val="0"/>
                                                                  <w:marBottom w:val="0"/>
                                                                  <w:divBdr>
                                                                    <w:top w:val="none" w:sz="0" w:space="0" w:color="auto"/>
                                                                    <w:left w:val="none" w:sz="0" w:space="0" w:color="auto"/>
                                                                    <w:bottom w:val="none" w:sz="0" w:space="0" w:color="auto"/>
                                                                    <w:right w:val="none" w:sz="0" w:space="0" w:color="auto"/>
                                                                  </w:divBdr>
                                                                </w:div>
                                                                <w:div w:id="1793669321">
                                                                  <w:marLeft w:val="0"/>
                                                                  <w:marRight w:val="0"/>
                                                                  <w:marTop w:val="0"/>
                                                                  <w:marBottom w:val="0"/>
                                                                  <w:divBdr>
                                                                    <w:top w:val="none" w:sz="0" w:space="0" w:color="auto"/>
                                                                    <w:left w:val="none" w:sz="0" w:space="0" w:color="auto"/>
                                                                    <w:bottom w:val="none" w:sz="0" w:space="0" w:color="auto"/>
                                                                    <w:right w:val="none" w:sz="0" w:space="0" w:color="auto"/>
                                                                  </w:divBdr>
                                                                  <w:divsChild>
                                                                    <w:div w:id="59856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5165189">
                                                      <w:marLeft w:val="0"/>
                                                      <w:marRight w:val="120"/>
                                                      <w:marTop w:val="0"/>
                                                      <w:marBottom w:val="0"/>
                                                      <w:divBdr>
                                                        <w:top w:val="none" w:sz="0" w:space="0" w:color="auto"/>
                                                        <w:left w:val="none" w:sz="0" w:space="0" w:color="auto"/>
                                                        <w:bottom w:val="none" w:sz="0" w:space="0" w:color="auto"/>
                                                        <w:right w:val="none" w:sz="0" w:space="0" w:color="auto"/>
                                                      </w:divBdr>
                                                      <w:divsChild>
                                                        <w:div w:id="1408766731">
                                                          <w:marLeft w:val="0"/>
                                                          <w:marRight w:val="0"/>
                                                          <w:marTop w:val="0"/>
                                                          <w:marBottom w:val="0"/>
                                                          <w:divBdr>
                                                            <w:top w:val="single" w:sz="6" w:space="5" w:color="D6D7DA"/>
                                                            <w:left w:val="none" w:sz="0" w:space="0" w:color="auto"/>
                                                            <w:bottom w:val="none" w:sz="0" w:space="0" w:color="auto"/>
                                                            <w:right w:val="none" w:sz="0" w:space="0" w:color="auto"/>
                                                          </w:divBdr>
                                                          <w:divsChild>
                                                            <w:div w:id="357973225">
                                                              <w:marLeft w:val="0"/>
                                                              <w:marRight w:val="0"/>
                                                              <w:marTop w:val="0"/>
                                                              <w:marBottom w:val="0"/>
                                                              <w:divBdr>
                                                                <w:top w:val="none" w:sz="0" w:space="0" w:color="auto"/>
                                                                <w:left w:val="none" w:sz="0" w:space="0" w:color="auto"/>
                                                                <w:bottom w:val="none" w:sz="0" w:space="0" w:color="auto"/>
                                                                <w:right w:val="none" w:sz="0" w:space="0" w:color="auto"/>
                                                              </w:divBdr>
                                                              <w:divsChild>
                                                                <w:div w:id="1277906186">
                                                                  <w:marLeft w:val="0"/>
                                                                  <w:marRight w:val="0"/>
                                                                  <w:marTop w:val="0"/>
                                                                  <w:marBottom w:val="0"/>
                                                                  <w:divBdr>
                                                                    <w:top w:val="none" w:sz="0" w:space="0" w:color="auto"/>
                                                                    <w:left w:val="none" w:sz="0" w:space="0" w:color="auto"/>
                                                                    <w:bottom w:val="none" w:sz="0" w:space="0" w:color="auto"/>
                                                                    <w:right w:val="none" w:sz="0" w:space="0" w:color="auto"/>
                                                                  </w:divBdr>
                                                                  <w:divsChild>
                                                                    <w:div w:id="1547448762">
                                                                      <w:marLeft w:val="0"/>
                                                                      <w:marRight w:val="0"/>
                                                                      <w:marTop w:val="0"/>
                                                                      <w:marBottom w:val="0"/>
                                                                      <w:divBdr>
                                                                        <w:top w:val="none" w:sz="0" w:space="0" w:color="auto"/>
                                                                        <w:left w:val="none" w:sz="0" w:space="0" w:color="auto"/>
                                                                        <w:bottom w:val="none" w:sz="0" w:space="0" w:color="auto"/>
                                                                        <w:right w:val="none" w:sz="0" w:space="0" w:color="auto"/>
                                                                      </w:divBdr>
                                                                    </w:div>
                                                                  </w:divsChild>
                                                                </w:div>
                                                                <w:div w:id="164948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722765">
                                                      <w:marLeft w:val="0"/>
                                                      <w:marRight w:val="120"/>
                                                      <w:marTop w:val="0"/>
                                                      <w:marBottom w:val="0"/>
                                                      <w:divBdr>
                                                        <w:top w:val="none" w:sz="0" w:space="0" w:color="auto"/>
                                                        <w:left w:val="none" w:sz="0" w:space="0" w:color="auto"/>
                                                        <w:bottom w:val="none" w:sz="0" w:space="0" w:color="auto"/>
                                                        <w:right w:val="none" w:sz="0" w:space="0" w:color="auto"/>
                                                      </w:divBdr>
                                                      <w:divsChild>
                                                        <w:div w:id="574432460">
                                                          <w:marLeft w:val="0"/>
                                                          <w:marRight w:val="0"/>
                                                          <w:marTop w:val="0"/>
                                                          <w:marBottom w:val="0"/>
                                                          <w:divBdr>
                                                            <w:top w:val="single" w:sz="6" w:space="5" w:color="D6D7DA"/>
                                                            <w:left w:val="none" w:sz="0" w:space="0" w:color="auto"/>
                                                            <w:bottom w:val="none" w:sz="0" w:space="0" w:color="auto"/>
                                                            <w:right w:val="none" w:sz="0" w:space="0" w:color="auto"/>
                                                          </w:divBdr>
                                                          <w:divsChild>
                                                            <w:div w:id="2128234632">
                                                              <w:marLeft w:val="0"/>
                                                              <w:marRight w:val="0"/>
                                                              <w:marTop w:val="0"/>
                                                              <w:marBottom w:val="0"/>
                                                              <w:divBdr>
                                                                <w:top w:val="none" w:sz="0" w:space="0" w:color="auto"/>
                                                                <w:left w:val="none" w:sz="0" w:space="0" w:color="auto"/>
                                                                <w:bottom w:val="none" w:sz="0" w:space="0" w:color="auto"/>
                                                                <w:right w:val="none" w:sz="0" w:space="0" w:color="auto"/>
                                                              </w:divBdr>
                                                              <w:divsChild>
                                                                <w:div w:id="1170607290">
                                                                  <w:marLeft w:val="0"/>
                                                                  <w:marRight w:val="0"/>
                                                                  <w:marTop w:val="0"/>
                                                                  <w:marBottom w:val="0"/>
                                                                  <w:divBdr>
                                                                    <w:top w:val="none" w:sz="0" w:space="0" w:color="auto"/>
                                                                    <w:left w:val="none" w:sz="0" w:space="0" w:color="auto"/>
                                                                    <w:bottom w:val="none" w:sz="0" w:space="0" w:color="auto"/>
                                                                    <w:right w:val="none" w:sz="0" w:space="0" w:color="auto"/>
                                                                  </w:divBdr>
                                                                </w:div>
                                                                <w:div w:id="2062903090">
                                                                  <w:marLeft w:val="0"/>
                                                                  <w:marRight w:val="0"/>
                                                                  <w:marTop w:val="0"/>
                                                                  <w:marBottom w:val="0"/>
                                                                  <w:divBdr>
                                                                    <w:top w:val="none" w:sz="0" w:space="0" w:color="auto"/>
                                                                    <w:left w:val="none" w:sz="0" w:space="0" w:color="auto"/>
                                                                    <w:bottom w:val="none" w:sz="0" w:space="0" w:color="auto"/>
                                                                    <w:right w:val="none" w:sz="0" w:space="0" w:color="auto"/>
                                                                  </w:divBdr>
                                                                  <w:divsChild>
                                                                    <w:div w:id="152936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803394">
                                                      <w:marLeft w:val="0"/>
                                                      <w:marRight w:val="120"/>
                                                      <w:marTop w:val="0"/>
                                                      <w:marBottom w:val="0"/>
                                                      <w:divBdr>
                                                        <w:top w:val="none" w:sz="0" w:space="0" w:color="auto"/>
                                                        <w:left w:val="none" w:sz="0" w:space="0" w:color="auto"/>
                                                        <w:bottom w:val="none" w:sz="0" w:space="0" w:color="auto"/>
                                                        <w:right w:val="none" w:sz="0" w:space="0" w:color="auto"/>
                                                      </w:divBdr>
                                                      <w:divsChild>
                                                        <w:div w:id="1920405003">
                                                          <w:marLeft w:val="0"/>
                                                          <w:marRight w:val="0"/>
                                                          <w:marTop w:val="0"/>
                                                          <w:marBottom w:val="0"/>
                                                          <w:divBdr>
                                                            <w:top w:val="none" w:sz="0" w:space="0" w:color="auto"/>
                                                            <w:left w:val="none" w:sz="0" w:space="0" w:color="auto"/>
                                                            <w:bottom w:val="none" w:sz="0" w:space="0" w:color="auto"/>
                                                            <w:right w:val="none" w:sz="0" w:space="0" w:color="auto"/>
                                                          </w:divBdr>
                                                          <w:divsChild>
                                                            <w:div w:id="1143084156">
                                                              <w:marLeft w:val="0"/>
                                                              <w:marRight w:val="0"/>
                                                              <w:marTop w:val="0"/>
                                                              <w:marBottom w:val="0"/>
                                                              <w:divBdr>
                                                                <w:top w:val="none" w:sz="0" w:space="0" w:color="auto"/>
                                                                <w:left w:val="none" w:sz="0" w:space="0" w:color="auto"/>
                                                                <w:bottom w:val="none" w:sz="0" w:space="0" w:color="auto"/>
                                                                <w:right w:val="none" w:sz="0" w:space="0" w:color="auto"/>
                                                              </w:divBdr>
                                                              <w:divsChild>
                                                                <w:div w:id="1773083710">
                                                                  <w:marLeft w:val="0"/>
                                                                  <w:marRight w:val="0"/>
                                                                  <w:marTop w:val="0"/>
                                                                  <w:marBottom w:val="0"/>
                                                                  <w:divBdr>
                                                                    <w:top w:val="none" w:sz="0" w:space="0" w:color="auto"/>
                                                                    <w:left w:val="none" w:sz="0" w:space="0" w:color="auto"/>
                                                                    <w:bottom w:val="none" w:sz="0" w:space="0" w:color="auto"/>
                                                                    <w:right w:val="none" w:sz="0" w:space="0" w:color="auto"/>
                                                                  </w:divBdr>
                                                                </w:div>
                                                                <w:div w:id="1998261414">
                                                                  <w:marLeft w:val="0"/>
                                                                  <w:marRight w:val="0"/>
                                                                  <w:marTop w:val="0"/>
                                                                  <w:marBottom w:val="0"/>
                                                                  <w:divBdr>
                                                                    <w:top w:val="none" w:sz="0" w:space="0" w:color="auto"/>
                                                                    <w:left w:val="none" w:sz="0" w:space="0" w:color="auto"/>
                                                                    <w:bottom w:val="none" w:sz="0" w:space="0" w:color="auto"/>
                                                                    <w:right w:val="none" w:sz="0" w:space="0" w:color="auto"/>
                                                                  </w:divBdr>
                                                                  <w:divsChild>
                                                                    <w:div w:id="77313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615905">
                                                      <w:marLeft w:val="0"/>
                                                      <w:marRight w:val="120"/>
                                                      <w:marTop w:val="0"/>
                                                      <w:marBottom w:val="0"/>
                                                      <w:divBdr>
                                                        <w:top w:val="none" w:sz="0" w:space="0" w:color="auto"/>
                                                        <w:left w:val="none" w:sz="0" w:space="0" w:color="auto"/>
                                                        <w:bottom w:val="none" w:sz="0" w:space="0" w:color="auto"/>
                                                        <w:right w:val="none" w:sz="0" w:space="0" w:color="auto"/>
                                                      </w:divBdr>
                                                      <w:divsChild>
                                                        <w:div w:id="1506435718">
                                                          <w:marLeft w:val="0"/>
                                                          <w:marRight w:val="0"/>
                                                          <w:marTop w:val="0"/>
                                                          <w:marBottom w:val="0"/>
                                                          <w:divBdr>
                                                            <w:top w:val="single" w:sz="6" w:space="5" w:color="D6D7DA"/>
                                                            <w:left w:val="none" w:sz="0" w:space="0" w:color="auto"/>
                                                            <w:bottom w:val="none" w:sz="0" w:space="0" w:color="auto"/>
                                                            <w:right w:val="none" w:sz="0" w:space="0" w:color="auto"/>
                                                          </w:divBdr>
                                                          <w:divsChild>
                                                            <w:div w:id="551501497">
                                                              <w:marLeft w:val="0"/>
                                                              <w:marRight w:val="0"/>
                                                              <w:marTop w:val="0"/>
                                                              <w:marBottom w:val="0"/>
                                                              <w:divBdr>
                                                                <w:top w:val="none" w:sz="0" w:space="0" w:color="auto"/>
                                                                <w:left w:val="none" w:sz="0" w:space="0" w:color="auto"/>
                                                                <w:bottom w:val="none" w:sz="0" w:space="0" w:color="auto"/>
                                                                <w:right w:val="none" w:sz="0" w:space="0" w:color="auto"/>
                                                              </w:divBdr>
                                                              <w:divsChild>
                                                                <w:div w:id="1083917093">
                                                                  <w:marLeft w:val="0"/>
                                                                  <w:marRight w:val="0"/>
                                                                  <w:marTop w:val="0"/>
                                                                  <w:marBottom w:val="0"/>
                                                                  <w:divBdr>
                                                                    <w:top w:val="none" w:sz="0" w:space="0" w:color="auto"/>
                                                                    <w:left w:val="none" w:sz="0" w:space="0" w:color="auto"/>
                                                                    <w:bottom w:val="none" w:sz="0" w:space="0" w:color="auto"/>
                                                                    <w:right w:val="none" w:sz="0" w:space="0" w:color="auto"/>
                                                                  </w:divBdr>
                                                                </w:div>
                                                                <w:div w:id="1788767120">
                                                                  <w:marLeft w:val="0"/>
                                                                  <w:marRight w:val="0"/>
                                                                  <w:marTop w:val="0"/>
                                                                  <w:marBottom w:val="0"/>
                                                                  <w:divBdr>
                                                                    <w:top w:val="none" w:sz="0" w:space="0" w:color="auto"/>
                                                                    <w:left w:val="none" w:sz="0" w:space="0" w:color="auto"/>
                                                                    <w:bottom w:val="none" w:sz="0" w:space="0" w:color="auto"/>
                                                                    <w:right w:val="none" w:sz="0" w:space="0" w:color="auto"/>
                                                                  </w:divBdr>
                                                                  <w:divsChild>
                                                                    <w:div w:id="16214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4645111">
                                                      <w:marLeft w:val="0"/>
                                                      <w:marRight w:val="120"/>
                                                      <w:marTop w:val="0"/>
                                                      <w:marBottom w:val="0"/>
                                                      <w:divBdr>
                                                        <w:top w:val="none" w:sz="0" w:space="0" w:color="auto"/>
                                                        <w:left w:val="none" w:sz="0" w:space="0" w:color="auto"/>
                                                        <w:bottom w:val="none" w:sz="0" w:space="0" w:color="auto"/>
                                                        <w:right w:val="none" w:sz="0" w:space="0" w:color="auto"/>
                                                      </w:divBdr>
                                                      <w:divsChild>
                                                        <w:div w:id="774860813">
                                                          <w:marLeft w:val="0"/>
                                                          <w:marRight w:val="0"/>
                                                          <w:marTop w:val="0"/>
                                                          <w:marBottom w:val="0"/>
                                                          <w:divBdr>
                                                            <w:top w:val="single" w:sz="6" w:space="5" w:color="D6D7DA"/>
                                                            <w:left w:val="none" w:sz="0" w:space="0" w:color="auto"/>
                                                            <w:bottom w:val="none" w:sz="0" w:space="0" w:color="auto"/>
                                                            <w:right w:val="none" w:sz="0" w:space="0" w:color="auto"/>
                                                          </w:divBdr>
                                                          <w:divsChild>
                                                            <w:div w:id="1574125600">
                                                              <w:marLeft w:val="0"/>
                                                              <w:marRight w:val="0"/>
                                                              <w:marTop w:val="0"/>
                                                              <w:marBottom w:val="0"/>
                                                              <w:divBdr>
                                                                <w:top w:val="none" w:sz="0" w:space="0" w:color="auto"/>
                                                                <w:left w:val="none" w:sz="0" w:space="0" w:color="auto"/>
                                                                <w:bottom w:val="none" w:sz="0" w:space="0" w:color="auto"/>
                                                                <w:right w:val="none" w:sz="0" w:space="0" w:color="auto"/>
                                                              </w:divBdr>
                                                              <w:divsChild>
                                                                <w:div w:id="1564868820">
                                                                  <w:marLeft w:val="0"/>
                                                                  <w:marRight w:val="0"/>
                                                                  <w:marTop w:val="0"/>
                                                                  <w:marBottom w:val="0"/>
                                                                  <w:divBdr>
                                                                    <w:top w:val="none" w:sz="0" w:space="0" w:color="auto"/>
                                                                    <w:left w:val="none" w:sz="0" w:space="0" w:color="auto"/>
                                                                    <w:bottom w:val="none" w:sz="0" w:space="0" w:color="auto"/>
                                                                    <w:right w:val="none" w:sz="0" w:space="0" w:color="auto"/>
                                                                  </w:divBdr>
                                                                  <w:divsChild>
                                                                    <w:div w:id="453866843">
                                                                      <w:marLeft w:val="0"/>
                                                                      <w:marRight w:val="0"/>
                                                                      <w:marTop w:val="0"/>
                                                                      <w:marBottom w:val="0"/>
                                                                      <w:divBdr>
                                                                        <w:top w:val="none" w:sz="0" w:space="0" w:color="auto"/>
                                                                        <w:left w:val="none" w:sz="0" w:space="0" w:color="auto"/>
                                                                        <w:bottom w:val="none" w:sz="0" w:space="0" w:color="auto"/>
                                                                        <w:right w:val="none" w:sz="0" w:space="0" w:color="auto"/>
                                                                      </w:divBdr>
                                                                    </w:div>
                                                                  </w:divsChild>
                                                                </w:div>
                                                                <w:div w:id="211636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4857651">
                      <w:marLeft w:val="0"/>
                      <w:marRight w:val="0"/>
                      <w:marTop w:val="0"/>
                      <w:marBottom w:val="0"/>
                      <w:divBdr>
                        <w:top w:val="none" w:sz="0" w:space="0" w:color="auto"/>
                        <w:left w:val="none" w:sz="0" w:space="0" w:color="auto"/>
                        <w:bottom w:val="none" w:sz="0" w:space="0" w:color="auto"/>
                        <w:right w:val="none" w:sz="0" w:space="0" w:color="auto"/>
                      </w:divBdr>
                      <w:divsChild>
                        <w:div w:id="347103648">
                          <w:marLeft w:val="0"/>
                          <w:marRight w:val="0"/>
                          <w:marTop w:val="0"/>
                          <w:marBottom w:val="0"/>
                          <w:divBdr>
                            <w:top w:val="none" w:sz="0" w:space="0" w:color="auto"/>
                            <w:left w:val="none" w:sz="0" w:space="0" w:color="auto"/>
                            <w:bottom w:val="none" w:sz="0" w:space="0" w:color="auto"/>
                            <w:right w:val="none" w:sz="0" w:space="0" w:color="auto"/>
                          </w:divBdr>
                          <w:divsChild>
                            <w:div w:id="1446071896">
                              <w:marLeft w:val="0"/>
                              <w:marRight w:val="-450"/>
                              <w:marTop w:val="0"/>
                              <w:marBottom w:val="0"/>
                              <w:divBdr>
                                <w:top w:val="none" w:sz="0" w:space="0" w:color="auto"/>
                                <w:left w:val="none" w:sz="0" w:space="0" w:color="auto"/>
                                <w:bottom w:val="none" w:sz="0" w:space="0" w:color="auto"/>
                                <w:right w:val="none" w:sz="0" w:space="0" w:color="auto"/>
                              </w:divBdr>
                              <w:divsChild>
                                <w:div w:id="157886592">
                                  <w:marLeft w:val="0"/>
                                  <w:marRight w:val="0"/>
                                  <w:marTop w:val="0"/>
                                  <w:marBottom w:val="0"/>
                                  <w:divBdr>
                                    <w:top w:val="none" w:sz="0" w:space="0" w:color="auto"/>
                                    <w:left w:val="none" w:sz="0" w:space="0" w:color="auto"/>
                                    <w:bottom w:val="none" w:sz="0" w:space="0" w:color="auto"/>
                                    <w:right w:val="none" w:sz="0" w:space="0" w:color="auto"/>
                                  </w:divBdr>
                                  <w:divsChild>
                                    <w:div w:id="1111902310">
                                      <w:marLeft w:val="0"/>
                                      <w:marRight w:val="0"/>
                                      <w:marTop w:val="0"/>
                                      <w:marBottom w:val="0"/>
                                      <w:divBdr>
                                        <w:top w:val="none" w:sz="0" w:space="0" w:color="auto"/>
                                        <w:left w:val="none" w:sz="0" w:space="0" w:color="auto"/>
                                        <w:bottom w:val="none" w:sz="0" w:space="0" w:color="auto"/>
                                        <w:right w:val="none" w:sz="0" w:space="0" w:color="auto"/>
                                      </w:divBdr>
                                      <w:divsChild>
                                        <w:div w:id="1471901459">
                                          <w:marLeft w:val="0"/>
                                          <w:marRight w:val="0"/>
                                          <w:marTop w:val="0"/>
                                          <w:marBottom w:val="0"/>
                                          <w:divBdr>
                                            <w:top w:val="none" w:sz="0" w:space="0" w:color="auto"/>
                                            <w:left w:val="none" w:sz="0" w:space="0" w:color="auto"/>
                                            <w:bottom w:val="none" w:sz="0" w:space="0" w:color="auto"/>
                                            <w:right w:val="none" w:sz="0" w:space="0" w:color="auto"/>
                                          </w:divBdr>
                                          <w:divsChild>
                                            <w:div w:id="1438403311">
                                              <w:marLeft w:val="0"/>
                                              <w:marRight w:val="0"/>
                                              <w:marTop w:val="0"/>
                                              <w:marBottom w:val="0"/>
                                              <w:divBdr>
                                                <w:top w:val="none" w:sz="0" w:space="0" w:color="auto"/>
                                                <w:left w:val="none" w:sz="0" w:space="0" w:color="auto"/>
                                                <w:bottom w:val="none" w:sz="0" w:space="0" w:color="auto"/>
                                                <w:right w:val="none" w:sz="0" w:space="0" w:color="auto"/>
                                              </w:divBdr>
                                              <w:divsChild>
                                                <w:div w:id="1592011514">
                                                  <w:marLeft w:val="0"/>
                                                  <w:marRight w:val="0"/>
                                                  <w:marTop w:val="0"/>
                                                  <w:marBottom w:val="0"/>
                                                  <w:divBdr>
                                                    <w:top w:val="none" w:sz="0" w:space="0" w:color="auto"/>
                                                    <w:left w:val="none" w:sz="0" w:space="0" w:color="auto"/>
                                                    <w:bottom w:val="none" w:sz="0" w:space="0" w:color="auto"/>
                                                    <w:right w:val="none" w:sz="0" w:space="0" w:color="auto"/>
                                                  </w:divBdr>
                                                  <w:divsChild>
                                                    <w:div w:id="166210525">
                                                      <w:marLeft w:val="0"/>
                                                      <w:marRight w:val="0"/>
                                                      <w:marTop w:val="0"/>
                                                      <w:marBottom w:val="0"/>
                                                      <w:divBdr>
                                                        <w:top w:val="none" w:sz="0" w:space="0" w:color="auto"/>
                                                        <w:left w:val="none" w:sz="0" w:space="0" w:color="auto"/>
                                                        <w:bottom w:val="none" w:sz="0" w:space="0" w:color="auto"/>
                                                        <w:right w:val="none" w:sz="0" w:space="0" w:color="auto"/>
                                                      </w:divBdr>
                                                      <w:divsChild>
                                                        <w:div w:id="1088118880">
                                                          <w:marLeft w:val="0"/>
                                                          <w:marRight w:val="0"/>
                                                          <w:marTop w:val="0"/>
                                                          <w:marBottom w:val="0"/>
                                                          <w:divBdr>
                                                            <w:top w:val="none" w:sz="0" w:space="0" w:color="auto"/>
                                                            <w:left w:val="none" w:sz="0" w:space="0" w:color="auto"/>
                                                            <w:bottom w:val="none" w:sz="0" w:space="0" w:color="auto"/>
                                                            <w:right w:val="none" w:sz="0" w:space="0" w:color="auto"/>
                                                          </w:divBdr>
                                                          <w:divsChild>
                                                            <w:div w:id="2147239699">
                                                              <w:marLeft w:val="0"/>
                                                              <w:marRight w:val="0"/>
                                                              <w:marTop w:val="0"/>
                                                              <w:marBottom w:val="0"/>
                                                              <w:divBdr>
                                                                <w:top w:val="none" w:sz="0" w:space="0" w:color="auto"/>
                                                                <w:left w:val="none" w:sz="0" w:space="0" w:color="auto"/>
                                                                <w:bottom w:val="none" w:sz="0" w:space="0" w:color="auto"/>
                                                                <w:right w:val="none" w:sz="0" w:space="0" w:color="auto"/>
                                                              </w:divBdr>
                                                            </w:div>
                                                          </w:divsChild>
                                                        </w:div>
                                                        <w:div w:id="1332370619">
                                                          <w:marLeft w:val="0"/>
                                                          <w:marRight w:val="0"/>
                                                          <w:marTop w:val="0"/>
                                                          <w:marBottom w:val="0"/>
                                                          <w:divBdr>
                                                            <w:top w:val="none" w:sz="0" w:space="0" w:color="auto"/>
                                                            <w:left w:val="none" w:sz="0" w:space="0" w:color="auto"/>
                                                            <w:bottom w:val="none" w:sz="0" w:space="0" w:color="auto"/>
                                                            <w:right w:val="none" w:sz="0" w:space="0" w:color="auto"/>
                                                          </w:divBdr>
                                                        </w:div>
                                                      </w:divsChild>
                                                    </w:div>
                                                    <w:div w:id="234363470">
                                                      <w:marLeft w:val="0"/>
                                                      <w:marRight w:val="0"/>
                                                      <w:marTop w:val="0"/>
                                                      <w:marBottom w:val="0"/>
                                                      <w:divBdr>
                                                        <w:top w:val="none" w:sz="0" w:space="0" w:color="auto"/>
                                                        <w:left w:val="none" w:sz="0" w:space="0" w:color="auto"/>
                                                        <w:bottom w:val="none" w:sz="0" w:space="0" w:color="auto"/>
                                                        <w:right w:val="none" w:sz="0" w:space="0" w:color="auto"/>
                                                      </w:divBdr>
                                                      <w:divsChild>
                                                        <w:div w:id="1605727420">
                                                          <w:marLeft w:val="0"/>
                                                          <w:marRight w:val="0"/>
                                                          <w:marTop w:val="0"/>
                                                          <w:marBottom w:val="0"/>
                                                          <w:divBdr>
                                                            <w:top w:val="none" w:sz="0" w:space="0" w:color="auto"/>
                                                            <w:left w:val="none" w:sz="0" w:space="0" w:color="auto"/>
                                                            <w:bottom w:val="none" w:sz="0" w:space="0" w:color="auto"/>
                                                            <w:right w:val="none" w:sz="0" w:space="0" w:color="auto"/>
                                                          </w:divBdr>
                                                        </w:div>
                                                        <w:div w:id="1631672151">
                                                          <w:marLeft w:val="0"/>
                                                          <w:marRight w:val="0"/>
                                                          <w:marTop w:val="0"/>
                                                          <w:marBottom w:val="0"/>
                                                          <w:divBdr>
                                                            <w:top w:val="none" w:sz="0" w:space="0" w:color="auto"/>
                                                            <w:left w:val="none" w:sz="0" w:space="0" w:color="auto"/>
                                                            <w:bottom w:val="none" w:sz="0" w:space="0" w:color="auto"/>
                                                            <w:right w:val="none" w:sz="0" w:space="0" w:color="auto"/>
                                                          </w:divBdr>
                                                          <w:divsChild>
                                                            <w:div w:id="39513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55538">
                                                      <w:marLeft w:val="0"/>
                                                      <w:marRight w:val="0"/>
                                                      <w:marTop w:val="0"/>
                                                      <w:marBottom w:val="0"/>
                                                      <w:divBdr>
                                                        <w:top w:val="none" w:sz="0" w:space="0" w:color="auto"/>
                                                        <w:left w:val="none" w:sz="0" w:space="0" w:color="auto"/>
                                                        <w:bottom w:val="none" w:sz="0" w:space="0" w:color="auto"/>
                                                        <w:right w:val="none" w:sz="0" w:space="0" w:color="auto"/>
                                                      </w:divBdr>
                                                      <w:divsChild>
                                                        <w:div w:id="82190562">
                                                          <w:marLeft w:val="0"/>
                                                          <w:marRight w:val="0"/>
                                                          <w:marTop w:val="0"/>
                                                          <w:marBottom w:val="0"/>
                                                          <w:divBdr>
                                                            <w:top w:val="none" w:sz="0" w:space="0" w:color="auto"/>
                                                            <w:left w:val="none" w:sz="0" w:space="0" w:color="auto"/>
                                                            <w:bottom w:val="none" w:sz="0" w:space="0" w:color="auto"/>
                                                            <w:right w:val="none" w:sz="0" w:space="0" w:color="auto"/>
                                                          </w:divBdr>
                                                        </w:div>
                                                        <w:div w:id="1730811039">
                                                          <w:marLeft w:val="0"/>
                                                          <w:marRight w:val="0"/>
                                                          <w:marTop w:val="0"/>
                                                          <w:marBottom w:val="0"/>
                                                          <w:divBdr>
                                                            <w:top w:val="none" w:sz="0" w:space="0" w:color="auto"/>
                                                            <w:left w:val="none" w:sz="0" w:space="0" w:color="auto"/>
                                                            <w:bottom w:val="none" w:sz="0" w:space="0" w:color="auto"/>
                                                            <w:right w:val="none" w:sz="0" w:space="0" w:color="auto"/>
                                                          </w:divBdr>
                                                          <w:divsChild>
                                                            <w:div w:id="147594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857977">
                                                      <w:marLeft w:val="0"/>
                                                      <w:marRight w:val="0"/>
                                                      <w:marTop w:val="0"/>
                                                      <w:marBottom w:val="0"/>
                                                      <w:divBdr>
                                                        <w:top w:val="none" w:sz="0" w:space="0" w:color="auto"/>
                                                        <w:left w:val="none" w:sz="0" w:space="0" w:color="auto"/>
                                                        <w:bottom w:val="none" w:sz="0" w:space="0" w:color="auto"/>
                                                        <w:right w:val="none" w:sz="0" w:space="0" w:color="auto"/>
                                                      </w:divBdr>
                                                      <w:divsChild>
                                                        <w:div w:id="1307080219">
                                                          <w:marLeft w:val="0"/>
                                                          <w:marRight w:val="0"/>
                                                          <w:marTop w:val="0"/>
                                                          <w:marBottom w:val="0"/>
                                                          <w:divBdr>
                                                            <w:top w:val="none" w:sz="0" w:space="0" w:color="auto"/>
                                                            <w:left w:val="none" w:sz="0" w:space="0" w:color="auto"/>
                                                            <w:bottom w:val="none" w:sz="0" w:space="0" w:color="auto"/>
                                                            <w:right w:val="none" w:sz="0" w:space="0" w:color="auto"/>
                                                          </w:divBdr>
                                                          <w:divsChild>
                                                            <w:div w:id="517961581">
                                                              <w:marLeft w:val="0"/>
                                                              <w:marRight w:val="0"/>
                                                              <w:marTop w:val="0"/>
                                                              <w:marBottom w:val="0"/>
                                                              <w:divBdr>
                                                                <w:top w:val="none" w:sz="0" w:space="0" w:color="auto"/>
                                                                <w:left w:val="none" w:sz="0" w:space="0" w:color="auto"/>
                                                                <w:bottom w:val="none" w:sz="0" w:space="0" w:color="auto"/>
                                                                <w:right w:val="none" w:sz="0" w:space="0" w:color="auto"/>
                                                              </w:divBdr>
                                                            </w:div>
                                                          </w:divsChild>
                                                        </w:div>
                                                        <w:div w:id="1510218271">
                                                          <w:marLeft w:val="0"/>
                                                          <w:marRight w:val="0"/>
                                                          <w:marTop w:val="0"/>
                                                          <w:marBottom w:val="0"/>
                                                          <w:divBdr>
                                                            <w:top w:val="none" w:sz="0" w:space="0" w:color="auto"/>
                                                            <w:left w:val="none" w:sz="0" w:space="0" w:color="auto"/>
                                                            <w:bottom w:val="none" w:sz="0" w:space="0" w:color="auto"/>
                                                            <w:right w:val="none" w:sz="0" w:space="0" w:color="auto"/>
                                                          </w:divBdr>
                                                        </w:div>
                                                      </w:divsChild>
                                                    </w:div>
                                                    <w:div w:id="996958560">
                                                      <w:marLeft w:val="0"/>
                                                      <w:marRight w:val="0"/>
                                                      <w:marTop w:val="0"/>
                                                      <w:marBottom w:val="0"/>
                                                      <w:divBdr>
                                                        <w:top w:val="none" w:sz="0" w:space="0" w:color="auto"/>
                                                        <w:left w:val="none" w:sz="0" w:space="0" w:color="auto"/>
                                                        <w:bottom w:val="none" w:sz="0" w:space="0" w:color="auto"/>
                                                        <w:right w:val="none" w:sz="0" w:space="0" w:color="auto"/>
                                                      </w:divBdr>
                                                      <w:divsChild>
                                                        <w:div w:id="252206406">
                                                          <w:marLeft w:val="60"/>
                                                          <w:marRight w:val="15"/>
                                                          <w:marTop w:val="0"/>
                                                          <w:marBottom w:val="0"/>
                                                          <w:divBdr>
                                                            <w:top w:val="none" w:sz="0" w:space="0" w:color="auto"/>
                                                            <w:left w:val="none" w:sz="0" w:space="0" w:color="auto"/>
                                                            <w:bottom w:val="none" w:sz="0" w:space="0" w:color="auto"/>
                                                            <w:right w:val="none" w:sz="0" w:space="0" w:color="auto"/>
                                                          </w:divBdr>
                                                          <w:divsChild>
                                                            <w:div w:id="475027603">
                                                              <w:marLeft w:val="0"/>
                                                              <w:marRight w:val="0"/>
                                                              <w:marTop w:val="0"/>
                                                              <w:marBottom w:val="0"/>
                                                              <w:divBdr>
                                                                <w:top w:val="none" w:sz="0" w:space="0" w:color="auto"/>
                                                                <w:left w:val="none" w:sz="0" w:space="0" w:color="auto"/>
                                                                <w:bottom w:val="none" w:sz="0" w:space="0" w:color="auto"/>
                                                                <w:right w:val="none" w:sz="0" w:space="0" w:color="auto"/>
                                                              </w:divBdr>
                                                              <w:divsChild>
                                                                <w:div w:id="192449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1498">
                                                          <w:marLeft w:val="0"/>
                                                          <w:marRight w:val="0"/>
                                                          <w:marTop w:val="0"/>
                                                          <w:marBottom w:val="0"/>
                                                          <w:divBdr>
                                                            <w:top w:val="none" w:sz="0" w:space="0" w:color="auto"/>
                                                            <w:left w:val="none" w:sz="0" w:space="0" w:color="auto"/>
                                                            <w:bottom w:val="none" w:sz="0" w:space="0" w:color="auto"/>
                                                            <w:right w:val="none" w:sz="0" w:space="0" w:color="auto"/>
                                                          </w:divBdr>
                                                        </w:div>
                                                        <w:div w:id="413475314">
                                                          <w:marLeft w:val="0"/>
                                                          <w:marRight w:val="0"/>
                                                          <w:marTop w:val="0"/>
                                                          <w:marBottom w:val="0"/>
                                                          <w:divBdr>
                                                            <w:top w:val="none" w:sz="0" w:space="0" w:color="auto"/>
                                                            <w:left w:val="none" w:sz="0" w:space="0" w:color="auto"/>
                                                            <w:bottom w:val="none" w:sz="0" w:space="0" w:color="auto"/>
                                                            <w:right w:val="none" w:sz="0" w:space="0" w:color="auto"/>
                                                          </w:divBdr>
                                                          <w:divsChild>
                                                            <w:div w:id="7721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23455">
                                                      <w:marLeft w:val="0"/>
                                                      <w:marRight w:val="0"/>
                                                      <w:marTop w:val="0"/>
                                                      <w:marBottom w:val="0"/>
                                                      <w:divBdr>
                                                        <w:top w:val="none" w:sz="0" w:space="0" w:color="auto"/>
                                                        <w:left w:val="none" w:sz="0" w:space="0" w:color="auto"/>
                                                        <w:bottom w:val="none" w:sz="0" w:space="0" w:color="auto"/>
                                                        <w:right w:val="none" w:sz="0" w:space="0" w:color="auto"/>
                                                      </w:divBdr>
                                                      <w:divsChild>
                                                        <w:div w:id="986976372">
                                                          <w:marLeft w:val="0"/>
                                                          <w:marRight w:val="0"/>
                                                          <w:marTop w:val="0"/>
                                                          <w:marBottom w:val="0"/>
                                                          <w:divBdr>
                                                            <w:top w:val="none" w:sz="0" w:space="0" w:color="auto"/>
                                                            <w:left w:val="none" w:sz="0" w:space="0" w:color="auto"/>
                                                            <w:bottom w:val="none" w:sz="0" w:space="0" w:color="auto"/>
                                                            <w:right w:val="none" w:sz="0" w:space="0" w:color="auto"/>
                                                          </w:divBdr>
                                                        </w:div>
                                                        <w:div w:id="1716395060">
                                                          <w:marLeft w:val="0"/>
                                                          <w:marRight w:val="0"/>
                                                          <w:marTop w:val="0"/>
                                                          <w:marBottom w:val="0"/>
                                                          <w:divBdr>
                                                            <w:top w:val="none" w:sz="0" w:space="0" w:color="auto"/>
                                                            <w:left w:val="none" w:sz="0" w:space="0" w:color="auto"/>
                                                            <w:bottom w:val="none" w:sz="0" w:space="0" w:color="auto"/>
                                                            <w:right w:val="none" w:sz="0" w:space="0" w:color="auto"/>
                                                          </w:divBdr>
                                                          <w:divsChild>
                                                            <w:div w:id="92302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241348">
                                                      <w:marLeft w:val="0"/>
                                                      <w:marRight w:val="0"/>
                                                      <w:marTop w:val="0"/>
                                                      <w:marBottom w:val="0"/>
                                                      <w:divBdr>
                                                        <w:top w:val="none" w:sz="0" w:space="0" w:color="auto"/>
                                                        <w:left w:val="none" w:sz="0" w:space="0" w:color="auto"/>
                                                        <w:bottom w:val="none" w:sz="0" w:space="0" w:color="auto"/>
                                                        <w:right w:val="none" w:sz="0" w:space="0" w:color="auto"/>
                                                      </w:divBdr>
                                                      <w:divsChild>
                                                        <w:div w:id="808789370">
                                                          <w:marLeft w:val="0"/>
                                                          <w:marRight w:val="0"/>
                                                          <w:marTop w:val="0"/>
                                                          <w:marBottom w:val="0"/>
                                                          <w:divBdr>
                                                            <w:top w:val="none" w:sz="0" w:space="0" w:color="auto"/>
                                                            <w:left w:val="none" w:sz="0" w:space="0" w:color="auto"/>
                                                            <w:bottom w:val="none" w:sz="0" w:space="0" w:color="auto"/>
                                                            <w:right w:val="none" w:sz="0" w:space="0" w:color="auto"/>
                                                          </w:divBdr>
                                                        </w:div>
                                                      </w:divsChild>
                                                    </w:div>
                                                    <w:div w:id="1324354602">
                                                      <w:marLeft w:val="0"/>
                                                      <w:marRight w:val="0"/>
                                                      <w:marTop w:val="0"/>
                                                      <w:marBottom w:val="0"/>
                                                      <w:divBdr>
                                                        <w:top w:val="none" w:sz="0" w:space="0" w:color="auto"/>
                                                        <w:left w:val="none" w:sz="0" w:space="0" w:color="auto"/>
                                                        <w:bottom w:val="none" w:sz="0" w:space="0" w:color="auto"/>
                                                        <w:right w:val="none" w:sz="0" w:space="0" w:color="auto"/>
                                                      </w:divBdr>
                                                      <w:divsChild>
                                                        <w:div w:id="455173182">
                                                          <w:marLeft w:val="0"/>
                                                          <w:marRight w:val="0"/>
                                                          <w:marTop w:val="0"/>
                                                          <w:marBottom w:val="0"/>
                                                          <w:divBdr>
                                                            <w:top w:val="none" w:sz="0" w:space="0" w:color="auto"/>
                                                            <w:left w:val="none" w:sz="0" w:space="0" w:color="auto"/>
                                                            <w:bottom w:val="none" w:sz="0" w:space="0" w:color="auto"/>
                                                            <w:right w:val="none" w:sz="0" w:space="0" w:color="auto"/>
                                                          </w:divBdr>
                                                          <w:divsChild>
                                                            <w:div w:id="874584315">
                                                              <w:marLeft w:val="0"/>
                                                              <w:marRight w:val="0"/>
                                                              <w:marTop w:val="0"/>
                                                              <w:marBottom w:val="0"/>
                                                              <w:divBdr>
                                                                <w:top w:val="none" w:sz="0" w:space="0" w:color="auto"/>
                                                                <w:left w:val="none" w:sz="0" w:space="0" w:color="auto"/>
                                                                <w:bottom w:val="none" w:sz="0" w:space="0" w:color="auto"/>
                                                                <w:right w:val="none" w:sz="0" w:space="0" w:color="auto"/>
                                                              </w:divBdr>
                                                              <w:divsChild>
                                                                <w:div w:id="958418927">
                                                                  <w:marLeft w:val="0"/>
                                                                  <w:marRight w:val="0"/>
                                                                  <w:marTop w:val="0"/>
                                                                  <w:marBottom w:val="0"/>
                                                                  <w:divBdr>
                                                                    <w:top w:val="none" w:sz="0" w:space="0" w:color="auto"/>
                                                                    <w:left w:val="none" w:sz="0" w:space="0" w:color="auto"/>
                                                                    <w:bottom w:val="none" w:sz="0" w:space="0" w:color="auto"/>
                                                                    <w:right w:val="none" w:sz="0" w:space="0" w:color="auto"/>
                                                                  </w:divBdr>
                                                                  <w:divsChild>
                                                                    <w:div w:id="1668093024">
                                                                      <w:marLeft w:val="0"/>
                                                                      <w:marRight w:val="0"/>
                                                                      <w:marTop w:val="0"/>
                                                                      <w:marBottom w:val="0"/>
                                                                      <w:divBdr>
                                                                        <w:top w:val="none" w:sz="0" w:space="0" w:color="auto"/>
                                                                        <w:left w:val="none" w:sz="0" w:space="0" w:color="auto"/>
                                                                        <w:bottom w:val="none" w:sz="0" w:space="0" w:color="auto"/>
                                                                        <w:right w:val="none" w:sz="0" w:space="0" w:color="auto"/>
                                                                      </w:divBdr>
                                                                      <w:divsChild>
                                                                        <w:div w:id="241452426">
                                                                          <w:marLeft w:val="0"/>
                                                                          <w:marRight w:val="0"/>
                                                                          <w:marTop w:val="0"/>
                                                                          <w:marBottom w:val="0"/>
                                                                          <w:divBdr>
                                                                            <w:top w:val="none" w:sz="0" w:space="0" w:color="auto"/>
                                                                            <w:left w:val="none" w:sz="0" w:space="0" w:color="auto"/>
                                                                            <w:bottom w:val="none" w:sz="0" w:space="0" w:color="auto"/>
                                                                            <w:right w:val="none" w:sz="0" w:space="0" w:color="auto"/>
                                                                          </w:divBdr>
                                                                        </w:div>
                                                                        <w:div w:id="1677263388">
                                                                          <w:marLeft w:val="0"/>
                                                                          <w:marRight w:val="0"/>
                                                                          <w:marTop w:val="0"/>
                                                                          <w:marBottom w:val="0"/>
                                                                          <w:divBdr>
                                                                            <w:top w:val="none" w:sz="0" w:space="0" w:color="auto"/>
                                                                            <w:left w:val="none" w:sz="0" w:space="0" w:color="auto"/>
                                                                            <w:bottom w:val="none" w:sz="0" w:space="0" w:color="auto"/>
                                                                            <w:right w:val="none" w:sz="0" w:space="0" w:color="auto"/>
                                                                          </w:divBdr>
                                                                        </w:div>
                                                                        <w:div w:id="191531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20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370539">
                                                      <w:marLeft w:val="0"/>
                                                      <w:marRight w:val="0"/>
                                                      <w:marTop w:val="0"/>
                                                      <w:marBottom w:val="0"/>
                                                      <w:divBdr>
                                                        <w:top w:val="none" w:sz="0" w:space="0" w:color="auto"/>
                                                        <w:left w:val="none" w:sz="0" w:space="0" w:color="auto"/>
                                                        <w:bottom w:val="none" w:sz="0" w:space="0" w:color="auto"/>
                                                        <w:right w:val="none" w:sz="0" w:space="0" w:color="auto"/>
                                                      </w:divBdr>
                                                      <w:divsChild>
                                                        <w:div w:id="241913828">
                                                          <w:marLeft w:val="0"/>
                                                          <w:marRight w:val="0"/>
                                                          <w:marTop w:val="0"/>
                                                          <w:marBottom w:val="0"/>
                                                          <w:divBdr>
                                                            <w:top w:val="none" w:sz="0" w:space="0" w:color="auto"/>
                                                            <w:left w:val="none" w:sz="0" w:space="0" w:color="auto"/>
                                                            <w:bottom w:val="none" w:sz="0" w:space="0" w:color="auto"/>
                                                            <w:right w:val="none" w:sz="0" w:space="0" w:color="auto"/>
                                                          </w:divBdr>
                                                          <w:divsChild>
                                                            <w:div w:id="287780531">
                                                              <w:marLeft w:val="0"/>
                                                              <w:marRight w:val="0"/>
                                                              <w:marTop w:val="0"/>
                                                              <w:marBottom w:val="0"/>
                                                              <w:divBdr>
                                                                <w:top w:val="none" w:sz="0" w:space="0" w:color="auto"/>
                                                                <w:left w:val="none" w:sz="0" w:space="0" w:color="auto"/>
                                                                <w:bottom w:val="none" w:sz="0" w:space="0" w:color="auto"/>
                                                                <w:right w:val="none" w:sz="0" w:space="0" w:color="auto"/>
                                                              </w:divBdr>
                                                            </w:div>
                                                          </w:divsChild>
                                                        </w:div>
                                                        <w:div w:id="365251065">
                                                          <w:marLeft w:val="60"/>
                                                          <w:marRight w:val="15"/>
                                                          <w:marTop w:val="0"/>
                                                          <w:marBottom w:val="0"/>
                                                          <w:divBdr>
                                                            <w:top w:val="none" w:sz="0" w:space="0" w:color="auto"/>
                                                            <w:left w:val="none" w:sz="0" w:space="0" w:color="auto"/>
                                                            <w:bottom w:val="none" w:sz="0" w:space="0" w:color="auto"/>
                                                            <w:right w:val="none" w:sz="0" w:space="0" w:color="auto"/>
                                                          </w:divBdr>
                                                          <w:divsChild>
                                                            <w:div w:id="1354649329">
                                                              <w:marLeft w:val="0"/>
                                                              <w:marRight w:val="0"/>
                                                              <w:marTop w:val="0"/>
                                                              <w:marBottom w:val="0"/>
                                                              <w:divBdr>
                                                                <w:top w:val="none" w:sz="0" w:space="0" w:color="auto"/>
                                                                <w:left w:val="none" w:sz="0" w:space="0" w:color="auto"/>
                                                                <w:bottom w:val="none" w:sz="0" w:space="0" w:color="auto"/>
                                                                <w:right w:val="none" w:sz="0" w:space="0" w:color="auto"/>
                                                              </w:divBdr>
                                                              <w:divsChild>
                                                                <w:div w:id="51592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16184">
                                                          <w:marLeft w:val="0"/>
                                                          <w:marRight w:val="0"/>
                                                          <w:marTop w:val="0"/>
                                                          <w:marBottom w:val="0"/>
                                                          <w:divBdr>
                                                            <w:top w:val="none" w:sz="0" w:space="0" w:color="auto"/>
                                                            <w:left w:val="none" w:sz="0" w:space="0" w:color="auto"/>
                                                            <w:bottom w:val="none" w:sz="0" w:space="0" w:color="auto"/>
                                                            <w:right w:val="none" w:sz="0" w:space="0" w:color="auto"/>
                                                          </w:divBdr>
                                                        </w:div>
                                                      </w:divsChild>
                                                    </w:div>
                                                    <w:div w:id="1837649598">
                                                      <w:marLeft w:val="0"/>
                                                      <w:marRight w:val="0"/>
                                                      <w:marTop w:val="0"/>
                                                      <w:marBottom w:val="0"/>
                                                      <w:divBdr>
                                                        <w:top w:val="none" w:sz="0" w:space="0" w:color="auto"/>
                                                        <w:left w:val="none" w:sz="0" w:space="0" w:color="auto"/>
                                                        <w:bottom w:val="none" w:sz="0" w:space="0" w:color="auto"/>
                                                        <w:right w:val="none" w:sz="0" w:space="0" w:color="auto"/>
                                                      </w:divBdr>
                                                      <w:divsChild>
                                                        <w:div w:id="179709334">
                                                          <w:marLeft w:val="0"/>
                                                          <w:marRight w:val="0"/>
                                                          <w:marTop w:val="0"/>
                                                          <w:marBottom w:val="0"/>
                                                          <w:divBdr>
                                                            <w:top w:val="none" w:sz="0" w:space="0" w:color="auto"/>
                                                            <w:left w:val="none" w:sz="0" w:space="0" w:color="auto"/>
                                                            <w:bottom w:val="none" w:sz="0" w:space="0" w:color="auto"/>
                                                            <w:right w:val="none" w:sz="0" w:space="0" w:color="auto"/>
                                                          </w:divBdr>
                                                        </w:div>
                                                        <w:div w:id="299775508">
                                                          <w:marLeft w:val="0"/>
                                                          <w:marRight w:val="0"/>
                                                          <w:marTop w:val="0"/>
                                                          <w:marBottom w:val="0"/>
                                                          <w:divBdr>
                                                            <w:top w:val="none" w:sz="0" w:space="0" w:color="auto"/>
                                                            <w:left w:val="none" w:sz="0" w:space="0" w:color="auto"/>
                                                            <w:bottom w:val="none" w:sz="0" w:space="0" w:color="auto"/>
                                                            <w:right w:val="none" w:sz="0" w:space="0" w:color="auto"/>
                                                          </w:divBdr>
                                                          <w:divsChild>
                                                            <w:div w:id="31367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547402">
                                                      <w:marLeft w:val="0"/>
                                                      <w:marRight w:val="0"/>
                                                      <w:marTop w:val="0"/>
                                                      <w:marBottom w:val="0"/>
                                                      <w:divBdr>
                                                        <w:top w:val="none" w:sz="0" w:space="0" w:color="auto"/>
                                                        <w:left w:val="none" w:sz="0" w:space="0" w:color="auto"/>
                                                        <w:bottom w:val="none" w:sz="0" w:space="0" w:color="auto"/>
                                                        <w:right w:val="none" w:sz="0" w:space="0" w:color="auto"/>
                                                      </w:divBdr>
                                                      <w:divsChild>
                                                        <w:div w:id="89357360">
                                                          <w:marLeft w:val="0"/>
                                                          <w:marRight w:val="0"/>
                                                          <w:marTop w:val="0"/>
                                                          <w:marBottom w:val="0"/>
                                                          <w:divBdr>
                                                            <w:top w:val="none" w:sz="0" w:space="0" w:color="auto"/>
                                                            <w:left w:val="none" w:sz="0" w:space="0" w:color="auto"/>
                                                            <w:bottom w:val="none" w:sz="0" w:space="0" w:color="auto"/>
                                                            <w:right w:val="none" w:sz="0" w:space="0" w:color="auto"/>
                                                          </w:divBdr>
                                                        </w:div>
                                                        <w:div w:id="1921527249">
                                                          <w:marLeft w:val="0"/>
                                                          <w:marRight w:val="0"/>
                                                          <w:marTop w:val="0"/>
                                                          <w:marBottom w:val="0"/>
                                                          <w:divBdr>
                                                            <w:top w:val="none" w:sz="0" w:space="0" w:color="auto"/>
                                                            <w:left w:val="none" w:sz="0" w:space="0" w:color="auto"/>
                                                            <w:bottom w:val="none" w:sz="0" w:space="0" w:color="auto"/>
                                                            <w:right w:val="none" w:sz="0" w:space="0" w:color="auto"/>
                                                          </w:divBdr>
                                                          <w:divsChild>
                                                            <w:div w:id="9832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438499">
                                                      <w:marLeft w:val="0"/>
                                                      <w:marRight w:val="0"/>
                                                      <w:marTop w:val="0"/>
                                                      <w:marBottom w:val="0"/>
                                                      <w:divBdr>
                                                        <w:top w:val="none" w:sz="0" w:space="0" w:color="auto"/>
                                                        <w:left w:val="none" w:sz="0" w:space="0" w:color="auto"/>
                                                        <w:bottom w:val="none" w:sz="0" w:space="0" w:color="auto"/>
                                                        <w:right w:val="none" w:sz="0" w:space="0" w:color="auto"/>
                                                      </w:divBdr>
                                                      <w:divsChild>
                                                        <w:div w:id="430055410">
                                                          <w:marLeft w:val="0"/>
                                                          <w:marRight w:val="0"/>
                                                          <w:marTop w:val="0"/>
                                                          <w:marBottom w:val="0"/>
                                                          <w:divBdr>
                                                            <w:top w:val="none" w:sz="0" w:space="0" w:color="auto"/>
                                                            <w:left w:val="none" w:sz="0" w:space="0" w:color="auto"/>
                                                            <w:bottom w:val="none" w:sz="0" w:space="0" w:color="auto"/>
                                                            <w:right w:val="none" w:sz="0" w:space="0" w:color="auto"/>
                                                          </w:divBdr>
                                                          <w:divsChild>
                                                            <w:div w:id="761922537">
                                                              <w:marLeft w:val="0"/>
                                                              <w:marRight w:val="0"/>
                                                              <w:marTop w:val="0"/>
                                                              <w:marBottom w:val="0"/>
                                                              <w:divBdr>
                                                                <w:top w:val="none" w:sz="0" w:space="0" w:color="auto"/>
                                                                <w:left w:val="none" w:sz="0" w:space="0" w:color="auto"/>
                                                                <w:bottom w:val="none" w:sz="0" w:space="0" w:color="auto"/>
                                                                <w:right w:val="none" w:sz="0" w:space="0" w:color="auto"/>
                                                              </w:divBdr>
                                                            </w:div>
                                                          </w:divsChild>
                                                        </w:div>
                                                        <w:div w:id="2142649942">
                                                          <w:marLeft w:val="0"/>
                                                          <w:marRight w:val="0"/>
                                                          <w:marTop w:val="0"/>
                                                          <w:marBottom w:val="0"/>
                                                          <w:divBdr>
                                                            <w:top w:val="none" w:sz="0" w:space="0" w:color="auto"/>
                                                            <w:left w:val="none" w:sz="0" w:space="0" w:color="auto"/>
                                                            <w:bottom w:val="none" w:sz="0" w:space="0" w:color="auto"/>
                                                            <w:right w:val="none" w:sz="0" w:space="0" w:color="auto"/>
                                                          </w:divBdr>
                                                        </w:div>
                                                      </w:divsChild>
                                                    </w:div>
                                                    <w:div w:id="2018728890">
                                                      <w:marLeft w:val="0"/>
                                                      <w:marRight w:val="0"/>
                                                      <w:marTop w:val="0"/>
                                                      <w:marBottom w:val="0"/>
                                                      <w:divBdr>
                                                        <w:top w:val="none" w:sz="0" w:space="0" w:color="auto"/>
                                                        <w:left w:val="none" w:sz="0" w:space="0" w:color="auto"/>
                                                        <w:bottom w:val="none" w:sz="0" w:space="0" w:color="auto"/>
                                                        <w:right w:val="none" w:sz="0" w:space="0" w:color="auto"/>
                                                      </w:divBdr>
                                                      <w:divsChild>
                                                        <w:div w:id="49812117">
                                                          <w:marLeft w:val="0"/>
                                                          <w:marRight w:val="0"/>
                                                          <w:marTop w:val="0"/>
                                                          <w:marBottom w:val="0"/>
                                                          <w:divBdr>
                                                            <w:top w:val="none" w:sz="0" w:space="0" w:color="auto"/>
                                                            <w:left w:val="none" w:sz="0" w:space="0" w:color="auto"/>
                                                            <w:bottom w:val="none" w:sz="0" w:space="0" w:color="auto"/>
                                                            <w:right w:val="none" w:sz="0" w:space="0" w:color="auto"/>
                                                          </w:divBdr>
                                                        </w:div>
                                                      </w:divsChild>
                                                    </w:div>
                                                    <w:div w:id="2147235892">
                                                      <w:marLeft w:val="0"/>
                                                      <w:marRight w:val="0"/>
                                                      <w:marTop w:val="0"/>
                                                      <w:marBottom w:val="0"/>
                                                      <w:divBdr>
                                                        <w:top w:val="none" w:sz="0" w:space="0" w:color="auto"/>
                                                        <w:left w:val="none" w:sz="0" w:space="0" w:color="auto"/>
                                                        <w:bottom w:val="none" w:sz="0" w:space="0" w:color="auto"/>
                                                        <w:right w:val="none" w:sz="0" w:space="0" w:color="auto"/>
                                                      </w:divBdr>
                                                      <w:divsChild>
                                                        <w:div w:id="56982033">
                                                          <w:marLeft w:val="0"/>
                                                          <w:marRight w:val="0"/>
                                                          <w:marTop w:val="0"/>
                                                          <w:marBottom w:val="0"/>
                                                          <w:divBdr>
                                                            <w:top w:val="none" w:sz="0" w:space="0" w:color="auto"/>
                                                            <w:left w:val="none" w:sz="0" w:space="0" w:color="auto"/>
                                                            <w:bottom w:val="none" w:sz="0" w:space="0" w:color="auto"/>
                                                            <w:right w:val="none" w:sz="0" w:space="0" w:color="auto"/>
                                                          </w:divBdr>
                                                        </w:div>
                                                        <w:div w:id="656688012">
                                                          <w:marLeft w:val="0"/>
                                                          <w:marRight w:val="0"/>
                                                          <w:marTop w:val="0"/>
                                                          <w:marBottom w:val="0"/>
                                                          <w:divBdr>
                                                            <w:top w:val="none" w:sz="0" w:space="0" w:color="auto"/>
                                                            <w:left w:val="none" w:sz="0" w:space="0" w:color="auto"/>
                                                            <w:bottom w:val="none" w:sz="0" w:space="0" w:color="auto"/>
                                                            <w:right w:val="none" w:sz="0" w:space="0" w:color="auto"/>
                                                          </w:divBdr>
                                                          <w:divsChild>
                                                            <w:div w:id="171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26919575">
      <w:bodyDiv w:val="1"/>
      <w:marLeft w:val="0"/>
      <w:marRight w:val="0"/>
      <w:marTop w:val="0"/>
      <w:marBottom w:val="0"/>
      <w:divBdr>
        <w:top w:val="none" w:sz="0" w:space="0" w:color="auto"/>
        <w:left w:val="none" w:sz="0" w:space="0" w:color="auto"/>
        <w:bottom w:val="none" w:sz="0" w:space="0" w:color="auto"/>
        <w:right w:val="none" w:sz="0" w:space="0" w:color="auto"/>
      </w:divBdr>
    </w:div>
    <w:div w:id="1434788119">
      <w:bodyDiv w:val="1"/>
      <w:marLeft w:val="0"/>
      <w:marRight w:val="0"/>
      <w:marTop w:val="0"/>
      <w:marBottom w:val="0"/>
      <w:divBdr>
        <w:top w:val="none" w:sz="0" w:space="0" w:color="auto"/>
        <w:left w:val="none" w:sz="0" w:space="0" w:color="auto"/>
        <w:bottom w:val="none" w:sz="0" w:space="0" w:color="auto"/>
        <w:right w:val="none" w:sz="0" w:space="0" w:color="auto"/>
      </w:divBdr>
    </w:div>
    <w:div w:id="1437092061">
      <w:bodyDiv w:val="1"/>
      <w:marLeft w:val="0"/>
      <w:marRight w:val="0"/>
      <w:marTop w:val="0"/>
      <w:marBottom w:val="0"/>
      <w:divBdr>
        <w:top w:val="none" w:sz="0" w:space="0" w:color="auto"/>
        <w:left w:val="none" w:sz="0" w:space="0" w:color="auto"/>
        <w:bottom w:val="none" w:sz="0" w:space="0" w:color="auto"/>
        <w:right w:val="none" w:sz="0" w:space="0" w:color="auto"/>
      </w:divBdr>
    </w:div>
    <w:div w:id="1438868143">
      <w:bodyDiv w:val="1"/>
      <w:marLeft w:val="0"/>
      <w:marRight w:val="0"/>
      <w:marTop w:val="0"/>
      <w:marBottom w:val="0"/>
      <w:divBdr>
        <w:top w:val="none" w:sz="0" w:space="0" w:color="auto"/>
        <w:left w:val="none" w:sz="0" w:space="0" w:color="auto"/>
        <w:bottom w:val="none" w:sz="0" w:space="0" w:color="auto"/>
        <w:right w:val="none" w:sz="0" w:space="0" w:color="auto"/>
      </w:divBdr>
    </w:div>
    <w:div w:id="1439716987">
      <w:bodyDiv w:val="1"/>
      <w:marLeft w:val="0"/>
      <w:marRight w:val="0"/>
      <w:marTop w:val="0"/>
      <w:marBottom w:val="0"/>
      <w:divBdr>
        <w:top w:val="none" w:sz="0" w:space="0" w:color="auto"/>
        <w:left w:val="none" w:sz="0" w:space="0" w:color="auto"/>
        <w:bottom w:val="none" w:sz="0" w:space="0" w:color="auto"/>
        <w:right w:val="none" w:sz="0" w:space="0" w:color="auto"/>
      </w:divBdr>
    </w:div>
    <w:div w:id="1448550420">
      <w:bodyDiv w:val="1"/>
      <w:marLeft w:val="0"/>
      <w:marRight w:val="0"/>
      <w:marTop w:val="0"/>
      <w:marBottom w:val="0"/>
      <w:divBdr>
        <w:top w:val="none" w:sz="0" w:space="0" w:color="auto"/>
        <w:left w:val="none" w:sz="0" w:space="0" w:color="auto"/>
        <w:bottom w:val="none" w:sz="0" w:space="0" w:color="auto"/>
        <w:right w:val="none" w:sz="0" w:space="0" w:color="auto"/>
      </w:divBdr>
    </w:div>
    <w:div w:id="1456752920">
      <w:bodyDiv w:val="1"/>
      <w:marLeft w:val="0"/>
      <w:marRight w:val="0"/>
      <w:marTop w:val="0"/>
      <w:marBottom w:val="0"/>
      <w:divBdr>
        <w:top w:val="none" w:sz="0" w:space="0" w:color="auto"/>
        <w:left w:val="none" w:sz="0" w:space="0" w:color="auto"/>
        <w:bottom w:val="none" w:sz="0" w:space="0" w:color="auto"/>
        <w:right w:val="none" w:sz="0" w:space="0" w:color="auto"/>
      </w:divBdr>
    </w:div>
    <w:div w:id="1457143186">
      <w:bodyDiv w:val="1"/>
      <w:marLeft w:val="0"/>
      <w:marRight w:val="0"/>
      <w:marTop w:val="0"/>
      <w:marBottom w:val="0"/>
      <w:divBdr>
        <w:top w:val="none" w:sz="0" w:space="0" w:color="auto"/>
        <w:left w:val="none" w:sz="0" w:space="0" w:color="auto"/>
        <w:bottom w:val="none" w:sz="0" w:space="0" w:color="auto"/>
        <w:right w:val="none" w:sz="0" w:space="0" w:color="auto"/>
      </w:divBdr>
    </w:div>
    <w:div w:id="1459684740">
      <w:bodyDiv w:val="1"/>
      <w:marLeft w:val="0"/>
      <w:marRight w:val="0"/>
      <w:marTop w:val="0"/>
      <w:marBottom w:val="0"/>
      <w:divBdr>
        <w:top w:val="none" w:sz="0" w:space="0" w:color="auto"/>
        <w:left w:val="none" w:sz="0" w:space="0" w:color="auto"/>
        <w:bottom w:val="none" w:sz="0" w:space="0" w:color="auto"/>
        <w:right w:val="none" w:sz="0" w:space="0" w:color="auto"/>
      </w:divBdr>
    </w:div>
    <w:div w:id="1460369358">
      <w:bodyDiv w:val="1"/>
      <w:marLeft w:val="0"/>
      <w:marRight w:val="0"/>
      <w:marTop w:val="0"/>
      <w:marBottom w:val="0"/>
      <w:divBdr>
        <w:top w:val="none" w:sz="0" w:space="0" w:color="auto"/>
        <w:left w:val="none" w:sz="0" w:space="0" w:color="auto"/>
        <w:bottom w:val="none" w:sz="0" w:space="0" w:color="auto"/>
        <w:right w:val="none" w:sz="0" w:space="0" w:color="auto"/>
      </w:divBdr>
    </w:div>
    <w:div w:id="1460609518">
      <w:bodyDiv w:val="1"/>
      <w:marLeft w:val="0"/>
      <w:marRight w:val="0"/>
      <w:marTop w:val="0"/>
      <w:marBottom w:val="0"/>
      <w:divBdr>
        <w:top w:val="none" w:sz="0" w:space="0" w:color="auto"/>
        <w:left w:val="none" w:sz="0" w:space="0" w:color="auto"/>
        <w:bottom w:val="none" w:sz="0" w:space="0" w:color="auto"/>
        <w:right w:val="none" w:sz="0" w:space="0" w:color="auto"/>
      </w:divBdr>
    </w:div>
    <w:div w:id="1460880186">
      <w:bodyDiv w:val="1"/>
      <w:marLeft w:val="0"/>
      <w:marRight w:val="0"/>
      <w:marTop w:val="0"/>
      <w:marBottom w:val="0"/>
      <w:divBdr>
        <w:top w:val="none" w:sz="0" w:space="0" w:color="auto"/>
        <w:left w:val="none" w:sz="0" w:space="0" w:color="auto"/>
        <w:bottom w:val="none" w:sz="0" w:space="0" w:color="auto"/>
        <w:right w:val="none" w:sz="0" w:space="0" w:color="auto"/>
      </w:divBdr>
    </w:div>
    <w:div w:id="1461071642">
      <w:bodyDiv w:val="1"/>
      <w:marLeft w:val="0"/>
      <w:marRight w:val="0"/>
      <w:marTop w:val="0"/>
      <w:marBottom w:val="0"/>
      <w:divBdr>
        <w:top w:val="none" w:sz="0" w:space="0" w:color="auto"/>
        <w:left w:val="none" w:sz="0" w:space="0" w:color="auto"/>
        <w:bottom w:val="none" w:sz="0" w:space="0" w:color="auto"/>
        <w:right w:val="none" w:sz="0" w:space="0" w:color="auto"/>
      </w:divBdr>
    </w:div>
    <w:div w:id="1484078507">
      <w:bodyDiv w:val="1"/>
      <w:marLeft w:val="0"/>
      <w:marRight w:val="0"/>
      <w:marTop w:val="0"/>
      <w:marBottom w:val="0"/>
      <w:divBdr>
        <w:top w:val="none" w:sz="0" w:space="0" w:color="auto"/>
        <w:left w:val="none" w:sz="0" w:space="0" w:color="auto"/>
        <w:bottom w:val="none" w:sz="0" w:space="0" w:color="auto"/>
        <w:right w:val="none" w:sz="0" w:space="0" w:color="auto"/>
      </w:divBdr>
    </w:div>
    <w:div w:id="1484812822">
      <w:bodyDiv w:val="1"/>
      <w:marLeft w:val="0"/>
      <w:marRight w:val="0"/>
      <w:marTop w:val="0"/>
      <w:marBottom w:val="0"/>
      <w:divBdr>
        <w:top w:val="none" w:sz="0" w:space="0" w:color="auto"/>
        <w:left w:val="none" w:sz="0" w:space="0" w:color="auto"/>
        <w:bottom w:val="none" w:sz="0" w:space="0" w:color="auto"/>
        <w:right w:val="none" w:sz="0" w:space="0" w:color="auto"/>
      </w:divBdr>
    </w:div>
    <w:div w:id="1486780433">
      <w:bodyDiv w:val="1"/>
      <w:marLeft w:val="0"/>
      <w:marRight w:val="0"/>
      <w:marTop w:val="0"/>
      <w:marBottom w:val="0"/>
      <w:divBdr>
        <w:top w:val="none" w:sz="0" w:space="0" w:color="auto"/>
        <w:left w:val="none" w:sz="0" w:space="0" w:color="auto"/>
        <w:bottom w:val="none" w:sz="0" w:space="0" w:color="auto"/>
        <w:right w:val="none" w:sz="0" w:space="0" w:color="auto"/>
      </w:divBdr>
    </w:div>
    <w:div w:id="1488092265">
      <w:bodyDiv w:val="1"/>
      <w:marLeft w:val="0"/>
      <w:marRight w:val="0"/>
      <w:marTop w:val="0"/>
      <w:marBottom w:val="0"/>
      <w:divBdr>
        <w:top w:val="none" w:sz="0" w:space="0" w:color="auto"/>
        <w:left w:val="none" w:sz="0" w:space="0" w:color="auto"/>
        <w:bottom w:val="none" w:sz="0" w:space="0" w:color="auto"/>
        <w:right w:val="none" w:sz="0" w:space="0" w:color="auto"/>
      </w:divBdr>
    </w:div>
    <w:div w:id="1497574950">
      <w:bodyDiv w:val="1"/>
      <w:marLeft w:val="0"/>
      <w:marRight w:val="0"/>
      <w:marTop w:val="0"/>
      <w:marBottom w:val="0"/>
      <w:divBdr>
        <w:top w:val="none" w:sz="0" w:space="0" w:color="auto"/>
        <w:left w:val="none" w:sz="0" w:space="0" w:color="auto"/>
        <w:bottom w:val="none" w:sz="0" w:space="0" w:color="auto"/>
        <w:right w:val="none" w:sz="0" w:space="0" w:color="auto"/>
      </w:divBdr>
    </w:div>
    <w:div w:id="1500927814">
      <w:bodyDiv w:val="1"/>
      <w:marLeft w:val="0"/>
      <w:marRight w:val="0"/>
      <w:marTop w:val="0"/>
      <w:marBottom w:val="0"/>
      <w:divBdr>
        <w:top w:val="none" w:sz="0" w:space="0" w:color="auto"/>
        <w:left w:val="none" w:sz="0" w:space="0" w:color="auto"/>
        <w:bottom w:val="none" w:sz="0" w:space="0" w:color="auto"/>
        <w:right w:val="none" w:sz="0" w:space="0" w:color="auto"/>
      </w:divBdr>
    </w:div>
    <w:div w:id="1511799741">
      <w:bodyDiv w:val="1"/>
      <w:marLeft w:val="0"/>
      <w:marRight w:val="0"/>
      <w:marTop w:val="0"/>
      <w:marBottom w:val="0"/>
      <w:divBdr>
        <w:top w:val="none" w:sz="0" w:space="0" w:color="auto"/>
        <w:left w:val="none" w:sz="0" w:space="0" w:color="auto"/>
        <w:bottom w:val="none" w:sz="0" w:space="0" w:color="auto"/>
        <w:right w:val="none" w:sz="0" w:space="0" w:color="auto"/>
      </w:divBdr>
    </w:div>
    <w:div w:id="1515877726">
      <w:bodyDiv w:val="1"/>
      <w:marLeft w:val="0"/>
      <w:marRight w:val="0"/>
      <w:marTop w:val="0"/>
      <w:marBottom w:val="0"/>
      <w:divBdr>
        <w:top w:val="none" w:sz="0" w:space="0" w:color="auto"/>
        <w:left w:val="none" w:sz="0" w:space="0" w:color="auto"/>
        <w:bottom w:val="none" w:sz="0" w:space="0" w:color="auto"/>
        <w:right w:val="none" w:sz="0" w:space="0" w:color="auto"/>
      </w:divBdr>
    </w:div>
    <w:div w:id="1518305126">
      <w:bodyDiv w:val="1"/>
      <w:marLeft w:val="0"/>
      <w:marRight w:val="0"/>
      <w:marTop w:val="0"/>
      <w:marBottom w:val="0"/>
      <w:divBdr>
        <w:top w:val="none" w:sz="0" w:space="0" w:color="auto"/>
        <w:left w:val="none" w:sz="0" w:space="0" w:color="auto"/>
        <w:bottom w:val="none" w:sz="0" w:space="0" w:color="auto"/>
        <w:right w:val="none" w:sz="0" w:space="0" w:color="auto"/>
      </w:divBdr>
    </w:div>
    <w:div w:id="1520581295">
      <w:bodyDiv w:val="1"/>
      <w:marLeft w:val="0"/>
      <w:marRight w:val="0"/>
      <w:marTop w:val="0"/>
      <w:marBottom w:val="0"/>
      <w:divBdr>
        <w:top w:val="none" w:sz="0" w:space="0" w:color="auto"/>
        <w:left w:val="none" w:sz="0" w:space="0" w:color="auto"/>
        <w:bottom w:val="none" w:sz="0" w:space="0" w:color="auto"/>
        <w:right w:val="none" w:sz="0" w:space="0" w:color="auto"/>
      </w:divBdr>
    </w:div>
    <w:div w:id="1532569149">
      <w:bodyDiv w:val="1"/>
      <w:marLeft w:val="0"/>
      <w:marRight w:val="0"/>
      <w:marTop w:val="0"/>
      <w:marBottom w:val="0"/>
      <w:divBdr>
        <w:top w:val="none" w:sz="0" w:space="0" w:color="auto"/>
        <w:left w:val="none" w:sz="0" w:space="0" w:color="auto"/>
        <w:bottom w:val="none" w:sz="0" w:space="0" w:color="auto"/>
        <w:right w:val="none" w:sz="0" w:space="0" w:color="auto"/>
      </w:divBdr>
    </w:div>
    <w:div w:id="1555893960">
      <w:bodyDiv w:val="1"/>
      <w:marLeft w:val="0"/>
      <w:marRight w:val="0"/>
      <w:marTop w:val="0"/>
      <w:marBottom w:val="0"/>
      <w:divBdr>
        <w:top w:val="none" w:sz="0" w:space="0" w:color="auto"/>
        <w:left w:val="none" w:sz="0" w:space="0" w:color="auto"/>
        <w:bottom w:val="none" w:sz="0" w:space="0" w:color="auto"/>
        <w:right w:val="none" w:sz="0" w:space="0" w:color="auto"/>
      </w:divBdr>
    </w:div>
    <w:div w:id="1557207752">
      <w:bodyDiv w:val="1"/>
      <w:marLeft w:val="0"/>
      <w:marRight w:val="0"/>
      <w:marTop w:val="0"/>
      <w:marBottom w:val="0"/>
      <w:divBdr>
        <w:top w:val="none" w:sz="0" w:space="0" w:color="auto"/>
        <w:left w:val="none" w:sz="0" w:space="0" w:color="auto"/>
        <w:bottom w:val="none" w:sz="0" w:space="0" w:color="auto"/>
        <w:right w:val="none" w:sz="0" w:space="0" w:color="auto"/>
      </w:divBdr>
    </w:div>
    <w:div w:id="1563254388">
      <w:bodyDiv w:val="1"/>
      <w:marLeft w:val="0"/>
      <w:marRight w:val="0"/>
      <w:marTop w:val="0"/>
      <w:marBottom w:val="0"/>
      <w:divBdr>
        <w:top w:val="none" w:sz="0" w:space="0" w:color="auto"/>
        <w:left w:val="none" w:sz="0" w:space="0" w:color="auto"/>
        <w:bottom w:val="none" w:sz="0" w:space="0" w:color="auto"/>
        <w:right w:val="none" w:sz="0" w:space="0" w:color="auto"/>
      </w:divBdr>
    </w:div>
    <w:div w:id="1567522348">
      <w:bodyDiv w:val="1"/>
      <w:marLeft w:val="0"/>
      <w:marRight w:val="0"/>
      <w:marTop w:val="0"/>
      <w:marBottom w:val="0"/>
      <w:divBdr>
        <w:top w:val="none" w:sz="0" w:space="0" w:color="auto"/>
        <w:left w:val="none" w:sz="0" w:space="0" w:color="auto"/>
        <w:bottom w:val="none" w:sz="0" w:space="0" w:color="auto"/>
        <w:right w:val="none" w:sz="0" w:space="0" w:color="auto"/>
      </w:divBdr>
    </w:div>
    <w:div w:id="1571765941">
      <w:bodyDiv w:val="1"/>
      <w:marLeft w:val="0"/>
      <w:marRight w:val="0"/>
      <w:marTop w:val="0"/>
      <w:marBottom w:val="0"/>
      <w:divBdr>
        <w:top w:val="none" w:sz="0" w:space="0" w:color="auto"/>
        <w:left w:val="none" w:sz="0" w:space="0" w:color="auto"/>
        <w:bottom w:val="none" w:sz="0" w:space="0" w:color="auto"/>
        <w:right w:val="none" w:sz="0" w:space="0" w:color="auto"/>
      </w:divBdr>
    </w:div>
    <w:div w:id="1574972376">
      <w:bodyDiv w:val="1"/>
      <w:marLeft w:val="0"/>
      <w:marRight w:val="0"/>
      <w:marTop w:val="0"/>
      <w:marBottom w:val="0"/>
      <w:divBdr>
        <w:top w:val="none" w:sz="0" w:space="0" w:color="auto"/>
        <w:left w:val="none" w:sz="0" w:space="0" w:color="auto"/>
        <w:bottom w:val="none" w:sz="0" w:space="0" w:color="auto"/>
        <w:right w:val="none" w:sz="0" w:space="0" w:color="auto"/>
      </w:divBdr>
    </w:div>
    <w:div w:id="1589732518">
      <w:bodyDiv w:val="1"/>
      <w:marLeft w:val="0"/>
      <w:marRight w:val="0"/>
      <w:marTop w:val="0"/>
      <w:marBottom w:val="0"/>
      <w:divBdr>
        <w:top w:val="none" w:sz="0" w:space="0" w:color="auto"/>
        <w:left w:val="none" w:sz="0" w:space="0" w:color="auto"/>
        <w:bottom w:val="none" w:sz="0" w:space="0" w:color="auto"/>
        <w:right w:val="none" w:sz="0" w:space="0" w:color="auto"/>
      </w:divBdr>
    </w:div>
    <w:div w:id="1594901309">
      <w:bodyDiv w:val="1"/>
      <w:marLeft w:val="0"/>
      <w:marRight w:val="0"/>
      <w:marTop w:val="0"/>
      <w:marBottom w:val="0"/>
      <w:divBdr>
        <w:top w:val="none" w:sz="0" w:space="0" w:color="auto"/>
        <w:left w:val="none" w:sz="0" w:space="0" w:color="auto"/>
        <w:bottom w:val="none" w:sz="0" w:space="0" w:color="auto"/>
        <w:right w:val="none" w:sz="0" w:space="0" w:color="auto"/>
      </w:divBdr>
    </w:div>
    <w:div w:id="1595436408">
      <w:bodyDiv w:val="1"/>
      <w:marLeft w:val="0"/>
      <w:marRight w:val="0"/>
      <w:marTop w:val="0"/>
      <w:marBottom w:val="0"/>
      <w:divBdr>
        <w:top w:val="none" w:sz="0" w:space="0" w:color="auto"/>
        <w:left w:val="none" w:sz="0" w:space="0" w:color="auto"/>
        <w:bottom w:val="none" w:sz="0" w:space="0" w:color="auto"/>
        <w:right w:val="none" w:sz="0" w:space="0" w:color="auto"/>
      </w:divBdr>
    </w:div>
    <w:div w:id="1596091404">
      <w:bodyDiv w:val="1"/>
      <w:marLeft w:val="0"/>
      <w:marRight w:val="0"/>
      <w:marTop w:val="0"/>
      <w:marBottom w:val="0"/>
      <w:divBdr>
        <w:top w:val="none" w:sz="0" w:space="0" w:color="auto"/>
        <w:left w:val="none" w:sz="0" w:space="0" w:color="auto"/>
        <w:bottom w:val="none" w:sz="0" w:space="0" w:color="auto"/>
        <w:right w:val="none" w:sz="0" w:space="0" w:color="auto"/>
      </w:divBdr>
    </w:div>
    <w:div w:id="1608390007">
      <w:bodyDiv w:val="1"/>
      <w:marLeft w:val="0"/>
      <w:marRight w:val="0"/>
      <w:marTop w:val="0"/>
      <w:marBottom w:val="0"/>
      <w:divBdr>
        <w:top w:val="none" w:sz="0" w:space="0" w:color="auto"/>
        <w:left w:val="none" w:sz="0" w:space="0" w:color="auto"/>
        <w:bottom w:val="none" w:sz="0" w:space="0" w:color="auto"/>
        <w:right w:val="none" w:sz="0" w:space="0" w:color="auto"/>
      </w:divBdr>
    </w:div>
    <w:div w:id="1609046335">
      <w:bodyDiv w:val="1"/>
      <w:marLeft w:val="0"/>
      <w:marRight w:val="0"/>
      <w:marTop w:val="0"/>
      <w:marBottom w:val="0"/>
      <w:divBdr>
        <w:top w:val="none" w:sz="0" w:space="0" w:color="auto"/>
        <w:left w:val="none" w:sz="0" w:space="0" w:color="auto"/>
        <w:bottom w:val="none" w:sz="0" w:space="0" w:color="auto"/>
        <w:right w:val="none" w:sz="0" w:space="0" w:color="auto"/>
      </w:divBdr>
    </w:div>
    <w:div w:id="1612669281">
      <w:bodyDiv w:val="1"/>
      <w:marLeft w:val="0"/>
      <w:marRight w:val="0"/>
      <w:marTop w:val="0"/>
      <w:marBottom w:val="0"/>
      <w:divBdr>
        <w:top w:val="none" w:sz="0" w:space="0" w:color="auto"/>
        <w:left w:val="none" w:sz="0" w:space="0" w:color="auto"/>
        <w:bottom w:val="none" w:sz="0" w:space="0" w:color="auto"/>
        <w:right w:val="none" w:sz="0" w:space="0" w:color="auto"/>
      </w:divBdr>
    </w:div>
    <w:div w:id="1616326300">
      <w:bodyDiv w:val="1"/>
      <w:marLeft w:val="0"/>
      <w:marRight w:val="0"/>
      <w:marTop w:val="0"/>
      <w:marBottom w:val="0"/>
      <w:divBdr>
        <w:top w:val="none" w:sz="0" w:space="0" w:color="auto"/>
        <w:left w:val="none" w:sz="0" w:space="0" w:color="auto"/>
        <w:bottom w:val="none" w:sz="0" w:space="0" w:color="auto"/>
        <w:right w:val="none" w:sz="0" w:space="0" w:color="auto"/>
      </w:divBdr>
    </w:div>
    <w:div w:id="1624385752">
      <w:bodyDiv w:val="1"/>
      <w:marLeft w:val="0"/>
      <w:marRight w:val="0"/>
      <w:marTop w:val="0"/>
      <w:marBottom w:val="0"/>
      <w:divBdr>
        <w:top w:val="none" w:sz="0" w:space="0" w:color="auto"/>
        <w:left w:val="none" w:sz="0" w:space="0" w:color="auto"/>
        <w:bottom w:val="none" w:sz="0" w:space="0" w:color="auto"/>
        <w:right w:val="none" w:sz="0" w:space="0" w:color="auto"/>
      </w:divBdr>
    </w:div>
    <w:div w:id="1627539130">
      <w:bodyDiv w:val="1"/>
      <w:marLeft w:val="0"/>
      <w:marRight w:val="0"/>
      <w:marTop w:val="0"/>
      <w:marBottom w:val="0"/>
      <w:divBdr>
        <w:top w:val="none" w:sz="0" w:space="0" w:color="auto"/>
        <w:left w:val="none" w:sz="0" w:space="0" w:color="auto"/>
        <w:bottom w:val="none" w:sz="0" w:space="0" w:color="auto"/>
        <w:right w:val="none" w:sz="0" w:space="0" w:color="auto"/>
      </w:divBdr>
    </w:div>
    <w:div w:id="1629781366">
      <w:bodyDiv w:val="1"/>
      <w:marLeft w:val="0"/>
      <w:marRight w:val="0"/>
      <w:marTop w:val="0"/>
      <w:marBottom w:val="0"/>
      <w:divBdr>
        <w:top w:val="none" w:sz="0" w:space="0" w:color="auto"/>
        <w:left w:val="none" w:sz="0" w:space="0" w:color="auto"/>
        <w:bottom w:val="none" w:sz="0" w:space="0" w:color="auto"/>
        <w:right w:val="none" w:sz="0" w:space="0" w:color="auto"/>
      </w:divBdr>
    </w:div>
    <w:div w:id="1660378343">
      <w:bodyDiv w:val="1"/>
      <w:marLeft w:val="0"/>
      <w:marRight w:val="0"/>
      <w:marTop w:val="0"/>
      <w:marBottom w:val="0"/>
      <w:divBdr>
        <w:top w:val="none" w:sz="0" w:space="0" w:color="auto"/>
        <w:left w:val="none" w:sz="0" w:space="0" w:color="auto"/>
        <w:bottom w:val="none" w:sz="0" w:space="0" w:color="auto"/>
        <w:right w:val="none" w:sz="0" w:space="0" w:color="auto"/>
      </w:divBdr>
    </w:div>
    <w:div w:id="1662847763">
      <w:bodyDiv w:val="1"/>
      <w:marLeft w:val="0"/>
      <w:marRight w:val="0"/>
      <w:marTop w:val="0"/>
      <w:marBottom w:val="0"/>
      <w:divBdr>
        <w:top w:val="none" w:sz="0" w:space="0" w:color="auto"/>
        <w:left w:val="none" w:sz="0" w:space="0" w:color="auto"/>
        <w:bottom w:val="none" w:sz="0" w:space="0" w:color="auto"/>
        <w:right w:val="none" w:sz="0" w:space="0" w:color="auto"/>
      </w:divBdr>
    </w:div>
    <w:div w:id="1671328724">
      <w:bodyDiv w:val="1"/>
      <w:marLeft w:val="0"/>
      <w:marRight w:val="0"/>
      <w:marTop w:val="0"/>
      <w:marBottom w:val="0"/>
      <w:divBdr>
        <w:top w:val="none" w:sz="0" w:space="0" w:color="auto"/>
        <w:left w:val="none" w:sz="0" w:space="0" w:color="auto"/>
        <w:bottom w:val="none" w:sz="0" w:space="0" w:color="auto"/>
        <w:right w:val="none" w:sz="0" w:space="0" w:color="auto"/>
      </w:divBdr>
    </w:div>
    <w:div w:id="1675187083">
      <w:bodyDiv w:val="1"/>
      <w:marLeft w:val="0"/>
      <w:marRight w:val="0"/>
      <w:marTop w:val="0"/>
      <w:marBottom w:val="0"/>
      <w:divBdr>
        <w:top w:val="none" w:sz="0" w:space="0" w:color="auto"/>
        <w:left w:val="none" w:sz="0" w:space="0" w:color="auto"/>
        <w:bottom w:val="none" w:sz="0" w:space="0" w:color="auto"/>
        <w:right w:val="none" w:sz="0" w:space="0" w:color="auto"/>
      </w:divBdr>
    </w:div>
    <w:div w:id="1703087699">
      <w:bodyDiv w:val="1"/>
      <w:marLeft w:val="0"/>
      <w:marRight w:val="0"/>
      <w:marTop w:val="0"/>
      <w:marBottom w:val="0"/>
      <w:divBdr>
        <w:top w:val="none" w:sz="0" w:space="0" w:color="auto"/>
        <w:left w:val="none" w:sz="0" w:space="0" w:color="auto"/>
        <w:bottom w:val="none" w:sz="0" w:space="0" w:color="auto"/>
        <w:right w:val="none" w:sz="0" w:space="0" w:color="auto"/>
      </w:divBdr>
    </w:div>
    <w:div w:id="1704095553">
      <w:bodyDiv w:val="1"/>
      <w:marLeft w:val="0"/>
      <w:marRight w:val="0"/>
      <w:marTop w:val="0"/>
      <w:marBottom w:val="0"/>
      <w:divBdr>
        <w:top w:val="none" w:sz="0" w:space="0" w:color="auto"/>
        <w:left w:val="none" w:sz="0" w:space="0" w:color="auto"/>
        <w:bottom w:val="none" w:sz="0" w:space="0" w:color="auto"/>
        <w:right w:val="none" w:sz="0" w:space="0" w:color="auto"/>
      </w:divBdr>
    </w:div>
    <w:div w:id="1717655306">
      <w:bodyDiv w:val="1"/>
      <w:marLeft w:val="0"/>
      <w:marRight w:val="0"/>
      <w:marTop w:val="0"/>
      <w:marBottom w:val="0"/>
      <w:divBdr>
        <w:top w:val="none" w:sz="0" w:space="0" w:color="auto"/>
        <w:left w:val="none" w:sz="0" w:space="0" w:color="auto"/>
        <w:bottom w:val="none" w:sz="0" w:space="0" w:color="auto"/>
        <w:right w:val="none" w:sz="0" w:space="0" w:color="auto"/>
      </w:divBdr>
    </w:div>
    <w:div w:id="1724284201">
      <w:bodyDiv w:val="1"/>
      <w:marLeft w:val="0"/>
      <w:marRight w:val="0"/>
      <w:marTop w:val="0"/>
      <w:marBottom w:val="0"/>
      <w:divBdr>
        <w:top w:val="none" w:sz="0" w:space="0" w:color="auto"/>
        <w:left w:val="none" w:sz="0" w:space="0" w:color="auto"/>
        <w:bottom w:val="none" w:sz="0" w:space="0" w:color="auto"/>
        <w:right w:val="none" w:sz="0" w:space="0" w:color="auto"/>
      </w:divBdr>
    </w:div>
    <w:div w:id="1730834693">
      <w:bodyDiv w:val="1"/>
      <w:marLeft w:val="0"/>
      <w:marRight w:val="0"/>
      <w:marTop w:val="0"/>
      <w:marBottom w:val="0"/>
      <w:divBdr>
        <w:top w:val="none" w:sz="0" w:space="0" w:color="auto"/>
        <w:left w:val="none" w:sz="0" w:space="0" w:color="auto"/>
        <w:bottom w:val="none" w:sz="0" w:space="0" w:color="auto"/>
        <w:right w:val="none" w:sz="0" w:space="0" w:color="auto"/>
      </w:divBdr>
    </w:div>
    <w:div w:id="1736388576">
      <w:bodyDiv w:val="1"/>
      <w:marLeft w:val="0"/>
      <w:marRight w:val="0"/>
      <w:marTop w:val="0"/>
      <w:marBottom w:val="0"/>
      <w:divBdr>
        <w:top w:val="none" w:sz="0" w:space="0" w:color="auto"/>
        <w:left w:val="none" w:sz="0" w:space="0" w:color="auto"/>
        <w:bottom w:val="none" w:sz="0" w:space="0" w:color="auto"/>
        <w:right w:val="none" w:sz="0" w:space="0" w:color="auto"/>
      </w:divBdr>
    </w:div>
    <w:div w:id="1738629693">
      <w:bodyDiv w:val="1"/>
      <w:marLeft w:val="0"/>
      <w:marRight w:val="0"/>
      <w:marTop w:val="0"/>
      <w:marBottom w:val="0"/>
      <w:divBdr>
        <w:top w:val="none" w:sz="0" w:space="0" w:color="auto"/>
        <w:left w:val="none" w:sz="0" w:space="0" w:color="auto"/>
        <w:bottom w:val="none" w:sz="0" w:space="0" w:color="auto"/>
        <w:right w:val="none" w:sz="0" w:space="0" w:color="auto"/>
      </w:divBdr>
    </w:div>
    <w:div w:id="1746993675">
      <w:bodyDiv w:val="1"/>
      <w:marLeft w:val="0"/>
      <w:marRight w:val="0"/>
      <w:marTop w:val="0"/>
      <w:marBottom w:val="0"/>
      <w:divBdr>
        <w:top w:val="none" w:sz="0" w:space="0" w:color="auto"/>
        <w:left w:val="none" w:sz="0" w:space="0" w:color="auto"/>
        <w:bottom w:val="none" w:sz="0" w:space="0" w:color="auto"/>
        <w:right w:val="none" w:sz="0" w:space="0" w:color="auto"/>
      </w:divBdr>
    </w:div>
    <w:div w:id="1752039917">
      <w:bodyDiv w:val="1"/>
      <w:marLeft w:val="0"/>
      <w:marRight w:val="0"/>
      <w:marTop w:val="0"/>
      <w:marBottom w:val="0"/>
      <w:divBdr>
        <w:top w:val="none" w:sz="0" w:space="0" w:color="auto"/>
        <w:left w:val="none" w:sz="0" w:space="0" w:color="auto"/>
        <w:bottom w:val="none" w:sz="0" w:space="0" w:color="auto"/>
        <w:right w:val="none" w:sz="0" w:space="0" w:color="auto"/>
      </w:divBdr>
    </w:div>
    <w:div w:id="1755861717">
      <w:bodyDiv w:val="1"/>
      <w:marLeft w:val="0"/>
      <w:marRight w:val="0"/>
      <w:marTop w:val="0"/>
      <w:marBottom w:val="0"/>
      <w:divBdr>
        <w:top w:val="none" w:sz="0" w:space="0" w:color="auto"/>
        <w:left w:val="none" w:sz="0" w:space="0" w:color="auto"/>
        <w:bottom w:val="none" w:sz="0" w:space="0" w:color="auto"/>
        <w:right w:val="none" w:sz="0" w:space="0" w:color="auto"/>
      </w:divBdr>
    </w:div>
    <w:div w:id="1764717783">
      <w:bodyDiv w:val="1"/>
      <w:marLeft w:val="0"/>
      <w:marRight w:val="0"/>
      <w:marTop w:val="0"/>
      <w:marBottom w:val="0"/>
      <w:divBdr>
        <w:top w:val="none" w:sz="0" w:space="0" w:color="auto"/>
        <w:left w:val="none" w:sz="0" w:space="0" w:color="auto"/>
        <w:bottom w:val="none" w:sz="0" w:space="0" w:color="auto"/>
        <w:right w:val="none" w:sz="0" w:space="0" w:color="auto"/>
      </w:divBdr>
    </w:div>
    <w:div w:id="1766196008">
      <w:bodyDiv w:val="1"/>
      <w:marLeft w:val="0"/>
      <w:marRight w:val="0"/>
      <w:marTop w:val="0"/>
      <w:marBottom w:val="0"/>
      <w:divBdr>
        <w:top w:val="none" w:sz="0" w:space="0" w:color="auto"/>
        <w:left w:val="none" w:sz="0" w:space="0" w:color="auto"/>
        <w:bottom w:val="none" w:sz="0" w:space="0" w:color="auto"/>
        <w:right w:val="none" w:sz="0" w:space="0" w:color="auto"/>
      </w:divBdr>
    </w:div>
    <w:div w:id="1770422086">
      <w:bodyDiv w:val="1"/>
      <w:marLeft w:val="0"/>
      <w:marRight w:val="0"/>
      <w:marTop w:val="0"/>
      <w:marBottom w:val="0"/>
      <w:divBdr>
        <w:top w:val="none" w:sz="0" w:space="0" w:color="auto"/>
        <w:left w:val="none" w:sz="0" w:space="0" w:color="auto"/>
        <w:bottom w:val="none" w:sz="0" w:space="0" w:color="auto"/>
        <w:right w:val="none" w:sz="0" w:space="0" w:color="auto"/>
      </w:divBdr>
    </w:div>
    <w:div w:id="1771243264">
      <w:bodyDiv w:val="1"/>
      <w:marLeft w:val="0"/>
      <w:marRight w:val="0"/>
      <w:marTop w:val="0"/>
      <w:marBottom w:val="0"/>
      <w:divBdr>
        <w:top w:val="none" w:sz="0" w:space="0" w:color="auto"/>
        <w:left w:val="none" w:sz="0" w:space="0" w:color="auto"/>
        <w:bottom w:val="none" w:sz="0" w:space="0" w:color="auto"/>
        <w:right w:val="none" w:sz="0" w:space="0" w:color="auto"/>
      </w:divBdr>
    </w:div>
    <w:div w:id="1771393835">
      <w:bodyDiv w:val="1"/>
      <w:marLeft w:val="0"/>
      <w:marRight w:val="0"/>
      <w:marTop w:val="0"/>
      <w:marBottom w:val="0"/>
      <w:divBdr>
        <w:top w:val="none" w:sz="0" w:space="0" w:color="auto"/>
        <w:left w:val="none" w:sz="0" w:space="0" w:color="auto"/>
        <w:bottom w:val="none" w:sz="0" w:space="0" w:color="auto"/>
        <w:right w:val="none" w:sz="0" w:space="0" w:color="auto"/>
      </w:divBdr>
    </w:div>
    <w:div w:id="1771852270">
      <w:bodyDiv w:val="1"/>
      <w:marLeft w:val="0"/>
      <w:marRight w:val="0"/>
      <w:marTop w:val="0"/>
      <w:marBottom w:val="0"/>
      <w:divBdr>
        <w:top w:val="none" w:sz="0" w:space="0" w:color="auto"/>
        <w:left w:val="none" w:sz="0" w:space="0" w:color="auto"/>
        <w:bottom w:val="none" w:sz="0" w:space="0" w:color="auto"/>
        <w:right w:val="none" w:sz="0" w:space="0" w:color="auto"/>
      </w:divBdr>
    </w:div>
    <w:div w:id="1784690934">
      <w:bodyDiv w:val="1"/>
      <w:marLeft w:val="0"/>
      <w:marRight w:val="0"/>
      <w:marTop w:val="0"/>
      <w:marBottom w:val="0"/>
      <w:divBdr>
        <w:top w:val="none" w:sz="0" w:space="0" w:color="auto"/>
        <w:left w:val="none" w:sz="0" w:space="0" w:color="auto"/>
        <w:bottom w:val="none" w:sz="0" w:space="0" w:color="auto"/>
        <w:right w:val="none" w:sz="0" w:space="0" w:color="auto"/>
      </w:divBdr>
    </w:div>
    <w:div w:id="1790198849">
      <w:bodyDiv w:val="1"/>
      <w:marLeft w:val="0"/>
      <w:marRight w:val="0"/>
      <w:marTop w:val="0"/>
      <w:marBottom w:val="0"/>
      <w:divBdr>
        <w:top w:val="none" w:sz="0" w:space="0" w:color="auto"/>
        <w:left w:val="none" w:sz="0" w:space="0" w:color="auto"/>
        <w:bottom w:val="none" w:sz="0" w:space="0" w:color="auto"/>
        <w:right w:val="none" w:sz="0" w:space="0" w:color="auto"/>
      </w:divBdr>
    </w:div>
    <w:div w:id="1794402837">
      <w:bodyDiv w:val="1"/>
      <w:marLeft w:val="0"/>
      <w:marRight w:val="0"/>
      <w:marTop w:val="0"/>
      <w:marBottom w:val="0"/>
      <w:divBdr>
        <w:top w:val="none" w:sz="0" w:space="0" w:color="auto"/>
        <w:left w:val="none" w:sz="0" w:space="0" w:color="auto"/>
        <w:bottom w:val="none" w:sz="0" w:space="0" w:color="auto"/>
        <w:right w:val="none" w:sz="0" w:space="0" w:color="auto"/>
      </w:divBdr>
    </w:div>
    <w:div w:id="1795825436">
      <w:bodyDiv w:val="1"/>
      <w:marLeft w:val="0"/>
      <w:marRight w:val="0"/>
      <w:marTop w:val="0"/>
      <w:marBottom w:val="0"/>
      <w:divBdr>
        <w:top w:val="none" w:sz="0" w:space="0" w:color="auto"/>
        <w:left w:val="none" w:sz="0" w:space="0" w:color="auto"/>
        <w:bottom w:val="none" w:sz="0" w:space="0" w:color="auto"/>
        <w:right w:val="none" w:sz="0" w:space="0" w:color="auto"/>
      </w:divBdr>
    </w:div>
    <w:div w:id="1798987433">
      <w:bodyDiv w:val="1"/>
      <w:marLeft w:val="0"/>
      <w:marRight w:val="0"/>
      <w:marTop w:val="0"/>
      <w:marBottom w:val="0"/>
      <w:divBdr>
        <w:top w:val="none" w:sz="0" w:space="0" w:color="auto"/>
        <w:left w:val="none" w:sz="0" w:space="0" w:color="auto"/>
        <w:bottom w:val="none" w:sz="0" w:space="0" w:color="auto"/>
        <w:right w:val="none" w:sz="0" w:space="0" w:color="auto"/>
      </w:divBdr>
    </w:div>
    <w:div w:id="1800762998">
      <w:bodyDiv w:val="1"/>
      <w:marLeft w:val="0"/>
      <w:marRight w:val="0"/>
      <w:marTop w:val="0"/>
      <w:marBottom w:val="0"/>
      <w:divBdr>
        <w:top w:val="none" w:sz="0" w:space="0" w:color="auto"/>
        <w:left w:val="none" w:sz="0" w:space="0" w:color="auto"/>
        <w:bottom w:val="none" w:sz="0" w:space="0" w:color="auto"/>
        <w:right w:val="none" w:sz="0" w:space="0" w:color="auto"/>
      </w:divBdr>
    </w:div>
    <w:div w:id="1801920103">
      <w:bodyDiv w:val="1"/>
      <w:marLeft w:val="0"/>
      <w:marRight w:val="0"/>
      <w:marTop w:val="0"/>
      <w:marBottom w:val="0"/>
      <w:divBdr>
        <w:top w:val="none" w:sz="0" w:space="0" w:color="auto"/>
        <w:left w:val="none" w:sz="0" w:space="0" w:color="auto"/>
        <w:bottom w:val="none" w:sz="0" w:space="0" w:color="auto"/>
        <w:right w:val="none" w:sz="0" w:space="0" w:color="auto"/>
      </w:divBdr>
    </w:div>
    <w:div w:id="1809711187">
      <w:bodyDiv w:val="1"/>
      <w:marLeft w:val="0"/>
      <w:marRight w:val="0"/>
      <w:marTop w:val="0"/>
      <w:marBottom w:val="0"/>
      <w:divBdr>
        <w:top w:val="none" w:sz="0" w:space="0" w:color="auto"/>
        <w:left w:val="none" w:sz="0" w:space="0" w:color="auto"/>
        <w:bottom w:val="none" w:sz="0" w:space="0" w:color="auto"/>
        <w:right w:val="none" w:sz="0" w:space="0" w:color="auto"/>
      </w:divBdr>
    </w:div>
    <w:div w:id="1810971731">
      <w:bodyDiv w:val="1"/>
      <w:marLeft w:val="0"/>
      <w:marRight w:val="0"/>
      <w:marTop w:val="0"/>
      <w:marBottom w:val="0"/>
      <w:divBdr>
        <w:top w:val="none" w:sz="0" w:space="0" w:color="auto"/>
        <w:left w:val="none" w:sz="0" w:space="0" w:color="auto"/>
        <w:bottom w:val="none" w:sz="0" w:space="0" w:color="auto"/>
        <w:right w:val="none" w:sz="0" w:space="0" w:color="auto"/>
      </w:divBdr>
    </w:div>
    <w:div w:id="1820221880">
      <w:bodyDiv w:val="1"/>
      <w:marLeft w:val="0"/>
      <w:marRight w:val="0"/>
      <w:marTop w:val="0"/>
      <w:marBottom w:val="0"/>
      <w:divBdr>
        <w:top w:val="none" w:sz="0" w:space="0" w:color="auto"/>
        <w:left w:val="none" w:sz="0" w:space="0" w:color="auto"/>
        <w:bottom w:val="none" w:sz="0" w:space="0" w:color="auto"/>
        <w:right w:val="none" w:sz="0" w:space="0" w:color="auto"/>
      </w:divBdr>
    </w:div>
    <w:div w:id="1832939931">
      <w:bodyDiv w:val="1"/>
      <w:marLeft w:val="0"/>
      <w:marRight w:val="0"/>
      <w:marTop w:val="0"/>
      <w:marBottom w:val="0"/>
      <w:divBdr>
        <w:top w:val="none" w:sz="0" w:space="0" w:color="auto"/>
        <w:left w:val="none" w:sz="0" w:space="0" w:color="auto"/>
        <w:bottom w:val="none" w:sz="0" w:space="0" w:color="auto"/>
        <w:right w:val="none" w:sz="0" w:space="0" w:color="auto"/>
      </w:divBdr>
    </w:div>
    <w:div w:id="1841192978">
      <w:bodyDiv w:val="1"/>
      <w:marLeft w:val="0"/>
      <w:marRight w:val="0"/>
      <w:marTop w:val="0"/>
      <w:marBottom w:val="0"/>
      <w:divBdr>
        <w:top w:val="none" w:sz="0" w:space="0" w:color="auto"/>
        <w:left w:val="none" w:sz="0" w:space="0" w:color="auto"/>
        <w:bottom w:val="none" w:sz="0" w:space="0" w:color="auto"/>
        <w:right w:val="none" w:sz="0" w:space="0" w:color="auto"/>
      </w:divBdr>
    </w:div>
    <w:div w:id="1843858157">
      <w:bodyDiv w:val="1"/>
      <w:marLeft w:val="0"/>
      <w:marRight w:val="0"/>
      <w:marTop w:val="0"/>
      <w:marBottom w:val="0"/>
      <w:divBdr>
        <w:top w:val="none" w:sz="0" w:space="0" w:color="auto"/>
        <w:left w:val="none" w:sz="0" w:space="0" w:color="auto"/>
        <w:bottom w:val="none" w:sz="0" w:space="0" w:color="auto"/>
        <w:right w:val="none" w:sz="0" w:space="0" w:color="auto"/>
      </w:divBdr>
    </w:div>
    <w:div w:id="1845516366">
      <w:bodyDiv w:val="1"/>
      <w:marLeft w:val="0"/>
      <w:marRight w:val="0"/>
      <w:marTop w:val="0"/>
      <w:marBottom w:val="0"/>
      <w:divBdr>
        <w:top w:val="none" w:sz="0" w:space="0" w:color="auto"/>
        <w:left w:val="none" w:sz="0" w:space="0" w:color="auto"/>
        <w:bottom w:val="none" w:sz="0" w:space="0" w:color="auto"/>
        <w:right w:val="none" w:sz="0" w:space="0" w:color="auto"/>
      </w:divBdr>
    </w:div>
    <w:div w:id="1845584194">
      <w:bodyDiv w:val="1"/>
      <w:marLeft w:val="0"/>
      <w:marRight w:val="0"/>
      <w:marTop w:val="0"/>
      <w:marBottom w:val="0"/>
      <w:divBdr>
        <w:top w:val="none" w:sz="0" w:space="0" w:color="auto"/>
        <w:left w:val="none" w:sz="0" w:space="0" w:color="auto"/>
        <w:bottom w:val="none" w:sz="0" w:space="0" w:color="auto"/>
        <w:right w:val="none" w:sz="0" w:space="0" w:color="auto"/>
      </w:divBdr>
    </w:div>
    <w:div w:id="1856533003">
      <w:bodyDiv w:val="1"/>
      <w:marLeft w:val="0"/>
      <w:marRight w:val="0"/>
      <w:marTop w:val="0"/>
      <w:marBottom w:val="0"/>
      <w:divBdr>
        <w:top w:val="none" w:sz="0" w:space="0" w:color="auto"/>
        <w:left w:val="none" w:sz="0" w:space="0" w:color="auto"/>
        <w:bottom w:val="none" w:sz="0" w:space="0" w:color="auto"/>
        <w:right w:val="none" w:sz="0" w:space="0" w:color="auto"/>
      </w:divBdr>
    </w:div>
    <w:div w:id="1859654330">
      <w:bodyDiv w:val="1"/>
      <w:marLeft w:val="0"/>
      <w:marRight w:val="0"/>
      <w:marTop w:val="0"/>
      <w:marBottom w:val="0"/>
      <w:divBdr>
        <w:top w:val="none" w:sz="0" w:space="0" w:color="auto"/>
        <w:left w:val="none" w:sz="0" w:space="0" w:color="auto"/>
        <w:bottom w:val="none" w:sz="0" w:space="0" w:color="auto"/>
        <w:right w:val="none" w:sz="0" w:space="0" w:color="auto"/>
      </w:divBdr>
    </w:div>
    <w:div w:id="1867474483">
      <w:bodyDiv w:val="1"/>
      <w:marLeft w:val="0"/>
      <w:marRight w:val="0"/>
      <w:marTop w:val="0"/>
      <w:marBottom w:val="0"/>
      <w:divBdr>
        <w:top w:val="none" w:sz="0" w:space="0" w:color="auto"/>
        <w:left w:val="none" w:sz="0" w:space="0" w:color="auto"/>
        <w:bottom w:val="none" w:sz="0" w:space="0" w:color="auto"/>
        <w:right w:val="none" w:sz="0" w:space="0" w:color="auto"/>
      </w:divBdr>
    </w:div>
    <w:div w:id="1878271320">
      <w:bodyDiv w:val="1"/>
      <w:marLeft w:val="0"/>
      <w:marRight w:val="0"/>
      <w:marTop w:val="0"/>
      <w:marBottom w:val="0"/>
      <w:divBdr>
        <w:top w:val="none" w:sz="0" w:space="0" w:color="auto"/>
        <w:left w:val="none" w:sz="0" w:space="0" w:color="auto"/>
        <w:bottom w:val="none" w:sz="0" w:space="0" w:color="auto"/>
        <w:right w:val="none" w:sz="0" w:space="0" w:color="auto"/>
      </w:divBdr>
    </w:div>
    <w:div w:id="1878353412">
      <w:bodyDiv w:val="1"/>
      <w:marLeft w:val="0"/>
      <w:marRight w:val="0"/>
      <w:marTop w:val="0"/>
      <w:marBottom w:val="0"/>
      <w:divBdr>
        <w:top w:val="none" w:sz="0" w:space="0" w:color="auto"/>
        <w:left w:val="none" w:sz="0" w:space="0" w:color="auto"/>
        <w:bottom w:val="none" w:sz="0" w:space="0" w:color="auto"/>
        <w:right w:val="none" w:sz="0" w:space="0" w:color="auto"/>
      </w:divBdr>
    </w:div>
    <w:div w:id="1887061312">
      <w:bodyDiv w:val="1"/>
      <w:marLeft w:val="0"/>
      <w:marRight w:val="0"/>
      <w:marTop w:val="0"/>
      <w:marBottom w:val="0"/>
      <w:divBdr>
        <w:top w:val="none" w:sz="0" w:space="0" w:color="auto"/>
        <w:left w:val="none" w:sz="0" w:space="0" w:color="auto"/>
        <w:bottom w:val="none" w:sz="0" w:space="0" w:color="auto"/>
        <w:right w:val="none" w:sz="0" w:space="0" w:color="auto"/>
      </w:divBdr>
    </w:div>
    <w:div w:id="1888712937">
      <w:bodyDiv w:val="1"/>
      <w:marLeft w:val="0"/>
      <w:marRight w:val="0"/>
      <w:marTop w:val="0"/>
      <w:marBottom w:val="0"/>
      <w:divBdr>
        <w:top w:val="none" w:sz="0" w:space="0" w:color="auto"/>
        <w:left w:val="none" w:sz="0" w:space="0" w:color="auto"/>
        <w:bottom w:val="none" w:sz="0" w:space="0" w:color="auto"/>
        <w:right w:val="none" w:sz="0" w:space="0" w:color="auto"/>
      </w:divBdr>
    </w:div>
    <w:div w:id="1893079349">
      <w:bodyDiv w:val="1"/>
      <w:marLeft w:val="0"/>
      <w:marRight w:val="0"/>
      <w:marTop w:val="0"/>
      <w:marBottom w:val="0"/>
      <w:divBdr>
        <w:top w:val="none" w:sz="0" w:space="0" w:color="auto"/>
        <w:left w:val="none" w:sz="0" w:space="0" w:color="auto"/>
        <w:bottom w:val="none" w:sz="0" w:space="0" w:color="auto"/>
        <w:right w:val="none" w:sz="0" w:space="0" w:color="auto"/>
      </w:divBdr>
    </w:div>
    <w:div w:id="1896157730">
      <w:bodyDiv w:val="1"/>
      <w:marLeft w:val="0"/>
      <w:marRight w:val="0"/>
      <w:marTop w:val="0"/>
      <w:marBottom w:val="0"/>
      <w:divBdr>
        <w:top w:val="none" w:sz="0" w:space="0" w:color="auto"/>
        <w:left w:val="none" w:sz="0" w:space="0" w:color="auto"/>
        <w:bottom w:val="none" w:sz="0" w:space="0" w:color="auto"/>
        <w:right w:val="none" w:sz="0" w:space="0" w:color="auto"/>
      </w:divBdr>
    </w:div>
    <w:div w:id="1897232966">
      <w:bodyDiv w:val="1"/>
      <w:marLeft w:val="0"/>
      <w:marRight w:val="0"/>
      <w:marTop w:val="0"/>
      <w:marBottom w:val="0"/>
      <w:divBdr>
        <w:top w:val="none" w:sz="0" w:space="0" w:color="auto"/>
        <w:left w:val="none" w:sz="0" w:space="0" w:color="auto"/>
        <w:bottom w:val="none" w:sz="0" w:space="0" w:color="auto"/>
        <w:right w:val="none" w:sz="0" w:space="0" w:color="auto"/>
      </w:divBdr>
    </w:div>
    <w:div w:id="1897931759">
      <w:bodyDiv w:val="1"/>
      <w:marLeft w:val="0"/>
      <w:marRight w:val="0"/>
      <w:marTop w:val="0"/>
      <w:marBottom w:val="0"/>
      <w:divBdr>
        <w:top w:val="none" w:sz="0" w:space="0" w:color="auto"/>
        <w:left w:val="none" w:sz="0" w:space="0" w:color="auto"/>
        <w:bottom w:val="none" w:sz="0" w:space="0" w:color="auto"/>
        <w:right w:val="none" w:sz="0" w:space="0" w:color="auto"/>
      </w:divBdr>
    </w:div>
    <w:div w:id="1910916147">
      <w:bodyDiv w:val="1"/>
      <w:marLeft w:val="0"/>
      <w:marRight w:val="0"/>
      <w:marTop w:val="0"/>
      <w:marBottom w:val="0"/>
      <w:divBdr>
        <w:top w:val="none" w:sz="0" w:space="0" w:color="auto"/>
        <w:left w:val="none" w:sz="0" w:space="0" w:color="auto"/>
        <w:bottom w:val="none" w:sz="0" w:space="0" w:color="auto"/>
        <w:right w:val="none" w:sz="0" w:space="0" w:color="auto"/>
      </w:divBdr>
    </w:div>
    <w:div w:id="1911496630">
      <w:bodyDiv w:val="1"/>
      <w:marLeft w:val="0"/>
      <w:marRight w:val="0"/>
      <w:marTop w:val="0"/>
      <w:marBottom w:val="0"/>
      <w:divBdr>
        <w:top w:val="none" w:sz="0" w:space="0" w:color="auto"/>
        <w:left w:val="none" w:sz="0" w:space="0" w:color="auto"/>
        <w:bottom w:val="none" w:sz="0" w:space="0" w:color="auto"/>
        <w:right w:val="none" w:sz="0" w:space="0" w:color="auto"/>
      </w:divBdr>
    </w:div>
    <w:div w:id="1921790508">
      <w:bodyDiv w:val="1"/>
      <w:marLeft w:val="0"/>
      <w:marRight w:val="0"/>
      <w:marTop w:val="0"/>
      <w:marBottom w:val="0"/>
      <w:divBdr>
        <w:top w:val="none" w:sz="0" w:space="0" w:color="auto"/>
        <w:left w:val="none" w:sz="0" w:space="0" w:color="auto"/>
        <w:bottom w:val="none" w:sz="0" w:space="0" w:color="auto"/>
        <w:right w:val="none" w:sz="0" w:space="0" w:color="auto"/>
      </w:divBdr>
    </w:div>
    <w:div w:id="1925608331">
      <w:bodyDiv w:val="1"/>
      <w:marLeft w:val="0"/>
      <w:marRight w:val="0"/>
      <w:marTop w:val="0"/>
      <w:marBottom w:val="0"/>
      <w:divBdr>
        <w:top w:val="none" w:sz="0" w:space="0" w:color="auto"/>
        <w:left w:val="none" w:sz="0" w:space="0" w:color="auto"/>
        <w:bottom w:val="none" w:sz="0" w:space="0" w:color="auto"/>
        <w:right w:val="none" w:sz="0" w:space="0" w:color="auto"/>
      </w:divBdr>
    </w:div>
    <w:div w:id="1932470679">
      <w:bodyDiv w:val="1"/>
      <w:marLeft w:val="0"/>
      <w:marRight w:val="0"/>
      <w:marTop w:val="0"/>
      <w:marBottom w:val="0"/>
      <w:divBdr>
        <w:top w:val="none" w:sz="0" w:space="0" w:color="auto"/>
        <w:left w:val="none" w:sz="0" w:space="0" w:color="auto"/>
        <w:bottom w:val="none" w:sz="0" w:space="0" w:color="auto"/>
        <w:right w:val="none" w:sz="0" w:space="0" w:color="auto"/>
      </w:divBdr>
    </w:div>
    <w:div w:id="1940672512">
      <w:bodyDiv w:val="1"/>
      <w:marLeft w:val="0"/>
      <w:marRight w:val="0"/>
      <w:marTop w:val="0"/>
      <w:marBottom w:val="0"/>
      <w:divBdr>
        <w:top w:val="none" w:sz="0" w:space="0" w:color="auto"/>
        <w:left w:val="none" w:sz="0" w:space="0" w:color="auto"/>
        <w:bottom w:val="none" w:sz="0" w:space="0" w:color="auto"/>
        <w:right w:val="none" w:sz="0" w:space="0" w:color="auto"/>
      </w:divBdr>
    </w:div>
    <w:div w:id="1944456705">
      <w:bodyDiv w:val="1"/>
      <w:marLeft w:val="0"/>
      <w:marRight w:val="0"/>
      <w:marTop w:val="0"/>
      <w:marBottom w:val="0"/>
      <w:divBdr>
        <w:top w:val="none" w:sz="0" w:space="0" w:color="auto"/>
        <w:left w:val="none" w:sz="0" w:space="0" w:color="auto"/>
        <w:bottom w:val="none" w:sz="0" w:space="0" w:color="auto"/>
        <w:right w:val="none" w:sz="0" w:space="0" w:color="auto"/>
      </w:divBdr>
    </w:div>
    <w:div w:id="1944608367">
      <w:bodyDiv w:val="1"/>
      <w:marLeft w:val="0"/>
      <w:marRight w:val="0"/>
      <w:marTop w:val="0"/>
      <w:marBottom w:val="0"/>
      <w:divBdr>
        <w:top w:val="none" w:sz="0" w:space="0" w:color="auto"/>
        <w:left w:val="none" w:sz="0" w:space="0" w:color="auto"/>
        <w:bottom w:val="none" w:sz="0" w:space="0" w:color="auto"/>
        <w:right w:val="none" w:sz="0" w:space="0" w:color="auto"/>
      </w:divBdr>
    </w:div>
    <w:div w:id="1945764994">
      <w:bodyDiv w:val="1"/>
      <w:marLeft w:val="0"/>
      <w:marRight w:val="0"/>
      <w:marTop w:val="0"/>
      <w:marBottom w:val="0"/>
      <w:divBdr>
        <w:top w:val="none" w:sz="0" w:space="0" w:color="auto"/>
        <w:left w:val="none" w:sz="0" w:space="0" w:color="auto"/>
        <w:bottom w:val="none" w:sz="0" w:space="0" w:color="auto"/>
        <w:right w:val="none" w:sz="0" w:space="0" w:color="auto"/>
      </w:divBdr>
    </w:div>
    <w:div w:id="1952318977">
      <w:bodyDiv w:val="1"/>
      <w:marLeft w:val="0"/>
      <w:marRight w:val="0"/>
      <w:marTop w:val="0"/>
      <w:marBottom w:val="0"/>
      <w:divBdr>
        <w:top w:val="none" w:sz="0" w:space="0" w:color="auto"/>
        <w:left w:val="none" w:sz="0" w:space="0" w:color="auto"/>
        <w:bottom w:val="none" w:sz="0" w:space="0" w:color="auto"/>
        <w:right w:val="none" w:sz="0" w:space="0" w:color="auto"/>
      </w:divBdr>
    </w:div>
    <w:div w:id="1954290019">
      <w:bodyDiv w:val="1"/>
      <w:marLeft w:val="0"/>
      <w:marRight w:val="0"/>
      <w:marTop w:val="0"/>
      <w:marBottom w:val="0"/>
      <w:divBdr>
        <w:top w:val="none" w:sz="0" w:space="0" w:color="auto"/>
        <w:left w:val="none" w:sz="0" w:space="0" w:color="auto"/>
        <w:bottom w:val="none" w:sz="0" w:space="0" w:color="auto"/>
        <w:right w:val="none" w:sz="0" w:space="0" w:color="auto"/>
      </w:divBdr>
    </w:div>
    <w:div w:id="1973057656">
      <w:bodyDiv w:val="1"/>
      <w:marLeft w:val="0"/>
      <w:marRight w:val="0"/>
      <w:marTop w:val="0"/>
      <w:marBottom w:val="0"/>
      <w:divBdr>
        <w:top w:val="none" w:sz="0" w:space="0" w:color="auto"/>
        <w:left w:val="none" w:sz="0" w:space="0" w:color="auto"/>
        <w:bottom w:val="none" w:sz="0" w:space="0" w:color="auto"/>
        <w:right w:val="none" w:sz="0" w:space="0" w:color="auto"/>
      </w:divBdr>
    </w:div>
    <w:div w:id="1978030008">
      <w:bodyDiv w:val="1"/>
      <w:marLeft w:val="0"/>
      <w:marRight w:val="0"/>
      <w:marTop w:val="0"/>
      <w:marBottom w:val="0"/>
      <w:divBdr>
        <w:top w:val="none" w:sz="0" w:space="0" w:color="auto"/>
        <w:left w:val="none" w:sz="0" w:space="0" w:color="auto"/>
        <w:bottom w:val="none" w:sz="0" w:space="0" w:color="auto"/>
        <w:right w:val="none" w:sz="0" w:space="0" w:color="auto"/>
      </w:divBdr>
    </w:div>
    <w:div w:id="1983190060">
      <w:bodyDiv w:val="1"/>
      <w:marLeft w:val="0"/>
      <w:marRight w:val="0"/>
      <w:marTop w:val="0"/>
      <w:marBottom w:val="0"/>
      <w:divBdr>
        <w:top w:val="none" w:sz="0" w:space="0" w:color="auto"/>
        <w:left w:val="none" w:sz="0" w:space="0" w:color="auto"/>
        <w:bottom w:val="none" w:sz="0" w:space="0" w:color="auto"/>
        <w:right w:val="none" w:sz="0" w:space="0" w:color="auto"/>
      </w:divBdr>
    </w:div>
    <w:div w:id="1983581494">
      <w:bodyDiv w:val="1"/>
      <w:marLeft w:val="0"/>
      <w:marRight w:val="0"/>
      <w:marTop w:val="0"/>
      <w:marBottom w:val="0"/>
      <w:divBdr>
        <w:top w:val="none" w:sz="0" w:space="0" w:color="auto"/>
        <w:left w:val="none" w:sz="0" w:space="0" w:color="auto"/>
        <w:bottom w:val="none" w:sz="0" w:space="0" w:color="auto"/>
        <w:right w:val="none" w:sz="0" w:space="0" w:color="auto"/>
      </w:divBdr>
    </w:div>
    <w:div w:id="1997684597">
      <w:bodyDiv w:val="1"/>
      <w:marLeft w:val="0"/>
      <w:marRight w:val="0"/>
      <w:marTop w:val="0"/>
      <w:marBottom w:val="0"/>
      <w:divBdr>
        <w:top w:val="none" w:sz="0" w:space="0" w:color="auto"/>
        <w:left w:val="none" w:sz="0" w:space="0" w:color="auto"/>
        <w:bottom w:val="none" w:sz="0" w:space="0" w:color="auto"/>
        <w:right w:val="none" w:sz="0" w:space="0" w:color="auto"/>
      </w:divBdr>
      <w:divsChild>
        <w:div w:id="1577282564">
          <w:marLeft w:val="0"/>
          <w:marRight w:val="0"/>
          <w:marTop w:val="0"/>
          <w:marBottom w:val="0"/>
          <w:divBdr>
            <w:top w:val="none" w:sz="0" w:space="0" w:color="auto"/>
            <w:left w:val="none" w:sz="0" w:space="0" w:color="auto"/>
            <w:bottom w:val="none" w:sz="0" w:space="0" w:color="auto"/>
            <w:right w:val="none" w:sz="0" w:space="0" w:color="auto"/>
          </w:divBdr>
          <w:divsChild>
            <w:div w:id="153377621">
              <w:marLeft w:val="0"/>
              <w:marRight w:val="0"/>
              <w:marTop w:val="0"/>
              <w:marBottom w:val="0"/>
              <w:divBdr>
                <w:top w:val="none" w:sz="0" w:space="0" w:color="auto"/>
                <w:left w:val="none" w:sz="0" w:space="0" w:color="auto"/>
                <w:bottom w:val="none" w:sz="0" w:space="0" w:color="auto"/>
                <w:right w:val="none" w:sz="0" w:space="0" w:color="auto"/>
              </w:divBdr>
              <w:divsChild>
                <w:div w:id="294679914">
                  <w:marLeft w:val="0"/>
                  <w:marRight w:val="0"/>
                  <w:marTop w:val="0"/>
                  <w:marBottom w:val="0"/>
                  <w:divBdr>
                    <w:top w:val="none" w:sz="0" w:space="0" w:color="auto"/>
                    <w:left w:val="none" w:sz="0" w:space="0" w:color="auto"/>
                    <w:bottom w:val="none" w:sz="0" w:space="0" w:color="auto"/>
                    <w:right w:val="none" w:sz="0" w:space="0" w:color="auto"/>
                  </w:divBdr>
                  <w:divsChild>
                    <w:div w:id="136120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8724193">
      <w:bodyDiv w:val="1"/>
      <w:marLeft w:val="0"/>
      <w:marRight w:val="0"/>
      <w:marTop w:val="0"/>
      <w:marBottom w:val="0"/>
      <w:divBdr>
        <w:top w:val="none" w:sz="0" w:space="0" w:color="auto"/>
        <w:left w:val="none" w:sz="0" w:space="0" w:color="auto"/>
        <w:bottom w:val="none" w:sz="0" w:space="0" w:color="auto"/>
        <w:right w:val="none" w:sz="0" w:space="0" w:color="auto"/>
      </w:divBdr>
    </w:div>
    <w:div w:id="2000772271">
      <w:bodyDiv w:val="1"/>
      <w:marLeft w:val="0"/>
      <w:marRight w:val="0"/>
      <w:marTop w:val="0"/>
      <w:marBottom w:val="0"/>
      <w:divBdr>
        <w:top w:val="none" w:sz="0" w:space="0" w:color="auto"/>
        <w:left w:val="none" w:sz="0" w:space="0" w:color="auto"/>
        <w:bottom w:val="none" w:sz="0" w:space="0" w:color="auto"/>
        <w:right w:val="none" w:sz="0" w:space="0" w:color="auto"/>
      </w:divBdr>
    </w:div>
    <w:div w:id="2003850147">
      <w:bodyDiv w:val="1"/>
      <w:marLeft w:val="0"/>
      <w:marRight w:val="0"/>
      <w:marTop w:val="0"/>
      <w:marBottom w:val="0"/>
      <w:divBdr>
        <w:top w:val="none" w:sz="0" w:space="0" w:color="auto"/>
        <w:left w:val="none" w:sz="0" w:space="0" w:color="auto"/>
        <w:bottom w:val="none" w:sz="0" w:space="0" w:color="auto"/>
        <w:right w:val="none" w:sz="0" w:space="0" w:color="auto"/>
      </w:divBdr>
    </w:div>
    <w:div w:id="2014261773">
      <w:bodyDiv w:val="1"/>
      <w:marLeft w:val="0"/>
      <w:marRight w:val="0"/>
      <w:marTop w:val="0"/>
      <w:marBottom w:val="0"/>
      <w:divBdr>
        <w:top w:val="none" w:sz="0" w:space="0" w:color="auto"/>
        <w:left w:val="none" w:sz="0" w:space="0" w:color="auto"/>
        <w:bottom w:val="none" w:sz="0" w:space="0" w:color="auto"/>
        <w:right w:val="none" w:sz="0" w:space="0" w:color="auto"/>
      </w:divBdr>
    </w:div>
    <w:div w:id="2017491994">
      <w:bodyDiv w:val="1"/>
      <w:marLeft w:val="0"/>
      <w:marRight w:val="0"/>
      <w:marTop w:val="0"/>
      <w:marBottom w:val="0"/>
      <w:divBdr>
        <w:top w:val="none" w:sz="0" w:space="0" w:color="auto"/>
        <w:left w:val="none" w:sz="0" w:space="0" w:color="auto"/>
        <w:bottom w:val="none" w:sz="0" w:space="0" w:color="auto"/>
        <w:right w:val="none" w:sz="0" w:space="0" w:color="auto"/>
      </w:divBdr>
    </w:div>
    <w:div w:id="2017731584">
      <w:bodyDiv w:val="1"/>
      <w:marLeft w:val="0"/>
      <w:marRight w:val="0"/>
      <w:marTop w:val="0"/>
      <w:marBottom w:val="0"/>
      <w:divBdr>
        <w:top w:val="none" w:sz="0" w:space="0" w:color="auto"/>
        <w:left w:val="none" w:sz="0" w:space="0" w:color="auto"/>
        <w:bottom w:val="none" w:sz="0" w:space="0" w:color="auto"/>
        <w:right w:val="none" w:sz="0" w:space="0" w:color="auto"/>
      </w:divBdr>
    </w:div>
    <w:div w:id="2022050666">
      <w:bodyDiv w:val="1"/>
      <w:marLeft w:val="0"/>
      <w:marRight w:val="0"/>
      <w:marTop w:val="0"/>
      <w:marBottom w:val="0"/>
      <w:divBdr>
        <w:top w:val="none" w:sz="0" w:space="0" w:color="auto"/>
        <w:left w:val="none" w:sz="0" w:space="0" w:color="auto"/>
        <w:bottom w:val="none" w:sz="0" w:space="0" w:color="auto"/>
        <w:right w:val="none" w:sz="0" w:space="0" w:color="auto"/>
      </w:divBdr>
    </w:div>
    <w:div w:id="2024625287">
      <w:bodyDiv w:val="1"/>
      <w:marLeft w:val="0"/>
      <w:marRight w:val="0"/>
      <w:marTop w:val="0"/>
      <w:marBottom w:val="0"/>
      <w:divBdr>
        <w:top w:val="none" w:sz="0" w:space="0" w:color="auto"/>
        <w:left w:val="none" w:sz="0" w:space="0" w:color="auto"/>
        <w:bottom w:val="none" w:sz="0" w:space="0" w:color="auto"/>
        <w:right w:val="none" w:sz="0" w:space="0" w:color="auto"/>
      </w:divBdr>
    </w:div>
    <w:div w:id="2025521514">
      <w:bodyDiv w:val="1"/>
      <w:marLeft w:val="0"/>
      <w:marRight w:val="0"/>
      <w:marTop w:val="0"/>
      <w:marBottom w:val="0"/>
      <w:divBdr>
        <w:top w:val="none" w:sz="0" w:space="0" w:color="auto"/>
        <w:left w:val="none" w:sz="0" w:space="0" w:color="auto"/>
        <w:bottom w:val="none" w:sz="0" w:space="0" w:color="auto"/>
        <w:right w:val="none" w:sz="0" w:space="0" w:color="auto"/>
      </w:divBdr>
    </w:div>
    <w:div w:id="2029208484">
      <w:bodyDiv w:val="1"/>
      <w:marLeft w:val="0"/>
      <w:marRight w:val="0"/>
      <w:marTop w:val="0"/>
      <w:marBottom w:val="0"/>
      <w:divBdr>
        <w:top w:val="none" w:sz="0" w:space="0" w:color="auto"/>
        <w:left w:val="none" w:sz="0" w:space="0" w:color="auto"/>
        <w:bottom w:val="none" w:sz="0" w:space="0" w:color="auto"/>
        <w:right w:val="none" w:sz="0" w:space="0" w:color="auto"/>
      </w:divBdr>
    </w:div>
    <w:div w:id="2030641162">
      <w:bodyDiv w:val="1"/>
      <w:marLeft w:val="0"/>
      <w:marRight w:val="0"/>
      <w:marTop w:val="0"/>
      <w:marBottom w:val="0"/>
      <w:divBdr>
        <w:top w:val="none" w:sz="0" w:space="0" w:color="auto"/>
        <w:left w:val="none" w:sz="0" w:space="0" w:color="auto"/>
        <w:bottom w:val="none" w:sz="0" w:space="0" w:color="auto"/>
        <w:right w:val="none" w:sz="0" w:space="0" w:color="auto"/>
      </w:divBdr>
    </w:div>
    <w:div w:id="2032102036">
      <w:bodyDiv w:val="1"/>
      <w:marLeft w:val="0"/>
      <w:marRight w:val="0"/>
      <w:marTop w:val="0"/>
      <w:marBottom w:val="0"/>
      <w:divBdr>
        <w:top w:val="none" w:sz="0" w:space="0" w:color="auto"/>
        <w:left w:val="none" w:sz="0" w:space="0" w:color="auto"/>
        <w:bottom w:val="none" w:sz="0" w:space="0" w:color="auto"/>
        <w:right w:val="none" w:sz="0" w:space="0" w:color="auto"/>
      </w:divBdr>
    </w:div>
    <w:div w:id="2034844850">
      <w:bodyDiv w:val="1"/>
      <w:marLeft w:val="0"/>
      <w:marRight w:val="0"/>
      <w:marTop w:val="0"/>
      <w:marBottom w:val="0"/>
      <w:divBdr>
        <w:top w:val="none" w:sz="0" w:space="0" w:color="auto"/>
        <w:left w:val="none" w:sz="0" w:space="0" w:color="auto"/>
        <w:bottom w:val="none" w:sz="0" w:space="0" w:color="auto"/>
        <w:right w:val="none" w:sz="0" w:space="0" w:color="auto"/>
      </w:divBdr>
    </w:div>
    <w:div w:id="2039772512">
      <w:bodyDiv w:val="1"/>
      <w:marLeft w:val="0"/>
      <w:marRight w:val="0"/>
      <w:marTop w:val="0"/>
      <w:marBottom w:val="0"/>
      <w:divBdr>
        <w:top w:val="none" w:sz="0" w:space="0" w:color="auto"/>
        <w:left w:val="none" w:sz="0" w:space="0" w:color="auto"/>
        <w:bottom w:val="none" w:sz="0" w:space="0" w:color="auto"/>
        <w:right w:val="none" w:sz="0" w:space="0" w:color="auto"/>
      </w:divBdr>
    </w:div>
    <w:div w:id="2039814471">
      <w:bodyDiv w:val="1"/>
      <w:marLeft w:val="0"/>
      <w:marRight w:val="0"/>
      <w:marTop w:val="0"/>
      <w:marBottom w:val="0"/>
      <w:divBdr>
        <w:top w:val="none" w:sz="0" w:space="0" w:color="auto"/>
        <w:left w:val="none" w:sz="0" w:space="0" w:color="auto"/>
        <w:bottom w:val="none" w:sz="0" w:space="0" w:color="auto"/>
        <w:right w:val="none" w:sz="0" w:space="0" w:color="auto"/>
      </w:divBdr>
    </w:div>
    <w:div w:id="2040664124">
      <w:bodyDiv w:val="1"/>
      <w:marLeft w:val="0"/>
      <w:marRight w:val="0"/>
      <w:marTop w:val="0"/>
      <w:marBottom w:val="0"/>
      <w:divBdr>
        <w:top w:val="none" w:sz="0" w:space="0" w:color="auto"/>
        <w:left w:val="none" w:sz="0" w:space="0" w:color="auto"/>
        <w:bottom w:val="none" w:sz="0" w:space="0" w:color="auto"/>
        <w:right w:val="none" w:sz="0" w:space="0" w:color="auto"/>
      </w:divBdr>
    </w:div>
    <w:div w:id="2043246346">
      <w:bodyDiv w:val="1"/>
      <w:marLeft w:val="0"/>
      <w:marRight w:val="0"/>
      <w:marTop w:val="0"/>
      <w:marBottom w:val="0"/>
      <w:divBdr>
        <w:top w:val="none" w:sz="0" w:space="0" w:color="auto"/>
        <w:left w:val="none" w:sz="0" w:space="0" w:color="auto"/>
        <w:bottom w:val="none" w:sz="0" w:space="0" w:color="auto"/>
        <w:right w:val="none" w:sz="0" w:space="0" w:color="auto"/>
      </w:divBdr>
    </w:div>
    <w:div w:id="2046636909">
      <w:bodyDiv w:val="1"/>
      <w:marLeft w:val="0"/>
      <w:marRight w:val="0"/>
      <w:marTop w:val="0"/>
      <w:marBottom w:val="0"/>
      <w:divBdr>
        <w:top w:val="none" w:sz="0" w:space="0" w:color="auto"/>
        <w:left w:val="none" w:sz="0" w:space="0" w:color="auto"/>
        <w:bottom w:val="none" w:sz="0" w:space="0" w:color="auto"/>
        <w:right w:val="none" w:sz="0" w:space="0" w:color="auto"/>
      </w:divBdr>
    </w:div>
    <w:div w:id="2063794216">
      <w:bodyDiv w:val="1"/>
      <w:marLeft w:val="0"/>
      <w:marRight w:val="0"/>
      <w:marTop w:val="0"/>
      <w:marBottom w:val="0"/>
      <w:divBdr>
        <w:top w:val="none" w:sz="0" w:space="0" w:color="auto"/>
        <w:left w:val="none" w:sz="0" w:space="0" w:color="auto"/>
        <w:bottom w:val="none" w:sz="0" w:space="0" w:color="auto"/>
        <w:right w:val="none" w:sz="0" w:space="0" w:color="auto"/>
      </w:divBdr>
    </w:div>
    <w:div w:id="2069457557">
      <w:bodyDiv w:val="1"/>
      <w:marLeft w:val="0"/>
      <w:marRight w:val="0"/>
      <w:marTop w:val="0"/>
      <w:marBottom w:val="0"/>
      <w:divBdr>
        <w:top w:val="none" w:sz="0" w:space="0" w:color="auto"/>
        <w:left w:val="none" w:sz="0" w:space="0" w:color="auto"/>
        <w:bottom w:val="none" w:sz="0" w:space="0" w:color="auto"/>
        <w:right w:val="none" w:sz="0" w:space="0" w:color="auto"/>
      </w:divBdr>
    </w:div>
    <w:div w:id="2069497642">
      <w:bodyDiv w:val="1"/>
      <w:marLeft w:val="0"/>
      <w:marRight w:val="0"/>
      <w:marTop w:val="0"/>
      <w:marBottom w:val="0"/>
      <w:divBdr>
        <w:top w:val="none" w:sz="0" w:space="0" w:color="auto"/>
        <w:left w:val="none" w:sz="0" w:space="0" w:color="auto"/>
        <w:bottom w:val="none" w:sz="0" w:space="0" w:color="auto"/>
        <w:right w:val="none" w:sz="0" w:space="0" w:color="auto"/>
      </w:divBdr>
    </w:div>
    <w:div w:id="2071031141">
      <w:bodyDiv w:val="1"/>
      <w:marLeft w:val="0"/>
      <w:marRight w:val="0"/>
      <w:marTop w:val="0"/>
      <w:marBottom w:val="0"/>
      <w:divBdr>
        <w:top w:val="none" w:sz="0" w:space="0" w:color="auto"/>
        <w:left w:val="none" w:sz="0" w:space="0" w:color="auto"/>
        <w:bottom w:val="none" w:sz="0" w:space="0" w:color="auto"/>
        <w:right w:val="none" w:sz="0" w:space="0" w:color="auto"/>
      </w:divBdr>
    </w:div>
    <w:div w:id="2078241686">
      <w:bodyDiv w:val="1"/>
      <w:marLeft w:val="0"/>
      <w:marRight w:val="0"/>
      <w:marTop w:val="0"/>
      <w:marBottom w:val="0"/>
      <w:divBdr>
        <w:top w:val="none" w:sz="0" w:space="0" w:color="auto"/>
        <w:left w:val="none" w:sz="0" w:space="0" w:color="auto"/>
        <w:bottom w:val="none" w:sz="0" w:space="0" w:color="auto"/>
        <w:right w:val="none" w:sz="0" w:space="0" w:color="auto"/>
      </w:divBdr>
    </w:div>
    <w:div w:id="2088189730">
      <w:bodyDiv w:val="1"/>
      <w:marLeft w:val="0"/>
      <w:marRight w:val="0"/>
      <w:marTop w:val="0"/>
      <w:marBottom w:val="0"/>
      <w:divBdr>
        <w:top w:val="none" w:sz="0" w:space="0" w:color="auto"/>
        <w:left w:val="none" w:sz="0" w:space="0" w:color="auto"/>
        <w:bottom w:val="none" w:sz="0" w:space="0" w:color="auto"/>
        <w:right w:val="none" w:sz="0" w:space="0" w:color="auto"/>
      </w:divBdr>
    </w:div>
    <w:div w:id="2088259076">
      <w:bodyDiv w:val="1"/>
      <w:marLeft w:val="0"/>
      <w:marRight w:val="0"/>
      <w:marTop w:val="0"/>
      <w:marBottom w:val="0"/>
      <w:divBdr>
        <w:top w:val="none" w:sz="0" w:space="0" w:color="auto"/>
        <w:left w:val="none" w:sz="0" w:space="0" w:color="auto"/>
        <w:bottom w:val="none" w:sz="0" w:space="0" w:color="auto"/>
        <w:right w:val="none" w:sz="0" w:space="0" w:color="auto"/>
      </w:divBdr>
    </w:div>
    <w:div w:id="2089688534">
      <w:bodyDiv w:val="1"/>
      <w:marLeft w:val="0"/>
      <w:marRight w:val="0"/>
      <w:marTop w:val="0"/>
      <w:marBottom w:val="0"/>
      <w:divBdr>
        <w:top w:val="none" w:sz="0" w:space="0" w:color="auto"/>
        <w:left w:val="none" w:sz="0" w:space="0" w:color="auto"/>
        <w:bottom w:val="none" w:sz="0" w:space="0" w:color="auto"/>
        <w:right w:val="none" w:sz="0" w:space="0" w:color="auto"/>
      </w:divBdr>
    </w:div>
    <w:div w:id="2091191253">
      <w:bodyDiv w:val="1"/>
      <w:marLeft w:val="0"/>
      <w:marRight w:val="0"/>
      <w:marTop w:val="0"/>
      <w:marBottom w:val="0"/>
      <w:divBdr>
        <w:top w:val="none" w:sz="0" w:space="0" w:color="auto"/>
        <w:left w:val="none" w:sz="0" w:space="0" w:color="auto"/>
        <w:bottom w:val="none" w:sz="0" w:space="0" w:color="auto"/>
        <w:right w:val="none" w:sz="0" w:space="0" w:color="auto"/>
      </w:divBdr>
    </w:div>
    <w:div w:id="2095473144">
      <w:bodyDiv w:val="1"/>
      <w:marLeft w:val="0"/>
      <w:marRight w:val="0"/>
      <w:marTop w:val="0"/>
      <w:marBottom w:val="0"/>
      <w:divBdr>
        <w:top w:val="none" w:sz="0" w:space="0" w:color="auto"/>
        <w:left w:val="none" w:sz="0" w:space="0" w:color="auto"/>
        <w:bottom w:val="none" w:sz="0" w:space="0" w:color="auto"/>
        <w:right w:val="none" w:sz="0" w:space="0" w:color="auto"/>
      </w:divBdr>
    </w:div>
    <w:div w:id="2095662870">
      <w:bodyDiv w:val="1"/>
      <w:marLeft w:val="0"/>
      <w:marRight w:val="0"/>
      <w:marTop w:val="0"/>
      <w:marBottom w:val="0"/>
      <w:divBdr>
        <w:top w:val="none" w:sz="0" w:space="0" w:color="auto"/>
        <w:left w:val="none" w:sz="0" w:space="0" w:color="auto"/>
        <w:bottom w:val="none" w:sz="0" w:space="0" w:color="auto"/>
        <w:right w:val="none" w:sz="0" w:space="0" w:color="auto"/>
      </w:divBdr>
    </w:div>
    <w:div w:id="2105761106">
      <w:bodyDiv w:val="1"/>
      <w:marLeft w:val="0"/>
      <w:marRight w:val="0"/>
      <w:marTop w:val="0"/>
      <w:marBottom w:val="0"/>
      <w:divBdr>
        <w:top w:val="none" w:sz="0" w:space="0" w:color="auto"/>
        <w:left w:val="none" w:sz="0" w:space="0" w:color="auto"/>
        <w:bottom w:val="none" w:sz="0" w:space="0" w:color="auto"/>
        <w:right w:val="none" w:sz="0" w:space="0" w:color="auto"/>
      </w:divBdr>
    </w:div>
    <w:div w:id="2108454848">
      <w:bodyDiv w:val="1"/>
      <w:marLeft w:val="0"/>
      <w:marRight w:val="0"/>
      <w:marTop w:val="0"/>
      <w:marBottom w:val="0"/>
      <w:divBdr>
        <w:top w:val="none" w:sz="0" w:space="0" w:color="auto"/>
        <w:left w:val="none" w:sz="0" w:space="0" w:color="auto"/>
        <w:bottom w:val="none" w:sz="0" w:space="0" w:color="auto"/>
        <w:right w:val="none" w:sz="0" w:space="0" w:color="auto"/>
      </w:divBdr>
    </w:div>
    <w:div w:id="2110392890">
      <w:bodyDiv w:val="1"/>
      <w:marLeft w:val="0"/>
      <w:marRight w:val="0"/>
      <w:marTop w:val="0"/>
      <w:marBottom w:val="0"/>
      <w:divBdr>
        <w:top w:val="none" w:sz="0" w:space="0" w:color="auto"/>
        <w:left w:val="none" w:sz="0" w:space="0" w:color="auto"/>
        <w:bottom w:val="none" w:sz="0" w:space="0" w:color="auto"/>
        <w:right w:val="none" w:sz="0" w:space="0" w:color="auto"/>
      </w:divBdr>
    </w:div>
    <w:div w:id="2112357980">
      <w:bodyDiv w:val="1"/>
      <w:marLeft w:val="0"/>
      <w:marRight w:val="0"/>
      <w:marTop w:val="0"/>
      <w:marBottom w:val="0"/>
      <w:divBdr>
        <w:top w:val="none" w:sz="0" w:space="0" w:color="auto"/>
        <w:left w:val="none" w:sz="0" w:space="0" w:color="auto"/>
        <w:bottom w:val="none" w:sz="0" w:space="0" w:color="auto"/>
        <w:right w:val="none" w:sz="0" w:space="0" w:color="auto"/>
      </w:divBdr>
    </w:div>
    <w:div w:id="2112897844">
      <w:bodyDiv w:val="1"/>
      <w:marLeft w:val="0"/>
      <w:marRight w:val="0"/>
      <w:marTop w:val="0"/>
      <w:marBottom w:val="0"/>
      <w:divBdr>
        <w:top w:val="none" w:sz="0" w:space="0" w:color="auto"/>
        <w:left w:val="none" w:sz="0" w:space="0" w:color="auto"/>
        <w:bottom w:val="none" w:sz="0" w:space="0" w:color="auto"/>
        <w:right w:val="none" w:sz="0" w:space="0" w:color="auto"/>
      </w:divBdr>
    </w:div>
    <w:div w:id="2123180192">
      <w:bodyDiv w:val="1"/>
      <w:marLeft w:val="0"/>
      <w:marRight w:val="0"/>
      <w:marTop w:val="0"/>
      <w:marBottom w:val="0"/>
      <w:divBdr>
        <w:top w:val="none" w:sz="0" w:space="0" w:color="auto"/>
        <w:left w:val="none" w:sz="0" w:space="0" w:color="auto"/>
        <w:bottom w:val="none" w:sz="0" w:space="0" w:color="auto"/>
        <w:right w:val="none" w:sz="0" w:space="0" w:color="auto"/>
      </w:divBdr>
    </w:div>
    <w:div w:id="2125685496">
      <w:bodyDiv w:val="1"/>
      <w:marLeft w:val="0"/>
      <w:marRight w:val="0"/>
      <w:marTop w:val="0"/>
      <w:marBottom w:val="0"/>
      <w:divBdr>
        <w:top w:val="none" w:sz="0" w:space="0" w:color="auto"/>
        <w:left w:val="none" w:sz="0" w:space="0" w:color="auto"/>
        <w:bottom w:val="none" w:sz="0" w:space="0" w:color="auto"/>
        <w:right w:val="none" w:sz="0" w:space="0" w:color="auto"/>
      </w:divBdr>
    </w:div>
    <w:div w:id="2133936603">
      <w:bodyDiv w:val="1"/>
      <w:marLeft w:val="0"/>
      <w:marRight w:val="0"/>
      <w:marTop w:val="0"/>
      <w:marBottom w:val="0"/>
      <w:divBdr>
        <w:top w:val="none" w:sz="0" w:space="0" w:color="auto"/>
        <w:left w:val="none" w:sz="0" w:space="0" w:color="auto"/>
        <w:bottom w:val="none" w:sz="0" w:space="0" w:color="auto"/>
        <w:right w:val="none" w:sz="0" w:space="0" w:color="auto"/>
      </w:divBdr>
    </w:div>
    <w:div w:id="2137411265">
      <w:bodyDiv w:val="1"/>
      <w:marLeft w:val="0"/>
      <w:marRight w:val="0"/>
      <w:marTop w:val="0"/>
      <w:marBottom w:val="0"/>
      <w:divBdr>
        <w:top w:val="none" w:sz="0" w:space="0" w:color="auto"/>
        <w:left w:val="none" w:sz="0" w:space="0" w:color="auto"/>
        <w:bottom w:val="none" w:sz="0" w:space="0" w:color="auto"/>
        <w:right w:val="none" w:sz="0" w:space="0" w:color="auto"/>
      </w:divBdr>
    </w:div>
    <w:div w:id="2138335422">
      <w:bodyDiv w:val="1"/>
      <w:marLeft w:val="0"/>
      <w:marRight w:val="0"/>
      <w:marTop w:val="0"/>
      <w:marBottom w:val="0"/>
      <w:divBdr>
        <w:top w:val="none" w:sz="0" w:space="0" w:color="auto"/>
        <w:left w:val="none" w:sz="0" w:space="0" w:color="auto"/>
        <w:bottom w:val="none" w:sz="0" w:space="0" w:color="auto"/>
        <w:right w:val="none" w:sz="0" w:space="0" w:color="auto"/>
      </w:divBdr>
    </w:div>
    <w:div w:id="2144500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chart" Target="charts/chart14.xml"/><Relationship Id="rId39" Type="http://schemas.openxmlformats.org/officeDocument/2006/relationships/chart" Target="charts/chart26.xml"/><Relationship Id="rId21" Type="http://schemas.openxmlformats.org/officeDocument/2006/relationships/chart" Target="charts/chart11.xml"/><Relationship Id="rId34" Type="http://schemas.openxmlformats.org/officeDocument/2006/relationships/chart" Target="charts/chart21.xml"/><Relationship Id="rId42" Type="http://schemas.openxmlformats.org/officeDocument/2006/relationships/chart" Target="charts/chart29.xml"/><Relationship Id="rId47" Type="http://schemas.openxmlformats.org/officeDocument/2006/relationships/image" Target="media/image4.png"/><Relationship Id="rId50" Type="http://schemas.openxmlformats.org/officeDocument/2006/relationships/chart" Target="charts/chart32.xml"/><Relationship Id="rId55" Type="http://schemas.openxmlformats.org/officeDocument/2006/relationships/chart" Target="charts/chart3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chart" Target="charts/chart17.xml"/><Relationship Id="rId41" Type="http://schemas.openxmlformats.org/officeDocument/2006/relationships/chart" Target="charts/chart28.xml"/><Relationship Id="rId54" Type="http://schemas.openxmlformats.org/officeDocument/2006/relationships/chart" Target="charts/chart36.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4.xml"/><Relationship Id="rId40" Type="http://schemas.openxmlformats.org/officeDocument/2006/relationships/chart" Target="charts/chart27.xml"/><Relationship Id="rId45" Type="http://schemas.openxmlformats.org/officeDocument/2006/relationships/footer" Target="footer2.xml"/><Relationship Id="rId53" Type="http://schemas.openxmlformats.org/officeDocument/2006/relationships/chart" Target="charts/chart35.xml"/><Relationship Id="rId58"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2.png"/><Relationship Id="rId28" Type="http://schemas.openxmlformats.org/officeDocument/2006/relationships/chart" Target="charts/chart16.xml"/><Relationship Id="rId36" Type="http://schemas.openxmlformats.org/officeDocument/2006/relationships/chart" Target="charts/chart23.xml"/><Relationship Id="rId49" Type="http://schemas.openxmlformats.org/officeDocument/2006/relationships/chart" Target="charts/chart31.xml"/><Relationship Id="rId57" Type="http://schemas.openxmlformats.org/officeDocument/2006/relationships/header" Target="header4.xml"/><Relationship Id="rId61"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chart" Target="charts/chart9.xml"/><Relationship Id="rId31" Type="http://schemas.openxmlformats.org/officeDocument/2006/relationships/chart" Target="charts/chart19.xml"/><Relationship Id="rId44" Type="http://schemas.openxmlformats.org/officeDocument/2006/relationships/header" Target="header2.xml"/><Relationship Id="rId52" Type="http://schemas.openxmlformats.org/officeDocument/2006/relationships/chart" Target="charts/chart34.xml"/><Relationship Id="rId60"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https://www.who.int/trachoma/resources/SAFE_documents/en/" TargetMode="External"/><Relationship Id="rId14" Type="http://schemas.openxmlformats.org/officeDocument/2006/relationships/chart" Target="charts/chart4.xml"/><Relationship Id="rId22" Type="http://schemas.openxmlformats.org/officeDocument/2006/relationships/footer" Target="footer1.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2.xml"/><Relationship Id="rId43" Type="http://schemas.openxmlformats.org/officeDocument/2006/relationships/header" Target="header1.xml"/><Relationship Id="rId48" Type="http://schemas.openxmlformats.org/officeDocument/2006/relationships/chart" Target="charts/chart30.xml"/><Relationship Id="rId56" Type="http://schemas.openxmlformats.org/officeDocument/2006/relationships/chart" Target="charts/chart38.xml"/><Relationship Id="rId8" Type="http://schemas.openxmlformats.org/officeDocument/2006/relationships/hyperlink" Target="https://kirby.unsw.edu.au/report-type/australian-trachoma-surveillance-reports" TargetMode="External"/><Relationship Id="rId51" Type="http://schemas.openxmlformats.org/officeDocument/2006/relationships/chart" Target="charts/chart33.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3.xml"/><Relationship Id="rId33" Type="http://schemas.openxmlformats.org/officeDocument/2006/relationships/image" Target="media/image3.png"/><Relationship Id="rId38" Type="http://schemas.openxmlformats.org/officeDocument/2006/relationships/chart" Target="charts/chart25.xml"/><Relationship Id="rId46" Type="http://schemas.openxmlformats.org/officeDocument/2006/relationships/header" Target="header3.xml"/><Relationship Id="rId59" Type="http://schemas.openxmlformats.org/officeDocument/2006/relationships/footer" Target="footer3.xml"/></Relationships>
</file>

<file path=word/_rels/endnotes.xml.rels><?xml version="1.0" encoding="UTF-8" standalone="yes"?>
<Relationships xmlns="http://schemas.openxmlformats.org/package/2006/relationships"><Relationship Id="rId1" Type="http://schemas.openxmlformats.org/officeDocument/2006/relationships/hyperlink" Target="https://apps.treasury.act.gov.au/__data/assets/pdf_file/0011/455816/2013-14-Budget-Paper-3.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027001761766075E-2"/>
          <c:y val="5.1231748524103109E-2"/>
          <c:w val="0.90414194800992342"/>
          <c:h val="0.7422467943287272"/>
        </c:manualLayout>
      </c:layout>
      <c:lineChart>
        <c:grouping val="standard"/>
        <c:varyColors val="0"/>
        <c:ser>
          <c:idx val="0"/>
          <c:order val="0"/>
          <c:tx>
            <c:strRef>
              <c:f>'Figure 1.2'!$B$4</c:f>
              <c:strCache>
                <c:ptCount val="1"/>
                <c:pt idx="0">
                  <c:v>Northern Territory</c:v>
                </c:pt>
              </c:strCache>
            </c:strRef>
          </c:tx>
          <c:cat>
            <c:numRef>
              <c:f>'Figure 1.2'!$C$3:$N$3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1.2'!$C$4:$N$4</c:f>
              <c:numCache>
                <c:formatCode>General</c:formatCode>
                <c:ptCount val="12"/>
                <c:pt idx="0">
                  <c:v>85</c:v>
                </c:pt>
                <c:pt idx="1">
                  <c:v>81</c:v>
                </c:pt>
                <c:pt idx="2">
                  <c:v>84</c:v>
                </c:pt>
                <c:pt idx="3">
                  <c:v>84</c:v>
                </c:pt>
                <c:pt idx="4">
                  <c:v>84</c:v>
                </c:pt>
                <c:pt idx="5">
                  <c:v>80</c:v>
                </c:pt>
                <c:pt idx="6">
                  <c:v>80</c:v>
                </c:pt>
                <c:pt idx="7">
                  <c:v>78</c:v>
                </c:pt>
                <c:pt idx="8">
                  <c:v>78</c:v>
                </c:pt>
                <c:pt idx="9">
                  <c:v>77</c:v>
                </c:pt>
                <c:pt idx="10">
                  <c:v>68</c:v>
                </c:pt>
                <c:pt idx="11" formatCode="0">
                  <c:v>61</c:v>
                </c:pt>
              </c:numCache>
            </c:numRef>
          </c:val>
          <c:smooth val="0"/>
          <c:extLst>
            <c:ext xmlns:c16="http://schemas.microsoft.com/office/drawing/2014/chart" uri="{C3380CC4-5D6E-409C-BE32-E72D297353CC}">
              <c16:uniqueId val="{00000000-DE79-A545-AE2A-85B539D6002A}"/>
            </c:ext>
          </c:extLst>
        </c:ser>
        <c:ser>
          <c:idx val="1"/>
          <c:order val="1"/>
          <c:tx>
            <c:strRef>
              <c:f>'Figure 1.2'!$B$5</c:f>
              <c:strCache>
                <c:ptCount val="1"/>
                <c:pt idx="0">
                  <c:v>South Australia</c:v>
                </c:pt>
              </c:strCache>
            </c:strRef>
          </c:tx>
          <c:cat>
            <c:numRef>
              <c:f>'Figure 1.2'!$C$3:$N$3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1.2'!$C$5:$N$5</c:f>
              <c:numCache>
                <c:formatCode>General</c:formatCode>
                <c:ptCount val="12"/>
                <c:pt idx="0">
                  <c:v>68</c:v>
                </c:pt>
                <c:pt idx="1">
                  <c:v>72</c:v>
                </c:pt>
                <c:pt idx="2">
                  <c:v>72</c:v>
                </c:pt>
                <c:pt idx="3">
                  <c:v>72</c:v>
                </c:pt>
                <c:pt idx="4">
                  <c:v>72</c:v>
                </c:pt>
                <c:pt idx="5">
                  <c:v>38</c:v>
                </c:pt>
                <c:pt idx="6">
                  <c:v>22</c:v>
                </c:pt>
                <c:pt idx="7">
                  <c:v>21</c:v>
                </c:pt>
                <c:pt idx="8">
                  <c:v>18</c:v>
                </c:pt>
                <c:pt idx="9">
                  <c:v>19</c:v>
                </c:pt>
                <c:pt idx="10">
                  <c:v>18</c:v>
                </c:pt>
                <c:pt idx="11" formatCode="0">
                  <c:v>15</c:v>
                </c:pt>
              </c:numCache>
            </c:numRef>
          </c:val>
          <c:smooth val="0"/>
          <c:extLst>
            <c:ext xmlns:c16="http://schemas.microsoft.com/office/drawing/2014/chart" uri="{C3380CC4-5D6E-409C-BE32-E72D297353CC}">
              <c16:uniqueId val="{00000001-DE79-A545-AE2A-85B539D6002A}"/>
            </c:ext>
          </c:extLst>
        </c:ser>
        <c:ser>
          <c:idx val="2"/>
          <c:order val="2"/>
          <c:tx>
            <c:strRef>
              <c:f>'Figure 1.2'!$B$6</c:f>
              <c:strCache>
                <c:ptCount val="1"/>
                <c:pt idx="0">
                  <c:v>Western Australia</c:v>
                </c:pt>
              </c:strCache>
            </c:strRef>
          </c:tx>
          <c:cat>
            <c:numRef>
              <c:f>'Figure 1.2'!$C$3:$N$3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1.2'!$C$6:$N$6</c:f>
              <c:numCache>
                <c:formatCode>General</c:formatCode>
                <c:ptCount val="12"/>
                <c:pt idx="0">
                  <c:v>72</c:v>
                </c:pt>
                <c:pt idx="1">
                  <c:v>74</c:v>
                </c:pt>
                <c:pt idx="2">
                  <c:v>74</c:v>
                </c:pt>
                <c:pt idx="3">
                  <c:v>86</c:v>
                </c:pt>
                <c:pt idx="4">
                  <c:v>75</c:v>
                </c:pt>
                <c:pt idx="5">
                  <c:v>78</c:v>
                </c:pt>
                <c:pt idx="6">
                  <c:v>71</c:v>
                </c:pt>
                <c:pt idx="7">
                  <c:v>68</c:v>
                </c:pt>
                <c:pt idx="8">
                  <c:v>58</c:v>
                </c:pt>
                <c:pt idx="9">
                  <c:v>51</c:v>
                </c:pt>
                <c:pt idx="10">
                  <c:v>41</c:v>
                </c:pt>
                <c:pt idx="11" formatCode="0">
                  <c:v>40</c:v>
                </c:pt>
              </c:numCache>
            </c:numRef>
          </c:val>
          <c:smooth val="0"/>
          <c:extLst>
            <c:ext xmlns:c16="http://schemas.microsoft.com/office/drawing/2014/chart" uri="{C3380CC4-5D6E-409C-BE32-E72D297353CC}">
              <c16:uniqueId val="{00000002-DE79-A545-AE2A-85B539D6002A}"/>
            </c:ext>
          </c:extLst>
        </c:ser>
        <c:ser>
          <c:idx val="3"/>
          <c:order val="3"/>
          <c:tx>
            <c:strRef>
              <c:f>'Figure 1.2'!$B$7</c:f>
              <c:strCache>
                <c:ptCount val="1"/>
                <c:pt idx="0">
                  <c:v>Queensland</c:v>
                </c:pt>
              </c:strCache>
            </c:strRef>
          </c:tx>
          <c:marker>
            <c:symbol val="circle"/>
            <c:size val="7"/>
          </c:marker>
          <c:cat>
            <c:numRef>
              <c:f>'Figure 1.2'!$C$3:$N$3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1.2'!$C$7:$N$7</c:f>
              <c:numCache>
                <c:formatCode>General</c:formatCode>
                <c:ptCount val="12"/>
                <c:pt idx="5">
                  <c:v>6</c:v>
                </c:pt>
                <c:pt idx="9">
                  <c:v>3</c:v>
                </c:pt>
                <c:pt idx="10">
                  <c:v>3</c:v>
                </c:pt>
                <c:pt idx="11" formatCode="0">
                  <c:v>4</c:v>
                </c:pt>
              </c:numCache>
            </c:numRef>
          </c:val>
          <c:smooth val="0"/>
          <c:extLst>
            <c:ext xmlns:c16="http://schemas.microsoft.com/office/drawing/2014/chart" uri="{C3380CC4-5D6E-409C-BE32-E72D297353CC}">
              <c16:uniqueId val="{00000003-DE79-A545-AE2A-85B539D6002A}"/>
            </c:ext>
          </c:extLst>
        </c:ser>
        <c:ser>
          <c:idx val="4"/>
          <c:order val="4"/>
          <c:tx>
            <c:strRef>
              <c:f>'Figure 1.2'!$B$8</c:f>
              <c:strCache>
                <c:ptCount val="1"/>
                <c:pt idx="0">
                  <c:v>New South Wales</c:v>
                </c:pt>
              </c:strCache>
            </c:strRef>
          </c:tx>
          <c:cat>
            <c:numRef>
              <c:f>'Figure 1.2'!$C$3:$N$3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1.2'!$C$8:$N$8</c:f>
              <c:numCache>
                <c:formatCode>General</c:formatCode>
                <c:ptCount val="12"/>
                <c:pt idx="6">
                  <c:v>10</c:v>
                </c:pt>
                <c:pt idx="7">
                  <c:v>10</c:v>
                </c:pt>
                <c:pt idx="8">
                  <c:v>1</c:v>
                </c:pt>
                <c:pt idx="9">
                  <c:v>0</c:v>
                </c:pt>
                <c:pt idx="10">
                  <c:v>0</c:v>
                </c:pt>
                <c:pt idx="11" formatCode="0">
                  <c:v>0</c:v>
                </c:pt>
              </c:numCache>
            </c:numRef>
          </c:val>
          <c:smooth val="0"/>
          <c:extLst>
            <c:ext xmlns:c16="http://schemas.microsoft.com/office/drawing/2014/chart" uri="{C3380CC4-5D6E-409C-BE32-E72D297353CC}">
              <c16:uniqueId val="{00000004-DE79-A545-AE2A-85B539D6002A}"/>
            </c:ext>
          </c:extLst>
        </c:ser>
        <c:dLbls>
          <c:showLegendKey val="0"/>
          <c:showVal val="0"/>
          <c:showCatName val="0"/>
          <c:showSerName val="0"/>
          <c:showPercent val="0"/>
          <c:showBubbleSize val="0"/>
        </c:dLbls>
        <c:marker val="1"/>
        <c:smooth val="0"/>
        <c:axId val="174574976"/>
        <c:axId val="181281920"/>
      </c:lineChart>
      <c:catAx>
        <c:axId val="174574976"/>
        <c:scaling>
          <c:orientation val="minMax"/>
        </c:scaling>
        <c:delete val="0"/>
        <c:axPos val="b"/>
        <c:numFmt formatCode="General" sourceLinked="1"/>
        <c:majorTickMark val="out"/>
        <c:minorTickMark val="none"/>
        <c:tickLblPos val="nextTo"/>
        <c:crossAx val="181281920"/>
        <c:crosses val="autoZero"/>
        <c:auto val="1"/>
        <c:lblAlgn val="ctr"/>
        <c:lblOffset val="100"/>
        <c:noMultiLvlLbl val="0"/>
      </c:catAx>
      <c:valAx>
        <c:axId val="181281920"/>
        <c:scaling>
          <c:orientation val="minMax"/>
        </c:scaling>
        <c:delete val="0"/>
        <c:axPos val="l"/>
        <c:majorGridlines>
          <c:spPr>
            <a:ln>
              <a:noFill/>
            </a:ln>
          </c:spPr>
        </c:majorGridlines>
        <c:numFmt formatCode="General" sourceLinked="1"/>
        <c:majorTickMark val="out"/>
        <c:minorTickMark val="none"/>
        <c:tickLblPos val="nextTo"/>
        <c:crossAx val="174574976"/>
        <c:crosses val="autoZero"/>
        <c:crossBetween val="between"/>
      </c:valAx>
    </c:plotArea>
    <c:legend>
      <c:legendPos val="b"/>
      <c:layout>
        <c:manualLayout>
          <c:xMode val="edge"/>
          <c:yMode val="edge"/>
          <c:x val="5.95955818022747E-2"/>
          <c:y val="0.85474311312258988"/>
          <c:w val="0.91921935483870965"/>
          <c:h val="0.13554575472787309"/>
        </c:manualLayout>
      </c:layout>
      <c:overlay val="0"/>
    </c:legend>
    <c:plotVisOnly val="1"/>
    <c:dispBlanksAs val="gap"/>
    <c:showDLblsOverMax val="0"/>
  </c:chart>
  <c:spPr>
    <a:ln>
      <a:solidFill>
        <a:schemeClr val="tx1"/>
      </a:solid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1.9'!$B$3</c:f>
              <c:strCache>
                <c:ptCount val="1"/>
                <c:pt idx="0">
                  <c:v>Northern Territory</c:v>
                </c:pt>
              </c:strCache>
            </c:strRef>
          </c:tx>
          <c:cat>
            <c:numRef>
              <c:f>'Figure 1.9'!$C$2:$N$2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1.9'!$C$3:$N$3</c:f>
              <c:numCache>
                <c:formatCode>0%</c:formatCode>
                <c:ptCount val="12"/>
                <c:pt idx="0">
                  <c:v>0.45</c:v>
                </c:pt>
                <c:pt idx="1">
                  <c:v>0.74358974358974361</c:v>
                </c:pt>
                <c:pt idx="2">
                  <c:v>0.58490566037735847</c:v>
                </c:pt>
                <c:pt idx="3">
                  <c:v>0.625</c:v>
                </c:pt>
                <c:pt idx="4">
                  <c:v>0.45588235294117646</c:v>
                </c:pt>
                <c:pt idx="5">
                  <c:v>0.28000000000000003</c:v>
                </c:pt>
                <c:pt idx="6">
                  <c:v>0.41</c:v>
                </c:pt>
                <c:pt idx="7">
                  <c:v>0.49</c:v>
                </c:pt>
                <c:pt idx="8">
                  <c:v>0.37</c:v>
                </c:pt>
                <c:pt idx="9">
                  <c:v>0.46</c:v>
                </c:pt>
                <c:pt idx="10">
                  <c:v>0.49</c:v>
                </c:pt>
                <c:pt idx="11">
                  <c:v>0.56000000000000005</c:v>
                </c:pt>
              </c:numCache>
            </c:numRef>
          </c:val>
          <c:smooth val="0"/>
          <c:extLst>
            <c:ext xmlns:c16="http://schemas.microsoft.com/office/drawing/2014/chart" uri="{C3380CC4-5D6E-409C-BE32-E72D297353CC}">
              <c16:uniqueId val="{00000000-7A58-0B4D-B298-F3B74487D59A}"/>
            </c:ext>
          </c:extLst>
        </c:ser>
        <c:ser>
          <c:idx val="1"/>
          <c:order val="1"/>
          <c:tx>
            <c:strRef>
              <c:f>'Figure 1.9'!$B$4</c:f>
              <c:strCache>
                <c:ptCount val="1"/>
                <c:pt idx="0">
                  <c:v>South Australia</c:v>
                </c:pt>
              </c:strCache>
            </c:strRef>
          </c:tx>
          <c:cat>
            <c:numRef>
              <c:f>'Figure 1.9'!$C$2:$N$2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1.9'!$C$4:$N$4</c:f>
              <c:numCache>
                <c:formatCode>0%</c:formatCode>
                <c:ptCount val="12"/>
                <c:pt idx="0">
                  <c:v>0.75</c:v>
                </c:pt>
                <c:pt idx="1">
                  <c:v>0.36363636363636365</c:v>
                </c:pt>
                <c:pt idx="2">
                  <c:v>0.41666666666666669</c:v>
                </c:pt>
                <c:pt idx="3">
                  <c:v>#N/A</c:v>
                </c:pt>
                <c:pt idx="4">
                  <c:v>0.35</c:v>
                </c:pt>
                <c:pt idx="5">
                  <c:v>8.5714285714285715E-2</c:v>
                </c:pt>
                <c:pt idx="6">
                  <c:v>0.375</c:v>
                </c:pt>
                <c:pt idx="7">
                  <c:v>0.15</c:v>
                </c:pt>
                <c:pt idx="8">
                  <c:v>0.45</c:v>
                </c:pt>
                <c:pt idx="9">
                  <c:v>0.21</c:v>
                </c:pt>
                <c:pt idx="10">
                  <c:v>0.16</c:v>
                </c:pt>
                <c:pt idx="11">
                  <c:v>7.0000000000000007E-2</c:v>
                </c:pt>
              </c:numCache>
            </c:numRef>
          </c:val>
          <c:smooth val="0"/>
          <c:extLst>
            <c:ext xmlns:c16="http://schemas.microsoft.com/office/drawing/2014/chart" uri="{C3380CC4-5D6E-409C-BE32-E72D297353CC}">
              <c16:uniqueId val="{00000001-7A58-0B4D-B298-F3B74487D59A}"/>
            </c:ext>
          </c:extLst>
        </c:ser>
        <c:ser>
          <c:idx val="2"/>
          <c:order val="2"/>
          <c:tx>
            <c:strRef>
              <c:f>'Figure 1.9'!$B$5</c:f>
              <c:strCache>
                <c:ptCount val="1"/>
                <c:pt idx="0">
                  <c:v>Western Australia</c:v>
                </c:pt>
              </c:strCache>
            </c:strRef>
          </c:tx>
          <c:cat>
            <c:numRef>
              <c:f>'Figure 1.9'!$C$2:$N$2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1.9'!$C$5:$N$5</c:f>
              <c:numCache>
                <c:formatCode>0%</c:formatCode>
                <c:ptCount val="12"/>
                <c:pt idx="0">
                  <c:v>0.61818181818181817</c:v>
                </c:pt>
                <c:pt idx="1">
                  <c:v>0.66666666666666663</c:v>
                </c:pt>
                <c:pt idx="2">
                  <c:v>0.6</c:v>
                </c:pt>
                <c:pt idx="3">
                  <c:v>0.5</c:v>
                </c:pt>
                <c:pt idx="4">
                  <c:v>0.36231884057971014</c:v>
                </c:pt>
                <c:pt idx="5">
                  <c:v>0.29333333333333333</c:v>
                </c:pt>
                <c:pt idx="6">
                  <c:v>0.28000000000000003</c:v>
                </c:pt>
                <c:pt idx="7">
                  <c:v>0.25</c:v>
                </c:pt>
                <c:pt idx="8">
                  <c:v>0.27</c:v>
                </c:pt>
                <c:pt idx="9">
                  <c:v>0.47</c:v>
                </c:pt>
                <c:pt idx="10">
                  <c:v>0.6</c:v>
                </c:pt>
                <c:pt idx="11">
                  <c:v>0.63</c:v>
                </c:pt>
              </c:numCache>
            </c:numRef>
          </c:val>
          <c:smooth val="0"/>
          <c:extLst>
            <c:ext xmlns:c16="http://schemas.microsoft.com/office/drawing/2014/chart" uri="{C3380CC4-5D6E-409C-BE32-E72D297353CC}">
              <c16:uniqueId val="{00000002-7A58-0B4D-B298-F3B74487D59A}"/>
            </c:ext>
          </c:extLst>
        </c:ser>
        <c:ser>
          <c:idx val="3"/>
          <c:order val="3"/>
          <c:tx>
            <c:strRef>
              <c:f>'Figure 1.9'!$B$6</c:f>
              <c:strCache>
                <c:ptCount val="1"/>
                <c:pt idx="0">
                  <c:v>Queensland</c:v>
                </c:pt>
              </c:strCache>
            </c:strRef>
          </c:tx>
          <c:marker>
            <c:symbol val="circle"/>
            <c:size val="7"/>
          </c:marker>
          <c:cat>
            <c:numRef>
              <c:f>'Figure 1.9'!$C$2:$N$2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1.9'!$C$6:$N$6</c:f>
              <c:numCache>
                <c:formatCode>General</c:formatCode>
                <c:ptCount val="12"/>
                <c:pt idx="5" formatCode="0%">
                  <c:v>0</c:v>
                </c:pt>
                <c:pt idx="9" formatCode="0%">
                  <c:v>0</c:v>
                </c:pt>
                <c:pt idx="10" formatCode="0%">
                  <c:v>0</c:v>
                </c:pt>
                <c:pt idx="11" formatCode="0%">
                  <c:v>0.5</c:v>
                </c:pt>
              </c:numCache>
            </c:numRef>
          </c:val>
          <c:smooth val="0"/>
          <c:extLst>
            <c:ext xmlns:c16="http://schemas.microsoft.com/office/drawing/2014/chart" uri="{C3380CC4-5D6E-409C-BE32-E72D297353CC}">
              <c16:uniqueId val="{00000003-7A58-0B4D-B298-F3B74487D59A}"/>
            </c:ext>
          </c:extLst>
        </c:ser>
        <c:ser>
          <c:idx val="4"/>
          <c:order val="4"/>
          <c:tx>
            <c:strRef>
              <c:f>'Figure 1.9'!$B$7</c:f>
              <c:strCache>
                <c:ptCount val="1"/>
                <c:pt idx="0">
                  <c:v>New South Wales</c:v>
                </c:pt>
              </c:strCache>
            </c:strRef>
          </c:tx>
          <c:cat>
            <c:numRef>
              <c:f>'Figure 1.9'!$C$2:$N$2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1.9'!$C$7:$N$7</c:f>
              <c:numCache>
                <c:formatCode>General</c:formatCode>
                <c:ptCount val="12"/>
                <c:pt idx="6" formatCode="0%">
                  <c:v>0.1</c:v>
                </c:pt>
                <c:pt idx="7" formatCode="0%">
                  <c:v>0</c:v>
                </c:pt>
                <c:pt idx="8" formatCode="0%">
                  <c:v>0</c:v>
                </c:pt>
              </c:numCache>
            </c:numRef>
          </c:val>
          <c:smooth val="0"/>
          <c:extLst>
            <c:ext xmlns:c16="http://schemas.microsoft.com/office/drawing/2014/chart" uri="{C3380CC4-5D6E-409C-BE32-E72D297353CC}">
              <c16:uniqueId val="{00000004-7A58-0B4D-B298-F3B74487D59A}"/>
            </c:ext>
          </c:extLst>
        </c:ser>
        <c:dLbls>
          <c:showLegendKey val="0"/>
          <c:showVal val="0"/>
          <c:showCatName val="0"/>
          <c:showSerName val="0"/>
          <c:showPercent val="0"/>
          <c:showBubbleSize val="0"/>
        </c:dLbls>
        <c:marker val="1"/>
        <c:smooth val="0"/>
        <c:axId val="344179072"/>
        <c:axId val="344180608"/>
      </c:lineChart>
      <c:catAx>
        <c:axId val="344179072"/>
        <c:scaling>
          <c:orientation val="minMax"/>
        </c:scaling>
        <c:delete val="0"/>
        <c:axPos val="b"/>
        <c:numFmt formatCode="General" sourceLinked="1"/>
        <c:majorTickMark val="out"/>
        <c:minorTickMark val="none"/>
        <c:tickLblPos val="nextTo"/>
        <c:crossAx val="344180608"/>
        <c:crosses val="autoZero"/>
        <c:auto val="1"/>
        <c:lblAlgn val="ctr"/>
        <c:lblOffset val="100"/>
        <c:noMultiLvlLbl val="0"/>
      </c:catAx>
      <c:valAx>
        <c:axId val="344180608"/>
        <c:scaling>
          <c:orientation val="minMax"/>
        </c:scaling>
        <c:delete val="0"/>
        <c:axPos val="l"/>
        <c:majorGridlines>
          <c:spPr>
            <a:ln>
              <a:noFill/>
            </a:ln>
          </c:spPr>
        </c:majorGridlines>
        <c:numFmt formatCode="0%" sourceLinked="1"/>
        <c:majorTickMark val="out"/>
        <c:minorTickMark val="none"/>
        <c:tickLblPos val="nextTo"/>
        <c:crossAx val="34417907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1.10'!$A$3</c:f>
              <c:strCache>
                <c:ptCount val="1"/>
                <c:pt idx="0">
                  <c:v>Northern Territory</c:v>
                </c:pt>
              </c:strCache>
            </c:strRef>
          </c:tx>
          <c:cat>
            <c:numRef>
              <c:f>'Figure 1.10'!$B$2:$M$2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1.10'!$B$3:$M$3</c:f>
              <c:numCache>
                <c:formatCode>General</c:formatCode>
                <c:ptCount val="12"/>
                <c:pt idx="0">
                  <c:v>317</c:v>
                </c:pt>
                <c:pt idx="1">
                  <c:v>3940</c:v>
                </c:pt>
                <c:pt idx="2">
                  <c:v>3270</c:v>
                </c:pt>
                <c:pt idx="3">
                  <c:v>4344</c:v>
                </c:pt>
                <c:pt idx="4">
                  <c:v>5915</c:v>
                </c:pt>
                <c:pt idx="5">
                  <c:v>7403</c:v>
                </c:pt>
                <c:pt idx="6">
                  <c:v>9232</c:v>
                </c:pt>
                <c:pt idx="7">
                  <c:v>7800</c:v>
                </c:pt>
                <c:pt idx="8">
                  <c:v>6674</c:v>
                </c:pt>
                <c:pt idx="9">
                  <c:v>8604</c:v>
                </c:pt>
                <c:pt idx="10">
                  <c:v>6644</c:v>
                </c:pt>
                <c:pt idx="11" formatCode="0">
                  <c:v>5561</c:v>
                </c:pt>
              </c:numCache>
            </c:numRef>
          </c:val>
          <c:smooth val="0"/>
          <c:extLst>
            <c:ext xmlns:c16="http://schemas.microsoft.com/office/drawing/2014/chart" uri="{C3380CC4-5D6E-409C-BE32-E72D297353CC}">
              <c16:uniqueId val="{00000000-5AEA-2045-88F5-5D11CF8AE890}"/>
            </c:ext>
          </c:extLst>
        </c:ser>
        <c:ser>
          <c:idx val="1"/>
          <c:order val="1"/>
          <c:tx>
            <c:strRef>
              <c:f>'Figure 1.10'!$A$4</c:f>
              <c:strCache>
                <c:ptCount val="1"/>
                <c:pt idx="0">
                  <c:v>South Australia</c:v>
                </c:pt>
              </c:strCache>
            </c:strRef>
          </c:tx>
          <c:cat>
            <c:numRef>
              <c:f>'Figure 1.10'!$B$2:$M$2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1.10'!$B$4:$M$4</c:f>
              <c:numCache>
                <c:formatCode>General</c:formatCode>
                <c:ptCount val="12"/>
                <c:pt idx="0">
                  <c:v>20</c:v>
                </c:pt>
                <c:pt idx="1">
                  <c:v>7</c:v>
                </c:pt>
                <c:pt idx="2">
                  <c:v>19</c:v>
                </c:pt>
                <c:pt idx="3">
                  <c:v>#N/A</c:v>
                </c:pt>
                <c:pt idx="4">
                  <c:v>468</c:v>
                </c:pt>
                <c:pt idx="5">
                  <c:v>112</c:v>
                </c:pt>
                <c:pt idx="6">
                  <c:v>203</c:v>
                </c:pt>
                <c:pt idx="7">
                  <c:v>200</c:v>
                </c:pt>
                <c:pt idx="8">
                  <c:v>463</c:v>
                </c:pt>
                <c:pt idx="9">
                  <c:v>425</c:v>
                </c:pt>
                <c:pt idx="10">
                  <c:v>186</c:v>
                </c:pt>
                <c:pt idx="11" formatCode="0">
                  <c:v>87</c:v>
                </c:pt>
              </c:numCache>
            </c:numRef>
          </c:val>
          <c:smooth val="0"/>
          <c:extLst>
            <c:ext xmlns:c16="http://schemas.microsoft.com/office/drawing/2014/chart" uri="{C3380CC4-5D6E-409C-BE32-E72D297353CC}">
              <c16:uniqueId val="{00000001-5AEA-2045-88F5-5D11CF8AE890}"/>
            </c:ext>
          </c:extLst>
        </c:ser>
        <c:ser>
          <c:idx val="2"/>
          <c:order val="2"/>
          <c:tx>
            <c:strRef>
              <c:f>'Figure 1.10'!$A$5</c:f>
              <c:strCache>
                <c:ptCount val="1"/>
                <c:pt idx="0">
                  <c:v>Western Australia</c:v>
                </c:pt>
              </c:strCache>
            </c:strRef>
          </c:tx>
          <c:cat>
            <c:numRef>
              <c:f>'Figure 1.10'!$B$2:$M$2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1.10'!$B$5:$M$5</c:f>
              <c:numCache>
                <c:formatCode>General</c:formatCode>
                <c:ptCount val="12"/>
                <c:pt idx="0">
                  <c:v>1401</c:v>
                </c:pt>
                <c:pt idx="1">
                  <c:v>2917</c:v>
                </c:pt>
                <c:pt idx="2">
                  <c:v>1459</c:v>
                </c:pt>
                <c:pt idx="3">
                  <c:v>1181</c:v>
                </c:pt>
                <c:pt idx="4">
                  <c:v>1264</c:v>
                </c:pt>
                <c:pt idx="5">
                  <c:v>700</c:v>
                </c:pt>
                <c:pt idx="6">
                  <c:v>759</c:v>
                </c:pt>
                <c:pt idx="7">
                  <c:v>1798</c:v>
                </c:pt>
                <c:pt idx="8">
                  <c:v>1744</c:v>
                </c:pt>
                <c:pt idx="9">
                  <c:v>2489</c:v>
                </c:pt>
                <c:pt idx="10">
                  <c:v>2467</c:v>
                </c:pt>
                <c:pt idx="11" formatCode="0">
                  <c:v>872</c:v>
                </c:pt>
              </c:numCache>
            </c:numRef>
          </c:val>
          <c:smooth val="0"/>
          <c:extLst>
            <c:ext xmlns:c16="http://schemas.microsoft.com/office/drawing/2014/chart" uri="{C3380CC4-5D6E-409C-BE32-E72D297353CC}">
              <c16:uniqueId val="{00000002-5AEA-2045-88F5-5D11CF8AE890}"/>
            </c:ext>
          </c:extLst>
        </c:ser>
        <c:ser>
          <c:idx val="3"/>
          <c:order val="3"/>
          <c:tx>
            <c:strRef>
              <c:f>'Figure 1.10'!$A$6</c:f>
              <c:strCache>
                <c:ptCount val="1"/>
                <c:pt idx="0">
                  <c:v>Queensland</c:v>
                </c:pt>
              </c:strCache>
            </c:strRef>
          </c:tx>
          <c:marker>
            <c:symbol val="circle"/>
            <c:size val="7"/>
          </c:marker>
          <c:cat>
            <c:numRef>
              <c:f>'Figure 1.10'!$B$2:$M$2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1.10'!$B$6:$M$6</c:f>
              <c:numCache>
                <c:formatCode>General</c:formatCode>
                <c:ptCount val="12"/>
                <c:pt idx="9">
                  <c:v>91</c:v>
                </c:pt>
                <c:pt idx="11" formatCode="0">
                  <c:v>57</c:v>
                </c:pt>
              </c:numCache>
            </c:numRef>
          </c:val>
          <c:smooth val="0"/>
          <c:extLst>
            <c:ext xmlns:c16="http://schemas.microsoft.com/office/drawing/2014/chart" uri="{C3380CC4-5D6E-409C-BE32-E72D297353CC}">
              <c16:uniqueId val="{00000003-5AEA-2045-88F5-5D11CF8AE890}"/>
            </c:ext>
          </c:extLst>
        </c:ser>
        <c:ser>
          <c:idx val="4"/>
          <c:order val="4"/>
          <c:tx>
            <c:strRef>
              <c:f>'Figure 1.10'!$A$7</c:f>
              <c:strCache>
                <c:ptCount val="1"/>
                <c:pt idx="0">
                  <c:v>New South Wales</c:v>
                </c:pt>
              </c:strCache>
            </c:strRef>
          </c:tx>
          <c:cat>
            <c:numRef>
              <c:f>'Figure 1.10'!$B$2:$M$2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1.10'!$B$7:$M$7</c:f>
              <c:numCache>
                <c:formatCode>General</c:formatCode>
                <c:ptCount val="12"/>
                <c:pt idx="6">
                  <c:v>25</c:v>
                </c:pt>
                <c:pt idx="7">
                  <c:v>0</c:v>
                </c:pt>
              </c:numCache>
            </c:numRef>
          </c:val>
          <c:smooth val="0"/>
          <c:extLst>
            <c:ext xmlns:c16="http://schemas.microsoft.com/office/drawing/2014/chart" uri="{C3380CC4-5D6E-409C-BE32-E72D297353CC}">
              <c16:uniqueId val="{00000004-5AEA-2045-88F5-5D11CF8AE890}"/>
            </c:ext>
          </c:extLst>
        </c:ser>
        <c:dLbls>
          <c:showLegendKey val="0"/>
          <c:showVal val="0"/>
          <c:showCatName val="0"/>
          <c:showSerName val="0"/>
          <c:showPercent val="0"/>
          <c:showBubbleSize val="0"/>
        </c:dLbls>
        <c:marker val="1"/>
        <c:smooth val="0"/>
        <c:axId val="344558208"/>
        <c:axId val="344560000"/>
      </c:lineChart>
      <c:catAx>
        <c:axId val="344558208"/>
        <c:scaling>
          <c:orientation val="minMax"/>
        </c:scaling>
        <c:delete val="0"/>
        <c:axPos val="b"/>
        <c:numFmt formatCode="General" sourceLinked="1"/>
        <c:majorTickMark val="out"/>
        <c:minorTickMark val="none"/>
        <c:tickLblPos val="nextTo"/>
        <c:crossAx val="344560000"/>
        <c:crosses val="autoZero"/>
        <c:auto val="1"/>
        <c:lblAlgn val="ctr"/>
        <c:lblOffset val="100"/>
        <c:noMultiLvlLbl val="0"/>
      </c:catAx>
      <c:valAx>
        <c:axId val="344560000"/>
        <c:scaling>
          <c:orientation val="minMax"/>
        </c:scaling>
        <c:delete val="0"/>
        <c:axPos val="l"/>
        <c:majorGridlines>
          <c:spPr>
            <a:ln>
              <a:noFill/>
            </a:ln>
          </c:spPr>
        </c:majorGridlines>
        <c:numFmt formatCode="General" sourceLinked="1"/>
        <c:majorTickMark val="out"/>
        <c:minorTickMark val="none"/>
        <c:tickLblPos val="nextTo"/>
        <c:crossAx val="344558208"/>
        <c:crosses val="autoZero"/>
        <c:crossBetween val="between"/>
      </c:valAx>
    </c:plotArea>
    <c:legend>
      <c:legendPos val="b"/>
      <c:layout>
        <c:manualLayout>
          <c:xMode val="edge"/>
          <c:yMode val="edge"/>
          <c:x val="8.9540682414698147E-2"/>
          <c:y val="0.84052616952292725"/>
          <c:w val="0.89036289734616503"/>
          <c:h val="0.13594441871236684"/>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2.2'!$B$9</c:f>
              <c:strCache>
                <c:ptCount val="1"/>
                <c:pt idx="0">
                  <c:v>Alice Springs Remote</c:v>
                </c:pt>
              </c:strCache>
            </c:strRef>
          </c:tx>
          <c:cat>
            <c:numRef>
              <c:f>'Figure 2.2'!$C$8:$N$8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2.2'!$C$9:$N$9</c:f>
              <c:numCache>
                <c:formatCode>General</c:formatCode>
                <c:ptCount val="12"/>
                <c:pt idx="0">
                  <c:v>31</c:v>
                </c:pt>
                <c:pt idx="1">
                  <c:v>30</c:v>
                </c:pt>
                <c:pt idx="2">
                  <c:v>30</c:v>
                </c:pt>
                <c:pt idx="3">
                  <c:v>30</c:v>
                </c:pt>
                <c:pt idx="4">
                  <c:v>30</c:v>
                </c:pt>
                <c:pt idx="5">
                  <c:v>30</c:v>
                </c:pt>
                <c:pt idx="6">
                  <c:v>27</c:v>
                </c:pt>
                <c:pt idx="7">
                  <c:v>26</c:v>
                </c:pt>
                <c:pt idx="8">
                  <c:v>27</c:v>
                </c:pt>
                <c:pt idx="9">
                  <c:v>27</c:v>
                </c:pt>
                <c:pt idx="10">
                  <c:v>24</c:v>
                </c:pt>
                <c:pt idx="11">
                  <c:v>25</c:v>
                </c:pt>
              </c:numCache>
            </c:numRef>
          </c:val>
          <c:smooth val="0"/>
          <c:extLst>
            <c:ext xmlns:c16="http://schemas.microsoft.com/office/drawing/2014/chart" uri="{C3380CC4-5D6E-409C-BE32-E72D297353CC}">
              <c16:uniqueId val="{00000000-AC09-CD42-9016-71351F679E6A}"/>
            </c:ext>
          </c:extLst>
        </c:ser>
        <c:ser>
          <c:idx val="1"/>
          <c:order val="1"/>
          <c:tx>
            <c:strRef>
              <c:f>'Figure 2.2'!$B$10</c:f>
              <c:strCache>
                <c:ptCount val="1"/>
                <c:pt idx="0">
                  <c:v>Barkly</c:v>
                </c:pt>
              </c:strCache>
            </c:strRef>
          </c:tx>
          <c:cat>
            <c:numRef>
              <c:f>'Figure 2.2'!$C$8:$N$8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2.2'!$C$10:$N$10</c:f>
              <c:numCache>
                <c:formatCode>General</c:formatCode>
                <c:ptCount val="12"/>
                <c:pt idx="0">
                  <c:v>8</c:v>
                </c:pt>
                <c:pt idx="1">
                  <c:v>8</c:v>
                </c:pt>
                <c:pt idx="2">
                  <c:v>8</c:v>
                </c:pt>
                <c:pt idx="3">
                  <c:v>9</c:v>
                </c:pt>
                <c:pt idx="4">
                  <c:v>10</c:v>
                </c:pt>
                <c:pt idx="5">
                  <c:v>6</c:v>
                </c:pt>
                <c:pt idx="6">
                  <c:v>12</c:v>
                </c:pt>
                <c:pt idx="7">
                  <c:v>12</c:v>
                </c:pt>
                <c:pt idx="8">
                  <c:v>11</c:v>
                </c:pt>
                <c:pt idx="9">
                  <c:v>11</c:v>
                </c:pt>
                <c:pt idx="10">
                  <c:v>13</c:v>
                </c:pt>
                <c:pt idx="11">
                  <c:v>12</c:v>
                </c:pt>
              </c:numCache>
            </c:numRef>
          </c:val>
          <c:smooth val="0"/>
          <c:extLst>
            <c:ext xmlns:c16="http://schemas.microsoft.com/office/drawing/2014/chart" uri="{C3380CC4-5D6E-409C-BE32-E72D297353CC}">
              <c16:uniqueId val="{00000001-AC09-CD42-9016-71351F679E6A}"/>
            </c:ext>
          </c:extLst>
        </c:ser>
        <c:ser>
          <c:idx val="2"/>
          <c:order val="2"/>
          <c:tx>
            <c:strRef>
              <c:f>'Figure 2.2'!$B$11</c:f>
              <c:strCache>
                <c:ptCount val="1"/>
                <c:pt idx="0">
                  <c:v>Darwin Rural </c:v>
                </c:pt>
              </c:strCache>
            </c:strRef>
          </c:tx>
          <c:cat>
            <c:numRef>
              <c:f>'Figure 2.2'!$C$8:$N$8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2.2'!$C$11:$N$11</c:f>
              <c:numCache>
                <c:formatCode>General</c:formatCode>
                <c:ptCount val="12"/>
                <c:pt idx="0">
                  <c:v>12</c:v>
                </c:pt>
                <c:pt idx="1">
                  <c:v>11</c:v>
                </c:pt>
                <c:pt idx="2">
                  <c:v>14</c:v>
                </c:pt>
                <c:pt idx="3">
                  <c:v>15</c:v>
                </c:pt>
                <c:pt idx="4">
                  <c:v>15</c:v>
                </c:pt>
                <c:pt idx="5">
                  <c:v>15</c:v>
                </c:pt>
                <c:pt idx="6">
                  <c:v>12</c:v>
                </c:pt>
                <c:pt idx="7">
                  <c:v>12</c:v>
                </c:pt>
                <c:pt idx="8">
                  <c:v>12</c:v>
                </c:pt>
                <c:pt idx="9">
                  <c:v>11</c:v>
                </c:pt>
                <c:pt idx="10">
                  <c:v>7</c:v>
                </c:pt>
                <c:pt idx="11">
                  <c:v>4</c:v>
                </c:pt>
              </c:numCache>
            </c:numRef>
          </c:val>
          <c:smooth val="0"/>
          <c:extLst>
            <c:ext xmlns:c16="http://schemas.microsoft.com/office/drawing/2014/chart" uri="{C3380CC4-5D6E-409C-BE32-E72D297353CC}">
              <c16:uniqueId val="{00000002-AC09-CD42-9016-71351F679E6A}"/>
            </c:ext>
          </c:extLst>
        </c:ser>
        <c:ser>
          <c:idx val="3"/>
          <c:order val="3"/>
          <c:tx>
            <c:strRef>
              <c:f>'Figure 2.2'!$B$12</c:f>
              <c:strCache>
                <c:ptCount val="1"/>
                <c:pt idx="0">
                  <c:v>East Arnhem</c:v>
                </c:pt>
              </c:strCache>
            </c:strRef>
          </c:tx>
          <c:cat>
            <c:numRef>
              <c:f>'Figure 2.2'!$C$8:$N$8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2.2'!$C$12:$N$12</c:f>
              <c:numCache>
                <c:formatCode>General</c:formatCode>
                <c:ptCount val="12"/>
                <c:pt idx="0">
                  <c:v>12</c:v>
                </c:pt>
                <c:pt idx="1">
                  <c:v>12</c:v>
                </c:pt>
                <c:pt idx="2">
                  <c:v>12</c:v>
                </c:pt>
                <c:pt idx="3">
                  <c:v>12</c:v>
                </c:pt>
                <c:pt idx="4">
                  <c:v>12</c:v>
                </c:pt>
                <c:pt idx="5">
                  <c:v>10</c:v>
                </c:pt>
                <c:pt idx="6">
                  <c:v>10</c:v>
                </c:pt>
                <c:pt idx="7">
                  <c:v>9</c:v>
                </c:pt>
                <c:pt idx="8">
                  <c:v>9</c:v>
                </c:pt>
                <c:pt idx="9">
                  <c:v>9</c:v>
                </c:pt>
                <c:pt idx="10">
                  <c:v>7</c:v>
                </c:pt>
                <c:pt idx="11">
                  <c:v>4</c:v>
                </c:pt>
              </c:numCache>
            </c:numRef>
          </c:val>
          <c:smooth val="0"/>
          <c:extLst>
            <c:ext xmlns:c16="http://schemas.microsoft.com/office/drawing/2014/chart" uri="{C3380CC4-5D6E-409C-BE32-E72D297353CC}">
              <c16:uniqueId val="{00000003-AC09-CD42-9016-71351F679E6A}"/>
            </c:ext>
          </c:extLst>
        </c:ser>
        <c:ser>
          <c:idx val="4"/>
          <c:order val="4"/>
          <c:tx>
            <c:strRef>
              <c:f>'Figure 2.2'!$B$13</c:f>
              <c:strCache>
                <c:ptCount val="1"/>
                <c:pt idx="0">
                  <c:v>Katherine </c:v>
                </c:pt>
              </c:strCache>
            </c:strRef>
          </c:tx>
          <c:cat>
            <c:numRef>
              <c:f>'Figure 2.2'!$C$8:$N$8</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2.2'!$C$13:$N$13</c:f>
              <c:numCache>
                <c:formatCode>General</c:formatCode>
                <c:ptCount val="12"/>
                <c:pt idx="0">
                  <c:v>22</c:v>
                </c:pt>
                <c:pt idx="1">
                  <c:v>20</c:v>
                </c:pt>
                <c:pt idx="2">
                  <c:v>20</c:v>
                </c:pt>
                <c:pt idx="3">
                  <c:v>18</c:v>
                </c:pt>
                <c:pt idx="4">
                  <c:v>17</c:v>
                </c:pt>
                <c:pt idx="5">
                  <c:v>19</c:v>
                </c:pt>
                <c:pt idx="6">
                  <c:v>19</c:v>
                </c:pt>
                <c:pt idx="7">
                  <c:v>19</c:v>
                </c:pt>
                <c:pt idx="8">
                  <c:v>19</c:v>
                </c:pt>
                <c:pt idx="9">
                  <c:v>19</c:v>
                </c:pt>
                <c:pt idx="10">
                  <c:v>17</c:v>
                </c:pt>
                <c:pt idx="11">
                  <c:v>16</c:v>
                </c:pt>
              </c:numCache>
            </c:numRef>
          </c:val>
          <c:smooth val="0"/>
          <c:extLst>
            <c:ext xmlns:c16="http://schemas.microsoft.com/office/drawing/2014/chart" uri="{C3380CC4-5D6E-409C-BE32-E72D297353CC}">
              <c16:uniqueId val="{00000004-AC09-CD42-9016-71351F679E6A}"/>
            </c:ext>
          </c:extLst>
        </c:ser>
        <c:dLbls>
          <c:showLegendKey val="0"/>
          <c:showVal val="0"/>
          <c:showCatName val="0"/>
          <c:showSerName val="0"/>
          <c:showPercent val="0"/>
          <c:showBubbleSize val="0"/>
        </c:dLbls>
        <c:marker val="1"/>
        <c:smooth val="0"/>
        <c:axId val="346178688"/>
        <c:axId val="346180224"/>
      </c:lineChart>
      <c:catAx>
        <c:axId val="346178688"/>
        <c:scaling>
          <c:orientation val="minMax"/>
        </c:scaling>
        <c:delete val="0"/>
        <c:axPos val="b"/>
        <c:numFmt formatCode="General" sourceLinked="1"/>
        <c:majorTickMark val="out"/>
        <c:minorTickMark val="none"/>
        <c:tickLblPos val="nextTo"/>
        <c:crossAx val="346180224"/>
        <c:crosses val="autoZero"/>
        <c:auto val="1"/>
        <c:lblAlgn val="ctr"/>
        <c:lblOffset val="100"/>
        <c:noMultiLvlLbl val="0"/>
      </c:catAx>
      <c:valAx>
        <c:axId val="346180224"/>
        <c:scaling>
          <c:orientation val="minMax"/>
        </c:scaling>
        <c:delete val="0"/>
        <c:axPos val="l"/>
        <c:majorGridlines>
          <c:spPr>
            <a:ln>
              <a:noFill/>
            </a:ln>
          </c:spPr>
        </c:majorGridlines>
        <c:numFmt formatCode="General" sourceLinked="1"/>
        <c:majorTickMark val="out"/>
        <c:minorTickMark val="none"/>
        <c:tickLblPos val="nextTo"/>
        <c:crossAx val="346178688"/>
        <c:crosses val="autoZero"/>
        <c:crossBetween val="between"/>
      </c:valAx>
    </c:plotArea>
    <c:legend>
      <c:legendPos val="b"/>
      <c:layout>
        <c:manualLayout>
          <c:xMode val="edge"/>
          <c:yMode val="edge"/>
          <c:x val="1.5693350831146109E-2"/>
          <c:y val="0.87914801380164553"/>
          <c:w val="0.95194641294838145"/>
          <c:h val="9.3074110118257711E-2"/>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804421148236236"/>
        </c:manualLayout>
      </c:layout>
      <c:barChart>
        <c:barDir val="col"/>
        <c:grouping val="stacked"/>
        <c:varyColors val="0"/>
        <c:ser>
          <c:idx val="0"/>
          <c:order val="0"/>
          <c:tx>
            <c:strRef>
              <c:f>'Figure 2.3'!$C$2</c:f>
              <c:strCache>
                <c:ptCount val="1"/>
                <c:pt idx="0">
                  <c:v>Not screened or treated</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2.3'!$C$3:$C$7</c:f>
              <c:numCache>
                <c:formatCode>General</c:formatCode>
                <c:ptCount val="5"/>
                <c:pt idx="4">
                  <c:v>10</c:v>
                </c:pt>
              </c:numCache>
            </c:numRef>
          </c:val>
          <c:extLst>
            <c:ext xmlns:c16="http://schemas.microsoft.com/office/drawing/2014/chart" uri="{C3380CC4-5D6E-409C-BE32-E72D297353CC}">
              <c16:uniqueId val="{00000000-8E8E-D34C-BD8A-12829DBB081A}"/>
            </c:ext>
          </c:extLst>
        </c:ser>
        <c:ser>
          <c:idx val="1"/>
          <c:order val="1"/>
          <c:tx>
            <c:strRef>
              <c:f>'Figure 2.3'!$D$2</c:f>
              <c:strCache>
                <c:ptCount val="1"/>
                <c:pt idx="0">
                  <c:v>Not requiring screening or treatment</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2.3'!$D$3:$D$7</c:f>
              <c:numCache>
                <c:formatCode>General</c:formatCode>
                <c:ptCount val="5"/>
                <c:pt idx="2">
                  <c:v>1</c:v>
                </c:pt>
                <c:pt idx="3">
                  <c:v>2</c:v>
                </c:pt>
                <c:pt idx="4">
                  <c:v>2</c:v>
                </c:pt>
              </c:numCache>
            </c:numRef>
          </c:val>
          <c:extLst>
            <c:ext xmlns:c16="http://schemas.microsoft.com/office/drawing/2014/chart" uri="{C3380CC4-5D6E-409C-BE32-E72D297353CC}">
              <c16:uniqueId val="{00000001-8E8E-D34C-BD8A-12829DBB081A}"/>
            </c:ext>
          </c:extLst>
        </c:ser>
        <c:ser>
          <c:idx val="2"/>
          <c:order val="2"/>
          <c:tx>
            <c:strRef>
              <c:f>'Figure 2.3'!$E$2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2.3'!$E$3:$E$7</c:f>
              <c:numCache>
                <c:formatCode>General</c:formatCode>
                <c:ptCount val="5"/>
                <c:pt idx="0">
                  <c:v>1</c:v>
                </c:pt>
                <c:pt idx="1">
                  <c:v>4</c:v>
                </c:pt>
                <c:pt idx="2">
                  <c:v>3</c:v>
                </c:pt>
                <c:pt idx="3">
                  <c:v>2</c:v>
                </c:pt>
              </c:numCache>
            </c:numRef>
          </c:val>
          <c:extLst>
            <c:ext xmlns:c16="http://schemas.microsoft.com/office/drawing/2014/chart" uri="{C3380CC4-5D6E-409C-BE32-E72D297353CC}">
              <c16:uniqueId val="{00000002-8E8E-D34C-BD8A-12829DBB081A}"/>
            </c:ext>
          </c:extLst>
        </c:ser>
        <c:ser>
          <c:idx val="3"/>
          <c:order val="3"/>
          <c:tx>
            <c:strRef>
              <c:f>'Figure 2.3'!$F$2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2.3'!$F$3:$F$7</c:f>
              <c:numCache>
                <c:formatCode>General</c:formatCode>
                <c:ptCount val="5"/>
                <c:pt idx="0">
                  <c:v>17</c:v>
                </c:pt>
                <c:pt idx="1">
                  <c:v>8</c:v>
                </c:pt>
              </c:numCache>
            </c:numRef>
          </c:val>
          <c:extLst>
            <c:ext xmlns:c16="http://schemas.microsoft.com/office/drawing/2014/chart" uri="{C3380CC4-5D6E-409C-BE32-E72D297353CC}">
              <c16:uniqueId val="{00000003-8E8E-D34C-BD8A-12829DBB081A}"/>
            </c:ext>
          </c:extLst>
        </c:ser>
        <c:ser>
          <c:idx val="4"/>
          <c:order val="4"/>
          <c:tx>
            <c:strRef>
              <c:f>'Figure 2.3'!$G$2</c:f>
              <c:strCache>
                <c:ptCount val="1"/>
                <c:pt idx="0">
                  <c:v>Treatment only</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2.3'!$B$3:$B$7</c:f>
              <c:strCache>
                <c:ptCount val="5"/>
                <c:pt idx="0">
                  <c:v>Alice Springs Remote</c:v>
                </c:pt>
                <c:pt idx="1">
                  <c:v>Barkly</c:v>
                </c:pt>
                <c:pt idx="2">
                  <c:v>Darwin Rural</c:v>
                </c:pt>
                <c:pt idx="3">
                  <c:v>East Arnhem</c:v>
                </c:pt>
                <c:pt idx="4">
                  <c:v>Katherine</c:v>
                </c:pt>
              </c:strCache>
            </c:strRef>
          </c:cat>
          <c:val>
            <c:numRef>
              <c:f>'Figure 2.3'!$G$3:$G$7</c:f>
              <c:numCache>
                <c:formatCode>General</c:formatCode>
                <c:ptCount val="5"/>
                <c:pt idx="0">
                  <c:v>7</c:v>
                </c:pt>
                <c:pt idx="4">
                  <c:v>4</c:v>
                </c:pt>
              </c:numCache>
            </c:numRef>
          </c:val>
          <c:extLst>
            <c:ext xmlns:c16="http://schemas.microsoft.com/office/drawing/2014/chart" uri="{C3380CC4-5D6E-409C-BE32-E72D297353CC}">
              <c16:uniqueId val="{00000004-8E8E-D34C-BD8A-12829DBB081A}"/>
            </c:ext>
          </c:extLst>
        </c:ser>
        <c:dLbls>
          <c:showLegendKey val="0"/>
          <c:showVal val="0"/>
          <c:showCatName val="0"/>
          <c:showSerName val="0"/>
          <c:showPercent val="0"/>
          <c:showBubbleSize val="0"/>
        </c:dLbls>
        <c:gapWidth val="150"/>
        <c:overlap val="100"/>
        <c:axId val="347871104"/>
        <c:axId val="347872640"/>
      </c:barChart>
      <c:catAx>
        <c:axId val="347871104"/>
        <c:scaling>
          <c:orientation val="minMax"/>
        </c:scaling>
        <c:delete val="0"/>
        <c:axPos val="b"/>
        <c:numFmt formatCode="General" sourceLinked="0"/>
        <c:majorTickMark val="out"/>
        <c:minorTickMark val="none"/>
        <c:tickLblPos val="nextTo"/>
        <c:crossAx val="347872640"/>
        <c:crosses val="autoZero"/>
        <c:auto val="1"/>
        <c:lblAlgn val="ctr"/>
        <c:lblOffset val="100"/>
        <c:noMultiLvlLbl val="0"/>
      </c:catAx>
      <c:valAx>
        <c:axId val="347872640"/>
        <c:scaling>
          <c:orientation val="minMax"/>
        </c:scaling>
        <c:delete val="0"/>
        <c:axPos val="l"/>
        <c:majorGridlines>
          <c:spPr>
            <a:ln>
              <a:noFill/>
            </a:ln>
          </c:spPr>
        </c:majorGridlines>
        <c:numFmt formatCode="General" sourceLinked="1"/>
        <c:majorTickMark val="out"/>
        <c:minorTickMark val="none"/>
        <c:tickLblPos val="nextTo"/>
        <c:crossAx val="347871104"/>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2.4'!$C$2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2.4'!$B$3:$B$7</c:f>
              <c:strCache>
                <c:ptCount val="5"/>
                <c:pt idx="0">
                  <c:v>Alice Springs Remote</c:v>
                </c:pt>
                <c:pt idx="1">
                  <c:v>Barkly</c:v>
                </c:pt>
                <c:pt idx="2">
                  <c:v>Darwin Rural</c:v>
                </c:pt>
                <c:pt idx="3">
                  <c:v>East Arnhem</c:v>
                </c:pt>
                <c:pt idx="4">
                  <c:v>Katherine</c:v>
                </c:pt>
              </c:strCache>
            </c:strRef>
          </c:cat>
          <c:val>
            <c:numRef>
              <c:f>'Figure 2.4'!$C$3:$C$7</c:f>
              <c:numCache>
                <c:formatCode>0%</c:formatCode>
                <c:ptCount val="5"/>
                <c:pt idx="0">
                  <c:v>0.9508928571428571</c:v>
                </c:pt>
                <c:pt idx="1">
                  <c:v>0.71899224806201545</c:v>
                </c:pt>
                <c:pt idx="2">
                  <c:v>0.95180722891566261</c:v>
                </c:pt>
                <c:pt idx="3">
                  <c:v>0.96022727272727271</c:v>
                </c:pt>
                <c:pt idx="4">
                  <c:v>0</c:v>
                </c:pt>
              </c:numCache>
            </c:numRef>
          </c:val>
          <c:extLst>
            <c:ext xmlns:c16="http://schemas.microsoft.com/office/drawing/2014/chart" uri="{C3380CC4-5D6E-409C-BE32-E72D297353CC}">
              <c16:uniqueId val="{00000000-D519-4145-A485-0EFA622D6D3C}"/>
            </c:ext>
          </c:extLst>
        </c:ser>
        <c:dLbls>
          <c:showLegendKey val="0"/>
          <c:showVal val="0"/>
          <c:showCatName val="0"/>
          <c:showSerName val="0"/>
          <c:showPercent val="0"/>
          <c:showBubbleSize val="0"/>
        </c:dLbls>
        <c:gapWidth val="150"/>
        <c:axId val="348110848"/>
        <c:axId val="348112384"/>
      </c:barChart>
      <c:catAx>
        <c:axId val="348110848"/>
        <c:scaling>
          <c:orientation val="minMax"/>
        </c:scaling>
        <c:delete val="0"/>
        <c:axPos val="b"/>
        <c:numFmt formatCode="General" sourceLinked="0"/>
        <c:majorTickMark val="out"/>
        <c:minorTickMark val="none"/>
        <c:tickLblPos val="nextTo"/>
        <c:crossAx val="348112384"/>
        <c:crosses val="autoZero"/>
        <c:auto val="1"/>
        <c:lblAlgn val="ctr"/>
        <c:lblOffset val="100"/>
        <c:noMultiLvlLbl val="0"/>
      </c:catAx>
      <c:valAx>
        <c:axId val="348112384"/>
        <c:scaling>
          <c:orientation val="minMax"/>
          <c:max val="1"/>
          <c:min val="0"/>
        </c:scaling>
        <c:delete val="0"/>
        <c:axPos val="l"/>
        <c:majorGridlines>
          <c:spPr>
            <a:ln>
              <a:noFill/>
            </a:ln>
          </c:spPr>
        </c:majorGridlines>
        <c:numFmt formatCode="0%" sourceLinked="1"/>
        <c:majorTickMark val="out"/>
        <c:minorTickMark val="none"/>
        <c:tickLblPos val="nextTo"/>
        <c:crossAx val="348110848"/>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2.5'!$B$5</c:f>
              <c:strCache>
                <c:ptCount val="1"/>
                <c:pt idx="0">
                  <c:v>Alice Springs Remote</c:v>
                </c:pt>
              </c:strCache>
            </c:strRef>
          </c:tx>
          <c:cat>
            <c:strRef>
              <c:f>'Figure 2.5'!$C$3:$N$4</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'Figure 2.5'!$C$5:$N$5</c:f>
              <c:numCache>
                <c:formatCode>0%</c:formatCode>
                <c:ptCount val="12"/>
                <c:pt idx="0">
                  <c:v>0.56000000000000005</c:v>
                </c:pt>
                <c:pt idx="1">
                  <c:v>0.49</c:v>
                </c:pt>
                <c:pt idx="2">
                  <c:v>0.62</c:v>
                </c:pt>
                <c:pt idx="3">
                  <c:v>0.59</c:v>
                </c:pt>
                <c:pt idx="4">
                  <c:v>0.5</c:v>
                </c:pt>
                <c:pt idx="5">
                  <c:v>0.47</c:v>
                </c:pt>
                <c:pt idx="6">
                  <c:v>0.4</c:v>
                </c:pt>
                <c:pt idx="7">
                  <c:v>0.7</c:v>
                </c:pt>
                <c:pt idx="8">
                  <c:v>0.68</c:v>
                </c:pt>
                <c:pt idx="9">
                  <c:v>0.61</c:v>
                </c:pt>
                <c:pt idx="10">
                  <c:v>0.56999999999999995</c:v>
                </c:pt>
                <c:pt idx="11">
                  <c:v>0.67359050445103863</c:v>
                </c:pt>
              </c:numCache>
            </c:numRef>
          </c:val>
          <c:smooth val="0"/>
          <c:extLst>
            <c:ext xmlns:c16="http://schemas.microsoft.com/office/drawing/2014/chart" uri="{C3380CC4-5D6E-409C-BE32-E72D297353CC}">
              <c16:uniqueId val="{00000000-58DF-6147-9FC3-7C3BB6C40590}"/>
            </c:ext>
          </c:extLst>
        </c:ser>
        <c:ser>
          <c:idx val="1"/>
          <c:order val="1"/>
          <c:tx>
            <c:strRef>
              <c:f>'Figure 2.5'!$B$6</c:f>
              <c:strCache>
                <c:ptCount val="1"/>
                <c:pt idx="0">
                  <c:v>Barkly</c:v>
                </c:pt>
              </c:strCache>
            </c:strRef>
          </c:tx>
          <c:cat>
            <c:strRef>
              <c:f>'Figure 2.5'!$C$3:$N$4</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'Figure 2.5'!$C$6:$N$6</c:f>
              <c:numCache>
                <c:formatCode>0%</c:formatCode>
                <c:ptCount val="12"/>
                <c:pt idx="0">
                  <c:v>1</c:v>
                </c:pt>
                <c:pt idx="1">
                  <c:v>0.56999999999999995</c:v>
                </c:pt>
                <c:pt idx="2">
                  <c:v>0.69</c:v>
                </c:pt>
                <c:pt idx="3">
                  <c:v>0.8</c:v>
                </c:pt>
                <c:pt idx="4">
                  <c:v>0.88</c:v>
                </c:pt>
                <c:pt idx="5">
                  <c:v>0.86</c:v>
                </c:pt>
                <c:pt idx="6">
                  <c:v>0.79298245614035101</c:v>
                </c:pt>
                <c:pt idx="7">
                  <c:v>0.78</c:v>
                </c:pt>
                <c:pt idx="8">
                  <c:v>0.89</c:v>
                </c:pt>
                <c:pt idx="9">
                  <c:v>0.67</c:v>
                </c:pt>
                <c:pt idx="10">
                  <c:v>0.67</c:v>
                </c:pt>
                <c:pt idx="11">
                  <c:v>0.62330623306233057</c:v>
                </c:pt>
              </c:numCache>
            </c:numRef>
          </c:val>
          <c:smooth val="0"/>
          <c:extLst>
            <c:ext xmlns:c16="http://schemas.microsoft.com/office/drawing/2014/chart" uri="{C3380CC4-5D6E-409C-BE32-E72D297353CC}">
              <c16:uniqueId val="{00000001-58DF-6147-9FC3-7C3BB6C40590}"/>
            </c:ext>
          </c:extLst>
        </c:ser>
        <c:ser>
          <c:idx val="2"/>
          <c:order val="2"/>
          <c:tx>
            <c:strRef>
              <c:f>'Figure 2.5'!$B$7</c:f>
              <c:strCache>
                <c:ptCount val="1"/>
                <c:pt idx="0">
                  <c:v>Darwin Rural</c:v>
                </c:pt>
              </c:strCache>
            </c:strRef>
          </c:tx>
          <c:cat>
            <c:strRef>
              <c:f>'Figure 2.5'!$C$3:$N$4</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'Figure 2.5'!$C$7:$N$7</c:f>
              <c:numCache>
                <c:formatCode>0%</c:formatCode>
                <c:ptCount val="12"/>
                <c:pt idx="0">
                  <c:v>0.96</c:v>
                </c:pt>
                <c:pt idx="1">
                  <c:v>0.81</c:v>
                </c:pt>
                <c:pt idx="2">
                  <c:v>0.8</c:v>
                </c:pt>
                <c:pt idx="3">
                  <c:v>0.82</c:v>
                </c:pt>
                <c:pt idx="4">
                  <c:v>0.74</c:v>
                </c:pt>
                <c:pt idx="5">
                  <c:v>0.9</c:v>
                </c:pt>
                <c:pt idx="6">
                  <c:v>0.80952380952380998</c:v>
                </c:pt>
                <c:pt idx="7">
                  <c:v>0.77</c:v>
                </c:pt>
                <c:pt idx="8">
                  <c:v>0.89</c:v>
                </c:pt>
                <c:pt idx="9">
                  <c:v>0.88</c:v>
                </c:pt>
                <c:pt idx="10">
                  <c:v>0.8</c:v>
                </c:pt>
                <c:pt idx="11">
                  <c:v>0.93827160493827155</c:v>
                </c:pt>
              </c:numCache>
            </c:numRef>
          </c:val>
          <c:smooth val="0"/>
          <c:extLst>
            <c:ext xmlns:c16="http://schemas.microsoft.com/office/drawing/2014/chart" uri="{C3380CC4-5D6E-409C-BE32-E72D297353CC}">
              <c16:uniqueId val="{00000002-58DF-6147-9FC3-7C3BB6C40590}"/>
            </c:ext>
          </c:extLst>
        </c:ser>
        <c:ser>
          <c:idx val="3"/>
          <c:order val="3"/>
          <c:tx>
            <c:strRef>
              <c:f>'Figure 2.5'!$B$8</c:f>
              <c:strCache>
                <c:ptCount val="1"/>
                <c:pt idx="0">
                  <c:v>East Arnhem</c:v>
                </c:pt>
              </c:strCache>
            </c:strRef>
          </c:tx>
          <c:cat>
            <c:strRef>
              <c:f>'Figure 2.5'!$C$3:$N$4</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'Figure 2.5'!$C$8:$N$8</c:f>
              <c:numCache>
                <c:formatCode>0%</c:formatCode>
                <c:ptCount val="12"/>
                <c:pt idx="0">
                  <c:v>0.96</c:v>
                </c:pt>
                <c:pt idx="1">
                  <c:v>0.86</c:v>
                </c:pt>
                <c:pt idx="2">
                  <c:v>0.91</c:v>
                </c:pt>
                <c:pt idx="3">
                  <c:v>0.84</c:v>
                </c:pt>
                <c:pt idx="4">
                  <c:v>0.99</c:v>
                </c:pt>
                <c:pt idx="5">
                  <c:v>0.79</c:v>
                </c:pt>
                <c:pt idx="6">
                  <c:v>0.82506527415143605</c:v>
                </c:pt>
                <c:pt idx="7">
                  <c:v>0.93</c:v>
                </c:pt>
                <c:pt idx="8">
                  <c:v>0.98</c:v>
                </c:pt>
                <c:pt idx="9">
                  <c:v>0.8</c:v>
                </c:pt>
                <c:pt idx="10">
                  <c:v>0.92</c:v>
                </c:pt>
                <c:pt idx="11">
                  <c:v>0.90697674418604646</c:v>
                </c:pt>
              </c:numCache>
            </c:numRef>
          </c:val>
          <c:smooth val="0"/>
          <c:extLst>
            <c:ext xmlns:c16="http://schemas.microsoft.com/office/drawing/2014/chart" uri="{C3380CC4-5D6E-409C-BE32-E72D297353CC}">
              <c16:uniqueId val="{00000003-58DF-6147-9FC3-7C3BB6C40590}"/>
            </c:ext>
          </c:extLst>
        </c:ser>
        <c:ser>
          <c:idx val="4"/>
          <c:order val="4"/>
          <c:tx>
            <c:strRef>
              <c:f>'Figure 2.5'!$B$9</c:f>
              <c:strCache>
                <c:ptCount val="1"/>
                <c:pt idx="0">
                  <c:v>Katherine</c:v>
                </c:pt>
              </c:strCache>
            </c:strRef>
          </c:tx>
          <c:cat>
            <c:strRef>
              <c:f>'Figure 2.5'!$C$3:$N$4</c:f>
              <c:strCach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strCache>
            </c:strRef>
          </c:cat>
          <c:val>
            <c:numRef>
              <c:f>'Figure 2.5'!$C$9:$N$9</c:f>
              <c:numCache>
                <c:formatCode>0%</c:formatCode>
                <c:ptCount val="12"/>
                <c:pt idx="0">
                  <c:v>1</c:v>
                </c:pt>
                <c:pt idx="1">
                  <c:v>0.92</c:v>
                </c:pt>
                <c:pt idx="2">
                  <c:v>0.84</c:v>
                </c:pt>
                <c:pt idx="3">
                  <c:v>0.7</c:v>
                </c:pt>
                <c:pt idx="4">
                  <c:v>0.84</c:v>
                </c:pt>
                <c:pt idx="5">
                  <c:v>0.86</c:v>
                </c:pt>
                <c:pt idx="6">
                  <c:v>0.822033898305085</c:v>
                </c:pt>
                <c:pt idx="7">
                  <c:v>0.96</c:v>
                </c:pt>
                <c:pt idx="8">
                  <c:v>0.93</c:v>
                </c:pt>
                <c:pt idx="9">
                  <c:v>0.74</c:v>
                </c:pt>
                <c:pt idx="10">
                  <c:v>0.94</c:v>
                </c:pt>
                <c:pt idx="11">
                  <c:v>0.94088669950738923</c:v>
                </c:pt>
              </c:numCache>
            </c:numRef>
          </c:val>
          <c:smooth val="0"/>
          <c:extLst>
            <c:ext xmlns:c16="http://schemas.microsoft.com/office/drawing/2014/chart" uri="{C3380CC4-5D6E-409C-BE32-E72D297353CC}">
              <c16:uniqueId val="{00000004-58DF-6147-9FC3-7C3BB6C40590}"/>
            </c:ext>
          </c:extLst>
        </c:ser>
        <c:dLbls>
          <c:showLegendKey val="0"/>
          <c:showVal val="0"/>
          <c:showCatName val="0"/>
          <c:showSerName val="0"/>
          <c:showPercent val="0"/>
          <c:showBubbleSize val="0"/>
        </c:dLbls>
        <c:marker val="1"/>
        <c:smooth val="0"/>
        <c:axId val="350250496"/>
        <c:axId val="350252032"/>
      </c:lineChart>
      <c:catAx>
        <c:axId val="350250496"/>
        <c:scaling>
          <c:orientation val="minMax"/>
        </c:scaling>
        <c:delete val="0"/>
        <c:axPos val="b"/>
        <c:numFmt formatCode="General" sourceLinked="1"/>
        <c:majorTickMark val="out"/>
        <c:minorTickMark val="none"/>
        <c:tickLblPos val="nextTo"/>
        <c:crossAx val="350252032"/>
        <c:crosses val="autoZero"/>
        <c:auto val="1"/>
        <c:lblAlgn val="ctr"/>
        <c:lblOffset val="100"/>
        <c:noMultiLvlLbl val="0"/>
      </c:catAx>
      <c:valAx>
        <c:axId val="350252032"/>
        <c:scaling>
          <c:orientation val="minMax"/>
          <c:max val="1"/>
        </c:scaling>
        <c:delete val="0"/>
        <c:axPos val="l"/>
        <c:majorGridlines>
          <c:spPr>
            <a:ln>
              <a:noFill/>
            </a:ln>
          </c:spPr>
        </c:majorGridlines>
        <c:numFmt formatCode="0%" sourceLinked="1"/>
        <c:majorTickMark val="out"/>
        <c:minorTickMark val="none"/>
        <c:tickLblPos val="nextTo"/>
        <c:crossAx val="35025049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Figure2.6a!$B$3</c:f>
              <c:strCache>
                <c:ptCount val="1"/>
                <c:pt idx="0">
                  <c:v>Alice Springs Remote</c:v>
                </c:pt>
              </c:strCache>
            </c:strRef>
          </c:tx>
          <c:cat>
            <c:numRef>
              <c:f>Figure2.6a!$C$2:$N$2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Figure2.6a!$C$3:$N$3</c:f>
              <c:numCache>
                <c:formatCode>0%</c:formatCode>
                <c:ptCount val="12"/>
                <c:pt idx="0">
                  <c:v>0.22</c:v>
                </c:pt>
                <c:pt idx="1">
                  <c:v>0.33</c:v>
                </c:pt>
                <c:pt idx="2">
                  <c:v>0.33</c:v>
                </c:pt>
                <c:pt idx="3">
                  <c:v>0.33</c:v>
                </c:pt>
                <c:pt idx="4">
                  <c:v>0.14000000000000001</c:v>
                </c:pt>
                <c:pt idx="5">
                  <c:v>0.09</c:v>
                </c:pt>
                <c:pt idx="6" formatCode="0.0%">
                  <c:v>7.6190476190476197E-2</c:v>
                </c:pt>
                <c:pt idx="7" formatCode="0.0%">
                  <c:v>0.21899999999999997</c:v>
                </c:pt>
                <c:pt idx="8" formatCode="0.0%">
                  <c:v>6.6000000000000003E-2</c:v>
                </c:pt>
                <c:pt idx="9" formatCode="0.0%">
                  <c:v>0.13700000000000001</c:v>
                </c:pt>
                <c:pt idx="10" formatCode="0.0%">
                  <c:v>0.12</c:v>
                </c:pt>
                <c:pt idx="11" formatCode="0.0%">
                  <c:v>0.14084507042253522</c:v>
                </c:pt>
              </c:numCache>
            </c:numRef>
          </c:val>
          <c:smooth val="0"/>
          <c:extLst>
            <c:ext xmlns:c16="http://schemas.microsoft.com/office/drawing/2014/chart" uri="{C3380CC4-5D6E-409C-BE32-E72D297353CC}">
              <c16:uniqueId val="{00000000-8B94-5042-B300-D2A7F8D6CA83}"/>
            </c:ext>
          </c:extLst>
        </c:ser>
        <c:ser>
          <c:idx val="1"/>
          <c:order val="1"/>
          <c:tx>
            <c:strRef>
              <c:f>Figure2.6a!$B$4</c:f>
              <c:strCache>
                <c:ptCount val="1"/>
                <c:pt idx="0">
                  <c:v>Barkly</c:v>
                </c:pt>
              </c:strCache>
            </c:strRef>
          </c:tx>
          <c:cat>
            <c:numRef>
              <c:f>Figure2.6a!$C$2:$N$2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Figure2.6a!$C$4:$N$4</c:f>
              <c:numCache>
                <c:formatCode>0%</c:formatCode>
                <c:ptCount val="12"/>
                <c:pt idx="0">
                  <c:v>0.3</c:v>
                </c:pt>
                <c:pt idx="1">
                  <c:v>0.61</c:v>
                </c:pt>
                <c:pt idx="2">
                  <c:v>0.45</c:v>
                </c:pt>
                <c:pt idx="3">
                  <c:v>0.2</c:v>
                </c:pt>
                <c:pt idx="4">
                  <c:v>0.08</c:v>
                </c:pt>
                <c:pt idx="5">
                  <c:v>0.05</c:v>
                </c:pt>
                <c:pt idx="6" formatCode="0.0%">
                  <c:v>4.2105263157894701E-2</c:v>
                </c:pt>
                <c:pt idx="7" formatCode="0.0%">
                  <c:v>0.28699999999999998</c:v>
                </c:pt>
                <c:pt idx="8" formatCode="0.0%">
                  <c:v>4.1000000000000002E-2</c:v>
                </c:pt>
                <c:pt idx="9" formatCode="0.0%">
                  <c:v>0</c:v>
                </c:pt>
                <c:pt idx="10" formatCode="0.0%">
                  <c:v>3.7000000000000005E-2</c:v>
                </c:pt>
                <c:pt idx="11" formatCode="0.0%">
                  <c:v>5.9299191374663079E-2</c:v>
                </c:pt>
              </c:numCache>
            </c:numRef>
          </c:val>
          <c:smooth val="0"/>
          <c:extLst>
            <c:ext xmlns:c16="http://schemas.microsoft.com/office/drawing/2014/chart" uri="{C3380CC4-5D6E-409C-BE32-E72D297353CC}">
              <c16:uniqueId val="{00000001-8B94-5042-B300-D2A7F8D6CA83}"/>
            </c:ext>
          </c:extLst>
        </c:ser>
        <c:ser>
          <c:idx val="2"/>
          <c:order val="2"/>
          <c:tx>
            <c:strRef>
              <c:f>Figure2.6a!$B$5</c:f>
              <c:strCache>
                <c:ptCount val="1"/>
                <c:pt idx="0">
                  <c:v>Darwin Rural</c:v>
                </c:pt>
              </c:strCache>
            </c:strRef>
          </c:tx>
          <c:cat>
            <c:numRef>
              <c:f>Figure2.6a!$C$2:$N$2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Figure2.6a!$C$5:$N$5</c:f>
              <c:numCache>
                <c:formatCode>0%</c:formatCode>
                <c:ptCount val="12"/>
                <c:pt idx="0">
                  <c:v>7.0000000000000007E-2</c:v>
                </c:pt>
                <c:pt idx="1">
                  <c:v>0.21</c:v>
                </c:pt>
                <c:pt idx="2">
                  <c:v>0.02</c:v>
                </c:pt>
                <c:pt idx="3">
                  <c:v>0.04</c:v>
                </c:pt>
                <c:pt idx="4">
                  <c:v>0.04</c:v>
                </c:pt>
                <c:pt idx="5">
                  <c:v>0.01</c:v>
                </c:pt>
                <c:pt idx="6" formatCode="0.0%">
                  <c:v>8.6393088552915807E-3</c:v>
                </c:pt>
                <c:pt idx="7" formatCode="0.0%">
                  <c:v>1.3000000000000001E-2</c:v>
                </c:pt>
                <c:pt idx="8" formatCode="0.0%">
                  <c:v>1.2E-2</c:v>
                </c:pt>
                <c:pt idx="9" formatCode="0.0%">
                  <c:v>1.6E-2</c:v>
                </c:pt>
                <c:pt idx="10" formatCode="0.0%">
                  <c:v>5.0000000000000001E-3</c:v>
                </c:pt>
                <c:pt idx="11" formatCode="0.0%">
                  <c:v>0</c:v>
                </c:pt>
              </c:numCache>
            </c:numRef>
          </c:val>
          <c:smooth val="0"/>
          <c:extLst>
            <c:ext xmlns:c16="http://schemas.microsoft.com/office/drawing/2014/chart" uri="{C3380CC4-5D6E-409C-BE32-E72D297353CC}">
              <c16:uniqueId val="{00000002-8B94-5042-B300-D2A7F8D6CA83}"/>
            </c:ext>
          </c:extLst>
        </c:ser>
        <c:ser>
          <c:idx val="3"/>
          <c:order val="3"/>
          <c:tx>
            <c:strRef>
              <c:f>Figure2.6a!$B$6</c:f>
              <c:strCache>
                <c:ptCount val="1"/>
                <c:pt idx="0">
                  <c:v>East Arnhem</c:v>
                </c:pt>
              </c:strCache>
            </c:strRef>
          </c:tx>
          <c:cat>
            <c:numRef>
              <c:f>Figure2.6a!$C$2:$N$2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Figure2.6a!$C$6:$N$6</c:f>
              <c:numCache>
                <c:formatCode>0%</c:formatCode>
                <c:ptCount val="12"/>
                <c:pt idx="0">
                  <c:v>0.06</c:v>
                </c:pt>
                <c:pt idx="1">
                  <c:v>0.04</c:v>
                </c:pt>
                <c:pt idx="2">
                  <c:v>0.01</c:v>
                </c:pt>
                <c:pt idx="3">
                  <c:v>0.01</c:v>
                </c:pt>
                <c:pt idx="4">
                  <c:v>0.04</c:v>
                </c:pt>
                <c:pt idx="5">
                  <c:v>0.01</c:v>
                </c:pt>
                <c:pt idx="6" formatCode="0.0%">
                  <c:v>1.5384615384615399E-2</c:v>
                </c:pt>
                <c:pt idx="7" formatCode="0.0%">
                  <c:v>1.1000000000000001E-2</c:v>
                </c:pt>
                <c:pt idx="8" formatCode="0.0%">
                  <c:v>0</c:v>
                </c:pt>
                <c:pt idx="9" formatCode="0.0%">
                  <c:v>2.4E-2</c:v>
                </c:pt>
                <c:pt idx="10" formatCode="0.0%">
                  <c:v>0</c:v>
                </c:pt>
                <c:pt idx="11" formatCode="0.0%">
                  <c:v>0</c:v>
                </c:pt>
              </c:numCache>
            </c:numRef>
          </c:val>
          <c:smooth val="0"/>
          <c:extLst>
            <c:ext xmlns:c16="http://schemas.microsoft.com/office/drawing/2014/chart" uri="{C3380CC4-5D6E-409C-BE32-E72D297353CC}">
              <c16:uniqueId val="{00000003-8B94-5042-B300-D2A7F8D6CA83}"/>
            </c:ext>
          </c:extLst>
        </c:ser>
        <c:ser>
          <c:idx val="4"/>
          <c:order val="4"/>
          <c:tx>
            <c:strRef>
              <c:f>Figure2.6a!$B$7</c:f>
              <c:strCache>
                <c:ptCount val="1"/>
                <c:pt idx="0">
                  <c:v>Katherine</c:v>
                </c:pt>
              </c:strCache>
            </c:strRef>
          </c:tx>
          <c:cat>
            <c:numRef>
              <c:f>Figure2.6a!$C$2:$N$2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Figure2.6a!$C$7:$N$7</c:f>
              <c:numCache>
                <c:formatCode>0%</c:formatCode>
                <c:ptCount val="12"/>
                <c:pt idx="0">
                  <c:v>0.2</c:v>
                </c:pt>
                <c:pt idx="1">
                  <c:v>0.43</c:v>
                </c:pt>
                <c:pt idx="2">
                  <c:v>0.15</c:v>
                </c:pt>
                <c:pt idx="3">
                  <c:v>0.18</c:v>
                </c:pt>
                <c:pt idx="4">
                  <c:v>0.04</c:v>
                </c:pt>
                <c:pt idx="5">
                  <c:v>0.05</c:v>
                </c:pt>
                <c:pt idx="6" formatCode="0.0%">
                  <c:v>2.5210084033613401E-2</c:v>
                </c:pt>
                <c:pt idx="7" formatCode="0.0%">
                  <c:v>6.0000000000000001E-3</c:v>
                </c:pt>
                <c:pt idx="8" formatCode="0.0%">
                  <c:v>1.7999999999999999E-2</c:v>
                </c:pt>
                <c:pt idx="9" formatCode="0.0%">
                  <c:v>7.0000000000000007E-2</c:v>
                </c:pt>
                <c:pt idx="10" formatCode="0.0%">
                  <c:v>0</c:v>
                </c:pt>
                <c:pt idx="11" formatCode="0.0%">
                  <c:v>0</c:v>
                </c:pt>
              </c:numCache>
            </c:numRef>
          </c:val>
          <c:smooth val="0"/>
          <c:extLst>
            <c:ext xmlns:c16="http://schemas.microsoft.com/office/drawing/2014/chart" uri="{C3380CC4-5D6E-409C-BE32-E72D297353CC}">
              <c16:uniqueId val="{00000004-8B94-5042-B300-D2A7F8D6CA83}"/>
            </c:ext>
          </c:extLst>
        </c:ser>
        <c:dLbls>
          <c:showLegendKey val="0"/>
          <c:showVal val="0"/>
          <c:showCatName val="0"/>
          <c:showSerName val="0"/>
          <c:showPercent val="0"/>
          <c:showBubbleSize val="0"/>
        </c:dLbls>
        <c:marker val="1"/>
        <c:smooth val="0"/>
        <c:axId val="351219712"/>
        <c:axId val="351221248"/>
      </c:lineChart>
      <c:catAx>
        <c:axId val="351219712"/>
        <c:scaling>
          <c:orientation val="minMax"/>
        </c:scaling>
        <c:delete val="0"/>
        <c:axPos val="b"/>
        <c:numFmt formatCode="General" sourceLinked="1"/>
        <c:majorTickMark val="out"/>
        <c:minorTickMark val="none"/>
        <c:tickLblPos val="nextTo"/>
        <c:crossAx val="351221248"/>
        <c:crosses val="autoZero"/>
        <c:auto val="1"/>
        <c:lblAlgn val="ctr"/>
        <c:lblOffset val="100"/>
        <c:noMultiLvlLbl val="0"/>
      </c:catAx>
      <c:valAx>
        <c:axId val="351221248"/>
        <c:scaling>
          <c:orientation val="minMax"/>
        </c:scaling>
        <c:delete val="0"/>
        <c:axPos val="l"/>
        <c:majorGridlines>
          <c:spPr>
            <a:ln>
              <a:noFill/>
            </a:ln>
          </c:spPr>
        </c:majorGridlines>
        <c:numFmt formatCode="0%" sourceLinked="1"/>
        <c:majorTickMark val="out"/>
        <c:minorTickMark val="none"/>
        <c:tickLblPos val="nextTo"/>
        <c:crossAx val="351219712"/>
        <c:crosses val="autoZero"/>
        <c:crossBetween val="between"/>
      </c:valAx>
    </c:plotArea>
    <c:legend>
      <c:legendPos val="b"/>
      <c:layout>
        <c:manualLayout>
          <c:xMode val="edge"/>
          <c:yMode val="edge"/>
          <c:x val="0"/>
          <c:y val="0.88906314010451959"/>
          <c:w val="0.96441951006124238"/>
          <c:h val="0.10968698645606985"/>
        </c:manualLayout>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2.6b'!$B$3</c:f>
              <c:strCache>
                <c:ptCount val="1"/>
                <c:pt idx="0">
                  <c:v>Alice Springs Remote</c:v>
                </c:pt>
              </c:strCache>
            </c:strRef>
          </c:tx>
          <c:cat>
            <c:numRef>
              <c:f>'Figure 2.6b'!$C$2:$N$2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2.6b'!$C$3:$N$3</c:f>
              <c:numCache>
                <c:formatCode>0%</c:formatCode>
                <c:ptCount val="12"/>
                <c:pt idx="0">
                  <c:v>0.22</c:v>
                </c:pt>
                <c:pt idx="1">
                  <c:v>0.33</c:v>
                </c:pt>
                <c:pt idx="2">
                  <c:v>0.33</c:v>
                </c:pt>
                <c:pt idx="3">
                  <c:v>0.33</c:v>
                </c:pt>
                <c:pt idx="4">
                  <c:v>0.14000000000000001</c:v>
                </c:pt>
                <c:pt idx="5">
                  <c:v>0.09</c:v>
                </c:pt>
                <c:pt idx="6">
                  <c:v>0.10232558139534884</c:v>
                </c:pt>
                <c:pt idx="7" formatCode="0.0%">
                  <c:v>0.16</c:v>
                </c:pt>
                <c:pt idx="8" formatCode="0.0%">
                  <c:v>0.127</c:v>
                </c:pt>
                <c:pt idx="9" formatCode="0.00%">
                  <c:v>0.157</c:v>
                </c:pt>
                <c:pt idx="10" formatCode="0.00%">
                  <c:v>0.13700000000000001</c:v>
                </c:pt>
                <c:pt idx="11" formatCode="0.0%">
                  <c:v>0.13600000000000001</c:v>
                </c:pt>
              </c:numCache>
            </c:numRef>
          </c:val>
          <c:smooth val="0"/>
          <c:extLst>
            <c:ext xmlns:c16="http://schemas.microsoft.com/office/drawing/2014/chart" uri="{C3380CC4-5D6E-409C-BE32-E72D297353CC}">
              <c16:uniqueId val="{00000000-5EB8-A849-9584-197FA06ED749}"/>
            </c:ext>
          </c:extLst>
        </c:ser>
        <c:ser>
          <c:idx val="1"/>
          <c:order val="1"/>
          <c:tx>
            <c:strRef>
              <c:f>'Figure 2.6b'!$B$4</c:f>
              <c:strCache>
                <c:ptCount val="1"/>
                <c:pt idx="0">
                  <c:v>Barkly</c:v>
                </c:pt>
              </c:strCache>
            </c:strRef>
          </c:tx>
          <c:cat>
            <c:numRef>
              <c:f>'Figure 2.6b'!$C$2:$N$2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2.6b'!$C$4:$N$4</c:f>
              <c:numCache>
                <c:formatCode>0%</c:formatCode>
                <c:ptCount val="12"/>
                <c:pt idx="0">
                  <c:v>0.3</c:v>
                </c:pt>
                <c:pt idx="1">
                  <c:v>0.61</c:v>
                </c:pt>
                <c:pt idx="2">
                  <c:v>0.45</c:v>
                </c:pt>
                <c:pt idx="3">
                  <c:v>0.2</c:v>
                </c:pt>
                <c:pt idx="4">
                  <c:v>0.08</c:v>
                </c:pt>
                <c:pt idx="5">
                  <c:v>0.05</c:v>
                </c:pt>
                <c:pt idx="6" formatCode="0.0%">
                  <c:v>4.2105263157894701E-2</c:v>
                </c:pt>
                <c:pt idx="7" formatCode="0.0%">
                  <c:v>0.24299999999999999</c:v>
                </c:pt>
                <c:pt idx="8" formatCode="0.0%">
                  <c:v>9.1999999999999998E-2</c:v>
                </c:pt>
                <c:pt idx="9" formatCode="0.00%">
                  <c:v>9.3000000000000013E-2</c:v>
                </c:pt>
                <c:pt idx="10" formatCode="0.0%">
                  <c:v>3.7000000000000005E-2</c:v>
                </c:pt>
                <c:pt idx="11" formatCode="0.0%">
                  <c:v>6.2E-2</c:v>
                </c:pt>
              </c:numCache>
            </c:numRef>
          </c:val>
          <c:smooth val="0"/>
          <c:extLst>
            <c:ext xmlns:c16="http://schemas.microsoft.com/office/drawing/2014/chart" uri="{C3380CC4-5D6E-409C-BE32-E72D297353CC}">
              <c16:uniqueId val="{00000001-5EB8-A849-9584-197FA06ED749}"/>
            </c:ext>
          </c:extLst>
        </c:ser>
        <c:ser>
          <c:idx val="2"/>
          <c:order val="2"/>
          <c:tx>
            <c:strRef>
              <c:f>'Figure 2.6b'!$B$5</c:f>
              <c:strCache>
                <c:ptCount val="1"/>
                <c:pt idx="0">
                  <c:v>Darwin Rural</c:v>
                </c:pt>
              </c:strCache>
            </c:strRef>
          </c:tx>
          <c:cat>
            <c:numRef>
              <c:f>'Figure 2.6b'!$C$2:$N$2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2.6b'!$C$5:$N$5</c:f>
              <c:numCache>
                <c:formatCode>0%</c:formatCode>
                <c:ptCount val="12"/>
                <c:pt idx="0">
                  <c:v>7.0000000000000007E-2</c:v>
                </c:pt>
                <c:pt idx="1">
                  <c:v>0.21</c:v>
                </c:pt>
                <c:pt idx="2">
                  <c:v>0.02</c:v>
                </c:pt>
                <c:pt idx="3">
                  <c:v>0.04</c:v>
                </c:pt>
                <c:pt idx="4">
                  <c:v>0.04</c:v>
                </c:pt>
                <c:pt idx="5">
                  <c:v>0.02</c:v>
                </c:pt>
                <c:pt idx="6" formatCode="0.0%">
                  <c:v>2.1223470661672909E-2</c:v>
                </c:pt>
                <c:pt idx="7" formatCode="0.0%">
                  <c:v>1.1000000000000001E-2</c:v>
                </c:pt>
                <c:pt idx="8" formatCode="0.0%">
                  <c:v>0.01</c:v>
                </c:pt>
                <c:pt idx="9" formatCode="0.00%">
                  <c:v>1.2999999999999999E-2</c:v>
                </c:pt>
                <c:pt idx="10" formatCode="0.0%">
                  <c:v>7.0000000000000001E-3</c:v>
                </c:pt>
                <c:pt idx="11" formatCode="0.0%">
                  <c:v>0</c:v>
                </c:pt>
              </c:numCache>
            </c:numRef>
          </c:val>
          <c:smooth val="0"/>
          <c:extLst>
            <c:ext xmlns:c16="http://schemas.microsoft.com/office/drawing/2014/chart" uri="{C3380CC4-5D6E-409C-BE32-E72D297353CC}">
              <c16:uniqueId val="{00000002-5EB8-A849-9584-197FA06ED749}"/>
            </c:ext>
          </c:extLst>
        </c:ser>
        <c:ser>
          <c:idx val="3"/>
          <c:order val="3"/>
          <c:tx>
            <c:strRef>
              <c:f>'Figure 2.6b'!$B$6</c:f>
              <c:strCache>
                <c:ptCount val="1"/>
                <c:pt idx="0">
                  <c:v>East Arnhem</c:v>
                </c:pt>
              </c:strCache>
            </c:strRef>
          </c:tx>
          <c:cat>
            <c:numRef>
              <c:f>'Figure 2.6b'!$C$2:$N$2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2.6b'!$C$6:$N$6</c:f>
              <c:numCache>
                <c:formatCode>0%</c:formatCode>
                <c:ptCount val="12"/>
                <c:pt idx="0">
                  <c:v>0.06</c:v>
                </c:pt>
                <c:pt idx="1">
                  <c:v>0.04</c:v>
                </c:pt>
                <c:pt idx="2">
                  <c:v>0.01</c:v>
                </c:pt>
                <c:pt idx="3">
                  <c:v>0.01</c:v>
                </c:pt>
                <c:pt idx="4">
                  <c:v>0.04</c:v>
                </c:pt>
                <c:pt idx="5">
                  <c:v>0.01</c:v>
                </c:pt>
                <c:pt idx="6" formatCode="0.0%">
                  <c:v>1.4344262295081968E-2</c:v>
                </c:pt>
                <c:pt idx="7" formatCode="0.0%">
                  <c:v>1.2E-2</c:v>
                </c:pt>
                <c:pt idx="8" formatCode="0.0%">
                  <c:v>8.0000000000000002E-3</c:v>
                </c:pt>
                <c:pt idx="9" formatCode="0.00%">
                  <c:v>1.2E-2</c:v>
                </c:pt>
                <c:pt idx="10" formatCode="0.0%">
                  <c:v>3.7000000000000005E-2</c:v>
                </c:pt>
                <c:pt idx="11" formatCode="0.0%">
                  <c:v>0</c:v>
                </c:pt>
              </c:numCache>
            </c:numRef>
          </c:val>
          <c:smooth val="0"/>
          <c:extLst>
            <c:ext xmlns:c16="http://schemas.microsoft.com/office/drawing/2014/chart" uri="{C3380CC4-5D6E-409C-BE32-E72D297353CC}">
              <c16:uniqueId val="{00000003-5EB8-A849-9584-197FA06ED749}"/>
            </c:ext>
          </c:extLst>
        </c:ser>
        <c:ser>
          <c:idx val="4"/>
          <c:order val="4"/>
          <c:tx>
            <c:strRef>
              <c:f>'Figure 2.6b'!$B$7</c:f>
              <c:strCache>
                <c:ptCount val="1"/>
                <c:pt idx="0">
                  <c:v>Katherine</c:v>
                </c:pt>
              </c:strCache>
            </c:strRef>
          </c:tx>
          <c:cat>
            <c:numRef>
              <c:f>'Figure 2.6b'!$C$2:$N$2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2.6b'!$C$7:$N$7</c:f>
              <c:numCache>
                <c:formatCode>0%</c:formatCode>
                <c:ptCount val="12"/>
                <c:pt idx="0">
                  <c:v>0.2</c:v>
                </c:pt>
                <c:pt idx="1">
                  <c:v>0.43</c:v>
                </c:pt>
                <c:pt idx="2">
                  <c:v>0.15</c:v>
                </c:pt>
                <c:pt idx="3">
                  <c:v>0.18</c:v>
                </c:pt>
                <c:pt idx="4">
                  <c:v>0.04</c:v>
                </c:pt>
                <c:pt idx="5">
                  <c:v>0.05</c:v>
                </c:pt>
                <c:pt idx="6" formatCode="0.0%">
                  <c:v>8.1081081081081086E-2</c:v>
                </c:pt>
                <c:pt idx="7" formatCode="0.0%">
                  <c:v>3.3000000000000002E-2</c:v>
                </c:pt>
                <c:pt idx="8" formatCode="0.0%">
                  <c:v>2.5999999999999999E-2</c:v>
                </c:pt>
                <c:pt idx="9" formatCode="0.00%">
                  <c:v>7.3999999999999996E-2</c:v>
                </c:pt>
                <c:pt idx="10" formatCode="0.0%">
                  <c:v>7.2000000000000008E-2</c:v>
                </c:pt>
                <c:pt idx="11" formatCode="0.0%">
                  <c:v>7.2999999999999995E-2</c:v>
                </c:pt>
              </c:numCache>
            </c:numRef>
          </c:val>
          <c:smooth val="0"/>
          <c:extLst>
            <c:ext xmlns:c16="http://schemas.microsoft.com/office/drawing/2014/chart" uri="{C3380CC4-5D6E-409C-BE32-E72D297353CC}">
              <c16:uniqueId val="{00000004-5EB8-A849-9584-197FA06ED749}"/>
            </c:ext>
          </c:extLst>
        </c:ser>
        <c:dLbls>
          <c:showLegendKey val="0"/>
          <c:showVal val="0"/>
          <c:showCatName val="0"/>
          <c:showSerName val="0"/>
          <c:showPercent val="0"/>
          <c:showBubbleSize val="0"/>
        </c:dLbls>
        <c:marker val="1"/>
        <c:smooth val="0"/>
        <c:axId val="351525120"/>
        <c:axId val="351731712"/>
      </c:lineChart>
      <c:catAx>
        <c:axId val="351525120"/>
        <c:scaling>
          <c:orientation val="minMax"/>
        </c:scaling>
        <c:delete val="0"/>
        <c:axPos val="b"/>
        <c:numFmt formatCode="General" sourceLinked="1"/>
        <c:majorTickMark val="out"/>
        <c:minorTickMark val="none"/>
        <c:tickLblPos val="nextTo"/>
        <c:crossAx val="351731712"/>
        <c:crosses val="autoZero"/>
        <c:auto val="1"/>
        <c:lblAlgn val="ctr"/>
        <c:lblOffset val="100"/>
        <c:noMultiLvlLbl val="0"/>
      </c:catAx>
      <c:valAx>
        <c:axId val="351731712"/>
        <c:scaling>
          <c:orientation val="minMax"/>
        </c:scaling>
        <c:delete val="0"/>
        <c:axPos val="l"/>
        <c:majorGridlines>
          <c:spPr>
            <a:ln>
              <a:noFill/>
            </a:ln>
          </c:spPr>
        </c:majorGridlines>
        <c:numFmt formatCode="0%" sourceLinked="1"/>
        <c:majorTickMark val="out"/>
        <c:minorTickMark val="none"/>
        <c:tickLblPos val="nextTo"/>
        <c:crossAx val="35152512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Figure2.6c!$C$2</c:f>
              <c:strCache>
                <c:ptCount val="1"/>
                <c:pt idx="0">
                  <c:v>Alice Springs Remote</c:v>
                </c:pt>
              </c:strCache>
            </c:strRef>
          </c:tx>
          <c:cat>
            <c:numRef>
              <c:f>Figure2.6c!$D$1:$O$1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Figure2.6c!$D$2:$O$2</c:f>
              <c:numCache>
                <c:formatCode>0.0%</c:formatCode>
                <c:ptCount val="12"/>
                <c:pt idx="0">
                  <c:v>0.21808510638297901</c:v>
                </c:pt>
                <c:pt idx="1">
                  <c:v>0.34146341463414598</c:v>
                </c:pt>
                <c:pt idx="2">
                  <c:v>0.358843537414966</c:v>
                </c:pt>
                <c:pt idx="3">
                  <c:v>0.34398782343987799</c:v>
                </c:pt>
                <c:pt idx="4">
                  <c:v>0.158892128279883</c:v>
                </c:pt>
                <c:pt idx="5">
                  <c:v>0.14161849710982699</c:v>
                </c:pt>
                <c:pt idx="6">
                  <c:v>0.13983050847457601</c:v>
                </c:pt>
                <c:pt idx="7">
                  <c:v>0.15881939564300801</c:v>
                </c:pt>
                <c:pt idx="8">
                  <c:v>0.115249472944483</c:v>
                </c:pt>
                <c:pt idx="9">
                  <c:v>0.13926499032882</c:v>
                </c:pt>
                <c:pt idx="10">
                  <c:v>0.123</c:v>
                </c:pt>
                <c:pt idx="11">
                  <c:v>0.122</c:v>
                </c:pt>
              </c:numCache>
            </c:numRef>
          </c:val>
          <c:smooth val="0"/>
          <c:extLst>
            <c:ext xmlns:c16="http://schemas.microsoft.com/office/drawing/2014/chart" uri="{C3380CC4-5D6E-409C-BE32-E72D297353CC}">
              <c16:uniqueId val="{00000000-E551-934B-99D4-C0B68AAA64BD}"/>
            </c:ext>
          </c:extLst>
        </c:ser>
        <c:ser>
          <c:idx val="1"/>
          <c:order val="1"/>
          <c:tx>
            <c:strRef>
              <c:f>Figure2.6c!$C$3</c:f>
              <c:strCache>
                <c:ptCount val="1"/>
                <c:pt idx="0">
                  <c:v>Barkly</c:v>
                </c:pt>
              </c:strCache>
            </c:strRef>
          </c:tx>
          <c:cat>
            <c:numRef>
              <c:f>Figure2.6c!$D$1:$O$1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Figure2.6c!$D$3:$O$3</c:f>
              <c:numCache>
                <c:formatCode>0.0%</c:formatCode>
                <c:ptCount val="12"/>
                <c:pt idx="0">
                  <c:v>0.296875</c:v>
                </c:pt>
                <c:pt idx="1">
                  <c:v>0.375</c:v>
                </c:pt>
                <c:pt idx="2">
                  <c:v>0.412903225806452</c:v>
                </c:pt>
                <c:pt idx="3">
                  <c:v>0.18614718614718601</c:v>
                </c:pt>
                <c:pt idx="4">
                  <c:v>9.9108027750247796E-2</c:v>
                </c:pt>
                <c:pt idx="5">
                  <c:v>4.9067713444553497E-2</c:v>
                </c:pt>
                <c:pt idx="6">
                  <c:v>4.08163265306122E-2</c:v>
                </c:pt>
                <c:pt idx="7">
                  <c:v>0.12687427912341401</c:v>
                </c:pt>
                <c:pt idx="8">
                  <c:v>0.107854630715123</c:v>
                </c:pt>
                <c:pt idx="9">
                  <c:v>9.4144661308840402E-2</c:v>
                </c:pt>
                <c:pt idx="10">
                  <c:v>3.4000000000000002E-2</c:v>
                </c:pt>
                <c:pt idx="11">
                  <c:v>6.0999999999999999E-2</c:v>
                </c:pt>
              </c:numCache>
            </c:numRef>
          </c:val>
          <c:smooth val="0"/>
          <c:extLst>
            <c:ext xmlns:c16="http://schemas.microsoft.com/office/drawing/2014/chart" uri="{C3380CC4-5D6E-409C-BE32-E72D297353CC}">
              <c16:uniqueId val="{00000001-E551-934B-99D4-C0B68AAA64BD}"/>
            </c:ext>
          </c:extLst>
        </c:ser>
        <c:ser>
          <c:idx val="2"/>
          <c:order val="2"/>
          <c:tx>
            <c:strRef>
              <c:f>Figure2.6c!$C$4</c:f>
              <c:strCache>
                <c:ptCount val="1"/>
                <c:pt idx="0">
                  <c:v>Darwin Rural</c:v>
                </c:pt>
              </c:strCache>
            </c:strRef>
          </c:tx>
          <c:cat>
            <c:numRef>
              <c:f>Figure2.6c!$D$1:$O$1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Figure2.6c!$D$4:$O$4</c:f>
              <c:numCache>
                <c:formatCode>0.0%</c:formatCode>
                <c:ptCount val="12"/>
                <c:pt idx="0">
                  <c:v>7.1216617210682495E-2</c:v>
                </c:pt>
                <c:pt idx="1">
                  <c:v>0.20270270270270299</c:v>
                </c:pt>
                <c:pt idx="2">
                  <c:v>2.7450980392156901E-2</c:v>
                </c:pt>
                <c:pt idx="3">
                  <c:v>4.35706695005314E-2</c:v>
                </c:pt>
                <c:pt idx="4">
                  <c:v>3.3281331253250099E-2</c:v>
                </c:pt>
                <c:pt idx="5">
                  <c:v>1.6939582156973498E-2</c:v>
                </c:pt>
                <c:pt idx="6">
                  <c:v>1.3807753584705301E-2</c:v>
                </c:pt>
                <c:pt idx="7">
                  <c:v>1.08794197642792E-2</c:v>
                </c:pt>
                <c:pt idx="8">
                  <c:v>1.08205590622182E-2</c:v>
                </c:pt>
                <c:pt idx="9">
                  <c:v>1.2E-2</c:v>
                </c:pt>
                <c:pt idx="10">
                  <c:v>6.3E-3</c:v>
                </c:pt>
                <c:pt idx="11">
                  <c:v>5.0000000000000001E-3</c:v>
                </c:pt>
              </c:numCache>
            </c:numRef>
          </c:val>
          <c:smooth val="0"/>
          <c:extLst>
            <c:ext xmlns:c16="http://schemas.microsoft.com/office/drawing/2014/chart" uri="{C3380CC4-5D6E-409C-BE32-E72D297353CC}">
              <c16:uniqueId val="{00000002-E551-934B-99D4-C0B68AAA64BD}"/>
            </c:ext>
          </c:extLst>
        </c:ser>
        <c:ser>
          <c:idx val="3"/>
          <c:order val="3"/>
          <c:tx>
            <c:strRef>
              <c:f>Figure2.6c!$C$5</c:f>
              <c:strCache>
                <c:ptCount val="1"/>
                <c:pt idx="0">
                  <c:v>East Arnhem</c:v>
                </c:pt>
              </c:strCache>
            </c:strRef>
          </c:tx>
          <c:cat>
            <c:numRef>
              <c:f>Figure2.6c!$D$1:$O$1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Figure2.6c!$D$5:$O$5</c:f>
              <c:numCache>
                <c:formatCode>0.0%</c:formatCode>
                <c:ptCount val="12"/>
                <c:pt idx="0">
                  <c:v>5.9620596205962099E-2</c:v>
                </c:pt>
                <c:pt idx="1">
                  <c:v>4.0476190476190499E-2</c:v>
                </c:pt>
                <c:pt idx="2">
                  <c:v>1.7811704834605601E-2</c:v>
                </c:pt>
                <c:pt idx="3">
                  <c:v>1.0141987829614601E-2</c:v>
                </c:pt>
                <c:pt idx="4">
                  <c:v>2.9166666666666698E-2</c:v>
                </c:pt>
                <c:pt idx="5">
                  <c:v>1.16279069767442E-2</c:v>
                </c:pt>
                <c:pt idx="6">
                  <c:v>1.31086142322097E-2</c:v>
                </c:pt>
                <c:pt idx="7">
                  <c:v>1.13636363636364E-2</c:v>
                </c:pt>
                <c:pt idx="8">
                  <c:v>1.1444921316166E-2</c:v>
                </c:pt>
                <c:pt idx="9">
                  <c:v>0.01</c:v>
                </c:pt>
                <c:pt idx="10">
                  <c:v>7.2999999999999996E-4</c:v>
                </c:pt>
                <c:pt idx="11">
                  <c:v>0</c:v>
                </c:pt>
              </c:numCache>
            </c:numRef>
          </c:val>
          <c:smooth val="0"/>
          <c:extLst>
            <c:ext xmlns:c16="http://schemas.microsoft.com/office/drawing/2014/chart" uri="{C3380CC4-5D6E-409C-BE32-E72D297353CC}">
              <c16:uniqueId val="{00000003-E551-934B-99D4-C0B68AAA64BD}"/>
            </c:ext>
          </c:extLst>
        </c:ser>
        <c:ser>
          <c:idx val="4"/>
          <c:order val="4"/>
          <c:tx>
            <c:strRef>
              <c:f>Figure2.6c!$C$6</c:f>
              <c:strCache>
                <c:ptCount val="1"/>
                <c:pt idx="0">
                  <c:v>Katherine</c:v>
                </c:pt>
              </c:strCache>
            </c:strRef>
          </c:tx>
          <c:cat>
            <c:numRef>
              <c:f>Figure2.6c!$D$1:$O$1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Figure2.6c!$D$6:$O$6</c:f>
              <c:numCache>
                <c:formatCode>0.0%</c:formatCode>
                <c:ptCount val="12"/>
                <c:pt idx="0">
                  <c:v>0.19500000000000001</c:v>
                </c:pt>
                <c:pt idx="1">
                  <c:v>0.27338129496402902</c:v>
                </c:pt>
                <c:pt idx="2">
                  <c:v>0.14341846758349699</c:v>
                </c:pt>
                <c:pt idx="3">
                  <c:v>0.16412213740458001</c:v>
                </c:pt>
                <c:pt idx="4">
                  <c:v>6.25E-2</c:v>
                </c:pt>
                <c:pt idx="5">
                  <c:v>5.7996485061511401E-2</c:v>
                </c:pt>
                <c:pt idx="6">
                  <c:v>5.6384742951907103E-2</c:v>
                </c:pt>
                <c:pt idx="7">
                  <c:v>3.8461538461538498E-2</c:v>
                </c:pt>
                <c:pt idx="8">
                  <c:v>3.0013642564802202E-2</c:v>
                </c:pt>
                <c:pt idx="9">
                  <c:v>7.3394495412843999E-2</c:v>
                </c:pt>
                <c:pt idx="10">
                  <c:v>6.5000000000000002E-2</c:v>
                </c:pt>
                <c:pt idx="11">
                  <c:v>6.5000000000000002E-2</c:v>
                </c:pt>
              </c:numCache>
            </c:numRef>
          </c:val>
          <c:smooth val="0"/>
          <c:extLst>
            <c:ext xmlns:c16="http://schemas.microsoft.com/office/drawing/2014/chart" uri="{C3380CC4-5D6E-409C-BE32-E72D297353CC}">
              <c16:uniqueId val="{00000004-E551-934B-99D4-C0B68AAA64BD}"/>
            </c:ext>
          </c:extLst>
        </c:ser>
        <c:dLbls>
          <c:showLegendKey val="0"/>
          <c:showVal val="0"/>
          <c:showCatName val="0"/>
          <c:showSerName val="0"/>
          <c:showPercent val="0"/>
          <c:showBubbleSize val="0"/>
        </c:dLbls>
        <c:marker val="1"/>
        <c:smooth val="0"/>
        <c:axId val="354722560"/>
        <c:axId val="354724096"/>
      </c:lineChart>
      <c:catAx>
        <c:axId val="354722560"/>
        <c:scaling>
          <c:orientation val="minMax"/>
        </c:scaling>
        <c:delete val="0"/>
        <c:axPos val="b"/>
        <c:numFmt formatCode="General" sourceLinked="1"/>
        <c:majorTickMark val="out"/>
        <c:minorTickMark val="none"/>
        <c:tickLblPos val="nextTo"/>
        <c:crossAx val="354724096"/>
        <c:crosses val="autoZero"/>
        <c:auto val="1"/>
        <c:lblAlgn val="ctr"/>
        <c:lblOffset val="100"/>
        <c:noMultiLvlLbl val="0"/>
      </c:catAx>
      <c:valAx>
        <c:axId val="354724096"/>
        <c:scaling>
          <c:orientation val="minMax"/>
          <c:max val="0.70000000000000007"/>
          <c:min val="0"/>
        </c:scaling>
        <c:delete val="0"/>
        <c:axPos val="l"/>
        <c:majorGridlines>
          <c:spPr>
            <a:ln>
              <a:noFill/>
            </a:ln>
          </c:spPr>
        </c:majorGridlines>
        <c:numFmt formatCode="0%" sourceLinked="0"/>
        <c:majorTickMark val="out"/>
        <c:minorTickMark val="none"/>
        <c:tickLblPos val="nextTo"/>
        <c:crossAx val="35472256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229135693702623"/>
          <c:y val="7.4930037075795264E-2"/>
          <c:w val="0.89745603674540686"/>
          <c:h val="0.63352129370925403"/>
        </c:manualLayout>
      </c:layout>
      <c:barChart>
        <c:barDir val="col"/>
        <c:grouping val="stacked"/>
        <c:varyColors val="0"/>
        <c:ser>
          <c:idx val="0"/>
          <c:order val="0"/>
          <c:tx>
            <c:strRef>
              <c:f>'Figure 2.7'!$B$3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2.7'!$C$2:$G$2</c:f>
              <c:strCache>
                <c:ptCount val="5"/>
                <c:pt idx="0">
                  <c:v>Alice Springs Remote              (n=25)</c:v>
                </c:pt>
                <c:pt idx="1">
                  <c:v>Barkly                      (n=12)</c:v>
                </c:pt>
                <c:pt idx="2">
                  <c:v>Darwin Rural             (n=4)</c:v>
                </c:pt>
                <c:pt idx="3">
                  <c:v>East Arnhem               (n=4)</c:v>
                </c:pt>
                <c:pt idx="4">
                  <c:v>Katherine                 (n=16)</c:v>
                </c:pt>
              </c:strCache>
            </c:strRef>
          </c:cat>
          <c:val>
            <c:numRef>
              <c:f>'Figure 2.7'!$C$3:$G$3</c:f>
              <c:numCache>
                <c:formatCode>General</c:formatCode>
                <c:ptCount val="5"/>
                <c:pt idx="0">
                  <c:v>2</c:v>
                </c:pt>
                <c:pt idx="1">
                  <c:v>1</c:v>
                </c:pt>
                <c:pt idx="4">
                  <c:v>3</c:v>
                </c:pt>
              </c:numCache>
            </c:numRef>
          </c:val>
          <c:extLst>
            <c:ext xmlns:c16="http://schemas.microsoft.com/office/drawing/2014/chart" uri="{C3380CC4-5D6E-409C-BE32-E72D297353CC}">
              <c16:uniqueId val="{00000000-5B94-470A-9197-A79862A2F52F}"/>
            </c:ext>
          </c:extLst>
        </c:ser>
        <c:ser>
          <c:idx val="1"/>
          <c:order val="1"/>
          <c:tx>
            <c:strRef>
              <c:f>'Figure 2.7'!$B$4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2.7'!$C$2:$G$2</c:f>
              <c:strCache>
                <c:ptCount val="5"/>
                <c:pt idx="0">
                  <c:v>Alice Springs Remote              (n=25)</c:v>
                </c:pt>
                <c:pt idx="1">
                  <c:v>Barkly                      (n=12)</c:v>
                </c:pt>
                <c:pt idx="2">
                  <c:v>Darwin Rural             (n=4)</c:v>
                </c:pt>
                <c:pt idx="3">
                  <c:v>East Arnhem               (n=4)</c:v>
                </c:pt>
                <c:pt idx="4">
                  <c:v>Katherine                 (n=16)</c:v>
                </c:pt>
              </c:strCache>
            </c:strRef>
          </c:cat>
          <c:val>
            <c:numRef>
              <c:f>'Figure 2.7'!$C$4:$G$4</c:f>
              <c:numCache>
                <c:formatCode>General</c:formatCode>
                <c:ptCount val="5"/>
                <c:pt idx="0">
                  <c:v>14</c:v>
                </c:pt>
                <c:pt idx="1">
                  <c:v>3</c:v>
                </c:pt>
                <c:pt idx="4">
                  <c:v>2</c:v>
                </c:pt>
              </c:numCache>
            </c:numRef>
          </c:val>
          <c:extLst>
            <c:ext xmlns:c16="http://schemas.microsoft.com/office/drawing/2014/chart" uri="{C3380CC4-5D6E-409C-BE32-E72D297353CC}">
              <c16:uniqueId val="{00000001-5B94-470A-9197-A79862A2F52F}"/>
            </c:ext>
          </c:extLst>
        </c:ser>
        <c:ser>
          <c:idx val="2"/>
          <c:order val="2"/>
          <c:tx>
            <c:strRef>
              <c:f>'Figure 2.7'!$B$5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2.7'!$C$2:$G$2</c:f>
              <c:strCache>
                <c:ptCount val="5"/>
                <c:pt idx="0">
                  <c:v>Alice Springs Remote              (n=25)</c:v>
                </c:pt>
                <c:pt idx="1">
                  <c:v>Barkly                      (n=12)</c:v>
                </c:pt>
                <c:pt idx="2">
                  <c:v>Darwin Rural             (n=4)</c:v>
                </c:pt>
                <c:pt idx="3">
                  <c:v>East Arnhem               (n=4)</c:v>
                </c:pt>
                <c:pt idx="4">
                  <c:v>Katherine                 (n=16)</c:v>
                </c:pt>
              </c:strCache>
            </c:strRef>
          </c:cat>
          <c:val>
            <c:numRef>
              <c:f>'Figure 2.7'!$C$5:$G$5</c:f>
              <c:numCache>
                <c:formatCode>General</c:formatCode>
                <c:ptCount val="5"/>
                <c:pt idx="0">
                  <c:v>4</c:v>
                </c:pt>
                <c:pt idx="1">
                  <c:v>2</c:v>
                </c:pt>
                <c:pt idx="4">
                  <c:v>3</c:v>
                </c:pt>
              </c:numCache>
            </c:numRef>
          </c:val>
          <c:extLst>
            <c:ext xmlns:c16="http://schemas.microsoft.com/office/drawing/2014/chart" uri="{C3380CC4-5D6E-409C-BE32-E72D297353CC}">
              <c16:uniqueId val="{00000002-5B94-470A-9197-A79862A2F52F}"/>
            </c:ext>
          </c:extLst>
        </c:ser>
        <c:ser>
          <c:idx val="3"/>
          <c:order val="3"/>
          <c:tx>
            <c:strRef>
              <c:f>'Figure 2.7'!$B$6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2.7'!$C$2:$G$2</c:f>
              <c:strCache>
                <c:ptCount val="5"/>
                <c:pt idx="0">
                  <c:v>Alice Springs Remote              (n=25)</c:v>
                </c:pt>
                <c:pt idx="1">
                  <c:v>Barkly                      (n=12)</c:v>
                </c:pt>
                <c:pt idx="2">
                  <c:v>Darwin Rural             (n=4)</c:v>
                </c:pt>
                <c:pt idx="3">
                  <c:v>East Arnhem               (n=4)</c:v>
                </c:pt>
                <c:pt idx="4">
                  <c:v>Katherine                 (n=16)</c:v>
                </c:pt>
              </c:strCache>
            </c:strRef>
          </c:cat>
          <c:val>
            <c:numRef>
              <c:f>'Figure 2.7'!$C$6:$G$6</c:f>
              <c:numCache>
                <c:formatCode>General</c:formatCode>
                <c:ptCount val="5"/>
                <c:pt idx="0">
                  <c:v>1</c:v>
                </c:pt>
                <c:pt idx="1">
                  <c:v>2</c:v>
                </c:pt>
                <c:pt idx="3">
                  <c:v>1</c:v>
                </c:pt>
                <c:pt idx="4">
                  <c:v>3</c:v>
                </c:pt>
              </c:numCache>
            </c:numRef>
          </c:val>
          <c:extLst>
            <c:ext xmlns:c16="http://schemas.microsoft.com/office/drawing/2014/chart" uri="{C3380CC4-5D6E-409C-BE32-E72D297353CC}">
              <c16:uniqueId val="{00000003-5B94-470A-9197-A79862A2F52F}"/>
            </c:ext>
          </c:extLst>
        </c:ser>
        <c:ser>
          <c:idx val="4"/>
          <c:order val="4"/>
          <c:tx>
            <c:strRef>
              <c:f>'Figure 2.7'!$B$7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2.7'!$C$2:$G$2</c:f>
              <c:strCache>
                <c:ptCount val="5"/>
                <c:pt idx="0">
                  <c:v>Alice Springs Remote              (n=25)</c:v>
                </c:pt>
                <c:pt idx="1">
                  <c:v>Barkly                      (n=12)</c:v>
                </c:pt>
                <c:pt idx="2">
                  <c:v>Darwin Rural             (n=4)</c:v>
                </c:pt>
                <c:pt idx="3">
                  <c:v>East Arnhem               (n=4)</c:v>
                </c:pt>
                <c:pt idx="4">
                  <c:v>Katherine                 (n=16)</c:v>
                </c:pt>
              </c:strCache>
            </c:strRef>
          </c:cat>
          <c:val>
            <c:numRef>
              <c:f>'Figure 2.7'!$C$7:$G$7</c:f>
              <c:numCache>
                <c:formatCode>General</c:formatCode>
                <c:ptCount val="5"/>
                <c:pt idx="0">
                  <c:v>4</c:v>
                </c:pt>
                <c:pt idx="1">
                  <c:v>4</c:v>
                </c:pt>
                <c:pt idx="2">
                  <c:v>4</c:v>
                </c:pt>
                <c:pt idx="3">
                  <c:v>3</c:v>
                </c:pt>
                <c:pt idx="4">
                  <c:v>5</c:v>
                </c:pt>
              </c:numCache>
            </c:numRef>
          </c:val>
          <c:extLst>
            <c:ext xmlns:c16="http://schemas.microsoft.com/office/drawing/2014/chart" uri="{C3380CC4-5D6E-409C-BE32-E72D297353CC}">
              <c16:uniqueId val="{00000004-5B94-470A-9197-A79862A2F52F}"/>
            </c:ext>
          </c:extLst>
        </c:ser>
        <c:dLbls>
          <c:showLegendKey val="0"/>
          <c:showVal val="0"/>
          <c:showCatName val="0"/>
          <c:showSerName val="0"/>
          <c:showPercent val="0"/>
          <c:showBubbleSize val="0"/>
        </c:dLbls>
        <c:gapWidth val="150"/>
        <c:overlap val="100"/>
        <c:axId val="355714176"/>
        <c:axId val="355715712"/>
      </c:barChart>
      <c:catAx>
        <c:axId val="355714176"/>
        <c:scaling>
          <c:orientation val="minMax"/>
        </c:scaling>
        <c:delete val="0"/>
        <c:axPos val="b"/>
        <c:numFmt formatCode="General" sourceLinked="0"/>
        <c:majorTickMark val="out"/>
        <c:minorTickMark val="none"/>
        <c:tickLblPos val="nextTo"/>
        <c:crossAx val="355715712"/>
        <c:crosses val="autoZero"/>
        <c:auto val="1"/>
        <c:lblAlgn val="ctr"/>
        <c:lblOffset val="100"/>
        <c:noMultiLvlLbl val="0"/>
      </c:catAx>
      <c:valAx>
        <c:axId val="355715712"/>
        <c:scaling>
          <c:orientation val="minMax"/>
        </c:scaling>
        <c:delete val="0"/>
        <c:axPos val="l"/>
        <c:majorGridlines>
          <c:spPr>
            <a:ln>
              <a:noFill/>
            </a:ln>
          </c:spPr>
        </c:majorGridlines>
        <c:numFmt formatCode="General" sourceLinked="1"/>
        <c:majorTickMark val="out"/>
        <c:minorTickMark val="none"/>
        <c:tickLblPos val="nextTo"/>
        <c:crossAx val="355714176"/>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1.3'!$C$2</c:f>
              <c:strCache>
                <c:ptCount val="1"/>
                <c:pt idx="0">
                  <c:v>Not screened or treated</c:v>
                </c:pt>
              </c:strCache>
            </c:strRef>
          </c:tx>
          <c:spPr>
            <a:solidFill>
              <a:srgbClr val="FF000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1D51-FA48-87A6-C34B7C09FD2C}"/>
                </c:ext>
              </c:extLst>
            </c:dLbl>
            <c:dLbl>
              <c:idx val="2"/>
              <c:delete val="1"/>
              <c:extLst>
                <c:ext xmlns:c15="http://schemas.microsoft.com/office/drawing/2012/chart" uri="{CE6537A1-D6FC-4f65-9D91-7224C49458BB}"/>
                <c:ext xmlns:c16="http://schemas.microsoft.com/office/drawing/2014/chart" uri="{C3380CC4-5D6E-409C-BE32-E72D297353CC}">
                  <c16:uniqueId val="{00000001-1D51-FA48-87A6-C34B7C09FD2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1.3'!$B$3:$B$6</c:f>
              <c:strCache>
                <c:ptCount val="4"/>
                <c:pt idx="0">
                  <c:v>Northern Territory</c:v>
                </c:pt>
                <c:pt idx="1">
                  <c:v>South Australia</c:v>
                </c:pt>
                <c:pt idx="2">
                  <c:v>Western Australia</c:v>
                </c:pt>
                <c:pt idx="3">
                  <c:v>Queensland</c:v>
                </c:pt>
              </c:strCache>
            </c:strRef>
          </c:cat>
          <c:val>
            <c:numRef>
              <c:f>'Figure 1.3'!$C$3:$C$6</c:f>
              <c:numCache>
                <c:formatCode>General</c:formatCode>
                <c:ptCount val="4"/>
                <c:pt idx="0">
                  <c:v>10</c:v>
                </c:pt>
                <c:pt idx="1">
                  <c:v>0</c:v>
                </c:pt>
                <c:pt idx="2">
                  <c:v>0</c:v>
                </c:pt>
              </c:numCache>
            </c:numRef>
          </c:val>
          <c:extLst>
            <c:ext xmlns:c16="http://schemas.microsoft.com/office/drawing/2014/chart" uri="{C3380CC4-5D6E-409C-BE32-E72D297353CC}">
              <c16:uniqueId val="{00000002-1D51-FA48-87A6-C34B7C09FD2C}"/>
            </c:ext>
          </c:extLst>
        </c:ser>
        <c:ser>
          <c:idx val="1"/>
          <c:order val="1"/>
          <c:tx>
            <c:strRef>
              <c:f>'Figure 1.3'!$D$2</c:f>
              <c:strCache>
                <c:ptCount val="1"/>
                <c:pt idx="0">
                  <c:v>Not requiring screening or treatment</c:v>
                </c:pt>
              </c:strCache>
            </c:strRef>
          </c:tx>
          <c:spPr>
            <a:solidFill>
              <a:srgbClr val="7030A0"/>
            </a:solidFill>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3-1D51-FA48-87A6-C34B7C09FD2C}"/>
                </c:ext>
              </c:extLst>
            </c:dLbl>
            <c:dLbl>
              <c:idx val="2"/>
              <c:delete val="1"/>
              <c:extLst>
                <c:ext xmlns:c15="http://schemas.microsoft.com/office/drawing/2012/chart" uri="{CE6537A1-D6FC-4f65-9D91-7224C49458BB}"/>
                <c:ext xmlns:c16="http://schemas.microsoft.com/office/drawing/2014/chart" uri="{C3380CC4-5D6E-409C-BE32-E72D297353CC}">
                  <c16:uniqueId val="{00000004-1D51-FA48-87A6-C34B7C09FD2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1.3'!$B$3:$B$6</c:f>
              <c:strCache>
                <c:ptCount val="4"/>
                <c:pt idx="0">
                  <c:v>Northern Territory</c:v>
                </c:pt>
                <c:pt idx="1">
                  <c:v>South Australia</c:v>
                </c:pt>
                <c:pt idx="2">
                  <c:v>Western Australia</c:v>
                </c:pt>
                <c:pt idx="3">
                  <c:v>Queensland</c:v>
                </c:pt>
              </c:strCache>
            </c:strRef>
          </c:cat>
          <c:val>
            <c:numRef>
              <c:f>'Figure 1.3'!$D$3:$D$6</c:f>
              <c:numCache>
                <c:formatCode>General</c:formatCode>
                <c:ptCount val="4"/>
                <c:pt idx="0">
                  <c:v>5</c:v>
                </c:pt>
                <c:pt idx="1">
                  <c:v>0</c:v>
                </c:pt>
                <c:pt idx="2">
                  <c:v>0</c:v>
                </c:pt>
              </c:numCache>
            </c:numRef>
          </c:val>
          <c:extLst>
            <c:ext xmlns:c16="http://schemas.microsoft.com/office/drawing/2014/chart" uri="{C3380CC4-5D6E-409C-BE32-E72D297353CC}">
              <c16:uniqueId val="{00000005-1D51-FA48-87A6-C34B7C09FD2C}"/>
            </c:ext>
          </c:extLst>
        </c:ser>
        <c:ser>
          <c:idx val="2"/>
          <c:order val="2"/>
          <c:tx>
            <c:strRef>
              <c:f>'Figure 1.3'!$E$2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1.3'!$B$3:$B$6</c:f>
              <c:strCache>
                <c:ptCount val="4"/>
                <c:pt idx="0">
                  <c:v>Northern Territory</c:v>
                </c:pt>
                <c:pt idx="1">
                  <c:v>South Australia</c:v>
                </c:pt>
                <c:pt idx="2">
                  <c:v>Western Australia</c:v>
                </c:pt>
                <c:pt idx="3">
                  <c:v>Queensland</c:v>
                </c:pt>
              </c:strCache>
            </c:strRef>
          </c:cat>
          <c:val>
            <c:numRef>
              <c:f>'Figure 1.3'!$E$3:$E$6</c:f>
              <c:numCache>
                <c:formatCode>General</c:formatCode>
                <c:ptCount val="4"/>
                <c:pt idx="0">
                  <c:v>10</c:v>
                </c:pt>
                <c:pt idx="1">
                  <c:v>3</c:v>
                </c:pt>
                <c:pt idx="2">
                  <c:v>19</c:v>
                </c:pt>
                <c:pt idx="3">
                  <c:v>2</c:v>
                </c:pt>
              </c:numCache>
            </c:numRef>
          </c:val>
          <c:extLst>
            <c:ext xmlns:c16="http://schemas.microsoft.com/office/drawing/2014/chart" uri="{C3380CC4-5D6E-409C-BE32-E72D297353CC}">
              <c16:uniqueId val="{00000006-1D51-FA48-87A6-C34B7C09FD2C}"/>
            </c:ext>
          </c:extLst>
        </c:ser>
        <c:ser>
          <c:idx val="3"/>
          <c:order val="3"/>
          <c:tx>
            <c:strRef>
              <c:f>'Figure 1.3'!$F$2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1.3'!$B$3:$B$6</c:f>
              <c:strCache>
                <c:ptCount val="4"/>
                <c:pt idx="0">
                  <c:v>Northern Territory</c:v>
                </c:pt>
                <c:pt idx="1">
                  <c:v>South Australia</c:v>
                </c:pt>
                <c:pt idx="2">
                  <c:v>Western Australia</c:v>
                </c:pt>
                <c:pt idx="3">
                  <c:v>Queensland</c:v>
                </c:pt>
              </c:strCache>
            </c:strRef>
          </c:cat>
          <c:val>
            <c:numRef>
              <c:f>'Figure 1.3'!$F$3:$F$6</c:f>
              <c:numCache>
                <c:formatCode>General</c:formatCode>
                <c:ptCount val="4"/>
                <c:pt idx="0">
                  <c:v>25</c:v>
                </c:pt>
                <c:pt idx="1">
                  <c:v>12</c:v>
                </c:pt>
                <c:pt idx="2">
                  <c:v>21</c:v>
                </c:pt>
                <c:pt idx="3">
                  <c:v>2</c:v>
                </c:pt>
              </c:numCache>
            </c:numRef>
          </c:val>
          <c:extLst>
            <c:ext xmlns:c16="http://schemas.microsoft.com/office/drawing/2014/chart" uri="{C3380CC4-5D6E-409C-BE32-E72D297353CC}">
              <c16:uniqueId val="{00000007-1D51-FA48-87A6-C34B7C09FD2C}"/>
            </c:ext>
          </c:extLst>
        </c:ser>
        <c:ser>
          <c:idx val="4"/>
          <c:order val="4"/>
          <c:tx>
            <c:strRef>
              <c:f>'Figure 1.3'!$G$2</c:f>
              <c:strCache>
                <c:ptCount val="1"/>
                <c:pt idx="0">
                  <c:v>Treatment only</c:v>
                </c:pt>
              </c:strCache>
            </c:strRef>
          </c:tx>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8-1D51-FA48-87A6-C34B7C09FD2C}"/>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1.3'!$B$3:$B$6</c:f>
              <c:strCache>
                <c:ptCount val="4"/>
                <c:pt idx="0">
                  <c:v>Northern Territory</c:v>
                </c:pt>
                <c:pt idx="1">
                  <c:v>South Australia</c:v>
                </c:pt>
                <c:pt idx="2">
                  <c:v>Western Australia</c:v>
                </c:pt>
                <c:pt idx="3">
                  <c:v>Queensland</c:v>
                </c:pt>
              </c:strCache>
            </c:strRef>
          </c:cat>
          <c:val>
            <c:numRef>
              <c:f>'Figure 1.3'!$G$3:$G$6</c:f>
              <c:numCache>
                <c:formatCode>General</c:formatCode>
                <c:ptCount val="4"/>
                <c:pt idx="0">
                  <c:v>11</c:v>
                </c:pt>
                <c:pt idx="1">
                  <c:v>0</c:v>
                </c:pt>
              </c:numCache>
            </c:numRef>
          </c:val>
          <c:extLst>
            <c:ext xmlns:c16="http://schemas.microsoft.com/office/drawing/2014/chart" uri="{C3380CC4-5D6E-409C-BE32-E72D297353CC}">
              <c16:uniqueId val="{00000009-1D51-FA48-87A6-C34B7C09FD2C}"/>
            </c:ext>
          </c:extLst>
        </c:ser>
        <c:dLbls>
          <c:showLegendKey val="0"/>
          <c:showVal val="0"/>
          <c:showCatName val="0"/>
          <c:showSerName val="0"/>
          <c:showPercent val="0"/>
          <c:showBubbleSize val="0"/>
        </c:dLbls>
        <c:gapWidth val="150"/>
        <c:overlap val="100"/>
        <c:axId val="266401664"/>
        <c:axId val="266403200"/>
      </c:barChart>
      <c:catAx>
        <c:axId val="266401664"/>
        <c:scaling>
          <c:orientation val="minMax"/>
        </c:scaling>
        <c:delete val="0"/>
        <c:axPos val="b"/>
        <c:numFmt formatCode="General" sourceLinked="0"/>
        <c:majorTickMark val="out"/>
        <c:minorTickMark val="none"/>
        <c:tickLblPos val="nextTo"/>
        <c:crossAx val="266403200"/>
        <c:crosses val="autoZero"/>
        <c:auto val="1"/>
        <c:lblAlgn val="ctr"/>
        <c:lblOffset val="100"/>
        <c:noMultiLvlLbl val="0"/>
      </c:catAx>
      <c:valAx>
        <c:axId val="266403200"/>
        <c:scaling>
          <c:orientation val="minMax"/>
        </c:scaling>
        <c:delete val="0"/>
        <c:axPos val="l"/>
        <c:majorGridlines>
          <c:spPr>
            <a:ln>
              <a:noFill/>
            </a:ln>
          </c:spPr>
        </c:majorGridlines>
        <c:numFmt formatCode="General" sourceLinked="1"/>
        <c:majorTickMark val="out"/>
        <c:minorTickMark val="none"/>
        <c:tickLblPos val="nextTo"/>
        <c:crossAx val="266401664"/>
        <c:crosses val="autoZero"/>
        <c:crossBetween val="between"/>
      </c:valAx>
    </c:plotArea>
    <c:legend>
      <c:legendPos val="b"/>
      <c:layout>
        <c:manualLayout>
          <c:xMode val="edge"/>
          <c:yMode val="edge"/>
          <c:x val="9.8530457605842753E-2"/>
          <c:y val="0.82675040986445614"/>
          <c:w val="0.84349852790140367"/>
          <c:h val="0.14547178670114919"/>
        </c:manualLayout>
      </c:layou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2.8'!$B$3</c:f>
              <c:strCache>
                <c:ptCount val="1"/>
                <c:pt idx="0">
                  <c:v>Alice Springs Remote</c:v>
                </c:pt>
              </c:strCache>
            </c:strRef>
          </c:tx>
          <c:cat>
            <c:numRef>
              <c:f>'Figure 2.8'!$C$2:$N$2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2.8'!$C$3:$N$3</c:f>
              <c:numCache>
                <c:formatCode>0</c:formatCode>
                <c:ptCount val="12"/>
                <c:pt idx="0">
                  <c:v>78</c:v>
                </c:pt>
                <c:pt idx="1">
                  <c:v>1871</c:v>
                </c:pt>
                <c:pt idx="2">
                  <c:v>1938</c:v>
                </c:pt>
                <c:pt idx="3">
                  <c:v>2901</c:v>
                </c:pt>
                <c:pt idx="4">
                  <c:v>3179</c:v>
                </c:pt>
                <c:pt idx="5">
                  <c:v>2863</c:v>
                </c:pt>
                <c:pt idx="6">
                  <c:v>4206</c:v>
                </c:pt>
                <c:pt idx="7">
                  <c:v>5589</c:v>
                </c:pt>
                <c:pt idx="8">
                  <c:v>4693</c:v>
                </c:pt>
                <c:pt idx="9">
                  <c:v>6273</c:v>
                </c:pt>
                <c:pt idx="10">
                  <c:v>5121</c:v>
                </c:pt>
                <c:pt idx="11" formatCode="General">
                  <c:v>3594</c:v>
                </c:pt>
              </c:numCache>
            </c:numRef>
          </c:val>
          <c:smooth val="0"/>
          <c:extLst>
            <c:ext xmlns:c16="http://schemas.microsoft.com/office/drawing/2014/chart" uri="{C3380CC4-5D6E-409C-BE32-E72D297353CC}">
              <c16:uniqueId val="{00000000-9F7A-9E4F-A22B-4F83490DF577}"/>
            </c:ext>
          </c:extLst>
        </c:ser>
        <c:ser>
          <c:idx val="1"/>
          <c:order val="1"/>
          <c:tx>
            <c:strRef>
              <c:f>'Figure 2.8'!$B$4</c:f>
              <c:strCache>
                <c:ptCount val="1"/>
                <c:pt idx="0">
                  <c:v>Barkly</c:v>
                </c:pt>
              </c:strCache>
            </c:strRef>
          </c:tx>
          <c:cat>
            <c:numRef>
              <c:f>'Figure 2.8'!$C$2:$N$2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2.8'!$C$4:$N$4</c:f>
              <c:numCache>
                <c:formatCode>0</c:formatCode>
                <c:ptCount val="12"/>
                <c:pt idx="0">
                  <c:v>51</c:v>
                </c:pt>
                <c:pt idx="1">
                  <c:v>424</c:v>
                </c:pt>
                <c:pt idx="2">
                  <c:v>479</c:v>
                </c:pt>
                <c:pt idx="3">
                  <c:v>130</c:v>
                </c:pt>
                <c:pt idx="4">
                  <c:v>205</c:v>
                </c:pt>
                <c:pt idx="5">
                  <c:v>124</c:v>
                </c:pt>
                <c:pt idx="6">
                  <c:v>220</c:v>
                </c:pt>
                <c:pt idx="7">
                  <c:v>631</c:v>
                </c:pt>
                <c:pt idx="8">
                  <c:v>1220</c:v>
                </c:pt>
                <c:pt idx="9">
                  <c:v>0</c:v>
                </c:pt>
                <c:pt idx="10">
                  <c:v>125</c:v>
                </c:pt>
                <c:pt idx="11" formatCode="General">
                  <c:v>619</c:v>
                </c:pt>
              </c:numCache>
            </c:numRef>
          </c:val>
          <c:smooth val="0"/>
          <c:extLst>
            <c:ext xmlns:c16="http://schemas.microsoft.com/office/drawing/2014/chart" uri="{C3380CC4-5D6E-409C-BE32-E72D297353CC}">
              <c16:uniqueId val="{00000001-9F7A-9E4F-A22B-4F83490DF577}"/>
            </c:ext>
          </c:extLst>
        </c:ser>
        <c:ser>
          <c:idx val="2"/>
          <c:order val="2"/>
          <c:tx>
            <c:strRef>
              <c:f>'Figure 2.8'!$B$5</c:f>
              <c:strCache>
                <c:ptCount val="1"/>
                <c:pt idx="0">
                  <c:v>Darwin Rural</c:v>
                </c:pt>
              </c:strCache>
            </c:strRef>
          </c:tx>
          <c:cat>
            <c:numRef>
              <c:f>'Figure 2.8'!$C$2:$N$2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2.8'!$C$5:$N$5</c:f>
              <c:numCache>
                <c:formatCode>0</c:formatCode>
                <c:ptCount val="12"/>
                <c:pt idx="1">
                  <c:v>622</c:v>
                </c:pt>
                <c:pt idx="2">
                  <c:v>53</c:v>
                </c:pt>
                <c:pt idx="3">
                  <c:v>765</c:v>
                </c:pt>
                <c:pt idx="4">
                  <c:v>1659</c:v>
                </c:pt>
                <c:pt idx="5">
                  <c:v>3402</c:v>
                </c:pt>
                <c:pt idx="6">
                  <c:v>3553</c:v>
                </c:pt>
                <c:pt idx="7">
                  <c:v>64</c:v>
                </c:pt>
                <c:pt idx="8">
                  <c:v>92</c:v>
                </c:pt>
                <c:pt idx="9">
                  <c:v>20</c:v>
                </c:pt>
                <c:pt idx="10">
                  <c:v>35</c:v>
                </c:pt>
                <c:pt idx="11">
                  <c:v>0</c:v>
                </c:pt>
              </c:numCache>
            </c:numRef>
          </c:val>
          <c:smooth val="0"/>
          <c:extLst>
            <c:ext xmlns:c16="http://schemas.microsoft.com/office/drawing/2014/chart" uri="{C3380CC4-5D6E-409C-BE32-E72D297353CC}">
              <c16:uniqueId val="{00000002-9F7A-9E4F-A22B-4F83490DF577}"/>
            </c:ext>
          </c:extLst>
        </c:ser>
        <c:ser>
          <c:idx val="3"/>
          <c:order val="3"/>
          <c:tx>
            <c:strRef>
              <c:f>'Figure 2.8'!$B$6</c:f>
              <c:strCache>
                <c:ptCount val="1"/>
                <c:pt idx="0">
                  <c:v>East Arnhem</c:v>
                </c:pt>
              </c:strCache>
            </c:strRef>
          </c:tx>
          <c:cat>
            <c:numRef>
              <c:f>'Figure 2.8'!$C$2:$N$2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2.8'!$C$6:$N$6</c:f>
              <c:numCache>
                <c:formatCode>0</c:formatCode>
                <c:ptCount val="12"/>
                <c:pt idx="1">
                  <c:v>110</c:v>
                </c:pt>
                <c:pt idx="2">
                  <c:v>54</c:v>
                </c:pt>
                <c:pt idx="3">
                  <c:v>1</c:v>
                </c:pt>
                <c:pt idx="4">
                  <c:v>223</c:v>
                </c:pt>
                <c:pt idx="5">
                  <c:v>147</c:v>
                </c:pt>
                <c:pt idx="6">
                  <c:v>81</c:v>
                </c:pt>
                <c:pt idx="7">
                  <c:v>64</c:v>
                </c:pt>
                <c:pt idx="8">
                  <c:v>0</c:v>
                </c:pt>
                <c:pt idx="9">
                  <c:v>93</c:v>
                </c:pt>
                <c:pt idx="10">
                  <c:v>6</c:v>
                </c:pt>
                <c:pt idx="11">
                  <c:v>0</c:v>
                </c:pt>
              </c:numCache>
            </c:numRef>
          </c:val>
          <c:smooth val="0"/>
          <c:extLst>
            <c:ext xmlns:c16="http://schemas.microsoft.com/office/drawing/2014/chart" uri="{C3380CC4-5D6E-409C-BE32-E72D297353CC}">
              <c16:uniqueId val="{00000003-9F7A-9E4F-A22B-4F83490DF577}"/>
            </c:ext>
          </c:extLst>
        </c:ser>
        <c:ser>
          <c:idx val="4"/>
          <c:order val="4"/>
          <c:tx>
            <c:strRef>
              <c:f>'Figure 2.8'!$B$7</c:f>
              <c:strCache>
                <c:ptCount val="1"/>
                <c:pt idx="0">
                  <c:v>Katherine</c:v>
                </c:pt>
              </c:strCache>
            </c:strRef>
          </c:tx>
          <c:cat>
            <c:numRef>
              <c:f>'Figure 2.8'!$C$2:$N$2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2.8'!$C$7:$N$7</c:f>
              <c:numCache>
                <c:formatCode>0</c:formatCode>
                <c:ptCount val="12"/>
                <c:pt idx="0">
                  <c:v>188</c:v>
                </c:pt>
                <c:pt idx="1">
                  <c:v>913</c:v>
                </c:pt>
                <c:pt idx="2">
                  <c:v>746</c:v>
                </c:pt>
                <c:pt idx="3">
                  <c:v>547</c:v>
                </c:pt>
                <c:pt idx="4">
                  <c:v>649</c:v>
                </c:pt>
                <c:pt idx="5">
                  <c:v>867</c:v>
                </c:pt>
                <c:pt idx="6">
                  <c:v>1172</c:v>
                </c:pt>
                <c:pt idx="7">
                  <c:v>1452</c:v>
                </c:pt>
                <c:pt idx="8">
                  <c:v>669</c:v>
                </c:pt>
                <c:pt idx="9">
                  <c:v>2276</c:v>
                </c:pt>
                <c:pt idx="10">
                  <c:v>1357</c:v>
                </c:pt>
                <c:pt idx="11" formatCode="General">
                  <c:v>1348</c:v>
                </c:pt>
              </c:numCache>
            </c:numRef>
          </c:val>
          <c:smooth val="0"/>
          <c:extLst>
            <c:ext xmlns:c16="http://schemas.microsoft.com/office/drawing/2014/chart" uri="{C3380CC4-5D6E-409C-BE32-E72D297353CC}">
              <c16:uniqueId val="{00000004-9F7A-9E4F-A22B-4F83490DF577}"/>
            </c:ext>
          </c:extLst>
        </c:ser>
        <c:dLbls>
          <c:showLegendKey val="0"/>
          <c:showVal val="0"/>
          <c:showCatName val="0"/>
          <c:showSerName val="0"/>
          <c:showPercent val="0"/>
          <c:showBubbleSize val="0"/>
        </c:dLbls>
        <c:marker val="1"/>
        <c:smooth val="0"/>
        <c:axId val="360418688"/>
        <c:axId val="360432768"/>
      </c:lineChart>
      <c:catAx>
        <c:axId val="360418688"/>
        <c:scaling>
          <c:orientation val="minMax"/>
        </c:scaling>
        <c:delete val="0"/>
        <c:axPos val="b"/>
        <c:numFmt formatCode="General" sourceLinked="1"/>
        <c:majorTickMark val="out"/>
        <c:minorTickMark val="none"/>
        <c:tickLblPos val="nextTo"/>
        <c:crossAx val="360432768"/>
        <c:crosses val="autoZero"/>
        <c:auto val="1"/>
        <c:lblAlgn val="ctr"/>
        <c:lblOffset val="100"/>
        <c:noMultiLvlLbl val="0"/>
      </c:catAx>
      <c:valAx>
        <c:axId val="360432768"/>
        <c:scaling>
          <c:orientation val="minMax"/>
        </c:scaling>
        <c:delete val="0"/>
        <c:axPos val="l"/>
        <c:majorGridlines>
          <c:spPr>
            <a:ln>
              <a:noFill/>
            </a:ln>
          </c:spPr>
        </c:majorGridlines>
        <c:numFmt formatCode="0" sourceLinked="1"/>
        <c:majorTickMark val="out"/>
        <c:minorTickMark val="none"/>
        <c:tickLblPos val="nextTo"/>
        <c:crossAx val="360418688"/>
        <c:crosses val="autoZero"/>
        <c:crossBetween val="between"/>
      </c:valAx>
    </c:plotArea>
    <c:legend>
      <c:legendPos val="b"/>
      <c:layout>
        <c:manualLayout>
          <c:xMode val="edge"/>
          <c:yMode val="edge"/>
          <c:x val="6.6791338582677029E-3"/>
          <c:y val="0.88462875473899094"/>
          <c:w val="0.98108617672790899"/>
          <c:h val="8.7593384160313273E-2"/>
        </c:manualLayout>
      </c:layout>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3.2'!$A$5</c:f>
              <c:strCache>
                <c:ptCount val="1"/>
                <c:pt idx="0">
                  <c:v>APY Lands</c:v>
                </c:pt>
              </c:strCache>
            </c:strRef>
          </c:tx>
          <c:cat>
            <c:numRef>
              <c:f>'Figure 3.2'!$B$4:$M$4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3.2'!$B$5:$M$5</c:f>
              <c:numCache>
                <c:formatCode>General</c:formatCode>
                <c:ptCount val="12"/>
                <c:pt idx="0">
                  <c:v>10</c:v>
                </c:pt>
                <c:pt idx="1">
                  <c:v>10</c:v>
                </c:pt>
                <c:pt idx="2">
                  <c:v>10</c:v>
                </c:pt>
                <c:pt idx="3">
                  <c:v>10</c:v>
                </c:pt>
                <c:pt idx="4">
                  <c:v>10</c:v>
                </c:pt>
                <c:pt idx="5">
                  <c:v>9</c:v>
                </c:pt>
                <c:pt idx="6">
                  <c:v>9</c:v>
                </c:pt>
                <c:pt idx="7">
                  <c:v>9</c:v>
                </c:pt>
                <c:pt idx="8">
                  <c:v>9</c:v>
                </c:pt>
                <c:pt idx="9">
                  <c:v>9</c:v>
                </c:pt>
                <c:pt idx="10">
                  <c:v>9</c:v>
                </c:pt>
                <c:pt idx="11">
                  <c:v>9</c:v>
                </c:pt>
              </c:numCache>
            </c:numRef>
          </c:val>
          <c:smooth val="0"/>
          <c:extLst>
            <c:ext xmlns:c16="http://schemas.microsoft.com/office/drawing/2014/chart" uri="{C3380CC4-5D6E-409C-BE32-E72D297353CC}">
              <c16:uniqueId val="{00000000-6982-ED47-BF42-56BBEEB92B38}"/>
            </c:ext>
          </c:extLst>
        </c:ser>
        <c:ser>
          <c:idx val="1"/>
          <c:order val="1"/>
          <c:tx>
            <c:strRef>
              <c:f>'Figure 3.2'!$A$6</c:f>
              <c:strCache>
                <c:ptCount val="1"/>
                <c:pt idx="0">
                  <c:v>Eyre and Western</c:v>
                </c:pt>
              </c:strCache>
            </c:strRef>
          </c:tx>
          <c:cat>
            <c:numRef>
              <c:f>'Figure 3.2'!$B$4:$M$4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3.2'!$B$6:$M$6</c:f>
              <c:numCache>
                <c:formatCode>General</c:formatCode>
                <c:ptCount val="12"/>
                <c:pt idx="0">
                  <c:v>23</c:v>
                </c:pt>
                <c:pt idx="1">
                  <c:v>23</c:v>
                </c:pt>
                <c:pt idx="2">
                  <c:v>23</c:v>
                </c:pt>
                <c:pt idx="3">
                  <c:v>23</c:v>
                </c:pt>
                <c:pt idx="4">
                  <c:v>23</c:v>
                </c:pt>
                <c:pt idx="5">
                  <c:v>6</c:v>
                </c:pt>
                <c:pt idx="6">
                  <c:v>5</c:v>
                </c:pt>
                <c:pt idx="7">
                  <c:v>4</c:v>
                </c:pt>
                <c:pt idx="8">
                  <c:v>4</c:v>
                </c:pt>
                <c:pt idx="9">
                  <c:v>4</c:v>
                </c:pt>
                <c:pt idx="10">
                  <c:v>4</c:v>
                </c:pt>
                <c:pt idx="11">
                  <c:v>3</c:v>
                </c:pt>
              </c:numCache>
            </c:numRef>
          </c:val>
          <c:smooth val="0"/>
          <c:extLst>
            <c:ext xmlns:c16="http://schemas.microsoft.com/office/drawing/2014/chart" uri="{C3380CC4-5D6E-409C-BE32-E72D297353CC}">
              <c16:uniqueId val="{00000001-6982-ED47-BF42-56BBEEB92B38}"/>
            </c:ext>
          </c:extLst>
        </c:ser>
        <c:ser>
          <c:idx val="2"/>
          <c:order val="2"/>
          <c:tx>
            <c:strRef>
              <c:f>'Figure 3.2'!$A$7</c:f>
              <c:strCache>
                <c:ptCount val="1"/>
                <c:pt idx="0">
                  <c:v>Yorke and Mid North</c:v>
                </c:pt>
              </c:strCache>
            </c:strRef>
          </c:tx>
          <c:cat>
            <c:numRef>
              <c:f>'Figure 3.2'!$B$4:$M$4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3.2'!$B$7:$M$7</c:f>
              <c:numCache>
                <c:formatCode>General</c:formatCode>
                <c:ptCount val="12"/>
                <c:pt idx="0">
                  <c:v>29</c:v>
                </c:pt>
                <c:pt idx="1">
                  <c:v>33</c:v>
                </c:pt>
                <c:pt idx="2">
                  <c:v>33</c:v>
                </c:pt>
                <c:pt idx="3">
                  <c:v>33</c:v>
                </c:pt>
                <c:pt idx="4">
                  <c:v>26</c:v>
                </c:pt>
                <c:pt idx="5">
                  <c:v>15</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6982-ED47-BF42-56BBEEB92B38}"/>
            </c:ext>
          </c:extLst>
        </c:ser>
        <c:ser>
          <c:idx val="3"/>
          <c:order val="3"/>
          <c:tx>
            <c:strRef>
              <c:f>'Figure 3.2'!$A$8</c:f>
              <c:strCache>
                <c:ptCount val="1"/>
                <c:pt idx="0">
                  <c:v>Far North </c:v>
                </c:pt>
              </c:strCache>
            </c:strRef>
          </c:tx>
          <c:cat>
            <c:numRef>
              <c:f>'Figure 3.2'!$B$4:$M$4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3.2'!$B$8:$M$8</c:f>
              <c:numCache>
                <c:formatCode>General</c:formatCode>
                <c:ptCount val="12"/>
                <c:pt idx="0">
                  <c:v>6</c:v>
                </c:pt>
                <c:pt idx="1">
                  <c:v>6</c:v>
                </c:pt>
                <c:pt idx="2">
                  <c:v>6</c:v>
                </c:pt>
                <c:pt idx="3">
                  <c:v>6</c:v>
                </c:pt>
                <c:pt idx="4">
                  <c:v>13</c:v>
                </c:pt>
                <c:pt idx="5">
                  <c:v>8</c:v>
                </c:pt>
                <c:pt idx="6">
                  <c:v>8</c:v>
                </c:pt>
                <c:pt idx="7">
                  <c:v>8</c:v>
                </c:pt>
                <c:pt idx="8">
                  <c:v>5</c:v>
                </c:pt>
                <c:pt idx="9">
                  <c:v>6</c:v>
                </c:pt>
                <c:pt idx="10">
                  <c:v>5</c:v>
                </c:pt>
                <c:pt idx="11">
                  <c:v>3</c:v>
                </c:pt>
              </c:numCache>
            </c:numRef>
          </c:val>
          <c:smooth val="0"/>
          <c:extLst>
            <c:ext xmlns:c16="http://schemas.microsoft.com/office/drawing/2014/chart" uri="{C3380CC4-5D6E-409C-BE32-E72D297353CC}">
              <c16:uniqueId val="{00000003-6982-ED47-BF42-56BBEEB92B38}"/>
            </c:ext>
          </c:extLst>
        </c:ser>
        <c:dLbls>
          <c:showLegendKey val="0"/>
          <c:showVal val="0"/>
          <c:showCatName val="0"/>
          <c:showSerName val="0"/>
          <c:showPercent val="0"/>
          <c:showBubbleSize val="0"/>
        </c:dLbls>
        <c:marker val="1"/>
        <c:smooth val="0"/>
        <c:axId val="361665280"/>
        <c:axId val="361666816"/>
      </c:lineChart>
      <c:catAx>
        <c:axId val="361665280"/>
        <c:scaling>
          <c:orientation val="minMax"/>
        </c:scaling>
        <c:delete val="0"/>
        <c:axPos val="b"/>
        <c:numFmt formatCode="General" sourceLinked="1"/>
        <c:majorTickMark val="out"/>
        <c:minorTickMark val="none"/>
        <c:tickLblPos val="nextTo"/>
        <c:crossAx val="361666816"/>
        <c:crosses val="autoZero"/>
        <c:auto val="1"/>
        <c:lblAlgn val="ctr"/>
        <c:lblOffset val="100"/>
        <c:noMultiLvlLbl val="0"/>
      </c:catAx>
      <c:valAx>
        <c:axId val="361666816"/>
        <c:scaling>
          <c:orientation val="minMax"/>
        </c:scaling>
        <c:delete val="0"/>
        <c:axPos val="l"/>
        <c:majorGridlines>
          <c:spPr>
            <a:ln>
              <a:noFill/>
            </a:ln>
          </c:spPr>
        </c:majorGridlines>
        <c:numFmt formatCode="General" sourceLinked="1"/>
        <c:majorTickMark val="out"/>
        <c:minorTickMark val="none"/>
        <c:tickLblPos val="nextTo"/>
        <c:crossAx val="36166528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7678566727831591"/>
        </c:manualLayout>
      </c:layout>
      <c:barChart>
        <c:barDir val="col"/>
        <c:grouping val="stacked"/>
        <c:varyColors val="0"/>
        <c:ser>
          <c:idx val="0"/>
          <c:order val="0"/>
          <c:tx>
            <c:strRef>
              <c:f>'Figure 3.3'!$C$2</c:f>
              <c:strCache>
                <c:ptCount val="1"/>
                <c:pt idx="0">
                  <c:v>Not screened or treated</c:v>
                </c:pt>
              </c:strCache>
            </c:strRef>
          </c:tx>
          <c:spPr>
            <a:solidFill>
              <a:srgbClr val="FF0000"/>
            </a:solidFill>
          </c:spPr>
          <c:invertIfNegative val="0"/>
          <c:cat>
            <c:strRef>
              <c:f>'Figure 3.3'!$B$3:$B$5</c:f>
              <c:strCache>
                <c:ptCount val="3"/>
                <c:pt idx="0">
                  <c:v>APY Lands</c:v>
                </c:pt>
                <c:pt idx="1">
                  <c:v>Eyre and Western</c:v>
                </c:pt>
                <c:pt idx="2">
                  <c:v>Far North </c:v>
                </c:pt>
              </c:strCache>
            </c:strRef>
          </c:cat>
          <c:val>
            <c:numRef>
              <c:f>'Figure 3.3'!$C$3:$C$5</c:f>
              <c:numCache>
                <c:formatCode>General</c:formatCode>
                <c:ptCount val="3"/>
              </c:numCache>
            </c:numRef>
          </c:val>
          <c:extLst>
            <c:ext xmlns:c16="http://schemas.microsoft.com/office/drawing/2014/chart" uri="{C3380CC4-5D6E-409C-BE32-E72D297353CC}">
              <c16:uniqueId val="{00000000-981E-DA44-9E6A-C50B6B62394D}"/>
            </c:ext>
          </c:extLst>
        </c:ser>
        <c:ser>
          <c:idx val="1"/>
          <c:order val="1"/>
          <c:tx>
            <c:strRef>
              <c:f>'Figure 3.3'!$D$2</c:f>
              <c:strCache>
                <c:ptCount val="1"/>
                <c:pt idx="0">
                  <c:v>Not requiring screening or treatment</c:v>
                </c:pt>
              </c:strCache>
            </c:strRef>
          </c:tx>
          <c:spPr>
            <a:solidFill>
              <a:srgbClr val="7030A0"/>
            </a:solidFill>
          </c:spPr>
          <c:invertIfNegative val="0"/>
          <c:cat>
            <c:strRef>
              <c:f>'Figure 3.3'!$B$3:$B$5</c:f>
              <c:strCache>
                <c:ptCount val="3"/>
                <c:pt idx="0">
                  <c:v>APY Lands</c:v>
                </c:pt>
                <c:pt idx="1">
                  <c:v>Eyre and Western</c:v>
                </c:pt>
                <c:pt idx="2">
                  <c:v>Far North </c:v>
                </c:pt>
              </c:strCache>
            </c:strRef>
          </c:cat>
          <c:val>
            <c:numRef>
              <c:f>'Figure 3.3'!$D$3:$D$5</c:f>
              <c:numCache>
                <c:formatCode>General</c:formatCode>
                <c:ptCount val="3"/>
              </c:numCache>
            </c:numRef>
          </c:val>
          <c:extLst>
            <c:ext xmlns:c16="http://schemas.microsoft.com/office/drawing/2014/chart" uri="{C3380CC4-5D6E-409C-BE32-E72D297353CC}">
              <c16:uniqueId val="{00000001-981E-DA44-9E6A-C50B6B62394D}"/>
            </c:ext>
          </c:extLst>
        </c:ser>
        <c:ser>
          <c:idx val="2"/>
          <c:order val="2"/>
          <c:tx>
            <c:strRef>
              <c:f>'Figure 3.3'!$E$2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3.3'!$B$3:$B$5</c:f>
              <c:strCache>
                <c:ptCount val="3"/>
                <c:pt idx="0">
                  <c:v>APY Lands</c:v>
                </c:pt>
                <c:pt idx="1">
                  <c:v>Eyre and Western</c:v>
                </c:pt>
                <c:pt idx="2">
                  <c:v>Far North </c:v>
                </c:pt>
              </c:strCache>
            </c:strRef>
          </c:cat>
          <c:val>
            <c:numRef>
              <c:f>'Figure 3.3'!$E$3:$E$5</c:f>
              <c:numCache>
                <c:formatCode>General</c:formatCode>
                <c:ptCount val="3"/>
                <c:pt idx="1">
                  <c:v>2</c:v>
                </c:pt>
                <c:pt idx="2">
                  <c:v>1</c:v>
                </c:pt>
              </c:numCache>
            </c:numRef>
          </c:val>
          <c:extLst>
            <c:ext xmlns:c16="http://schemas.microsoft.com/office/drawing/2014/chart" uri="{C3380CC4-5D6E-409C-BE32-E72D297353CC}">
              <c16:uniqueId val="{00000002-981E-DA44-9E6A-C50B6B62394D}"/>
            </c:ext>
          </c:extLst>
        </c:ser>
        <c:ser>
          <c:idx val="3"/>
          <c:order val="3"/>
          <c:tx>
            <c:strRef>
              <c:f>'Figure 3.3'!$F$2</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3.3'!$B$3:$B$5</c:f>
              <c:strCache>
                <c:ptCount val="3"/>
                <c:pt idx="0">
                  <c:v>APY Lands</c:v>
                </c:pt>
                <c:pt idx="1">
                  <c:v>Eyre and Western</c:v>
                </c:pt>
                <c:pt idx="2">
                  <c:v>Far North </c:v>
                </c:pt>
              </c:strCache>
            </c:strRef>
          </c:cat>
          <c:val>
            <c:numRef>
              <c:f>'Figure 3.3'!$F$3:$F$5</c:f>
              <c:numCache>
                <c:formatCode>General</c:formatCode>
                <c:ptCount val="3"/>
                <c:pt idx="0">
                  <c:v>9</c:v>
                </c:pt>
                <c:pt idx="1">
                  <c:v>1</c:v>
                </c:pt>
                <c:pt idx="2">
                  <c:v>2</c:v>
                </c:pt>
              </c:numCache>
            </c:numRef>
          </c:val>
          <c:extLst>
            <c:ext xmlns:c16="http://schemas.microsoft.com/office/drawing/2014/chart" uri="{C3380CC4-5D6E-409C-BE32-E72D297353CC}">
              <c16:uniqueId val="{00000003-981E-DA44-9E6A-C50B6B62394D}"/>
            </c:ext>
          </c:extLst>
        </c:ser>
        <c:ser>
          <c:idx val="4"/>
          <c:order val="4"/>
          <c:tx>
            <c:strRef>
              <c:f>'Figure 3.3'!$G$2</c:f>
              <c:strCache>
                <c:ptCount val="1"/>
                <c:pt idx="0">
                  <c:v>Treatment only</c:v>
                </c:pt>
              </c:strCache>
            </c:strRef>
          </c:tx>
          <c:invertIfNegative val="0"/>
          <c:cat>
            <c:strRef>
              <c:f>'Figure 3.3'!$B$3:$B$5</c:f>
              <c:strCache>
                <c:ptCount val="3"/>
                <c:pt idx="0">
                  <c:v>APY Lands</c:v>
                </c:pt>
                <c:pt idx="1">
                  <c:v>Eyre and Western</c:v>
                </c:pt>
                <c:pt idx="2">
                  <c:v>Far North </c:v>
                </c:pt>
              </c:strCache>
            </c:strRef>
          </c:cat>
          <c:val>
            <c:numRef>
              <c:f>'Figure 3.3'!$G$3:$G$5</c:f>
              <c:numCache>
                <c:formatCode>General</c:formatCode>
                <c:ptCount val="3"/>
              </c:numCache>
            </c:numRef>
          </c:val>
          <c:extLst>
            <c:ext xmlns:c16="http://schemas.microsoft.com/office/drawing/2014/chart" uri="{C3380CC4-5D6E-409C-BE32-E72D297353CC}">
              <c16:uniqueId val="{00000004-981E-DA44-9E6A-C50B6B62394D}"/>
            </c:ext>
          </c:extLst>
        </c:ser>
        <c:dLbls>
          <c:showLegendKey val="0"/>
          <c:showVal val="0"/>
          <c:showCatName val="0"/>
          <c:showSerName val="0"/>
          <c:showPercent val="0"/>
          <c:showBubbleSize val="0"/>
        </c:dLbls>
        <c:gapWidth val="150"/>
        <c:overlap val="100"/>
        <c:axId val="362061824"/>
        <c:axId val="362063360"/>
      </c:barChart>
      <c:catAx>
        <c:axId val="362061824"/>
        <c:scaling>
          <c:orientation val="minMax"/>
        </c:scaling>
        <c:delete val="0"/>
        <c:axPos val="b"/>
        <c:numFmt formatCode="General" sourceLinked="0"/>
        <c:majorTickMark val="out"/>
        <c:minorTickMark val="none"/>
        <c:tickLblPos val="nextTo"/>
        <c:crossAx val="362063360"/>
        <c:crosses val="autoZero"/>
        <c:auto val="1"/>
        <c:lblAlgn val="ctr"/>
        <c:lblOffset val="100"/>
        <c:noMultiLvlLbl val="0"/>
      </c:catAx>
      <c:valAx>
        <c:axId val="362063360"/>
        <c:scaling>
          <c:orientation val="minMax"/>
        </c:scaling>
        <c:delete val="0"/>
        <c:axPos val="l"/>
        <c:majorGridlines>
          <c:spPr>
            <a:ln>
              <a:noFill/>
            </a:ln>
          </c:spPr>
        </c:majorGridlines>
        <c:numFmt formatCode="General" sourceLinked="1"/>
        <c:majorTickMark val="out"/>
        <c:minorTickMark val="none"/>
        <c:tickLblPos val="nextTo"/>
        <c:crossAx val="362061824"/>
        <c:crosses val="autoZero"/>
        <c:crossBetween val="between"/>
        <c:majorUnit val="1"/>
      </c:valAx>
    </c:plotArea>
    <c:legend>
      <c:legendPos val="b"/>
      <c:layout>
        <c:manualLayout>
          <c:xMode val="edge"/>
          <c:yMode val="edge"/>
          <c:x val="5.2591090948583302E-2"/>
          <c:y val="0.82675040986445614"/>
          <c:w val="0.88943773728621311"/>
          <c:h val="0.14547178670114919"/>
        </c:manualLayout>
      </c:layout>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3.4'!$C$3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3.4'!$B$4:$B$6</c:f>
              <c:strCache>
                <c:ptCount val="3"/>
                <c:pt idx="0">
                  <c:v>APY Lands</c:v>
                </c:pt>
                <c:pt idx="1">
                  <c:v>Eyre and Western</c:v>
                </c:pt>
                <c:pt idx="2">
                  <c:v>Far North </c:v>
                </c:pt>
              </c:strCache>
            </c:strRef>
          </c:cat>
          <c:val>
            <c:numRef>
              <c:f>'Figure 3.4'!$C$4:$C$6</c:f>
              <c:numCache>
                <c:formatCode>0%</c:formatCode>
                <c:ptCount val="3"/>
                <c:pt idx="0">
                  <c:v>0.93</c:v>
                </c:pt>
                <c:pt idx="1">
                  <c:v>0.95</c:v>
                </c:pt>
                <c:pt idx="2">
                  <c:v>0.77173913043478271</c:v>
                </c:pt>
              </c:numCache>
            </c:numRef>
          </c:val>
          <c:extLst>
            <c:ext xmlns:c16="http://schemas.microsoft.com/office/drawing/2014/chart" uri="{C3380CC4-5D6E-409C-BE32-E72D297353CC}">
              <c16:uniqueId val="{00000000-0A55-994B-BA97-B0E1882459BB}"/>
            </c:ext>
          </c:extLst>
        </c:ser>
        <c:dLbls>
          <c:showLegendKey val="0"/>
          <c:showVal val="0"/>
          <c:showCatName val="0"/>
          <c:showSerName val="0"/>
          <c:showPercent val="0"/>
          <c:showBubbleSize val="0"/>
        </c:dLbls>
        <c:gapWidth val="150"/>
        <c:axId val="361969536"/>
        <c:axId val="361971072"/>
      </c:barChart>
      <c:catAx>
        <c:axId val="361969536"/>
        <c:scaling>
          <c:orientation val="minMax"/>
        </c:scaling>
        <c:delete val="0"/>
        <c:axPos val="b"/>
        <c:numFmt formatCode="General" sourceLinked="0"/>
        <c:majorTickMark val="out"/>
        <c:minorTickMark val="none"/>
        <c:tickLblPos val="nextTo"/>
        <c:crossAx val="361971072"/>
        <c:crossesAt val="0"/>
        <c:auto val="1"/>
        <c:lblAlgn val="ctr"/>
        <c:lblOffset val="100"/>
        <c:noMultiLvlLbl val="0"/>
      </c:catAx>
      <c:valAx>
        <c:axId val="361971072"/>
        <c:scaling>
          <c:orientation val="minMax"/>
          <c:min val="0"/>
        </c:scaling>
        <c:delete val="0"/>
        <c:axPos val="l"/>
        <c:majorGridlines>
          <c:spPr>
            <a:ln>
              <a:noFill/>
            </a:ln>
          </c:spPr>
        </c:majorGridlines>
        <c:numFmt formatCode="0%" sourceLinked="1"/>
        <c:majorTickMark val="out"/>
        <c:minorTickMark val="none"/>
        <c:tickLblPos val="nextTo"/>
        <c:crossAx val="361969536"/>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3.5'!$B$4</c:f>
              <c:strCache>
                <c:ptCount val="1"/>
                <c:pt idx="0">
                  <c:v>APY Lands</c:v>
                </c:pt>
              </c:strCache>
            </c:strRef>
          </c:tx>
          <c:cat>
            <c:numRef>
              <c:f>'Figure 3.5'!$C$3:$N$3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3.5'!$C$4:$N$4</c:f>
              <c:numCache>
                <c:formatCode>0%</c:formatCode>
                <c:ptCount val="12"/>
                <c:pt idx="0">
                  <c:v>0.78</c:v>
                </c:pt>
                <c:pt idx="1">
                  <c:v>0.53</c:v>
                </c:pt>
                <c:pt idx="2">
                  <c:v>0.79</c:v>
                </c:pt>
                <c:pt idx="3" formatCode="General">
                  <c:v>#N/A</c:v>
                </c:pt>
                <c:pt idx="4">
                  <c:v>0.89</c:v>
                </c:pt>
                <c:pt idx="5">
                  <c:v>0.77</c:v>
                </c:pt>
                <c:pt idx="6">
                  <c:v>0.71</c:v>
                </c:pt>
                <c:pt idx="7">
                  <c:v>0.6</c:v>
                </c:pt>
                <c:pt idx="8">
                  <c:v>0.51</c:v>
                </c:pt>
                <c:pt idx="9">
                  <c:v>0.52</c:v>
                </c:pt>
                <c:pt idx="10">
                  <c:v>0.75</c:v>
                </c:pt>
                <c:pt idx="11">
                  <c:v>0.79</c:v>
                </c:pt>
              </c:numCache>
            </c:numRef>
          </c:val>
          <c:smooth val="0"/>
          <c:extLst>
            <c:ext xmlns:c16="http://schemas.microsoft.com/office/drawing/2014/chart" uri="{C3380CC4-5D6E-409C-BE32-E72D297353CC}">
              <c16:uniqueId val="{00000000-021E-3B47-905C-B6EAD702734D}"/>
            </c:ext>
          </c:extLst>
        </c:ser>
        <c:ser>
          <c:idx val="1"/>
          <c:order val="1"/>
          <c:tx>
            <c:strRef>
              <c:f>'Figure 3.5'!$B$5</c:f>
              <c:strCache>
                <c:ptCount val="1"/>
                <c:pt idx="0">
                  <c:v>Eyre and Western</c:v>
                </c:pt>
              </c:strCache>
            </c:strRef>
          </c:tx>
          <c:cat>
            <c:numRef>
              <c:f>'Figure 3.5'!$C$3:$N$3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3.5'!$C$5:$N$5</c:f>
              <c:numCache>
                <c:formatCode>0%</c:formatCode>
                <c:ptCount val="12"/>
                <c:pt idx="0">
                  <c:v>1</c:v>
                </c:pt>
                <c:pt idx="1">
                  <c:v>0.9</c:v>
                </c:pt>
                <c:pt idx="2">
                  <c:v>0.77</c:v>
                </c:pt>
                <c:pt idx="3" formatCode="General">
                  <c:v>#N/A</c:v>
                </c:pt>
                <c:pt idx="4">
                  <c:v>0.47</c:v>
                </c:pt>
                <c:pt idx="5">
                  <c:v>0.91</c:v>
                </c:pt>
                <c:pt idx="6">
                  <c:v>0.77</c:v>
                </c:pt>
                <c:pt idx="7">
                  <c:v>0.9</c:v>
                </c:pt>
                <c:pt idx="8">
                  <c:v>0.77</c:v>
                </c:pt>
                <c:pt idx="9">
                  <c:v>0.92</c:v>
                </c:pt>
                <c:pt idx="10">
                  <c:v>0.99</c:v>
                </c:pt>
                <c:pt idx="11">
                  <c:v>0.6</c:v>
                </c:pt>
              </c:numCache>
            </c:numRef>
          </c:val>
          <c:smooth val="0"/>
          <c:extLst>
            <c:ext xmlns:c16="http://schemas.microsoft.com/office/drawing/2014/chart" uri="{C3380CC4-5D6E-409C-BE32-E72D297353CC}">
              <c16:uniqueId val="{00000001-021E-3B47-905C-B6EAD702734D}"/>
            </c:ext>
          </c:extLst>
        </c:ser>
        <c:ser>
          <c:idx val="2"/>
          <c:order val="2"/>
          <c:tx>
            <c:strRef>
              <c:f>'Figure 3.5'!$B$6</c:f>
              <c:strCache>
                <c:ptCount val="1"/>
                <c:pt idx="0">
                  <c:v>Far North </c:v>
                </c:pt>
              </c:strCache>
            </c:strRef>
          </c:tx>
          <c:cat>
            <c:numRef>
              <c:f>'Figure 3.5'!$C$3:$N$3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3.5'!$C$6:$N$6</c:f>
              <c:numCache>
                <c:formatCode>0%</c:formatCode>
                <c:ptCount val="12"/>
                <c:pt idx="0">
                  <c:v>1</c:v>
                </c:pt>
                <c:pt idx="1">
                  <c:v>1</c:v>
                </c:pt>
                <c:pt idx="2" formatCode="General">
                  <c:v>#N/A</c:v>
                </c:pt>
                <c:pt idx="3">
                  <c:v>#N/A</c:v>
                </c:pt>
                <c:pt idx="4">
                  <c:v>0.99</c:v>
                </c:pt>
                <c:pt idx="5">
                  <c:v>1</c:v>
                </c:pt>
                <c:pt idx="6">
                  <c:v>1</c:v>
                </c:pt>
                <c:pt idx="7">
                  <c:v>0.97</c:v>
                </c:pt>
                <c:pt idx="8">
                  <c:v>0.87</c:v>
                </c:pt>
                <c:pt idx="9">
                  <c:v>0.89</c:v>
                </c:pt>
                <c:pt idx="10">
                  <c:v>0.94</c:v>
                </c:pt>
                <c:pt idx="11">
                  <c:v>0.92993630573248409</c:v>
                </c:pt>
              </c:numCache>
            </c:numRef>
          </c:val>
          <c:smooth val="0"/>
          <c:extLst>
            <c:ext xmlns:c16="http://schemas.microsoft.com/office/drawing/2014/chart" uri="{C3380CC4-5D6E-409C-BE32-E72D297353CC}">
              <c16:uniqueId val="{00000002-021E-3B47-905C-B6EAD702734D}"/>
            </c:ext>
          </c:extLst>
        </c:ser>
        <c:dLbls>
          <c:showLegendKey val="0"/>
          <c:showVal val="0"/>
          <c:showCatName val="0"/>
          <c:showSerName val="0"/>
          <c:showPercent val="0"/>
          <c:showBubbleSize val="0"/>
        </c:dLbls>
        <c:marker val="1"/>
        <c:smooth val="0"/>
        <c:axId val="394610176"/>
        <c:axId val="394611712"/>
      </c:lineChart>
      <c:catAx>
        <c:axId val="394610176"/>
        <c:scaling>
          <c:orientation val="minMax"/>
        </c:scaling>
        <c:delete val="0"/>
        <c:axPos val="b"/>
        <c:numFmt formatCode="General" sourceLinked="1"/>
        <c:majorTickMark val="out"/>
        <c:minorTickMark val="none"/>
        <c:tickLblPos val="nextTo"/>
        <c:crossAx val="394611712"/>
        <c:crosses val="autoZero"/>
        <c:auto val="1"/>
        <c:lblAlgn val="ctr"/>
        <c:lblOffset val="100"/>
        <c:noMultiLvlLbl val="0"/>
      </c:catAx>
      <c:valAx>
        <c:axId val="394611712"/>
        <c:scaling>
          <c:orientation val="minMax"/>
          <c:max val="1"/>
        </c:scaling>
        <c:delete val="0"/>
        <c:axPos val="l"/>
        <c:majorGridlines>
          <c:spPr>
            <a:ln>
              <a:noFill/>
            </a:ln>
          </c:spPr>
        </c:majorGridlines>
        <c:numFmt formatCode="0%" sourceLinked="1"/>
        <c:majorTickMark val="out"/>
        <c:minorTickMark val="none"/>
        <c:tickLblPos val="nextTo"/>
        <c:crossAx val="39461017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3.6'!$B$4</c:f>
              <c:strCache>
                <c:ptCount val="1"/>
                <c:pt idx="0">
                  <c:v>APY Lands</c:v>
                </c:pt>
              </c:strCache>
            </c:strRef>
          </c:tx>
          <c:cat>
            <c:numRef>
              <c:f>'Figure 3.6'!$C$3:$N$3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3.6'!$C$4:$N$4</c:f>
              <c:numCache>
                <c:formatCode>0.0%</c:formatCode>
                <c:ptCount val="12"/>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5.0000000000000001E-3</c:v>
                </c:pt>
              </c:numCache>
            </c:numRef>
          </c:val>
          <c:smooth val="0"/>
          <c:extLst>
            <c:ext xmlns:c16="http://schemas.microsoft.com/office/drawing/2014/chart" uri="{C3380CC4-5D6E-409C-BE32-E72D297353CC}">
              <c16:uniqueId val="{00000000-40AB-1B46-B4A0-52AEC7BDEA1A}"/>
            </c:ext>
          </c:extLst>
        </c:ser>
        <c:ser>
          <c:idx val="1"/>
          <c:order val="1"/>
          <c:tx>
            <c:strRef>
              <c:f>'Figure 3.6'!$B$5</c:f>
              <c:strCache>
                <c:ptCount val="1"/>
                <c:pt idx="0">
                  <c:v>Eyre and Western</c:v>
                </c:pt>
              </c:strCache>
            </c:strRef>
          </c:tx>
          <c:cat>
            <c:numRef>
              <c:f>'Figure 3.6'!$C$3:$N$3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3.6'!$C$5:$N$5</c:f>
              <c:numCache>
                <c:formatCode>0.0%</c:formatCode>
                <c:ptCount val="12"/>
                <c:pt idx="0">
                  <c:v>0.15</c:v>
                </c:pt>
                <c:pt idx="1">
                  <c:v>0.01</c:v>
                </c:pt>
                <c:pt idx="2">
                  <c:v>0.11</c:v>
                </c:pt>
                <c:pt idx="3">
                  <c:v>#N/A</c:v>
                </c:pt>
                <c:pt idx="4">
                  <c:v>7.0000000000000007E-2</c:v>
                </c:pt>
                <c:pt idx="5">
                  <c:v>0.01</c:v>
                </c:pt>
                <c:pt idx="6">
                  <c:v>4.8000000000000001E-2</c:v>
                </c:pt>
                <c:pt idx="7">
                  <c:v>0.01</c:v>
                </c:pt>
                <c:pt idx="8">
                  <c:v>7.8E-2</c:v>
                </c:pt>
                <c:pt idx="9">
                  <c:v>2.3E-2</c:v>
                </c:pt>
                <c:pt idx="10">
                  <c:v>3.7000000000000005E-2</c:v>
                </c:pt>
                <c:pt idx="11" formatCode="0%">
                  <c:v>0</c:v>
                </c:pt>
              </c:numCache>
            </c:numRef>
          </c:val>
          <c:smooth val="0"/>
          <c:extLst>
            <c:ext xmlns:c16="http://schemas.microsoft.com/office/drawing/2014/chart" uri="{C3380CC4-5D6E-409C-BE32-E72D297353CC}">
              <c16:uniqueId val="{00000001-40AB-1B46-B4A0-52AEC7BDEA1A}"/>
            </c:ext>
          </c:extLst>
        </c:ser>
        <c:ser>
          <c:idx val="2"/>
          <c:order val="2"/>
          <c:tx>
            <c:strRef>
              <c:f>'Figure 3.6'!$B$6</c:f>
              <c:strCache>
                <c:ptCount val="1"/>
                <c:pt idx="0">
                  <c:v>Far North </c:v>
                </c:pt>
              </c:strCache>
            </c:strRef>
          </c:tx>
          <c:cat>
            <c:numRef>
              <c:f>'Figure 3.6'!$C$3:$N$3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3.6'!$C$6:$N$6</c:f>
              <c:numCache>
                <c:formatCode>0.0%</c:formatCode>
                <c:ptCount val="12"/>
                <c:pt idx="0">
                  <c:v>0</c:v>
                </c:pt>
                <c:pt idx="1">
                  <c:v>0</c:v>
                </c:pt>
                <c:pt idx="2">
                  <c:v>#N/A</c:v>
                </c:pt>
                <c:pt idx="3">
                  <c:v>#N/A</c:v>
                </c:pt>
                <c:pt idx="4">
                  <c:v>0</c:v>
                </c:pt>
                <c:pt idx="5">
                  <c:v>0</c:v>
                </c:pt>
                <c:pt idx="6">
                  <c:v>3.0000000000000001E-3</c:v>
                </c:pt>
                <c:pt idx="7">
                  <c:v>0.01</c:v>
                </c:pt>
                <c:pt idx="8">
                  <c:v>6.7000000000000004E-2</c:v>
                </c:pt>
                <c:pt idx="9">
                  <c:v>5.8000000000000003E-2</c:v>
                </c:pt>
                <c:pt idx="10">
                  <c:v>1.1000000000000001E-2</c:v>
                </c:pt>
                <c:pt idx="11">
                  <c:v>1.4084507042253523E-2</c:v>
                </c:pt>
              </c:numCache>
            </c:numRef>
          </c:val>
          <c:smooth val="0"/>
          <c:extLst>
            <c:ext xmlns:c16="http://schemas.microsoft.com/office/drawing/2014/chart" uri="{C3380CC4-5D6E-409C-BE32-E72D297353CC}">
              <c16:uniqueId val="{00000002-40AB-1B46-B4A0-52AEC7BDEA1A}"/>
            </c:ext>
          </c:extLst>
        </c:ser>
        <c:dLbls>
          <c:showLegendKey val="0"/>
          <c:showVal val="0"/>
          <c:showCatName val="0"/>
          <c:showSerName val="0"/>
          <c:showPercent val="0"/>
          <c:showBubbleSize val="0"/>
        </c:dLbls>
        <c:marker val="1"/>
        <c:smooth val="0"/>
        <c:axId val="394647040"/>
        <c:axId val="394648576"/>
      </c:lineChart>
      <c:catAx>
        <c:axId val="394647040"/>
        <c:scaling>
          <c:orientation val="minMax"/>
        </c:scaling>
        <c:delete val="0"/>
        <c:axPos val="b"/>
        <c:numFmt formatCode="General" sourceLinked="1"/>
        <c:majorTickMark val="out"/>
        <c:minorTickMark val="none"/>
        <c:tickLblPos val="nextTo"/>
        <c:crossAx val="394648576"/>
        <c:crosses val="autoZero"/>
        <c:auto val="1"/>
        <c:lblAlgn val="ctr"/>
        <c:lblOffset val="100"/>
        <c:noMultiLvlLbl val="0"/>
      </c:catAx>
      <c:valAx>
        <c:axId val="394648576"/>
        <c:scaling>
          <c:orientation val="minMax"/>
          <c:max val="0.18000000000000002"/>
        </c:scaling>
        <c:delete val="0"/>
        <c:axPos val="l"/>
        <c:majorGridlines>
          <c:spPr>
            <a:ln>
              <a:noFill/>
            </a:ln>
          </c:spPr>
        </c:majorGridlines>
        <c:numFmt formatCode="0%" sourceLinked="0"/>
        <c:majorTickMark val="out"/>
        <c:minorTickMark val="none"/>
        <c:tickLblPos val="nextTo"/>
        <c:crossAx val="39464704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3.6b'!$C$2</c:f>
              <c:strCache>
                <c:ptCount val="1"/>
                <c:pt idx="0">
                  <c:v>APY Lands</c:v>
                </c:pt>
              </c:strCache>
            </c:strRef>
          </c:tx>
          <c:cat>
            <c:numRef>
              <c:f>'Figure 3.6b'!$D$1:$O$1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3.6b'!$D$2:$O$2</c:f>
              <c:numCache>
                <c:formatCode>0.0%</c:formatCode>
                <c:ptCount val="12"/>
                <c:pt idx="0">
                  <c:v>0.14285714285714299</c:v>
                </c:pt>
                <c:pt idx="1">
                  <c:v>2.9197080291970798E-2</c:v>
                </c:pt>
                <c:pt idx="2">
                  <c:v>0.13043478260869601</c:v>
                </c:pt>
                <c:pt idx="3">
                  <c:v>0.13043478260869601</c:v>
                </c:pt>
                <c:pt idx="4">
                  <c:v>9.6491228070175405E-2</c:v>
                </c:pt>
                <c:pt idx="5">
                  <c:v>4.1322314049586799E-2</c:v>
                </c:pt>
                <c:pt idx="6">
                  <c:v>6.8669527896995694E-2</c:v>
                </c:pt>
                <c:pt idx="7">
                  <c:v>9.5890410958904104E-2</c:v>
                </c:pt>
                <c:pt idx="8">
                  <c:v>6.82730923694779E-2</c:v>
                </c:pt>
                <c:pt idx="9">
                  <c:v>4.4176706827309203E-2</c:v>
                </c:pt>
                <c:pt idx="10">
                  <c:v>3.5999999999999997E-2</c:v>
                </c:pt>
                <c:pt idx="11">
                  <c:v>5.0000000000000001E-3</c:v>
                </c:pt>
              </c:numCache>
            </c:numRef>
          </c:val>
          <c:smooth val="0"/>
          <c:extLst>
            <c:ext xmlns:c16="http://schemas.microsoft.com/office/drawing/2014/chart" uri="{C3380CC4-5D6E-409C-BE32-E72D297353CC}">
              <c16:uniqueId val="{00000000-3EF7-BE4B-9777-97AEAC7F57D3}"/>
            </c:ext>
          </c:extLst>
        </c:ser>
        <c:ser>
          <c:idx val="1"/>
          <c:order val="1"/>
          <c:tx>
            <c:strRef>
              <c:f>'Figure 3.6b'!$C$3</c:f>
              <c:strCache>
                <c:ptCount val="1"/>
                <c:pt idx="0">
                  <c:v>Eyre and Western</c:v>
                </c:pt>
              </c:strCache>
            </c:strRef>
          </c:tx>
          <c:cat>
            <c:numRef>
              <c:f>'Figure 3.6b'!$D$1:$O$1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3.6b'!$D$3:$O$3</c:f>
              <c:numCache>
                <c:formatCode>0.0%</c:formatCode>
                <c:ptCount val="12"/>
                <c:pt idx="0">
                  <c:v>0.14583333333333301</c:v>
                </c:pt>
                <c:pt idx="1">
                  <c:v>1.38888888888889E-2</c:v>
                </c:pt>
                <c:pt idx="2">
                  <c:v>0.15625</c:v>
                </c:pt>
                <c:pt idx="3">
                  <c:v>0.15625</c:v>
                </c:pt>
                <c:pt idx="4">
                  <c:v>8.2969432314410493E-2</c:v>
                </c:pt>
                <c:pt idx="5">
                  <c:v>1.1070110701107E-2</c:v>
                </c:pt>
                <c:pt idx="6">
                  <c:v>2.8985507246376802E-2</c:v>
                </c:pt>
                <c:pt idx="7">
                  <c:v>6.8965517241379301E-3</c:v>
                </c:pt>
                <c:pt idx="8">
                  <c:v>3.8834951456310697E-2</c:v>
                </c:pt>
                <c:pt idx="9">
                  <c:v>1.06007067137809E-2</c:v>
                </c:pt>
                <c:pt idx="10">
                  <c:v>3.6999999999999998E-2</c:v>
                </c:pt>
                <c:pt idx="11">
                  <c:v>0</c:v>
                </c:pt>
              </c:numCache>
            </c:numRef>
          </c:val>
          <c:smooth val="0"/>
          <c:extLst>
            <c:ext xmlns:c16="http://schemas.microsoft.com/office/drawing/2014/chart" uri="{C3380CC4-5D6E-409C-BE32-E72D297353CC}">
              <c16:uniqueId val="{00000001-3EF7-BE4B-9777-97AEAC7F57D3}"/>
            </c:ext>
          </c:extLst>
        </c:ser>
        <c:ser>
          <c:idx val="2"/>
          <c:order val="2"/>
          <c:tx>
            <c:strRef>
              <c:f>'Figure 3.6b'!$C$4</c:f>
              <c:strCache>
                <c:ptCount val="1"/>
                <c:pt idx="0">
                  <c:v>Far North</c:v>
                </c:pt>
              </c:strCache>
            </c:strRef>
          </c:tx>
          <c:cat>
            <c:numRef>
              <c:f>'Figure 3.6b'!$D$1:$O$1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3.6b'!$D$4:$O$4</c:f>
              <c:numCache>
                <c:formatCode>0.0%</c:formatCode>
                <c:ptCount val="12"/>
                <c:pt idx="0">
                  <c:v>0</c:v>
                </c:pt>
                <c:pt idx="1">
                  <c:v>0</c:v>
                </c:pt>
                <c:pt idx="2">
                  <c:v>0</c:v>
                </c:pt>
                <c:pt idx="3">
                  <c:v>0</c:v>
                </c:pt>
                <c:pt idx="4">
                  <c:v>0</c:v>
                </c:pt>
                <c:pt idx="5">
                  <c:v>0</c:v>
                </c:pt>
                <c:pt idx="6">
                  <c:v>2.6490066225165602E-3</c:v>
                </c:pt>
                <c:pt idx="7">
                  <c:v>1.22137404580153E-2</c:v>
                </c:pt>
                <c:pt idx="8">
                  <c:v>6.5185185185185193E-2</c:v>
                </c:pt>
                <c:pt idx="9">
                  <c:v>4.4964028776978401E-2</c:v>
                </c:pt>
                <c:pt idx="10">
                  <c:v>1.0999999999999999E-2</c:v>
                </c:pt>
                <c:pt idx="11">
                  <c:v>1.3999999999999999E-2</c:v>
                </c:pt>
              </c:numCache>
            </c:numRef>
          </c:val>
          <c:smooth val="0"/>
          <c:extLst>
            <c:ext xmlns:c16="http://schemas.microsoft.com/office/drawing/2014/chart" uri="{C3380CC4-5D6E-409C-BE32-E72D297353CC}">
              <c16:uniqueId val="{00000002-3EF7-BE4B-9777-97AEAC7F57D3}"/>
            </c:ext>
          </c:extLst>
        </c:ser>
        <c:ser>
          <c:idx val="3"/>
          <c:order val="3"/>
          <c:tx>
            <c:strRef>
              <c:f>'Figure 3.6b'!$C$5</c:f>
              <c:strCache>
                <c:ptCount val="1"/>
                <c:pt idx="0">
                  <c:v>Yorke and Mid North</c:v>
                </c:pt>
              </c:strCache>
            </c:strRef>
          </c:tx>
          <c:cat>
            <c:numRef>
              <c:f>'Figure 3.6b'!$D$1:$O$1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3.6b'!$D$5:$O$5</c:f>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3EF7-BE4B-9777-97AEAC7F57D3}"/>
            </c:ext>
          </c:extLst>
        </c:ser>
        <c:dLbls>
          <c:showLegendKey val="0"/>
          <c:showVal val="0"/>
          <c:showCatName val="0"/>
          <c:showSerName val="0"/>
          <c:showPercent val="0"/>
          <c:showBubbleSize val="0"/>
        </c:dLbls>
        <c:marker val="1"/>
        <c:smooth val="0"/>
        <c:axId val="427510400"/>
        <c:axId val="430473600"/>
      </c:lineChart>
      <c:catAx>
        <c:axId val="427510400"/>
        <c:scaling>
          <c:orientation val="minMax"/>
        </c:scaling>
        <c:delete val="0"/>
        <c:axPos val="b"/>
        <c:numFmt formatCode="General" sourceLinked="1"/>
        <c:majorTickMark val="out"/>
        <c:minorTickMark val="none"/>
        <c:tickLblPos val="nextTo"/>
        <c:crossAx val="430473600"/>
        <c:crosses val="autoZero"/>
        <c:auto val="1"/>
        <c:lblAlgn val="ctr"/>
        <c:lblOffset val="100"/>
        <c:noMultiLvlLbl val="0"/>
      </c:catAx>
      <c:valAx>
        <c:axId val="430473600"/>
        <c:scaling>
          <c:orientation val="minMax"/>
        </c:scaling>
        <c:delete val="0"/>
        <c:axPos val="l"/>
        <c:majorGridlines>
          <c:spPr>
            <a:ln>
              <a:noFill/>
            </a:ln>
          </c:spPr>
        </c:majorGridlines>
        <c:numFmt formatCode="0%" sourceLinked="0"/>
        <c:majorTickMark val="out"/>
        <c:minorTickMark val="none"/>
        <c:tickLblPos val="nextTo"/>
        <c:crossAx val="42751040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3.6c'!$B$3</c:f>
              <c:strCache>
                <c:ptCount val="1"/>
                <c:pt idx="0">
                  <c:v>APY Lands</c:v>
                </c:pt>
              </c:strCache>
            </c:strRef>
          </c:tx>
          <c:cat>
            <c:numRef>
              <c:f>'Figure 3.6c'!$C$2:$N$2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3.6c'!$C$3:$N$3</c:f>
              <c:numCache>
                <c:formatCode>0.0%</c:formatCode>
                <c:ptCount val="12"/>
                <c:pt idx="0">
                  <c:v>0.14000000000000001</c:v>
                </c:pt>
                <c:pt idx="1">
                  <c:v>0.03</c:v>
                </c:pt>
                <c:pt idx="2">
                  <c:v>0.15</c:v>
                </c:pt>
                <c:pt idx="3">
                  <c:v>#N/A</c:v>
                </c:pt>
                <c:pt idx="4">
                  <c:v>0.09</c:v>
                </c:pt>
                <c:pt idx="5">
                  <c:v>0.04</c:v>
                </c:pt>
                <c:pt idx="6">
                  <c:v>0.11</c:v>
                </c:pt>
                <c:pt idx="7">
                  <c:v>0.1</c:v>
                </c:pt>
                <c:pt idx="8">
                  <c:v>6.8000000000000005E-2</c:v>
                </c:pt>
                <c:pt idx="9">
                  <c:v>4.4000000000000004E-2</c:v>
                </c:pt>
                <c:pt idx="10">
                  <c:v>3.6000000000000004E-2</c:v>
                </c:pt>
                <c:pt idx="11">
                  <c:v>5.0000000000000001E-3</c:v>
                </c:pt>
              </c:numCache>
            </c:numRef>
          </c:val>
          <c:smooth val="0"/>
          <c:extLst>
            <c:ext xmlns:c16="http://schemas.microsoft.com/office/drawing/2014/chart" uri="{C3380CC4-5D6E-409C-BE32-E72D297353CC}">
              <c16:uniqueId val="{00000000-CEE7-8D4F-91DE-EE2F7BD8A35D}"/>
            </c:ext>
          </c:extLst>
        </c:ser>
        <c:ser>
          <c:idx val="1"/>
          <c:order val="1"/>
          <c:tx>
            <c:strRef>
              <c:f>'Figure 3.6c'!$B$4</c:f>
              <c:strCache>
                <c:ptCount val="1"/>
                <c:pt idx="0">
                  <c:v>Eyre and Western</c:v>
                </c:pt>
              </c:strCache>
            </c:strRef>
          </c:tx>
          <c:cat>
            <c:numRef>
              <c:f>'Figure 3.6c'!$C$2:$N$2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3.6c'!$C$4:$N$4</c:f>
              <c:numCache>
                <c:formatCode>0.0%</c:formatCode>
                <c:ptCount val="12"/>
                <c:pt idx="0">
                  <c:v>0.15</c:v>
                </c:pt>
                <c:pt idx="1">
                  <c:v>0.01</c:v>
                </c:pt>
                <c:pt idx="2">
                  <c:v>0.11</c:v>
                </c:pt>
                <c:pt idx="3">
                  <c:v>#N/A</c:v>
                </c:pt>
                <c:pt idx="4">
                  <c:v>7.0000000000000007E-2</c:v>
                </c:pt>
                <c:pt idx="5">
                  <c:v>0.01</c:v>
                </c:pt>
                <c:pt idx="6">
                  <c:v>4.8000000000000001E-2</c:v>
                </c:pt>
                <c:pt idx="7">
                  <c:v>0.01</c:v>
                </c:pt>
                <c:pt idx="8">
                  <c:v>7.8E-2</c:v>
                </c:pt>
                <c:pt idx="9">
                  <c:v>2.3E-2</c:v>
                </c:pt>
                <c:pt idx="10">
                  <c:v>1.4999999999999999E-2</c:v>
                </c:pt>
                <c:pt idx="11">
                  <c:v>0</c:v>
                </c:pt>
              </c:numCache>
            </c:numRef>
          </c:val>
          <c:smooth val="0"/>
          <c:extLst>
            <c:ext xmlns:c16="http://schemas.microsoft.com/office/drawing/2014/chart" uri="{C3380CC4-5D6E-409C-BE32-E72D297353CC}">
              <c16:uniqueId val="{00000001-CEE7-8D4F-91DE-EE2F7BD8A35D}"/>
            </c:ext>
          </c:extLst>
        </c:ser>
        <c:ser>
          <c:idx val="2"/>
          <c:order val="2"/>
          <c:tx>
            <c:strRef>
              <c:f>'Figure 3.6c'!$B$5</c:f>
              <c:strCache>
                <c:ptCount val="1"/>
                <c:pt idx="0">
                  <c:v>Far North </c:v>
                </c:pt>
              </c:strCache>
            </c:strRef>
          </c:tx>
          <c:cat>
            <c:numRef>
              <c:f>'Figure 3.6c'!$C$2:$N$2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3.6c'!$C$5:$N$5</c:f>
              <c:numCache>
                <c:formatCode>0.0%</c:formatCode>
                <c:ptCount val="12"/>
                <c:pt idx="0">
                  <c:v>0</c:v>
                </c:pt>
                <c:pt idx="1">
                  <c:v>0</c:v>
                </c:pt>
                <c:pt idx="2">
                  <c:v>#N/A</c:v>
                </c:pt>
                <c:pt idx="3">
                  <c:v>#N/A</c:v>
                </c:pt>
                <c:pt idx="4">
                  <c:v>0</c:v>
                </c:pt>
                <c:pt idx="5">
                  <c:v>0</c:v>
                </c:pt>
                <c:pt idx="6">
                  <c:v>3.0000000000000001E-3</c:v>
                </c:pt>
                <c:pt idx="7">
                  <c:v>0.01</c:v>
                </c:pt>
                <c:pt idx="8">
                  <c:v>6.7000000000000004E-2</c:v>
                </c:pt>
                <c:pt idx="9">
                  <c:v>5.8000000000000003E-2</c:v>
                </c:pt>
                <c:pt idx="10">
                  <c:v>0.01</c:v>
                </c:pt>
                <c:pt idx="11">
                  <c:v>1.2E-2</c:v>
                </c:pt>
              </c:numCache>
            </c:numRef>
          </c:val>
          <c:smooth val="0"/>
          <c:extLst>
            <c:ext xmlns:c16="http://schemas.microsoft.com/office/drawing/2014/chart" uri="{C3380CC4-5D6E-409C-BE32-E72D297353CC}">
              <c16:uniqueId val="{00000002-CEE7-8D4F-91DE-EE2F7BD8A35D}"/>
            </c:ext>
          </c:extLst>
        </c:ser>
        <c:ser>
          <c:idx val="3"/>
          <c:order val="3"/>
          <c:tx>
            <c:strRef>
              <c:f>'Figure 3.6c'!$B$6</c:f>
              <c:strCache>
                <c:ptCount val="1"/>
                <c:pt idx="0">
                  <c:v>Yorke and Mid North</c:v>
                </c:pt>
              </c:strCache>
            </c:strRef>
          </c:tx>
          <c:cat>
            <c:numRef>
              <c:f>'Figure 3.6c'!$C$2:$N$2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3.6c'!$C$6:$N$6</c:f>
              <c:numCache>
                <c:formatCode>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3-CEE7-8D4F-91DE-EE2F7BD8A35D}"/>
            </c:ext>
          </c:extLst>
        </c:ser>
        <c:dLbls>
          <c:showLegendKey val="0"/>
          <c:showVal val="0"/>
          <c:showCatName val="0"/>
          <c:showSerName val="0"/>
          <c:showPercent val="0"/>
          <c:showBubbleSize val="0"/>
        </c:dLbls>
        <c:marker val="1"/>
        <c:smooth val="0"/>
        <c:axId val="435843072"/>
        <c:axId val="435844608"/>
      </c:lineChart>
      <c:catAx>
        <c:axId val="435843072"/>
        <c:scaling>
          <c:orientation val="minMax"/>
        </c:scaling>
        <c:delete val="0"/>
        <c:axPos val="b"/>
        <c:numFmt formatCode="General" sourceLinked="1"/>
        <c:majorTickMark val="out"/>
        <c:minorTickMark val="none"/>
        <c:tickLblPos val="nextTo"/>
        <c:crossAx val="435844608"/>
        <c:crosses val="autoZero"/>
        <c:auto val="1"/>
        <c:lblAlgn val="ctr"/>
        <c:lblOffset val="100"/>
        <c:noMultiLvlLbl val="0"/>
      </c:catAx>
      <c:valAx>
        <c:axId val="435844608"/>
        <c:scaling>
          <c:orientation val="minMax"/>
        </c:scaling>
        <c:delete val="0"/>
        <c:axPos val="l"/>
        <c:majorGridlines>
          <c:spPr>
            <a:ln>
              <a:noFill/>
            </a:ln>
          </c:spPr>
        </c:majorGridlines>
        <c:numFmt formatCode="0%" sourceLinked="0"/>
        <c:majorTickMark val="out"/>
        <c:minorTickMark val="none"/>
        <c:tickLblPos val="nextTo"/>
        <c:crossAx val="43584307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3.7'!$B$3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3.7'!$C$2:$E$2</c:f>
              <c:strCache>
                <c:ptCount val="3"/>
                <c:pt idx="0">
                  <c:v>APY Lands</c:v>
                </c:pt>
                <c:pt idx="1">
                  <c:v>Eyre and Western</c:v>
                </c:pt>
                <c:pt idx="2">
                  <c:v>Far North</c:v>
                </c:pt>
              </c:strCache>
            </c:strRef>
          </c:cat>
          <c:val>
            <c:numRef>
              <c:f>'Figure 3.7'!$C$3:$E$3</c:f>
              <c:numCache>
                <c:formatCode>General</c:formatCode>
                <c:ptCount val="3"/>
                <c:pt idx="2">
                  <c:v>1</c:v>
                </c:pt>
              </c:numCache>
            </c:numRef>
          </c:val>
          <c:extLst>
            <c:ext xmlns:c16="http://schemas.microsoft.com/office/drawing/2014/chart" uri="{C3380CC4-5D6E-409C-BE32-E72D297353CC}">
              <c16:uniqueId val="{00000000-0FCD-3A4A-8022-504652CEDB15}"/>
            </c:ext>
          </c:extLst>
        </c:ser>
        <c:ser>
          <c:idx val="1"/>
          <c:order val="1"/>
          <c:tx>
            <c:strRef>
              <c:f>'Figure 3.7'!$B$4</c:f>
              <c:strCache>
                <c:ptCount val="1"/>
                <c:pt idx="0">
                  <c:v>≥10% but &lt;20%</c:v>
                </c:pt>
              </c:strCache>
            </c:strRef>
          </c:tx>
          <c:spPr>
            <a:solidFill>
              <a:srgbClr val="7030A0"/>
            </a:solidFill>
          </c:spPr>
          <c:invertIfNegative val="0"/>
          <c:cat>
            <c:strRef>
              <c:f>'Figure 3.7'!$C$2:$E$2</c:f>
              <c:strCache>
                <c:ptCount val="3"/>
                <c:pt idx="0">
                  <c:v>APY Lands</c:v>
                </c:pt>
                <c:pt idx="1">
                  <c:v>Eyre and Western</c:v>
                </c:pt>
                <c:pt idx="2">
                  <c:v>Far North</c:v>
                </c:pt>
              </c:strCache>
            </c:strRef>
          </c:cat>
          <c:val>
            <c:numRef>
              <c:f>'Figure 3.7'!$C$4:$E$4</c:f>
              <c:numCache>
                <c:formatCode>General</c:formatCode>
                <c:ptCount val="3"/>
                <c:pt idx="2">
                  <c:v>0</c:v>
                </c:pt>
              </c:numCache>
            </c:numRef>
          </c:val>
          <c:extLst>
            <c:ext xmlns:c16="http://schemas.microsoft.com/office/drawing/2014/chart" uri="{C3380CC4-5D6E-409C-BE32-E72D297353CC}">
              <c16:uniqueId val="{00000001-0FCD-3A4A-8022-504652CEDB15}"/>
            </c:ext>
          </c:extLst>
        </c:ser>
        <c:ser>
          <c:idx val="2"/>
          <c:order val="2"/>
          <c:tx>
            <c:strRef>
              <c:f>'Figure 3.7'!$B$5</c:f>
              <c:strCache>
                <c:ptCount val="1"/>
                <c:pt idx="0">
                  <c:v>≥5% but &lt;10% </c:v>
                </c:pt>
              </c:strCache>
            </c:strRef>
          </c:tx>
          <c:invertIfNegative val="0"/>
          <c:cat>
            <c:strRef>
              <c:f>'Figure 3.7'!$C$2:$E$2</c:f>
              <c:strCache>
                <c:ptCount val="3"/>
                <c:pt idx="0">
                  <c:v>APY Lands</c:v>
                </c:pt>
                <c:pt idx="1">
                  <c:v>Eyre and Western</c:v>
                </c:pt>
                <c:pt idx="2">
                  <c:v>Far North</c:v>
                </c:pt>
              </c:strCache>
            </c:strRef>
          </c:cat>
          <c:val>
            <c:numRef>
              <c:f>'Figure 3.7'!$C$5:$E$5</c:f>
              <c:numCache>
                <c:formatCode>General</c:formatCode>
                <c:ptCount val="3"/>
                <c:pt idx="2">
                  <c:v>0</c:v>
                </c:pt>
              </c:numCache>
            </c:numRef>
          </c:val>
          <c:extLst>
            <c:ext xmlns:c16="http://schemas.microsoft.com/office/drawing/2014/chart" uri="{C3380CC4-5D6E-409C-BE32-E72D297353CC}">
              <c16:uniqueId val="{00000002-0FCD-3A4A-8022-504652CEDB15}"/>
            </c:ext>
          </c:extLst>
        </c:ser>
        <c:ser>
          <c:idx val="3"/>
          <c:order val="3"/>
          <c:tx>
            <c:strRef>
              <c:f>'Figure 3.7'!$B$6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3.7'!$C$2:$E$2</c:f>
              <c:strCache>
                <c:ptCount val="3"/>
                <c:pt idx="0">
                  <c:v>APY Lands</c:v>
                </c:pt>
                <c:pt idx="1">
                  <c:v>Eyre and Western</c:v>
                </c:pt>
                <c:pt idx="2">
                  <c:v>Far North</c:v>
                </c:pt>
              </c:strCache>
            </c:strRef>
          </c:cat>
          <c:val>
            <c:numRef>
              <c:f>'Figure 3.7'!$C$6:$E$6</c:f>
              <c:numCache>
                <c:formatCode>General</c:formatCode>
                <c:ptCount val="3"/>
                <c:pt idx="0">
                  <c:v>9</c:v>
                </c:pt>
                <c:pt idx="2">
                  <c:v>1</c:v>
                </c:pt>
              </c:numCache>
            </c:numRef>
          </c:val>
          <c:extLst>
            <c:ext xmlns:c16="http://schemas.microsoft.com/office/drawing/2014/chart" uri="{C3380CC4-5D6E-409C-BE32-E72D297353CC}">
              <c16:uniqueId val="{00000003-0FCD-3A4A-8022-504652CEDB15}"/>
            </c:ext>
          </c:extLst>
        </c:ser>
        <c:ser>
          <c:idx val="4"/>
          <c:order val="4"/>
          <c:tx>
            <c:strRef>
              <c:f>'Figure 3.7'!$B$7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3.7'!$C$2:$E$2</c:f>
              <c:strCache>
                <c:ptCount val="3"/>
                <c:pt idx="0">
                  <c:v>APY Lands</c:v>
                </c:pt>
                <c:pt idx="1">
                  <c:v>Eyre and Western</c:v>
                </c:pt>
                <c:pt idx="2">
                  <c:v>Far North</c:v>
                </c:pt>
              </c:strCache>
            </c:strRef>
          </c:cat>
          <c:val>
            <c:numRef>
              <c:f>'Figure 3.7'!$C$7:$E$7</c:f>
              <c:numCache>
                <c:formatCode>General</c:formatCode>
                <c:ptCount val="3"/>
                <c:pt idx="1">
                  <c:v>3</c:v>
                </c:pt>
                <c:pt idx="2">
                  <c:v>1</c:v>
                </c:pt>
              </c:numCache>
            </c:numRef>
          </c:val>
          <c:extLst>
            <c:ext xmlns:c16="http://schemas.microsoft.com/office/drawing/2014/chart" uri="{C3380CC4-5D6E-409C-BE32-E72D297353CC}">
              <c16:uniqueId val="{00000004-0FCD-3A4A-8022-504652CEDB15}"/>
            </c:ext>
          </c:extLst>
        </c:ser>
        <c:dLbls>
          <c:showLegendKey val="0"/>
          <c:showVal val="0"/>
          <c:showCatName val="0"/>
          <c:showSerName val="0"/>
          <c:showPercent val="0"/>
          <c:showBubbleSize val="0"/>
        </c:dLbls>
        <c:gapWidth val="150"/>
        <c:overlap val="100"/>
        <c:axId val="437525888"/>
        <c:axId val="437912704"/>
      </c:barChart>
      <c:catAx>
        <c:axId val="437525888"/>
        <c:scaling>
          <c:orientation val="minMax"/>
        </c:scaling>
        <c:delete val="0"/>
        <c:axPos val="b"/>
        <c:numFmt formatCode="General" sourceLinked="0"/>
        <c:majorTickMark val="out"/>
        <c:minorTickMark val="none"/>
        <c:tickLblPos val="nextTo"/>
        <c:crossAx val="437912704"/>
        <c:crosses val="autoZero"/>
        <c:auto val="1"/>
        <c:lblAlgn val="ctr"/>
        <c:lblOffset val="100"/>
        <c:noMultiLvlLbl val="0"/>
      </c:catAx>
      <c:valAx>
        <c:axId val="437912704"/>
        <c:scaling>
          <c:orientation val="minMax"/>
        </c:scaling>
        <c:delete val="0"/>
        <c:axPos val="l"/>
        <c:majorGridlines>
          <c:spPr>
            <a:ln>
              <a:noFill/>
            </a:ln>
          </c:spPr>
        </c:majorGridlines>
        <c:numFmt formatCode="General" sourceLinked="1"/>
        <c:majorTickMark val="out"/>
        <c:minorTickMark val="none"/>
        <c:tickLblPos val="nextTo"/>
        <c:crossAx val="437525888"/>
        <c:crosses val="autoZero"/>
        <c:crossBetween val="between"/>
      </c:valAx>
    </c:plotArea>
    <c:legend>
      <c:legendPos val="b"/>
      <c:layout>
        <c:manualLayout>
          <c:xMode val="edge"/>
          <c:yMode val="edge"/>
          <c:x val="5.4085958005249346E-2"/>
          <c:y val="0.82675040986445614"/>
          <c:w val="0.90028215223097108"/>
          <c:h val="7.1757592800899883E-2"/>
        </c:manualLayout>
      </c:layout>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3.8'!$A$5</c:f>
              <c:strCache>
                <c:ptCount val="1"/>
                <c:pt idx="0">
                  <c:v>APY Lands</c:v>
                </c:pt>
              </c:strCache>
            </c:strRef>
          </c:tx>
          <c:cat>
            <c:numRef>
              <c:f>'Figure 3.8'!$B$4:$M$4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3.8'!$B$5:$M$5</c:f>
              <c:numCache>
                <c:formatCode>General</c:formatCode>
                <c:ptCount val="12"/>
                <c:pt idx="0">
                  <c:v>12</c:v>
                </c:pt>
                <c:pt idx="1">
                  <c:v>4</c:v>
                </c:pt>
                <c:pt idx="2">
                  <c:v>13</c:v>
                </c:pt>
                <c:pt idx="3">
                  <c:v>#N/A</c:v>
                </c:pt>
                <c:pt idx="4">
                  <c:v>146</c:v>
                </c:pt>
                <c:pt idx="5">
                  <c:v>90</c:v>
                </c:pt>
                <c:pt idx="6">
                  <c:v>93</c:v>
                </c:pt>
                <c:pt idx="7">
                  <c:v>178</c:v>
                </c:pt>
                <c:pt idx="8">
                  <c:v>328</c:v>
                </c:pt>
                <c:pt idx="9">
                  <c:v>188</c:v>
                </c:pt>
                <c:pt idx="10">
                  <c:v>119</c:v>
                </c:pt>
                <c:pt idx="11">
                  <c:v>62</c:v>
                </c:pt>
              </c:numCache>
            </c:numRef>
          </c:val>
          <c:smooth val="0"/>
          <c:extLst>
            <c:ext xmlns:c16="http://schemas.microsoft.com/office/drawing/2014/chart" uri="{C3380CC4-5D6E-409C-BE32-E72D297353CC}">
              <c16:uniqueId val="{00000000-7373-4744-9012-9EC125AC2647}"/>
            </c:ext>
          </c:extLst>
        </c:ser>
        <c:ser>
          <c:idx val="1"/>
          <c:order val="1"/>
          <c:tx>
            <c:strRef>
              <c:f>'Figure 3.8'!$A$6</c:f>
              <c:strCache>
                <c:ptCount val="1"/>
                <c:pt idx="0">
                  <c:v>Eyre and Western</c:v>
                </c:pt>
              </c:strCache>
            </c:strRef>
          </c:tx>
          <c:cat>
            <c:numRef>
              <c:f>'Figure 3.8'!$B$4:$M$4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3.8'!$B$6:$M$6</c:f>
              <c:numCache>
                <c:formatCode>General</c:formatCode>
                <c:ptCount val="12"/>
                <c:pt idx="0">
                  <c:v>8</c:v>
                </c:pt>
                <c:pt idx="1">
                  <c:v>3</c:v>
                </c:pt>
                <c:pt idx="2">
                  <c:v>6</c:v>
                </c:pt>
                <c:pt idx="3">
                  <c:v>#N/A</c:v>
                </c:pt>
                <c:pt idx="4">
                  <c:v>322</c:v>
                </c:pt>
                <c:pt idx="5">
                  <c:v>22</c:v>
                </c:pt>
                <c:pt idx="6">
                  <c:v>106</c:v>
                </c:pt>
                <c:pt idx="7">
                  <c:v>11</c:v>
                </c:pt>
                <c:pt idx="8">
                  <c:v>57</c:v>
                </c:pt>
                <c:pt idx="9">
                  <c:v>26</c:v>
                </c:pt>
                <c:pt idx="10">
                  <c:v>53</c:v>
                </c:pt>
                <c:pt idx="11">
                  <c:v>7</c:v>
                </c:pt>
              </c:numCache>
            </c:numRef>
          </c:val>
          <c:smooth val="0"/>
          <c:extLst>
            <c:ext xmlns:c16="http://schemas.microsoft.com/office/drawing/2014/chart" uri="{C3380CC4-5D6E-409C-BE32-E72D297353CC}">
              <c16:uniqueId val="{00000001-7373-4744-9012-9EC125AC2647}"/>
            </c:ext>
          </c:extLst>
        </c:ser>
        <c:ser>
          <c:idx val="2"/>
          <c:order val="2"/>
          <c:tx>
            <c:strRef>
              <c:f>'Figure 3.8'!$A$7</c:f>
              <c:strCache>
                <c:ptCount val="1"/>
                <c:pt idx="0">
                  <c:v>Far North </c:v>
                </c:pt>
              </c:strCache>
            </c:strRef>
          </c:tx>
          <c:cat>
            <c:numRef>
              <c:f>'Figure 3.8'!$B$4:$M$4</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3.8'!$B$7:$M$7</c:f>
              <c:numCache>
                <c:formatCode>General</c:formatCode>
                <c:ptCount val="12"/>
                <c:pt idx="0">
                  <c:v>0</c:v>
                </c:pt>
                <c:pt idx="1">
                  <c:v>0</c:v>
                </c:pt>
                <c:pt idx="2">
                  <c:v>0</c:v>
                </c:pt>
                <c:pt idx="3">
                  <c:v>0</c:v>
                </c:pt>
                <c:pt idx="4">
                  <c:v>0</c:v>
                </c:pt>
                <c:pt idx="5">
                  <c:v>0</c:v>
                </c:pt>
                <c:pt idx="6">
                  <c:v>4</c:v>
                </c:pt>
                <c:pt idx="7">
                  <c:v>11</c:v>
                </c:pt>
                <c:pt idx="8">
                  <c:v>78</c:v>
                </c:pt>
                <c:pt idx="9">
                  <c:v>211</c:v>
                </c:pt>
                <c:pt idx="10">
                  <c:v>14</c:v>
                </c:pt>
                <c:pt idx="11">
                  <c:v>18</c:v>
                </c:pt>
              </c:numCache>
            </c:numRef>
          </c:val>
          <c:smooth val="0"/>
          <c:extLst>
            <c:ext xmlns:c16="http://schemas.microsoft.com/office/drawing/2014/chart" uri="{C3380CC4-5D6E-409C-BE32-E72D297353CC}">
              <c16:uniqueId val="{00000002-7373-4744-9012-9EC125AC2647}"/>
            </c:ext>
          </c:extLst>
        </c:ser>
        <c:dLbls>
          <c:showLegendKey val="0"/>
          <c:showVal val="0"/>
          <c:showCatName val="0"/>
          <c:showSerName val="0"/>
          <c:showPercent val="0"/>
          <c:showBubbleSize val="0"/>
        </c:dLbls>
        <c:marker val="1"/>
        <c:smooth val="0"/>
        <c:axId val="457137536"/>
        <c:axId val="457155712"/>
      </c:lineChart>
      <c:catAx>
        <c:axId val="457137536"/>
        <c:scaling>
          <c:orientation val="minMax"/>
        </c:scaling>
        <c:delete val="0"/>
        <c:axPos val="b"/>
        <c:numFmt formatCode="General" sourceLinked="1"/>
        <c:majorTickMark val="out"/>
        <c:minorTickMark val="none"/>
        <c:tickLblPos val="nextTo"/>
        <c:crossAx val="457155712"/>
        <c:crosses val="autoZero"/>
        <c:auto val="1"/>
        <c:lblAlgn val="ctr"/>
        <c:lblOffset val="100"/>
        <c:noMultiLvlLbl val="0"/>
      </c:catAx>
      <c:valAx>
        <c:axId val="457155712"/>
        <c:scaling>
          <c:orientation val="minMax"/>
        </c:scaling>
        <c:delete val="0"/>
        <c:axPos val="l"/>
        <c:majorGridlines>
          <c:spPr>
            <a:ln>
              <a:noFill/>
            </a:ln>
          </c:spPr>
        </c:majorGridlines>
        <c:numFmt formatCode="General" sourceLinked="1"/>
        <c:majorTickMark val="out"/>
        <c:minorTickMark val="none"/>
        <c:tickLblPos val="nextTo"/>
        <c:crossAx val="45713753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Figure1.4!$C$2</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Figure1.4!$B$3:$B$6</c:f>
              <c:strCache>
                <c:ptCount val="4"/>
                <c:pt idx="0">
                  <c:v>Northern Territory</c:v>
                </c:pt>
                <c:pt idx="1">
                  <c:v>South Australia</c:v>
                </c:pt>
                <c:pt idx="2">
                  <c:v>Western Australia</c:v>
                </c:pt>
                <c:pt idx="3">
                  <c:v>Queensland</c:v>
                </c:pt>
              </c:strCache>
            </c:strRef>
          </c:cat>
          <c:val>
            <c:numRef>
              <c:f>Figure1.4!$C$3:$C$6</c:f>
              <c:numCache>
                <c:formatCode>0%</c:formatCode>
                <c:ptCount val="4"/>
                <c:pt idx="0">
                  <c:v>0.85445625511038426</c:v>
                </c:pt>
                <c:pt idx="1">
                  <c:v>0.87041036717062636</c:v>
                </c:pt>
                <c:pt idx="2">
                  <c:v>0.93</c:v>
                </c:pt>
                <c:pt idx="3">
                  <c:v>0.97260273972602751</c:v>
                </c:pt>
              </c:numCache>
            </c:numRef>
          </c:val>
          <c:extLst>
            <c:ext xmlns:c16="http://schemas.microsoft.com/office/drawing/2014/chart" uri="{C3380CC4-5D6E-409C-BE32-E72D297353CC}">
              <c16:uniqueId val="{00000000-262F-AF4E-B52B-79AB46176322}"/>
            </c:ext>
          </c:extLst>
        </c:ser>
        <c:dLbls>
          <c:showLegendKey val="0"/>
          <c:showVal val="0"/>
          <c:showCatName val="0"/>
          <c:showSerName val="0"/>
          <c:showPercent val="0"/>
          <c:showBubbleSize val="0"/>
        </c:dLbls>
        <c:gapWidth val="150"/>
        <c:axId val="266371072"/>
        <c:axId val="266372608"/>
      </c:barChart>
      <c:catAx>
        <c:axId val="266371072"/>
        <c:scaling>
          <c:orientation val="minMax"/>
        </c:scaling>
        <c:delete val="0"/>
        <c:axPos val="b"/>
        <c:numFmt formatCode="General" sourceLinked="0"/>
        <c:majorTickMark val="out"/>
        <c:minorTickMark val="none"/>
        <c:tickLblPos val="nextTo"/>
        <c:crossAx val="266372608"/>
        <c:crosses val="autoZero"/>
        <c:auto val="1"/>
        <c:lblAlgn val="ctr"/>
        <c:lblOffset val="100"/>
        <c:noMultiLvlLbl val="0"/>
      </c:catAx>
      <c:valAx>
        <c:axId val="266372608"/>
        <c:scaling>
          <c:orientation val="minMax"/>
          <c:min val="0"/>
        </c:scaling>
        <c:delete val="0"/>
        <c:axPos val="l"/>
        <c:majorGridlines>
          <c:spPr>
            <a:ln>
              <a:noFill/>
            </a:ln>
          </c:spPr>
        </c:majorGridlines>
        <c:numFmt formatCode="0%" sourceLinked="1"/>
        <c:majorTickMark val="out"/>
        <c:minorTickMark val="none"/>
        <c:tickLblPos val="nextTo"/>
        <c:crossAx val="266371072"/>
        <c:crosses val="autoZero"/>
        <c:crossBetween val="between"/>
      </c:valAx>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4.2'!$A$4</c:f>
              <c:strCache>
                <c:ptCount val="1"/>
                <c:pt idx="0">
                  <c:v>Goldfields</c:v>
                </c:pt>
              </c:strCache>
            </c:strRef>
          </c:tx>
          <c:cat>
            <c:numRef>
              <c:f>'Figure 4.2'!$B$3:$M$3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4.2'!$B$4:$M$4</c:f>
              <c:numCache>
                <c:formatCode>General</c:formatCode>
                <c:ptCount val="12"/>
                <c:pt idx="0">
                  <c:v>19</c:v>
                </c:pt>
                <c:pt idx="1">
                  <c:v>21</c:v>
                </c:pt>
                <c:pt idx="2">
                  <c:v>21</c:v>
                </c:pt>
                <c:pt idx="3">
                  <c:v>24</c:v>
                </c:pt>
                <c:pt idx="4">
                  <c:v>14</c:v>
                </c:pt>
                <c:pt idx="5">
                  <c:v>24</c:v>
                </c:pt>
                <c:pt idx="6">
                  <c:v>21</c:v>
                </c:pt>
                <c:pt idx="7">
                  <c:v>12</c:v>
                </c:pt>
                <c:pt idx="8">
                  <c:v>19</c:v>
                </c:pt>
                <c:pt idx="9">
                  <c:v>19</c:v>
                </c:pt>
                <c:pt idx="10">
                  <c:v>19</c:v>
                </c:pt>
                <c:pt idx="11">
                  <c:v>19</c:v>
                </c:pt>
              </c:numCache>
            </c:numRef>
          </c:val>
          <c:smooth val="0"/>
          <c:extLst>
            <c:ext xmlns:c16="http://schemas.microsoft.com/office/drawing/2014/chart" uri="{C3380CC4-5D6E-409C-BE32-E72D297353CC}">
              <c16:uniqueId val="{00000000-EE90-424C-91E6-6175803B720D}"/>
            </c:ext>
          </c:extLst>
        </c:ser>
        <c:ser>
          <c:idx val="1"/>
          <c:order val="1"/>
          <c:tx>
            <c:strRef>
              <c:f>'Figure 4.2'!$A$5</c:f>
              <c:strCache>
                <c:ptCount val="1"/>
                <c:pt idx="0">
                  <c:v>Kimberley</c:v>
                </c:pt>
              </c:strCache>
            </c:strRef>
          </c:tx>
          <c:cat>
            <c:numRef>
              <c:f>'Figure 4.2'!$B$3:$M$3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4.2'!$B$5:$M$5</c:f>
              <c:numCache>
                <c:formatCode>General</c:formatCode>
                <c:ptCount val="12"/>
                <c:pt idx="0">
                  <c:v>31</c:v>
                </c:pt>
                <c:pt idx="1">
                  <c:v>31</c:v>
                </c:pt>
                <c:pt idx="2">
                  <c:v>31</c:v>
                </c:pt>
                <c:pt idx="3">
                  <c:v>37</c:v>
                </c:pt>
                <c:pt idx="4">
                  <c:v>35</c:v>
                </c:pt>
                <c:pt idx="5">
                  <c:v>31</c:v>
                </c:pt>
                <c:pt idx="6">
                  <c:v>28</c:v>
                </c:pt>
                <c:pt idx="7">
                  <c:v>30</c:v>
                </c:pt>
                <c:pt idx="8">
                  <c:v>24</c:v>
                </c:pt>
                <c:pt idx="9">
                  <c:v>17</c:v>
                </c:pt>
                <c:pt idx="10">
                  <c:v>9</c:v>
                </c:pt>
                <c:pt idx="11">
                  <c:v>9</c:v>
                </c:pt>
              </c:numCache>
            </c:numRef>
          </c:val>
          <c:smooth val="0"/>
          <c:extLst>
            <c:ext xmlns:c16="http://schemas.microsoft.com/office/drawing/2014/chart" uri="{C3380CC4-5D6E-409C-BE32-E72D297353CC}">
              <c16:uniqueId val="{00000001-EE90-424C-91E6-6175803B720D}"/>
            </c:ext>
          </c:extLst>
        </c:ser>
        <c:ser>
          <c:idx val="2"/>
          <c:order val="2"/>
          <c:tx>
            <c:strRef>
              <c:f>'Figure 4.2'!$A$6</c:f>
              <c:strCache>
                <c:ptCount val="1"/>
                <c:pt idx="0">
                  <c:v>Midwest</c:v>
                </c:pt>
              </c:strCache>
            </c:strRef>
          </c:tx>
          <c:cat>
            <c:numRef>
              <c:f>'Figure 4.2'!$B$3:$M$3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4.2'!$B$6:$M$6</c:f>
              <c:numCache>
                <c:formatCode>General</c:formatCode>
                <c:ptCount val="12"/>
                <c:pt idx="0">
                  <c:v>6</c:v>
                </c:pt>
                <c:pt idx="1">
                  <c:v>6</c:v>
                </c:pt>
                <c:pt idx="2">
                  <c:v>6</c:v>
                </c:pt>
                <c:pt idx="3">
                  <c:v>8</c:v>
                </c:pt>
                <c:pt idx="4">
                  <c:v>8</c:v>
                </c:pt>
                <c:pt idx="5">
                  <c:v>8</c:v>
                </c:pt>
                <c:pt idx="6">
                  <c:v>8</c:v>
                </c:pt>
                <c:pt idx="7">
                  <c:v>8</c:v>
                </c:pt>
                <c:pt idx="8">
                  <c:v>8</c:v>
                </c:pt>
                <c:pt idx="9">
                  <c:v>7</c:v>
                </c:pt>
                <c:pt idx="10">
                  <c:v>7</c:v>
                </c:pt>
                <c:pt idx="11">
                  <c:v>6</c:v>
                </c:pt>
              </c:numCache>
            </c:numRef>
          </c:val>
          <c:smooth val="0"/>
          <c:extLst>
            <c:ext xmlns:c16="http://schemas.microsoft.com/office/drawing/2014/chart" uri="{C3380CC4-5D6E-409C-BE32-E72D297353CC}">
              <c16:uniqueId val="{00000002-EE90-424C-91E6-6175803B720D}"/>
            </c:ext>
          </c:extLst>
        </c:ser>
        <c:ser>
          <c:idx val="3"/>
          <c:order val="3"/>
          <c:tx>
            <c:strRef>
              <c:f>'Figure 4.2'!$A$7</c:f>
              <c:strCache>
                <c:ptCount val="1"/>
                <c:pt idx="0">
                  <c:v>Pilbara</c:v>
                </c:pt>
              </c:strCache>
            </c:strRef>
          </c:tx>
          <c:cat>
            <c:numRef>
              <c:f>'Figure 4.2'!$B$3:$M$3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4.2'!$B$7:$M$7</c:f>
              <c:numCache>
                <c:formatCode>General</c:formatCode>
                <c:ptCount val="12"/>
                <c:pt idx="0">
                  <c:v>16</c:v>
                </c:pt>
                <c:pt idx="1">
                  <c:v>16</c:v>
                </c:pt>
                <c:pt idx="2">
                  <c:v>16</c:v>
                </c:pt>
                <c:pt idx="3">
                  <c:v>17</c:v>
                </c:pt>
                <c:pt idx="4">
                  <c:v>18</c:v>
                </c:pt>
                <c:pt idx="5">
                  <c:v>15</c:v>
                </c:pt>
                <c:pt idx="6">
                  <c:v>14</c:v>
                </c:pt>
                <c:pt idx="7">
                  <c:v>9</c:v>
                </c:pt>
                <c:pt idx="8">
                  <c:v>7</c:v>
                </c:pt>
                <c:pt idx="9">
                  <c:v>8</c:v>
                </c:pt>
                <c:pt idx="10">
                  <c:v>6</c:v>
                </c:pt>
                <c:pt idx="11">
                  <c:v>6</c:v>
                </c:pt>
              </c:numCache>
            </c:numRef>
          </c:val>
          <c:smooth val="0"/>
          <c:extLst>
            <c:ext xmlns:c16="http://schemas.microsoft.com/office/drawing/2014/chart" uri="{C3380CC4-5D6E-409C-BE32-E72D297353CC}">
              <c16:uniqueId val="{00000003-EE90-424C-91E6-6175803B720D}"/>
            </c:ext>
          </c:extLst>
        </c:ser>
        <c:dLbls>
          <c:showLegendKey val="0"/>
          <c:showVal val="0"/>
          <c:showCatName val="0"/>
          <c:showSerName val="0"/>
          <c:showPercent val="0"/>
          <c:showBubbleSize val="0"/>
        </c:dLbls>
        <c:marker val="1"/>
        <c:smooth val="0"/>
        <c:axId val="460153600"/>
        <c:axId val="460155136"/>
      </c:lineChart>
      <c:catAx>
        <c:axId val="460153600"/>
        <c:scaling>
          <c:orientation val="minMax"/>
        </c:scaling>
        <c:delete val="0"/>
        <c:axPos val="b"/>
        <c:numFmt formatCode="General" sourceLinked="1"/>
        <c:majorTickMark val="out"/>
        <c:minorTickMark val="none"/>
        <c:tickLblPos val="nextTo"/>
        <c:crossAx val="460155136"/>
        <c:crosses val="autoZero"/>
        <c:auto val="1"/>
        <c:lblAlgn val="ctr"/>
        <c:lblOffset val="100"/>
        <c:noMultiLvlLbl val="0"/>
      </c:catAx>
      <c:valAx>
        <c:axId val="460155136"/>
        <c:scaling>
          <c:orientation val="minMax"/>
        </c:scaling>
        <c:delete val="0"/>
        <c:axPos val="l"/>
        <c:majorGridlines>
          <c:spPr>
            <a:ln>
              <a:noFill/>
            </a:ln>
          </c:spPr>
        </c:majorGridlines>
        <c:numFmt formatCode="General" sourceLinked="1"/>
        <c:majorTickMark val="out"/>
        <c:minorTickMark val="none"/>
        <c:tickLblPos val="nextTo"/>
        <c:crossAx val="460153600"/>
        <c:crosses val="autoZero"/>
        <c:crossBetween val="between"/>
      </c:valAx>
      <c:spPr>
        <a:noFill/>
      </c:spPr>
    </c:plotArea>
    <c:legend>
      <c:legendPos val="b"/>
      <c:layout/>
      <c:overlay val="0"/>
    </c:legend>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63352129370925403"/>
        </c:manualLayout>
      </c:layout>
      <c:barChart>
        <c:barDir val="col"/>
        <c:grouping val="stacked"/>
        <c:varyColors val="0"/>
        <c:ser>
          <c:idx val="0"/>
          <c:order val="0"/>
          <c:tx>
            <c:strRef>
              <c:f>'Figure 4.3'!$D$4</c:f>
              <c:strCache>
                <c:ptCount val="1"/>
                <c:pt idx="0">
                  <c:v>Not screened or treated</c:v>
                </c:pt>
              </c:strCache>
            </c:strRef>
          </c:tx>
          <c:spPr>
            <a:solidFill>
              <a:srgbClr val="FF0000"/>
            </a:solidFill>
          </c:spPr>
          <c:invertIfNegative val="0"/>
          <c:cat>
            <c:strRef>
              <c:f>'Figure 4.3'!$C$5:$C$8</c:f>
              <c:strCache>
                <c:ptCount val="4"/>
                <c:pt idx="0">
                  <c:v>Goldfields</c:v>
                </c:pt>
                <c:pt idx="1">
                  <c:v>Kimberley</c:v>
                </c:pt>
                <c:pt idx="2">
                  <c:v>Midwest</c:v>
                </c:pt>
                <c:pt idx="3">
                  <c:v>Pilbara</c:v>
                </c:pt>
              </c:strCache>
            </c:strRef>
          </c:cat>
          <c:val>
            <c:numRef>
              <c:f>'Figure 4.3'!$D$5:$D$8</c:f>
              <c:numCache>
                <c:formatCode>General</c:formatCode>
                <c:ptCount val="4"/>
              </c:numCache>
            </c:numRef>
          </c:val>
          <c:extLst>
            <c:ext xmlns:c16="http://schemas.microsoft.com/office/drawing/2014/chart" uri="{C3380CC4-5D6E-409C-BE32-E72D297353CC}">
              <c16:uniqueId val="{00000000-9CFA-B845-9CC9-387F2D2ACCA6}"/>
            </c:ext>
          </c:extLst>
        </c:ser>
        <c:ser>
          <c:idx val="1"/>
          <c:order val="1"/>
          <c:tx>
            <c:strRef>
              <c:f>'Figure 4.3'!$E$4</c:f>
              <c:strCache>
                <c:ptCount val="1"/>
                <c:pt idx="0">
                  <c:v>Not requiring screening or treatment</c:v>
                </c:pt>
              </c:strCache>
            </c:strRef>
          </c:tx>
          <c:spPr>
            <a:solidFill>
              <a:srgbClr val="7030A0"/>
            </a:solidFill>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9CFA-B845-9CC9-387F2D2ACCA6}"/>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'Figure 4.3'!$C$5:$C$8</c:f>
              <c:strCache>
                <c:ptCount val="4"/>
                <c:pt idx="0">
                  <c:v>Goldfields</c:v>
                </c:pt>
                <c:pt idx="1">
                  <c:v>Kimberley</c:v>
                </c:pt>
                <c:pt idx="2">
                  <c:v>Midwest</c:v>
                </c:pt>
                <c:pt idx="3">
                  <c:v>Pilbara</c:v>
                </c:pt>
              </c:strCache>
            </c:strRef>
          </c:cat>
          <c:val>
            <c:numRef>
              <c:f>'Figure 4.3'!$E$5:$E$8</c:f>
              <c:numCache>
                <c:formatCode>General</c:formatCode>
                <c:ptCount val="4"/>
              </c:numCache>
            </c:numRef>
          </c:val>
          <c:extLst>
            <c:ext xmlns:c16="http://schemas.microsoft.com/office/drawing/2014/chart" uri="{C3380CC4-5D6E-409C-BE32-E72D297353CC}">
              <c16:uniqueId val="{00000002-9CFA-B845-9CC9-387F2D2ACCA6}"/>
            </c:ext>
          </c:extLst>
        </c:ser>
        <c:ser>
          <c:idx val="2"/>
          <c:order val="2"/>
          <c:tx>
            <c:strRef>
              <c:f>'Figure 4.3'!$F$4</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4.3'!$C$5:$C$8</c:f>
              <c:strCache>
                <c:ptCount val="4"/>
                <c:pt idx="0">
                  <c:v>Goldfields</c:v>
                </c:pt>
                <c:pt idx="1">
                  <c:v>Kimberley</c:v>
                </c:pt>
                <c:pt idx="2">
                  <c:v>Midwest</c:v>
                </c:pt>
                <c:pt idx="3">
                  <c:v>Pilbara</c:v>
                </c:pt>
              </c:strCache>
            </c:strRef>
          </c:cat>
          <c:val>
            <c:numRef>
              <c:f>'Figure 4.3'!$F$5:$F$8</c:f>
              <c:numCache>
                <c:formatCode>General</c:formatCode>
                <c:ptCount val="4"/>
                <c:pt idx="0">
                  <c:v>9</c:v>
                </c:pt>
                <c:pt idx="1">
                  <c:v>6</c:v>
                </c:pt>
                <c:pt idx="2">
                  <c:v>2</c:v>
                </c:pt>
                <c:pt idx="3">
                  <c:v>2</c:v>
                </c:pt>
              </c:numCache>
            </c:numRef>
          </c:val>
          <c:extLst>
            <c:ext xmlns:c16="http://schemas.microsoft.com/office/drawing/2014/chart" uri="{C3380CC4-5D6E-409C-BE32-E72D297353CC}">
              <c16:uniqueId val="{00000003-9CFA-B845-9CC9-387F2D2ACCA6}"/>
            </c:ext>
          </c:extLst>
        </c:ser>
        <c:ser>
          <c:idx val="3"/>
          <c:order val="3"/>
          <c:tx>
            <c:strRef>
              <c:f>'Figure 4.3'!$G$4</c:f>
              <c:strCache>
                <c:ptCount val="1"/>
                <c:pt idx="0">
                  <c:v>Screened and treated</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4.3'!$C$5:$C$8</c:f>
              <c:strCache>
                <c:ptCount val="4"/>
                <c:pt idx="0">
                  <c:v>Goldfields</c:v>
                </c:pt>
                <c:pt idx="1">
                  <c:v>Kimberley</c:v>
                </c:pt>
                <c:pt idx="2">
                  <c:v>Midwest</c:v>
                </c:pt>
                <c:pt idx="3">
                  <c:v>Pilbara</c:v>
                </c:pt>
              </c:strCache>
            </c:strRef>
          </c:cat>
          <c:val>
            <c:numRef>
              <c:f>'Figure 4.3'!$G$5:$G$8</c:f>
              <c:numCache>
                <c:formatCode>General</c:formatCode>
                <c:ptCount val="4"/>
                <c:pt idx="0">
                  <c:v>10</c:v>
                </c:pt>
                <c:pt idx="1">
                  <c:v>3</c:v>
                </c:pt>
                <c:pt idx="2">
                  <c:v>4</c:v>
                </c:pt>
                <c:pt idx="3">
                  <c:v>4</c:v>
                </c:pt>
              </c:numCache>
            </c:numRef>
          </c:val>
          <c:extLst>
            <c:ext xmlns:c16="http://schemas.microsoft.com/office/drawing/2014/chart" uri="{C3380CC4-5D6E-409C-BE32-E72D297353CC}">
              <c16:uniqueId val="{00000004-9CFA-B845-9CC9-387F2D2ACCA6}"/>
            </c:ext>
          </c:extLst>
        </c:ser>
        <c:ser>
          <c:idx val="4"/>
          <c:order val="4"/>
          <c:tx>
            <c:strRef>
              <c:f>'Figure 4.3'!$H$4</c:f>
              <c:strCache>
                <c:ptCount val="1"/>
                <c:pt idx="0">
                  <c:v>Treatment only</c:v>
                </c:pt>
              </c:strCache>
            </c:strRef>
          </c:tx>
          <c:invertIfNegative val="0"/>
          <c:cat>
            <c:strRef>
              <c:f>'Figure 4.3'!$C$5:$C$8</c:f>
              <c:strCache>
                <c:ptCount val="4"/>
                <c:pt idx="0">
                  <c:v>Goldfields</c:v>
                </c:pt>
                <c:pt idx="1">
                  <c:v>Kimberley</c:v>
                </c:pt>
                <c:pt idx="2">
                  <c:v>Midwest</c:v>
                </c:pt>
                <c:pt idx="3">
                  <c:v>Pilbara</c:v>
                </c:pt>
              </c:strCache>
            </c:strRef>
          </c:cat>
          <c:val>
            <c:numRef>
              <c:f>'Figure 4.3'!$H$5:$H$8</c:f>
              <c:numCache>
                <c:formatCode>General</c:formatCode>
                <c:ptCount val="4"/>
              </c:numCache>
            </c:numRef>
          </c:val>
          <c:extLst>
            <c:ext xmlns:c16="http://schemas.microsoft.com/office/drawing/2014/chart" uri="{C3380CC4-5D6E-409C-BE32-E72D297353CC}">
              <c16:uniqueId val="{00000005-9CFA-B845-9CC9-387F2D2ACCA6}"/>
            </c:ext>
          </c:extLst>
        </c:ser>
        <c:dLbls>
          <c:showLegendKey val="0"/>
          <c:showVal val="0"/>
          <c:showCatName val="0"/>
          <c:showSerName val="0"/>
          <c:showPercent val="0"/>
          <c:showBubbleSize val="0"/>
        </c:dLbls>
        <c:gapWidth val="150"/>
        <c:overlap val="100"/>
        <c:axId val="466563840"/>
        <c:axId val="466565376"/>
      </c:barChart>
      <c:catAx>
        <c:axId val="466563840"/>
        <c:scaling>
          <c:orientation val="minMax"/>
        </c:scaling>
        <c:delete val="0"/>
        <c:axPos val="b"/>
        <c:numFmt formatCode="General" sourceLinked="0"/>
        <c:majorTickMark val="out"/>
        <c:minorTickMark val="none"/>
        <c:tickLblPos val="nextTo"/>
        <c:crossAx val="466565376"/>
        <c:crosses val="autoZero"/>
        <c:auto val="1"/>
        <c:lblAlgn val="ctr"/>
        <c:lblOffset val="100"/>
        <c:noMultiLvlLbl val="0"/>
      </c:catAx>
      <c:valAx>
        <c:axId val="466565376"/>
        <c:scaling>
          <c:orientation val="minMax"/>
        </c:scaling>
        <c:delete val="0"/>
        <c:axPos val="l"/>
        <c:majorGridlines>
          <c:spPr>
            <a:ln>
              <a:noFill/>
            </a:ln>
          </c:spPr>
        </c:majorGridlines>
        <c:numFmt formatCode="General" sourceLinked="1"/>
        <c:majorTickMark val="out"/>
        <c:minorTickMark val="none"/>
        <c:tickLblPos val="nextTo"/>
        <c:crossAx val="466563840"/>
        <c:crosses val="autoZero"/>
        <c:crossBetween val="between"/>
      </c:valAx>
    </c:plotArea>
    <c:legend>
      <c:legendPos val="b"/>
      <c:layout>
        <c:manualLayout>
          <c:xMode val="edge"/>
          <c:yMode val="edge"/>
          <c:x val="3.603054826480024E-2"/>
          <c:y val="0.82675040986445614"/>
          <c:w val="0.89761701662292215"/>
          <c:h val="0.17324954254535219"/>
        </c:manualLayout>
      </c:layout>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'Figure 4.4'!$D$3</c:f>
              <c:strCache>
                <c:ptCount val="1"/>
                <c:pt idx="0">
                  <c:v>Screened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4.4'!$C$4:$C$7</c:f>
              <c:strCache>
                <c:ptCount val="4"/>
                <c:pt idx="0">
                  <c:v>Goldfields</c:v>
                </c:pt>
                <c:pt idx="1">
                  <c:v>Kimberley</c:v>
                </c:pt>
                <c:pt idx="2">
                  <c:v>Midwest</c:v>
                </c:pt>
                <c:pt idx="3">
                  <c:v>Pilbara</c:v>
                </c:pt>
              </c:strCache>
            </c:strRef>
          </c:cat>
          <c:val>
            <c:numRef>
              <c:f>'Figure 4.4'!$D$4:$D$7</c:f>
              <c:numCache>
                <c:formatCode>0%</c:formatCode>
                <c:ptCount val="4"/>
                <c:pt idx="0">
                  <c:v>0.97</c:v>
                </c:pt>
                <c:pt idx="1">
                  <c:v>0.88</c:v>
                </c:pt>
                <c:pt idx="2">
                  <c:v>0.86</c:v>
                </c:pt>
                <c:pt idx="3">
                  <c:v>1</c:v>
                </c:pt>
              </c:numCache>
            </c:numRef>
          </c:val>
          <c:extLst>
            <c:ext xmlns:c16="http://schemas.microsoft.com/office/drawing/2014/chart" uri="{C3380CC4-5D6E-409C-BE32-E72D297353CC}">
              <c16:uniqueId val="{00000000-00DC-7B41-991D-642D975583C3}"/>
            </c:ext>
          </c:extLst>
        </c:ser>
        <c:dLbls>
          <c:showLegendKey val="0"/>
          <c:showVal val="0"/>
          <c:showCatName val="0"/>
          <c:showSerName val="0"/>
          <c:showPercent val="0"/>
          <c:showBubbleSize val="0"/>
        </c:dLbls>
        <c:gapWidth val="150"/>
        <c:axId val="338279040"/>
        <c:axId val="338289024"/>
      </c:barChart>
      <c:catAx>
        <c:axId val="338279040"/>
        <c:scaling>
          <c:orientation val="minMax"/>
        </c:scaling>
        <c:delete val="0"/>
        <c:axPos val="b"/>
        <c:numFmt formatCode="General" sourceLinked="0"/>
        <c:majorTickMark val="out"/>
        <c:minorTickMark val="none"/>
        <c:tickLblPos val="nextTo"/>
        <c:crossAx val="338289024"/>
        <c:crosses val="autoZero"/>
        <c:auto val="1"/>
        <c:lblAlgn val="ctr"/>
        <c:lblOffset val="100"/>
        <c:noMultiLvlLbl val="0"/>
      </c:catAx>
      <c:valAx>
        <c:axId val="338289024"/>
        <c:scaling>
          <c:orientation val="minMax"/>
          <c:max val="1"/>
          <c:min val="0"/>
        </c:scaling>
        <c:delete val="0"/>
        <c:axPos val="l"/>
        <c:majorGridlines>
          <c:spPr>
            <a:ln>
              <a:noFill/>
            </a:ln>
          </c:spPr>
        </c:majorGridlines>
        <c:numFmt formatCode="0%" sourceLinked="1"/>
        <c:majorTickMark val="out"/>
        <c:minorTickMark val="none"/>
        <c:tickLblPos val="nextTo"/>
        <c:crossAx val="338279040"/>
        <c:crosses val="autoZero"/>
        <c:crossBetween val="between"/>
      </c:valAx>
    </c:plotArea>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4.5'!$B$4</c:f>
              <c:strCache>
                <c:ptCount val="1"/>
                <c:pt idx="0">
                  <c:v>Goldfields</c:v>
                </c:pt>
              </c:strCache>
            </c:strRef>
          </c:tx>
          <c:cat>
            <c:numRef>
              <c:f>'Figure 4.5'!$C$3:$N$3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4.5'!$C$4:$N$4</c:f>
              <c:numCache>
                <c:formatCode>0%</c:formatCode>
                <c:ptCount val="12"/>
                <c:pt idx="0">
                  <c:v>0.98</c:v>
                </c:pt>
                <c:pt idx="1">
                  <c:v>0.74</c:v>
                </c:pt>
                <c:pt idx="2">
                  <c:v>0.62</c:v>
                </c:pt>
                <c:pt idx="3">
                  <c:v>0.67</c:v>
                </c:pt>
                <c:pt idx="4">
                  <c:v>0.49</c:v>
                </c:pt>
                <c:pt idx="5">
                  <c:v>0.77</c:v>
                </c:pt>
                <c:pt idx="6">
                  <c:v>0.63</c:v>
                </c:pt>
                <c:pt idx="7">
                  <c:v>0.59</c:v>
                </c:pt>
                <c:pt idx="8">
                  <c:v>0.65</c:v>
                </c:pt>
                <c:pt idx="9">
                  <c:v>0.48</c:v>
                </c:pt>
                <c:pt idx="10">
                  <c:v>0.25</c:v>
                </c:pt>
                <c:pt idx="11">
                  <c:v>0.59</c:v>
                </c:pt>
              </c:numCache>
            </c:numRef>
          </c:val>
          <c:smooth val="0"/>
          <c:extLst>
            <c:ext xmlns:c16="http://schemas.microsoft.com/office/drawing/2014/chart" uri="{C3380CC4-5D6E-409C-BE32-E72D297353CC}">
              <c16:uniqueId val="{00000000-ECF3-BF4C-ADC4-B4DB1E306496}"/>
            </c:ext>
          </c:extLst>
        </c:ser>
        <c:ser>
          <c:idx val="1"/>
          <c:order val="1"/>
          <c:tx>
            <c:strRef>
              <c:f>'Figure 4.5'!$B$5</c:f>
              <c:strCache>
                <c:ptCount val="1"/>
                <c:pt idx="0">
                  <c:v>Kimberley</c:v>
                </c:pt>
              </c:strCache>
            </c:strRef>
          </c:tx>
          <c:cat>
            <c:numRef>
              <c:f>'Figure 4.5'!$C$3:$N$3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4.5'!$C$5:$N$5</c:f>
              <c:numCache>
                <c:formatCode>0%</c:formatCode>
                <c:ptCount val="12"/>
                <c:pt idx="0">
                  <c:v>0.82</c:v>
                </c:pt>
                <c:pt idx="1">
                  <c:v>0.81</c:v>
                </c:pt>
                <c:pt idx="2">
                  <c:v>0.87</c:v>
                </c:pt>
                <c:pt idx="3">
                  <c:v>0.84</c:v>
                </c:pt>
                <c:pt idx="4">
                  <c:v>0.8</c:v>
                </c:pt>
                <c:pt idx="5">
                  <c:v>0.81</c:v>
                </c:pt>
                <c:pt idx="6">
                  <c:v>0.74</c:v>
                </c:pt>
                <c:pt idx="7">
                  <c:v>0.83</c:v>
                </c:pt>
                <c:pt idx="8">
                  <c:v>0.76</c:v>
                </c:pt>
                <c:pt idx="9">
                  <c:v>0.81</c:v>
                </c:pt>
                <c:pt idx="10">
                  <c:v>0.49</c:v>
                </c:pt>
                <c:pt idx="11">
                  <c:v>0.67</c:v>
                </c:pt>
              </c:numCache>
            </c:numRef>
          </c:val>
          <c:smooth val="0"/>
          <c:extLst>
            <c:ext xmlns:c16="http://schemas.microsoft.com/office/drawing/2014/chart" uri="{C3380CC4-5D6E-409C-BE32-E72D297353CC}">
              <c16:uniqueId val="{00000001-ECF3-BF4C-ADC4-B4DB1E306496}"/>
            </c:ext>
          </c:extLst>
        </c:ser>
        <c:ser>
          <c:idx val="2"/>
          <c:order val="2"/>
          <c:tx>
            <c:strRef>
              <c:f>'Figure 4.5'!$B$6</c:f>
              <c:strCache>
                <c:ptCount val="1"/>
                <c:pt idx="0">
                  <c:v>Midwest</c:v>
                </c:pt>
              </c:strCache>
            </c:strRef>
          </c:tx>
          <c:cat>
            <c:numRef>
              <c:f>'Figure 4.5'!$C$3:$N$3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4.5'!$C$6:$N$6</c:f>
              <c:numCache>
                <c:formatCode>0%</c:formatCode>
                <c:ptCount val="12"/>
                <c:pt idx="0">
                  <c:v>0.88</c:v>
                </c:pt>
                <c:pt idx="1">
                  <c:v>0.93</c:v>
                </c:pt>
                <c:pt idx="2">
                  <c:v>0.84</c:v>
                </c:pt>
                <c:pt idx="3">
                  <c:v>0.89</c:v>
                </c:pt>
                <c:pt idx="4">
                  <c:v>0.89</c:v>
                </c:pt>
                <c:pt idx="5">
                  <c:v>0.67</c:v>
                </c:pt>
                <c:pt idx="6">
                  <c:v>0.91</c:v>
                </c:pt>
                <c:pt idx="7">
                  <c:v>0.91</c:v>
                </c:pt>
                <c:pt idx="8">
                  <c:v>0.64</c:v>
                </c:pt>
                <c:pt idx="9">
                  <c:v>0.99</c:v>
                </c:pt>
                <c:pt idx="10">
                  <c:v>0.94</c:v>
                </c:pt>
                <c:pt idx="11">
                  <c:v>0.62</c:v>
                </c:pt>
              </c:numCache>
            </c:numRef>
          </c:val>
          <c:smooth val="0"/>
          <c:extLst>
            <c:ext xmlns:c16="http://schemas.microsoft.com/office/drawing/2014/chart" uri="{C3380CC4-5D6E-409C-BE32-E72D297353CC}">
              <c16:uniqueId val="{00000002-ECF3-BF4C-ADC4-B4DB1E306496}"/>
            </c:ext>
          </c:extLst>
        </c:ser>
        <c:ser>
          <c:idx val="3"/>
          <c:order val="3"/>
          <c:tx>
            <c:strRef>
              <c:f>'Figure 4.5'!$B$7</c:f>
              <c:strCache>
                <c:ptCount val="1"/>
                <c:pt idx="0">
                  <c:v>Pilbara</c:v>
                </c:pt>
              </c:strCache>
            </c:strRef>
          </c:tx>
          <c:cat>
            <c:numRef>
              <c:f>'Figure 4.5'!$C$3:$N$3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4.5'!$C$7:$N$7</c:f>
              <c:numCache>
                <c:formatCode>0%</c:formatCode>
                <c:ptCount val="12"/>
                <c:pt idx="0">
                  <c:v>0.81</c:v>
                </c:pt>
                <c:pt idx="1">
                  <c:v>0.76</c:v>
                </c:pt>
                <c:pt idx="2">
                  <c:v>0.86</c:v>
                </c:pt>
                <c:pt idx="3">
                  <c:v>0.81</c:v>
                </c:pt>
                <c:pt idx="4">
                  <c:v>0.76</c:v>
                </c:pt>
                <c:pt idx="5">
                  <c:v>0.94</c:v>
                </c:pt>
                <c:pt idx="6">
                  <c:v>0.82</c:v>
                </c:pt>
                <c:pt idx="7">
                  <c:v>0.91</c:v>
                </c:pt>
                <c:pt idx="8" formatCode="General">
                  <c:v>#N/A</c:v>
                </c:pt>
                <c:pt idx="9">
                  <c:v>0.84</c:v>
                </c:pt>
                <c:pt idx="10">
                  <c:v>0.67</c:v>
                </c:pt>
                <c:pt idx="11">
                  <c:v>0.69</c:v>
                </c:pt>
              </c:numCache>
            </c:numRef>
          </c:val>
          <c:smooth val="0"/>
          <c:extLst>
            <c:ext xmlns:c16="http://schemas.microsoft.com/office/drawing/2014/chart" uri="{C3380CC4-5D6E-409C-BE32-E72D297353CC}">
              <c16:uniqueId val="{00000003-ECF3-BF4C-ADC4-B4DB1E306496}"/>
            </c:ext>
          </c:extLst>
        </c:ser>
        <c:dLbls>
          <c:showLegendKey val="0"/>
          <c:showVal val="0"/>
          <c:showCatName val="0"/>
          <c:showSerName val="0"/>
          <c:showPercent val="0"/>
          <c:showBubbleSize val="0"/>
        </c:dLbls>
        <c:marker val="1"/>
        <c:smooth val="0"/>
        <c:axId val="346238336"/>
        <c:axId val="346240128"/>
      </c:lineChart>
      <c:catAx>
        <c:axId val="346238336"/>
        <c:scaling>
          <c:orientation val="minMax"/>
        </c:scaling>
        <c:delete val="0"/>
        <c:axPos val="b"/>
        <c:numFmt formatCode="General" sourceLinked="1"/>
        <c:majorTickMark val="out"/>
        <c:minorTickMark val="none"/>
        <c:tickLblPos val="nextTo"/>
        <c:crossAx val="346240128"/>
        <c:crosses val="autoZero"/>
        <c:auto val="1"/>
        <c:lblAlgn val="ctr"/>
        <c:lblOffset val="100"/>
        <c:noMultiLvlLbl val="0"/>
      </c:catAx>
      <c:valAx>
        <c:axId val="346240128"/>
        <c:scaling>
          <c:orientation val="minMax"/>
          <c:max val="1"/>
          <c:min val="0"/>
        </c:scaling>
        <c:delete val="0"/>
        <c:axPos val="l"/>
        <c:majorGridlines>
          <c:spPr>
            <a:ln>
              <a:noFill/>
            </a:ln>
          </c:spPr>
        </c:majorGridlines>
        <c:numFmt formatCode="0%" sourceLinked="1"/>
        <c:majorTickMark val="out"/>
        <c:minorTickMark val="none"/>
        <c:tickLblPos val="nextTo"/>
        <c:crossAx val="34623833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4.6'!$B$4</c:f>
              <c:strCache>
                <c:ptCount val="1"/>
                <c:pt idx="0">
                  <c:v>Goldfields</c:v>
                </c:pt>
              </c:strCache>
            </c:strRef>
          </c:tx>
          <c:cat>
            <c:numRef>
              <c:f>'Figure 4.6'!$C$3:$N$3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4.6'!$C$4:$N$4</c:f>
              <c:numCache>
                <c:formatCode>0%</c:formatCode>
                <c:ptCount val="12"/>
                <c:pt idx="0">
                  <c:v>0.03</c:v>
                </c:pt>
                <c:pt idx="1">
                  <c:v>0.08</c:v>
                </c:pt>
                <c:pt idx="2">
                  <c:v>0.14000000000000001</c:v>
                </c:pt>
                <c:pt idx="3">
                  <c:v>0.11</c:v>
                </c:pt>
                <c:pt idx="4">
                  <c:v>0.12</c:v>
                </c:pt>
                <c:pt idx="5">
                  <c:v>0.1</c:v>
                </c:pt>
                <c:pt idx="6" formatCode="0.0%">
                  <c:v>6.9000000000000006E-2</c:v>
                </c:pt>
                <c:pt idx="7" formatCode="0.0%">
                  <c:v>2.6000000000000002E-2</c:v>
                </c:pt>
                <c:pt idx="8">
                  <c:v>6.5000000000000002E-2</c:v>
                </c:pt>
                <c:pt idx="9" formatCode="0.0%">
                  <c:v>4.4999999999999998E-2</c:v>
                </c:pt>
                <c:pt idx="10" formatCode="0.0%">
                  <c:v>9.8000000000000004E-2</c:v>
                </c:pt>
                <c:pt idx="11" formatCode="0.0%">
                  <c:v>0.106</c:v>
                </c:pt>
              </c:numCache>
            </c:numRef>
          </c:val>
          <c:smooth val="0"/>
          <c:extLst>
            <c:ext xmlns:c16="http://schemas.microsoft.com/office/drawing/2014/chart" uri="{C3380CC4-5D6E-409C-BE32-E72D297353CC}">
              <c16:uniqueId val="{00000000-CE99-0143-BD17-69BBBD0011C1}"/>
            </c:ext>
          </c:extLst>
        </c:ser>
        <c:ser>
          <c:idx val="1"/>
          <c:order val="1"/>
          <c:tx>
            <c:strRef>
              <c:f>'Figure 4.6'!$B$5</c:f>
              <c:strCache>
                <c:ptCount val="1"/>
                <c:pt idx="0">
                  <c:v>Kimberley</c:v>
                </c:pt>
              </c:strCache>
            </c:strRef>
          </c:tx>
          <c:cat>
            <c:numRef>
              <c:f>'Figure 4.6'!$C$3:$N$3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4.6'!$C$5:$N$5</c:f>
              <c:numCache>
                <c:formatCode>0%</c:formatCode>
                <c:ptCount val="12"/>
                <c:pt idx="0">
                  <c:v>0.17</c:v>
                </c:pt>
                <c:pt idx="1">
                  <c:v>0.15</c:v>
                </c:pt>
                <c:pt idx="2">
                  <c:v>0.15</c:v>
                </c:pt>
                <c:pt idx="3">
                  <c:v>0.09</c:v>
                </c:pt>
                <c:pt idx="4">
                  <c:v>7.0000000000000007E-2</c:v>
                </c:pt>
                <c:pt idx="5">
                  <c:v>0.02</c:v>
                </c:pt>
                <c:pt idx="6" formatCode="0.0%">
                  <c:v>2.4E-2</c:v>
                </c:pt>
                <c:pt idx="7" formatCode="0.0%">
                  <c:v>0.01</c:v>
                </c:pt>
                <c:pt idx="8">
                  <c:v>0</c:v>
                </c:pt>
                <c:pt idx="9" formatCode="0.0%">
                  <c:v>7.0000000000000001E-3</c:v>
                </c:pt>
                <c:pt idx="10" formatCode="0.0%">
                  <c:v>6.3E-2</c:v>
                </c:pt>
                <c:pt idx="11" formatCode="0.0%">
                  <c:v>0.11599999999999999</c:v>
                </c:pt>
              </c:numCache>
            </c:numRef>
          </c:val>
          <c:smooth val="0"/>
          <c:extLst>
            <c:ext xmlns:c16="http://schemas.microsoft.com/office/drawing/2014/chart" uri="{C3380CC4-5D6E-409C-BE32-E72D297353CC}">
              <c16:uniqueId val="{00000001-CE99-0143-BD17-69BBBD0011C1}"/>
            </c:ext>
          </c:extLst>
        </c:ser>
        <c:ser>
          <c:idx val="2"/>
          <c:order val="2"/>
          <c:tx>
            <c:strRef>
              <c:f>'Figure 4.6'!$B$6</c:f>
              <c:strCache>
                <c:ptCount val="1"/>
                <c:pt idx="0">
                  <c:v>Midwest</c:v>
                </c:pt>
              </c:strCache>
            </c:strRef>
          </c:tx>
          <c:cat>
            <c:numRef>
              <c:f>'Figure 4.6'!$C$3:$N$3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4.6'!$C$6:$N$6</c:f>
              <c:numCache>
                <c:formatCode>0%</c:formatCode>
                <c:ptCount val="12"/>
                <c:pt idx="0">
                  <c:v>0.2</c:v>
                </c:pt>
                <c:pt idx="1">
                  <c:v>0.14000000000000001</c:v>
                </c:pt>
                <c:pt idx="2">
                  <c:v>0.17</c:v>
                </c:pt>
                <c:pt idx="3">
                  <c:v>7.0000000000000007E-2</c:v>
                </c:pt>
                <c:pt idx="4">
                  <c:v>0.09</c:v>
                </c:pt>
                <c:pt idx="5">
                  <c:v>0.04</c:v>
                </c:pt>
                <c:pt idx="6" formatCode="0.0%">
                  <c:v>4.7E-2</c:v>
                </c:pt>
                <c:pt idx="7" formatCode="0.0%">
                  <c:v>0.115</c:v>
                </c:pt>
                <c:pt idx="8">
                  <c:v>0.152</c:v>
                </c:pt>
                <c:pt idx="9" formatCode="0.0%">
                  <c:v>2.3E-2</c:v>
                </c:pt>
                <c:pt idx="10" formatCode="0.0%">
                  <c:v>4.8000000000000001E-2</c:v>
                </c:pt>
                <c:pt idx="11" formatCode="0.0%">
                  <c:v>0.115</c:v>
                </c:pt>
              </c:numCache>
            </c:numRef>
          </c:val>
          <c:smooth val="0"/>
          <c:extLst>
            <c:ext xmlns:c16="http://schemas.microsoft.com/office/drawing/2014/chart" uri="{C3380CC4-5D6E-409C-BE32-E72D297353CC}">
              <c16:uniqueId val="{00000002-CE99-0143-BD17-69BBBD0011C1}"/>
            </c:ext>
          </c:extLst>
        </c:ser>
        <c:ser>
          <c:idx val="3"/>
          <c:order val="3"/>
          <c:tx>
            <c:strRef>
              <c:f>'Figure 4.6'!$B$7</c:f>
              <c:strCache>
                <c:ptCount val="1"/>
                <c:pt idx="0">
                  <c:v>Pilbara</c:v>
                </c:pt>
              </c:strCache>
            </c:strRef>
          </c:tx>
          <c:cat>
            <c:numRef>
              <c:f>'Figure 4.6'!$C$3:$N$3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4.6'!$C$7:$N$7</c:f>
              <c:numCache>
                <c:formatCode>0%</c:formatCode>
                <c:ptCount val="12"/>
                <c:pt idx="0">
                  <c:v>0.15</c:v>
                </c:pt>
                <c:pt idx="1">
                  <c:v>0.26</c:v>
                </c:pt>
                <c:pt idx="2">
                  <c:v>0.12</c:v>
                </c:pt>
                <c:pt idx="3">
                  <c:v>0.09</c:v>
                </c:pt>
                <c:pt idx="4">
                  <c:v>0.05</c:v>
                </c:pt>
                <c:pt idx="5">
                  <c:v>0.03</c:v>
                </c:pt>
                <c:pt idx="6" formatCode="0.0%">
                  <c:v>3.1E-2</c:v>
                </c:pt>
                <c:pt idx="7" formatCode="0.0%">
                  <c:v>0</c:v>
                </c:pt>
                <c:pt idx="8">
                  <c:v>0</c:v>
                </c:pt>
                <c:pt idx="9" formatCode="0.0%">
                  <c:v>4.8000000000000001E-2</c:v>
                </c:pt>
                <c:pt idx="10" formatCode="0.0%">
                  <c:v>0.13100000000000001</c:v>
                </c:pt>
                <c:pt idx="11" formatCode="0.0%">
                  <c:v>8.199999999999999E-2</c:v>
                </c:pt>
              </c:numCache>
            </c:numRef>
          </c:val>
          <c:smooth val="0"/>
          <c:extLst>
            <c:ext xmlns:c16="http://schemas.microsoft.com/office/drawing/2014/chart" uri="{C3380CC4-5D6E-409C-BE32-E72D297353CC}">
              <c16:uniqueId val="{00000003-CE99-0143-BD17-69BBBD0011C1}"/>
            </c:ext>
          </c:extLst>
        </c:ser>
        <c:dLbls>
          <c:showLegendKey val="0"/>
          <c:showVal val="0"/>
          <c:showCatName val="0"/>
          <c:showSerName val="0"/>
          <c:showPercent val="0"/>
          <c:showBubbleSize val="0"/>
        </c:dLbls>
        <c:marker val="1"/>
        <c:smooth val="0"/>
        <c:axId val="348267264"/>
        <c:axId val="348268800"/>
      </c:lineChart>
      <c:catAx>
        <c:axId val="348267264"/>
        <c:scaling>
          <c:orientation val="minMax"/>
        </c:scaling>
        <c:delete val="0"/>
        <c:axPos val="b"/>
        <c:numFmt formatCode="General" sourceLinked="1"/>
        <c:majorTickMark val="out"/>
        <c:minorTickMark val="none"/>
        <c:tickLblPos val="nextTo"/>
        <c:crossAx val="348268800"/>
        <c:crosses val="autoZero"/>
        <c:auto val="1"/>
        <c:lblAlgn val="ctr"/>
        <c:lblOffset val="100"/>
        <c:noMultiLvlLbl val="0"/>
      </c:catAx>
      <c:valAx>
        <c:axId val="348268800"/>
        <c:scaling>
          <c:orientation val="minMax"/>
        </c:scaling>
        <c:delete val="0"/>
        <c:axPos val="l"/>
        <c:majorGridlines>
          <c:spPr>
            <a:ln>
              <a:noFill/>
            </a:ln>
          </c:spPr>
        </c:majorGridlines>
        <c:numFmt formatCode="0%" sourceLinked="1"/>
        <c:majorTickMark val="out"/>
        <c:minorTickMark val="none"/>
        <c:tickLblPos val="nextTo"/>
        <c:crossAx val="348267264"/>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'Figure 4.6b'!$B$4</c:f>
              <c:strCache>
                <c:ptCount val="1"/>
                <c:pt idx="0">
                  <c:v>Goldfields</c:v>
                </c:pt>
              </c:strCache>
            </c:strRef>
          </c:tx>
          <c:cat>
            <c:numRef>
              <c:f>'Figure 4.6b'!$C$3:$N$3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4.6b'!$C$4:$N$4</c:f>
              <c:numCache>
                <c:formatCode>0%</c:formatCode>
                <c:ptCount val="12"/>
                <c:pt idx="0">
                  <c:v>0.03</c:v>
                </c:pt>
                <c:pt idx="1">
                  <c:v>0.08</c:v>
                </c:pt>
                <c:pt idx="2">
                  <c:v>0.14000000000000001</c:v>
                </c:pt>
                <c:pt idx="3">
                  <c:v>0.11</c:v>
                </c:pt>
                <c:pt idx="4">
                  <c:v>0.12</c:v>
                </c:pt>
                <c:pt idx="5">
                  <c:v>0.1</c:v>
                </c:pt>
                <c:pt idx="6" formatCode="0.0%">
                  <c:v>6.9000000000000006E-2</c:v>
                </c:pt>
                <c:pt idx="7" formatCode="0.0%">
                  <c:v>5.7000000000000002E-2</c:v>
                </c:pt>
                <c:pt idx="8" formatCode="0.0%">
                  <c:v>4.9000000000000002E-2</c:v>
                </c:pt>
                <c:pt idx="9" formatCode="0.0%">
                  <c:v>0.10100000000000001</c:v>
                </c:pt>
                <c:pt idx="10" formatCode="0.0%">
                  <c:v>9.0999999999999998E-2</c:v>
                </c:pt>
                <c:pt idx="11" formatCode="0.0%">
                  <c:v>0.106</c:v>
                </c:pt>
              </c:numCache>
            </c:numRef>
          </c:val>
          <c:smooth val="0"/>
          <c:extLst>
            <c:ext xmlns:c16="http://schemas.microsoft.com/office/drawing/2014/chart" uri="{C3380CC4-5D6E-409C-BE32-E72D297353CC}">
              <c16:uniqueId val="{00000000-B911-E24B-A50A-542BF039803C}"/>
            </c:ext>
          </c:extLst>
        </c:ser>
        <c:ser>
          <c:idx val="1"/>
          <c:order val="1"/>
          <c:tx>
            <c:strRef>
              <c:f>'Figure 4.6b'!$B$5</c:f>
              <c:strCache>
                <c:ptCount val="1"/>
                <c:pt idx="0">
                  <c:v>Kimberley</c:v>
                </c:pt>
              </c:strCache>
            </c:strRef>
          </c:tx>
          <c:cat>
            <c:numRef>
              <c:f>'Figure 4.6b'!$C$3:$N$3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4.6b'!$C$5:$N$5</c:f>
              <c:numCache>
                <c:formatCode>0%</c:formatCode>
                <c:ptCount val="12"/>
                <c:pt idx="0">
                  <c:v>0.17</c:v>
                </c:pt>
                <c:pt idx="1">
                  <c:v>0.15</c:v>
                </c:pt>
                <c:pt idx="2">
                  <c:v>0.15</c:v>
                </c:pt>
                <c:pt idx="3">
                  <c:v>0.09</c:v>
                </c:pt>
                <c:pt idx="4">
                  <c:v>7.0000000000000007E-2</c:v>
                </c:pt>
                <c:pt idx="5">
                  <c:v>0.02</c:v>
                </c:pt>
                <c:pt idx="6" formatCode="0.0%">
                  <c:v>2.4E-2</c:v>
                </c:pt>
                <c:pt idx="7" formatCode="0.0%">
                  <c:v>0.01</c:v>
                </c:pt>
                <c:pt idx="8" formatCode="0.0%">
                  <c:v>3.0000000000000001E-3</c:v>
                </c:pt>
                <c:pt idx="9" formatCode="0.0%">
                  <c:v>1.7000000000000001E-2</c:v>
                </c:pt>
                <c:pt idx="10" formatCode="0.0%">
                  <c:v>3.7000000000000005E-2</c:v>
                </c:pt>
                <c:pt idx="11" formatCode="0.0%">
                  <c:v>0.11599999999999999</c:v>
                </c:pt>
              </c:numCache>
            </c:numRef>
          </c:val>
          <c:smooth val="0"/>
          <c:extLst>
            <c:ext xmlns:c16="http://schemas.microsoft.com/office/drawing/2014/chart" uri="{C3380CC4-5D6E-409C-BE32-E72D297353CC}">
              <c16:uniqueId val="{00000001-B911-E24B-A50A-542BF039803C}"/>
            </c:ext>
          </c:extLst>
        </c:ser>
        <c:ser>
          <c:idx val="2"/>
          <c:order val="2"/>
          <c:tx>
            <c:strRef>
              <c:f>'Figure 4.6b'!$B$6</c:f>
              <c:strCache>
                <c:ptCount val="1"/>
                <c:pt idx="0">
                  <c:v>Midwest</c:v>
                </c:pt>
              </c:strCache>
            </c:strRef>
          </c:tx>
          <c:cat>
            <c:numRef>
              <c:f>'Figure 4.6b'!$C$3:$N$3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4.6b'!$C$6:$N$6</c:f>
              <c:numCache>
                <c:formatCode>0%</c:formatCode>
                <c:ptCount val="12"/>
                <c:pt idx="0">
                  <c:v>0.2</c:v>
                </c:pt>
                <c:pt idx="1">
                  <c:v>0.14000000000000001</c:v>
                </c:pt>
                <c:pt idx="2">
                  <c:v>0.17</c:v>
                </c:pt>
                <c:pt idx="3">
                  <c:v>7.0000000000000007E-2</c:v>
                </c:pt>
                <c:pt idx="4">
                  <c:v>0.09</c:v>
                </c:pt>
                <c:pt idx="5">
                  <c:v>0.04</c:v>
                </c:pt>
                <c:pt idx="6" formatCode="0.0%">
                  <c:v>4.7E-2</c:v>
                </c:pt>
                <c:pt idx="7" formatCode="0.0%">
                  <c:v>0.115</c:v>
                </c:pt>
                <c:pt idx="8" formatCode="0.0%">
                  <c:v>9.1999999999999998E-2</c:v>
                </c:pt>
                <c:pt idx="9" formatCode="0.0%">
                  <c:v>0.107</c:v>
                </c:pt>
                <c:pt idx="10" formatCode="0.0%">
                  <c:v>0.11699999999999999</c:v>
                </c:pt>
                <c:pt idx="11" formatCode="0.0%">
                  <c:v>0.115</c:v>
                </c:pt>
              </c:numCache>
            </c:numRef>
          </c:val>
          <c:smooth val="0"/>
          <c:extLst>
            <c:ext xmlns:c16="http://schemas.microsoft.com/office/drawing/2014/chart" uri="{C3380CC4-5D6E-409C-BE32-E72D297353CC}">
              <c16:uniqueId val="{00000002-B911-E24B-A50A-542BF039803C}"/>
            </c:ext>
          </c:extLst>
        </c:ser>
        <c:ser>
          <c:idx val="3"/>
          <c:order val="3"/>
          <c:tx>
            <c:strRef>
              <c:f>'Figure 4.6b'!$B$7</c:f>
              <c:strCache>
                <c:ptCount val="1"/>
                <c:pt idx="0">
                  <c:v>Pilbara</c:v>
                </c:pt>
              </c:strCache>
            </c:strRef>
          </c:tx>
          <c:cat>
            <c:numRef>
              <c:f>'Figure 4.6b'!$C$3:$N$3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4.6b'!$C$7:$N$7</c:f>
              <c:numCache>
                <c:formatCode>0%</c:formatCode>
                <c:ptCount val="12"/>
                <c:pt idx="0">
                  <c:v>0.15</c:v>
                </c:pt>
                <c:pt idx="1">
                  <c:v>0.26</c:v>
                </c:pt>
                <c:pt idx="2">
                  <c:v>0.12</c:v>
                </c:pt>
                <c:pt idx="3">
                  <c:v>0.09</c:v>
                </c:pt>
                <c:pt idx="4">
                  <c:v>0.05</c:v>
                </c:pt>
                <c:pt idx="5">
                  <c:v>0.03</c:v>
                </c:pt>
                <c:pt idx="6" formatCode="0.0%">
                  <c:v>3.1E-2</c:v>
                </c:pt>
                <c:pt idx="7" formatCode="0.0%">
                  <c:v>0</c:v>
                </c:pt>
                <c:pt idx="8" formatCode="0.0%">
                  <c:v>0</c:v>
                </c:pt>
                <c:pt idx="9" formatCode="0.0%">
                  <c:v>4.8000000000000001E-2</c:v>
                </c:pt>
                <c:pt idx="10" formatCode="0.0%">
                  <c:v>0.13100000000000001</c:v>
                </c:pt>
                <c:pt idx="11" formatCode="0.0%">
                  <c:v>8.199999999999999E-2</c:v>
                </c:pt>
              </c:numCache>
            </c:numRef>
          </c:val>
          <c:smooth val="0"/>
          <c:extLst>
            <c:ext xmlns:c16="http://schemas.microsoft.com/office/drawing/2014/chart" uri="{C3380CC4-5D6E-409C-BE32-E72D297353CC}">
              <c16:uniqueId val="{00000003-B911-E24B-A50A-542BF039803C}"/>
            </c:ext>
          </c:extLst>
        </c:ser>
        <c:dLbls>
          <c:showLegendKey val="0"/>
          <c:showVal val="0"/>
          <c:showCatName val="0"/>
          <c:showSerName val="0"/>
          <c:showPercent val="0"/>
          <c:showBubbleSize val="0"/>
        </c:dLbls>
        <c:marker val="1"/>
        <c:smooth val="0"/>
        <c:axId val="344962944"/>
        <c:axId val="344964480"/>
      </c:lineChart>
      <c:catAx>
        <c:axId val="344962944"/>
        <c:scaling>
          <c:orientation val="minMax"/>
        </c:scaling>
        <c:delete val="0"/>
        <c:axPos val="b"/>
        <c:numFmt formatCode="General" sourceLinked="1"/>
        <c:majorTickMark val="out"/>
        <c:minorTickMark val="none"/>
        <c:tickLblPos val="nextTo"/>
        <c:crossAx val="344964480"/>
        <c:crosses val="autoZero"/>
        <c:auto val="1"/>
        <c:lblAlgn val="ctr"/>
        <c:lblOffset val="100"/>
        <c:noMultiLvlLbl val="0"/>
      </c:catAx>
      <c:valAx>
        <c:axId val="344964480"/>
        <c:scaling>
          <c:orientation val="minMax"/>
        </c:scaling>
        <c:delete val="0"/>
        <c:axPos val="l"/>
        <c:majorGridlines>
          <c:spPr>
            <a:ln>
              <a:noFill/>
            </a:ln>
          </c:spPr>
        </c:majorGridlines>
        <c:numFmt formatCode="0%" sourceLinked="1"/>
        <c:majorTickMark val="none"/>
        <c:minorTickMark val="none"/>
        <c:tickLblPos val="nextTo"/>
        <c:crossAx val="344962944"/>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Figure4.6c!$C$2</c:f>
              <c:strCache>
                <c:ptCount val="1"/>
                <c:pt idx="0">
                  <c:v>Goldfields</c:v>
                </c:pt>
              </c:strCache>
            </c:strRef>
          </c:tx>
          <c:cat>
            <c:numRef>
              <c:f>Figure4.6c!$D$1:$O$1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Figure4.6c!$D$2:$O$2</c:f>
              <c:numCache>
                <c:formatCode>0.0%</c:formatCode>
                <c:ptCount val="12"/>
                <c:pt idx="0">
                  <c:v>3.0150753768844199E-2</c:v>
                </c:pt>
                <c:pt idx="1">
                  <c:v>6.1452513966480403E-2</c:v>
                </c:pt>
                <c:pt idx="2">
                  <c:v>0.117985611510791</c:v>
                </c:pt>
                <c:pt idx="3">
                  <c:v>9.2879256965944304E-2</c:v>
                </c:pt>
                <c:pt idx="4">
                  <c:v>0.128329297820823</c:v>
                </c:pt>
                <c:pt idx="5">
                  <c:v>0.114519427402863</c:v>
                </c:pt>
                <c:pt idx="6">
                  <c:v>9.6834264432029804E-2</c:v>
                </c:pt>
                <c:pt idx="7">
                  <c:v>8.16831683168317E-2</c:v>
                </c:pt>
                <c:pt idx="8">
                  <c:v>7.2562358276644007E-2</c:v>
                </c:pt>
                <c:pt idx="9">
                  <c:v>6.3E-2</c:v>
                </c:pt>
                <c:pt idx="10">
                  <c:v>8.4000000000000005E-2</c:v>
                </c:pt>
                <c:pt idx="11">
                  <c:v>8.199999999999999E-2</c:v>
                </c:pt>
              </c:numCache>
            </c:numRef>
          </c:val>
          <c:smooth val="0"/>
          <c:extLst>
            <c:ext xmlns:c16="http://schemas.microsoft.com/office/drawing/2014/chart" uri="{C3380CC4-5D6E-409C-BE32-E72D297353CC}">
              <c16:uniqueId val="{00000000-4B6B-EB46-A155-BB8789A03ED9}"/>
            </c:ext>
          </c:extLst>
        </c:ser>
        <c:ser>
          <c:idx val="1"/>
          <c:order val="1"/>
          <c:tx>
            <c:strRef>
              <c:f>Figure4.6c!$C$3</c:f>
              <c:strCache>
                <c:ptCount val="1"/>
                <c:pt idx="0">
                  <c:v>Kimberley</c:v>
                </c:pt>
              </c:strCache>
            </c:strRef>
          </c:tx>
          <c:cat>
            <c:numRef>
              <c:f>Figure4.6c!$D$1:$O$1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Figure4.6c!$D$3:$O$3</c:f>
              <c:numCache>
                <c:formatCode>0.0%</c:formatCode>
                <c:ptCount val="12"/>
                <c:pt idx="0">
                  <c:v>0.16554054054054099</c:v>
                </c:pt>
                <c:pt idx="1">
                  <c:v>0.15738025415444801</c:v>
                </c:pt>
                <c:pt idx="2">
                  <c:v>0.14539908490086401</c:v>
                </c:pt>
                <c:pt idx="3">
                  <c:v>8.6562242374278606E-2</c:v>
                </c:pt>
                <c:pt idx="4">
                  <c:v>7.0886075949367106E-2</c:v>
                </c:pt>
                <c:pt idx="5">
                  <c:v>2.9484029484029499E-2</c:v>
                </c:pt>
                <c:pt idx="6">
                  <c:v>2.8802880288028802E-2</c:v>
                </c:pt>
                <c:pt idx="7">
                  <c:v>1.73584905660377E-2</c:v>
                </c:pt>
                <c:pt idx="8">
                  <c:v>1.7202692595362799E-2</c:v>
                </c:pt>
                <c:pt idx="9">
                  <c:v>1.87119234116623E-2</c:v>
                </c:pt>
                <c:pt idx="10">
                  <c:v>1.6E-2</c:v>
                </c:pt>
                <c:pt idx="11">
                  <c:v>3.2000000000000001E-2</c:v>
                </c:pt>
              </c:numCache>
            </c:numRef>
          </c:val>
          <c:smooth val="0"/>
          <c:extLst>
            <c:ext xmlns:c16="http://schemas.microsoft.com/office/drawing/2014/chart" uri="{C3380CC4-5D6E-409C-BE32-E72D297353CC}">
              <c16:uniqueId val="{00000001-4B6B-EB46-A155-BB8789A03ED9}"/>
            </c:ext>
          </c:extLst>
        </c:ser>
        <c:ser>
          <c:idx val="2"/>
          <c:order val="2"/>
          <c:tx>
            <c:strRef>
              <c:f>Figure4.6c!$C$4</c:f>
              <c:strCache>
                <c:ptCount val="1"/>
                <c:pt idx="0">
                  <c:v>Midwest</c:v>
                </c:pt>
              </c:strCache>
            </c:strRef>
          </c:tx>
          <c:cat>
            <c:numRef>
              <c:f>Figure4.6c!$D$1:$O$1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Figure4.6c!$D$4:$O$4</c:f>
              <c:numCache>
                <c:formatCode>0.0%</c:formatCode>
                <c:ptCount val="12"/>
                <c:pt idx="0">
                  <c:v>0.20161290322580599</c:v>
                </c:pt>
                <c:pt idx="1">
                  <c:v>0.145985401459854</c:v>
                </c:pt>
                <c:pt idx="2">
                  <c:v>0.174242424242424</c:v>
                </c:pt>
                <c:pt idx="3">
                  <c:v>6.8376068376068397E-2</c:v>
                </c:pt>
                <c:pt idx="4">
                  <c:v>9.0163934426229497E-2</c:v>
                </c:pt>
                <c:pt idx="5">
                  <c:v>3.7878787878787901E-2</c:v>
                </c:pt>
                <c:pt idx="6">
                  <c:v>4.6511627906976702E-2</c:v>
                </c:pt>
                <c:pt idx="7">
                  <c:v>0.114503816793893</c:v>
                </c:pt>
                <c:pt idx="8">
                  <c:v>0.12418300653594801</c:v>
                </c:pt>
                <c:pt idx="9">
                  <c:v>8.5000000000000006E-2</c:v>
                </c:pt>
                <c:pt idx="10">
                  <c:v>0.11</c:v>
                </c:pt>
                <c:pt idx="11">
                  <c:v>9.9000000000000005E-2</c:v>
                </c:pt>
              </c:numCache>
            </c:numRef>
          </c:val>
          <c:smooth val="0"/>
          <c:extLst>
            <c:ext xmlns:c16="http://schemas.microsoft.com/office/drawing/2014/chart" uri="{C3380CC4-5D6E-409C-BE32-E72D297353CC}">
              <c16:uniqueId val="{00000002-4B6B-EB46-A155-BB8789A03ED9}"/>
            </c:ext>
          </c:extLst>
        </c:ser>
        <c:ser>
          <c:idx val="3"/>
          <c:order val="3"/>
          <c:tx>
            <c:strRef>
              <c:f>Figure4.6c!$C$5</c:f>
              <c:strCache>
                <c:ptCount val="1"/>
                <c:pt idx="0">
                  <c:v>Pilbara</c:v>
                </c:pt>
              </c:strCache>
            </c:strRef>
          </c:tx>
          <c:cat>
            <c:numRef>
              <c:f>Figure4.6c!$D$1:$O$1</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Figure4.6c!$D$5:$O$5</c:f>
              <c:numCache>
                <c:formatCode>0.0%</c:formatCode>
                <c:ptCount val="12"/>
                <c:pt idx="0">
                  <c:v>0.16689280868385301</c:v>
                </c:pt>
                <c:pt idx="1">
                  <c:v>0.26067415730337101</c:v>
                </c:pt>
                <c:pt idx="2">
                  <c:v>0.132321041214751</c:v>
                </c:pt>
                <c:pt idx="3">
                  <c:v>0.1078697421981</c:v>
                </c:pt>
                <c:pt idx="4">
                  <c:v>6.6536203522504903E-2</c:v>
                </c:pt>
                <c:pt idx="5">
                  <c:v>3.9370078740157501E-2</c:v>
                </c:pt>
                <c:pt idx="6">
                  <c:v>4.1841004184100403E-2</c:v>
                </c:pt>
                <c:pt idx="7">
                  <c:v>1.6806722689075598E-2</c:v>
                </c:pt>
                <c:pt idx="8">
                  <c:v>1.6806722689075598E-2</c:v>
                </c:pt>
                <c:pt idx="9">
                  <c:v>2.5000000000000001E-2</c:v>
                </c:pt>
                <c:pt idx="10">
                  <c:v>4.9000000000000002E-2</c:v>
                </c:pt>
                <c:pt idx="11">
                  <c:v>2.6000000000000002E-2</c:v>
                </c:pt>
              </c:numCache>
            </c:numRef>
          </c:val>
          <c:smooth val="0"/>
          <c:extLst>
            <c:ext xmlns:c16="http://schemas.microsoft.com/office/drawing/2014/chart" uri="{C3380CC4-5D6E-409C-BE32-E72D297353CC}">
              <c16:uniqueId val="{00000003-4B6B-EB46-A155-BB8789A03ED9}"/>
            </c:ext>
          </c:extLst>
        </c:ser>
        <c:dLbls>
          <c:showLegendKey val="0"/>
          <c:showVal val="0"/>
          <c:showCatName val="0"/>
          <c:showSerName val="0"/>
          <c:showPercent val="0"/>
          <c:showBubbleSize val="0"/>
        </c:dLbls>
        <c:marker val="1"/>
        <c:smooth val="0"/>
        <c:axId val="348490752"/>
        <c:axId val="351073024"/>
      </c:lineChart>
      <c:catAx>
        <c:axId val="348490752"/>
        <c:scaling>
          <c:orientation val="minMax"/>
        </c:scaling>
        <c:delete val="0"/>
        <c:axPos val="b"/>
        <c:numFmt formatCode="General" sourceLinked="1"/>
        <c:majorTickMark val="out"/>
        <c:minorTickMark val="none"/>
        <c:tickLblPos val="nextTo"/>
        <c:crossAx val="351073024"/>
        <c:crosses val="autoZero"/>
        <c:auto val="1"/>
        <c:lblAlgn val="ctr"/>
        <c:lblOffset val="100"/>
        <c:noMultiLvlLbl val="0"/>
      </c:catAx>
      <c:valAx>
        <c:axId val="351073024"/>
        <c:scaling>
          <c:orientation val="minMax"/>
        </c:scaling>
        <c:delete val="0"/>
        <c:axPos val="l"/>
        <c:majorGridlines>
          <c:spPr>
            <a:ln>
              <a:noFill/>
            </a:ln>
          </c:spPr>
        </c:majorGridlines>
        <c:numFmt formatCode="0%" sourceLinked="0"/>
        <c:majorTickMark val="out"/>
        <c:minorTickMark val="none"/>
        <c:tickLblPos val="nextTo"/>
        <c:crossAx val="34849075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71551235432496674"/>
        </c:manualLayout>
      </c:layout>
      <c:barChart>
        <c:barDir val="col"/>
        <c:grouping val="stacked"/>
        <c:varyColors val="0"/>
        <c:ser>
          <c:idx val="0"/>
          <c:order val="0"/>
          <c:tx>
            <c:strRef>
              <c:f>'Figure 4.7'!$C$4</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4.7'!$D$3:$G$3</c:f>
              <c:strCache>
                <c:ptCount val="4"/>
                <c:pt idx="0">
                  <c:v>Goldfields</c:v>
                </c:pt>
                <c:pt idx="1">
                  <c:v>Kimberley</c:v>
                </c:pt>
                <c:pt idx="2">
                  <c:v>Midwest</c:v>
                </c:pt>
                <c:pt idx="3">
                  <c:v>Pilbara</c:v>
                </c:pt>
              </c:strCache>
            </c:strRef>
          </c:cat>
          <c:val>
            <c:numRef>
              <c:f>'Figure 4.7'!$D$4:$G$4</c:f>
              <c:numCache>
                <c:formatCode>General</c:formatCode>
                <c:ptCount val="4"/>
                <c:pt idx="1">
                  <c:v>2</c:v>
                </c:pt>
                <c:pt idx="2">
                  <c:v>3</c:v>
                </c:pt>
              </c:numCache>
            </c:numRef>
          </c:val>
          <c:extLst>
            <c:ext xmlns:c16="http://schemas.microsoft.com/office/drawing/2014/chart" uri="{C3380CC4-5D6E-409C-BE32-E72D297353CC}">
              <c16:uniqueId val="{00000000-14C1-F547-9DA9-B2D2A8D05B89}"/>
            </c:ext>
          </c:extLst>
        </c:ser>
        <c:ser>
          <c:idx val="1"/>
          <c:order val="1"/>
          <c:tx>
            <c:strRef>
              <c:f>'Figure 4.7'!$C$5</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4.7'!$D$3:$G$3</c:f>
              <c:strCache>
                <c:ptCount val="4"/>
                <c:pt idx="0">
                  <c:v>Goldfields</c:v>
                </c:pt>
                <c:pt idx="1">
                  <c:v>Kimberley</c:v>
                </c:pt>
                <c:pt idx="2">
                  <c:v>Midwest</c:v>
                </c:pt>
                <c:pt idx="3">
                  <c:v>Pilbara</c:v>
                </c:pt>
              </c:strCache>
            </c:strRef>
          </c:cat>
          <c:val>
            <c:numRef>
              <c:f>'Figure 4.7'!$D$5:$G$5</c:f>
              <c:numCache>
                <c:formatCode>General</c:formatCode>
                <c:ptCount val="4"/>
                <c:pt idx="0">
                  <c:v>11</c:v>
                </c:pt>
                <c:pt idx="3">
                  <c:v>1</c:v>
                </c:pt>
              </c:numCache>
            </c:numRef>
          </c:val>
          <c:extLst>
            <c:ext xmlns:c16="http://schemas.microsoft.com/office/drawing/2014/chart" uri="{C3380CC4-5D6E-409C-BE32-E72D297353CC}">
              <c16:uniqueId val="{00000001-14C1-F547-9DA9-B2D2A8D05B89}"/>
            </c:ext>
          </c:extLst>
        </c:ser>
        <c:ser>
          <c:idx val="2"/>
          <c:order val="2"/>
          <c:tx>
            <c:strRef>
              <c:f>'Figure 4.7'!$C$6</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4.7'!$D$3:$G$3</c:f>
              <c:strCache>
                <c:ptCount val="4"/>
                <c:pt idx="0">
                  <c:v>Goldfields</c:v>
                </c:pt>
                <c:pt idx="1">
                  <c:v>Kimberley</c:v>
                </c:pt>
                <c:pt idx="2">
                  <c:v>Midwest</c:v>
                </c:pt>
                <c:pt idx="3">
                  <c:v>Pilbara</c:v>
                </c:pt>
              </c:strCache>
            </c:strRef>
          </c:cat>
          <c:val>
            <c:numRef>
              <c:f>'Figure 4.7'!$D$6:$G$6</c:f>
              <c:numCache>
                <c:formatCode>General</c:formatCode>
                <c:ptCount val="4"/>
                <c:pt idx="0">
                  <c:v>1</c:v>
                </c:pt>
                <c:pt idx="1">
                  <c:v>1</c:v>
                </c:pt>
                <c:pt idx="2">
                  <c:v>1</c:v>
                </c:pt>
                <c:pt idx="3">
                  <c:v>5</c:v>
                </c:pt>
              </c:numCache>
            </c:numRef>
          </c:val>
          <c:extLst>
            <c:ext xmlns:c16="http://schemas.microsoft.com/office/drawing/2014/chart" uri="{C3380CC4-5D6E-409C-BE32-E72D297353CC}">
              <c16:uniqueId val="{00000002-14C1-F547-9DA9-B2D2A8D05B89}"/>
            </c:ext>
          </c:extLst>
        </c:ser>
        <c:ser>
          <c:idx val="3"/>
          <c:order val="3"/>
          <c:tx>
            <c:strRef>
              <c:f>'Figure 4.7'!$C$7</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4.7'!$D$3:$G$3</c:f>
              <c:strCache>
                <c:ptCount val="4"/>
                <c:pt idx="0">
                  <c:v>Goldfields</c:v>
                </c:pt>
                <c:pt idx="1">
                  <c:v>Kimberley</c:v>
                </c:pt>
                <c:pt idx="2">
                  <c:v>Midwest</c:v>
                </c:pt>
                <c:pt idx="3">
                  <c:v>Pilbara</c:v>
                </c:pt>
              </c:strCache>
            </c:strRef>
          </c:cat>
          <c:val>
            <c:numRef>
              <c:f>'Figure 4.7'!$D$7:$G$7</c:f>
              <c:numCache>
                <c:formatCode>General</c:formatCode>
                <c:ptCount val="4"/>
                <c:pt idx="0">
                  <c:v>1</c:v>
                </c:pt>
              </c:numCache>
            </c:numRef>
          </c:val>
          <c:extLst>
            <c:ext xmlns:c16="http://schemas.microsoft.com/office/drawing/2014/chart" uri="{C3380CC4-5D6E-409C-BE32-E72D297353CC}">
              <c16:uniqueId val="{00000003-14C1-F547-9DA9-B2D2A8D05B89}"/>
            </c:ext>
          </c:extLst>
        </c:ser>
        <c:ser>
          <c:idx val="4"/>
          <c:order val="4"/>
          <c:tx>
            <c:strRef>
              <c:f>'Figure 4.7'!$C$8</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4.7'!$D$3:$G$3</c:f>
              <c:strCache>
                <c:ptCount val="4"/>
                <c:pt idx="0">
                  <c:v>Goldfields</c:v>
                </c:pt>
                <c:pt idx="1">
                  <c:v>Kimberley</c:v>
                </c:pt>
                <c:pt idx="2">
                  <c:v>Midwest</c:v>
                </c:pt>
                <c:pt idx="3">
                  <c:v>Pilbara</c:v>
                </c:pt>
              </c:strCache>
            </c:strRef>
          </c:cat>
          <c:val>
            <c:numRef>
              <c:f>'Figure 4.7'!$D$8:$G$8</c:f>
              <c:numCache>
                <c:formatCode>General</c:formatCode>
                <c:ptCount val="4"/>
                <c:pt idx="0">
                  <c:v>6</c:v>
                </c:pt>
                <c:pt idx="1">
                  <c:v>6</c:v>
                </c:pt>
                <c:pt idx="2">
                  <c:v>2</c:v>
                </c:pt>
              </c:numCache>
            </c:numRef>
          </c:val>
          <c:extLst>
            <c:ext xmlns:c16="http://schemas.microsoft.com/office/drawing/2014/chart" uri="{C3380CC4-5D6E-409C-BE32-E72D297353CC}">
              <c16:uniqueId val="{00000004-14C1-F547-9DA9-B2D2A8D05B89}"/>
            </c:ext>
          </c:extLst>
        </c:ser>
        <c:dLbls>
          <c:showLegendKey val="0"/>
          <c:showVal val="0"/>
          <c:showCatName val="0"/>
          <c:showSerName val="0"/>
          <c:showPercent val="0"/>
          <c:showBubbleSize val="0"/>
        </c:dLbls>
        <c:gapWidth val="150"/>
        <c:overlap val="100"/>
        <c:axId val="351681920"/>
        <c:axId val="351683712"/>
      </c:barChart>
      <c:catAx>
        <c:axId val="351681920"/>
        <c:scaling>
          <c:orientation val="minMax"/>
        </c:scaling>
        <c:delete val="0"/>
        <c:axPos val="b"/>
        <c:numFmt formatCode="General" sourceLinked="0"/>
        <c:majorTickMark val="out"/>
        <c:minorTickMark val="none"/>
        <c:tickLblPos val="nextTo"/>
        <c:crossAx val="351683712"/>
        <c:crosses val="autoZero"/>
        <c:auto val="1"/>
        <c:lblAlgn val="ctr"/>
        <c:lblOffset val="100"/>
        <c:noMultiLvlLbl val="0"/>
      </c:catAx>
      <c:valAx>
        <c:axId val="351683712"/>
        <c:scaling>
          <c:orientation val="minMax"/>
        </c:scaling>
        <c:delete val="0"/>
        <c:axPos val="l"/>
        <c:majorGridlines>
          <c:spPr>
            <a:ln>
              <a:noFill/>
            </a:ln>
          </c:spPr>
        </c:majorGridlines>
        <c:numFmt formatCode="General" sourceLinked="1"/>
        <c:majorTickMark val="out"/>
        <c:minorTickMark val="none"/>
        <c:tickLblPos val="nextTo"/>
        <c:crossAx val="351681920"/>
        <c:crosses val="autoZero"/>
        <c:crossBetween val="between"/>
      </c:valAx>
    </c:plotArea>
    <c:legend>
      <c:legendPos val="b"/>
      <c:layout>
        <c:manualLayout>
          <c:xMode val="edge"/>
          <c:yMode val="edge"/>
          <c:x val="9.8530457605842753E-2"/>
          <c:y val="0.84627218250928127"/>
          <c:w val="0.73917107511820102"/>
          <c:h val="9.9087920885099184E-2"/>
        </c:manualLayout>
      </c:layout>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676393813695782E-2"/>
          <c:y val="3.4956752236179965E-2"/>
          <c:w val="0.89163885602382609"/>
          <c:h val="0.7637762038671595"/>
        </c:manualLayout>
      </c:layout>
      <c:lineChart>
        <c:grouping val="standard"/>
        <c:varyColors val="0"/>
        <c:ser>
          <c:idx val="0"/>
          <c:order val="0"/>
          <c:tx>
            <c:strRef>
              <c:f>'Figure 4.8 '!$B$4</c:f>
              <c:strCache>
                <c:ptCount val="1"/>
                <c:pt idx="0">
                  <c:v>Goldfields</c:v>
                </c:pt>
              </c:strCache>
            </c:strRef>
          </c:tx>
          <c:cat>
            <c:numRef>
              <c:f>'Figure 4.8 '!$C$3:$N$3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4.8 '!$C$4:$N$4</c:f>
              <c:numCache>
                <c:formatCode>General</c:formatCode>
                <c:ptCount val="12"/>
                <c:pt idx="0">
                  <c:v>70</c:v>
                </c:pt>
                <c:pt idx="1">
                  <c:v>95</c:v>
                </c:pt>
                <c:pt idx="2">
                  <c:v>147</c:v>
                </c:pt>
                <c:pt idx="3">
                  <c:v>328</c:v>
                </c:pt>
                <c:pt idx="4">
                  <c:v>359</c:v>
                </c:pt>
                <c:pt idx="5">
                  <c:v>219</c:v>
                </c:pt>
                <c:pt idx="6">
                  <c:v>373</c:v>
                </c:pt>
                <c:pt idx="7">
                  <c:v>1101</c:v>
                </c:pt>
                <c:pt idx="8">
                  <c:v>904</c:v>
                </c:pt>
                <c:pt idx="9">
                  <c:v>1118</c:v>
                </c:pt>
                <c:pt idx="10">
                  <c:v>1236</c:v>
                </c:pt>
                <c:pt idx="11">
                  <c:v>264</c:v>
                </c:pt>
              </c:numCache>
            </c:numRef>
          </c:val>
          <c:smooth val="0"/>
          <c:extLst>
            <c:ext xmlns:c16="http://schemas.microsoft.com/office/drawing/2014/chart" uri="{C3380CC4-5D6E-409C-BE32-E72D297353CC}">
              <c16:uniqueId val="{00000000-13DB-BD4D-9D75-B29ACB439581}"/>
            </c:ext>
          </c:extLst>
        </c:ser>
        <c:ser>
          <c:idx val="1"/>
          <c:order val="1"/>
          <c:tx>
            <c:strRef>
              <c:f>'Figure 4.8 '!$B$5</c:f>
              <c:strCache>
                <c:ptCount val="1"/>
                <c:pt idx="0">
                  <c:v>Kimberley</c:v>
                </c:pt>
              </c:strCache>
            </c:strRef>
          </c:tx>
          <c:cat>
            <c:numRef>
              <c:f>'Figure 4.8 '!$C$3:$N$3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4.8 '!$C$5:$N$5</c:f>
              <c:numCache>
                <c:formatCode>General</c:formatCode>
                <c:ptCount val="12"/>
                <c:pt idx="0">
                  <c:v>1096</c:v>
                </c:pt>
                <c:pt idx="1">
                  <c:v>2333</c:v>
                </c:pt>
                <c:pt idx="2">
                  <c:v>864</c:v>
                </c:pt>
                <c:pt idx="3">
                  <c:v>685</c:v>
                </c:pt>
                <c:pt idx="4">
                  <c:v>570</c:v>
                </c:pt>
                <c:pt idx="5">
                  <c:v>398</c:v>
                </c:pt>
                <c:pt idx="6">
                  <c:v>278</c:v>
                </c:pt>
                <c:pt idx="7">
                  <c:v>351</c:v>
                </c:pt>
                <c:pt idx="8">
                  <c:v>384</c:v>
                </c:pt>
                <c:pt idx="9">
                  <c:v>564</c:v>
                </c:pt>
                <c:pt idx="10">
                  <c:v>455</c:v>
                </c:pt>
                <c:pt idx="11">
                  <c:v>487</c:v>
                </c:pt>
              </c:numCache>
            </c:numRef>
          </c:val>
          <c:smooth val="0"/>
          <c:extLst>
            <c:ext xmlns:c16="http://schemas.microsoft.com/office/drawing/2014/chart" uri="{C3380CC4-5D6E-409C-BE32-E72D297353CC}">
              <c16:uniqueId val="{00000001-13DB-BD4D-9D75-B29ACB439581}"/>
            </c:ext>
          </c:extLst>
        </c:ser>
        <c:ser>
          <c:idx val="2"/>
          <c:order val="2"/>
          <c:tx>
            <c:strRef>
              <c:f>'Figure 4.8 '!$B$6</c:f>
              <c:strCache>
                <c:ptCount val="1"/>
                <c:pt idx="0">
                  <c:v>Midwest</c:v>
                </c:pt>
              </c:strCache>
            </c:strRef>
          </c:tx>
          <c:cat>
            <c:numRef>
              <c:f>'Figure 4.8 '!$C$3:$N$3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4.8 '!$C$6:$N$6</c:f>
              <c:numCache>
                <c:formatCode>General</c:formatCode>
                <c:ptCount val="12"/>
                <c:pt idx="0">
                  <c:v>52</c:v>
                </c:pt>
                <c:pt idx="1">
                  <c:v>69</c:v>
                </c:pt>
                <c:pt idx="2">
                  <c:v>182</c:v>
                </c:pt>
                <c:pt idx="3">
                  <c:v>26</c:v>
                </c:pt>
                <c:pt idx="4">
                  <c:v>125</c:v>
                </c:pt>
                <c:pt idx="5">
                  <c:v>10</c:v>
                </c:pt>
                <c:pt idx="6">
                  <c:v>57</c:v>
                </c:pt>
                <c:pt idx="7">
                  <c:v>324</c:v>
                </c:pt>
                <c:pt idx="8">
                  <c:v>456</c:v>
                </c:pt>
                <c:pt idx="9">
                  <c:v>759</c:v>
                </c:pt>
                <c:pt idx="10">
                  <c:v>424</c:v>
                </c:pt>
                <c:pt idx="11">
                  <c:v>57</c:v>
                </c:pt>
              </c:numCache>
            </c:numRef>
          </c:val>
          <c:smooth val="0"/>
          <c:extLst>
            <c:ext xmlns:c16="http://schemas.microsoft.com/office/drawing/2014/chart" uri="{C3380CC4-5D6E-409C-BE32-E72D297353CC}">
              <c16:uniqueId val="{00000002-13DB-BD4D-9D75-B29ACB439581}"/>
            </c:ext>
          </c:extLst>
        </c:ser>
        <c:ser>
          <c:idx val="3"/>
          <c:order val="3"/>
          <c:tx>
            <c:strRef>
              <c:f>'Figure 4.8 '!$B$7</c:f>
              <c:strCache>
                <c:ptCount val="1"/>
                <c:pt idx="0">
                  <c:v>Pilbara</c:v>
                </c:pt>
              </c:strCache>
            </c:strRef>
          </c:tx>
          <c:cat>
            <c:numRef>
              <c:f>'Figure 4.8 '!$C$3:$N$3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4.8 '!$C$7:$N$7</c:f>
              <c:numCache>
                <c:formatCode>General</c:formatCode>
                <c:ptCount val="12"/>
                <c:pt idx="0">
                  <c:v>183</c:v>
                </c:pt>
                <c:pt idx="1">
                  <c:v>420</c:v>
                </c:pt>
                <c:pt idx="2">
                  <c:v>266</c:v>
                </c:pt>
                <c:pt idx="3">
                  <c:v>142</c:v>
                </c:pt>
                <c:pt idx="4">
                  <c:v>210</c:v>
                </c:pt>
                <c:pt idx="5">
                  <c:v>73</c:v>
                </c:pt>
                <c:pt idx="6">
                  <c:v>51</c:v>
                </c:pt>
                <c:pt idx="7">
                  <c:v>22</c:v>
                </c:pt>
                <c:pt idx="8">
                  <c:v>0</c:v>
                </c:pt>
                <c:pt idx="9">
                  <c:v>48</c:v>
                </c:pt>
                <c:pt idx="10">
                  <c:v>352</c:v>
                </c:pt>
                <c:pt idx="11">
                  <c:v>64</c:v>
                </c:pt>
              </c:numCache>
            </c:numRef>
          </c:val>
          <c:smooth val="0"/>
          <c:extLst>
            <c:ext xmlns:c16="http://schemas.microsoft.com/office/drawing/2014/chart" uri="{C3380CC4-5D6E-409C-BE32-E72D297353CC}">
              <c16:uniqueId val="{00000003-13DB-BD4D-9D75-B29ACB439581}"/>
            </c:ext>
          </c:extLst>
        </c:ser>
        <c:dLbls>
          <c:showLegendKey val="0"/>
          <c:showVal val="0"/>
          <c:showCatName val="0"/>
          <c:showSerName val="0"/>
          <c:showPercent val="0"/>
          <c:showBubbleSize val="0"/>
        </c:dLbls>
        <c:marker val="1"/>
        <c:smooth val="0"/>
        <c:axId val="355021568"/>
        <c:axId val="355023104"/>
      </c:lineChart>
      <c:catAx>
        <c:axId val="355021568"/>
        <c:scaling>
          <c:orientation val="minMax"/>
        </c:scaling>
        <c:delete val="0"/>
        <c:axPos val="b"/>
        <c:numFmt formatCode="General" sourceLinked="1"/>
        <c:majorTickMark val="out"/>
        <c:minorTickMark val="none"/>
        <c:tickLblPos val="nextTo"/>
        <c:crossAx val="355023104"/>
        <c:crosses val="autoZero"/>
        <c:auto val="1"/>
        <c:lblAlgn val="ctr"/>
        <c:lblOffset val="100"/>
        <c:noMultiLvlLbl val="0"/>
      </c:catAx>
      <c:valAx>
        <c:axId val="355023104"/>
        <c:scaling>
          <c:orientation val="minMax"/>
        </c:scaling>
        <c:delete val="0"/>
        <c:axPos val="l"/>
        <c:majorGridlines>
          <c:spPr>
            <a:ln>
              <a:noFill/>
            </a:ln>
          </c:spPr>
        </c:majorGridlines>
        <c:numFmt formatCode="General" sourceLinked="1"/>
        <c:majorTickMark val="out"/>
        <c:minorTickMark val="none"/>
        <c:tickLblPos val="nextTo"/>
        <c:crossAx val="355021568"/>
        <c:crosses val="autoZero"/>
        <c:crossBetween val="between"/>
      </c:valAx>
    </c:plotArea>
    <c:legend>
      <c:legendPos val="b"/>
      <c:layout/>
      <c:overlay val="0"/>
    </c:legend>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1.5'!$A$4</c:f>
              <c:strCache>
                <c:ptCount val="1"/>
                <c:pt idx="0">
                  <c:v>Northern Territory</c:v>
                </c:pt>
              </c:strCache>
            </c:strRef>
          </c:tx>
          <c:cat>
            <c:numRef>
              <c:f>'Figure 1.5'!$B$3:$M$3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1.5'!$B$4:$M$4</c:f>
              <c:numCache>
                <c:formatCode>0%</c:formatCode>
                <c:ptCount val="12"/>
                <c:pt idx="0">
                  <c:v>0.85</c:v>
                </c:pt>
                <c:pt idx="1">
                  <c:v>0.70143613000755856</c:v>
                </c:pt>
                <c:pt idx="2">
                  <c:v>0.7562008469449486</c:v>
                </c:pt>
                <c:pt idx="3">
                  <c:v>0.7439222042139384</c:v>
                </c:pt>
                <c:pt idx="4">
                  <c:v>0.7346780449961211</c:v>
                </c:pt>
                <c:pt idx="5">
                  <c:v>0.7522123893805307</c:v>
                </c:pt>
                <c:pt idx="6">
                  <c:v>0.78</c:v>
                </c:pt>
                <c:pt idx="7">
                  <c:v>0.86</c:v>
                </c:pt>
                <c:pt idx="8">
                  <c:v>0.85</c:v>
                </c:pt>
                <c:pt idx="9">
                  <c:v>0.7</c:v>
                </c:pt>
                <c:pt idx="10">
                  <c:v>0.79</c:v>
                </c:pt>
                <c:pt idx="11">
                  <c:v>0.7384923282188125</c:v>
                </c:pt>
              </c:numCache>
            </c:numRef>
          </c:val>
          <c:smooth val="0"/>
          <c:extLst>
            <c:ext xmlns:c16="http://schemas.microsoft.com/office/drawing/2014/chart" uri="{C3380CC4-5D6E-409C-BE32-E72D297353CC}">
              <c16:uniqueId val="{00000000-DA1B-8C48-91ED-D7824E0B9A0D}"/>
            </c:ext>
          </c:extLst>
        </c:ser>
        <c:ser>
          <c:idx val="1"/>
          <c:order val="1"/>
          <c:tx>
            <c:strRef>
              <c:f>'Figure 1.5'!$A$5</c:f>
              <c:strCache>
                <c:ptCount val="1"/>
                <c:pt idx="0">
                  <c:v>South Australia</c:v>
                </c:pt>
              </c:strCache>
            </c:strRef>
          </c:tx>
          <c:cat>
            <c:numRef>
              <c:f>'Figure 1.5'!$B$3:$M$3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1.5'!$B$5:$M$5</c:f>
              <c:numCache>
                <c:formatCode>0%</c:formatCode>
                <c:ptCount val="12"/>
                <c:pt idx="0">
                  <c:v>0.87610619469026552</c:v>
                </c:pt>
                <c:pt idx="1">
                  <c:v>0.76506024096385539</c:v>
                </c:pt>
                <c:pt idx="2">
                  <c:v>0.7857142857142857</c:v>
                </c:pt>
                <c:pt idx="3">
                  <c:v>#N/A</c:v>
                </c:pt>
                <c:pt idx="4">
                  <c:v>0.87701317715959004</c:v>
                </c:pt>
                <c:pt idx="5">
                  <c:v>0.89902676399026715</c:v>
                </c:pt>
                <c:pt idx="6">
                  <c:v>0.87</c:v>
                </c:pt>
                <c:pt idx="7">
                  <c:v>0.84</c:v>
                </c:pt>
                <c:pt idx="8">
                  <c:v>0.72</c:v>
                </c:pt>
                <c:pt idx="9">
                  <c:v>0.75</c:v>
                </c:pt>
                <c:pt idx="10">
                  <c:v>0.88</c:v>
                </c:pt>
                <c:pt idx="11">
                  <c:v>0.82</c:v>
                </c:pt>
              </c:numCache>
            </c:numRef>
          </c:val>
          <c:smooth val="0"/>
          <c:extLst>
            <c:ext xmlns:c16="http://schemas.microsoft.com/office/drawing/2014/chart" uri="{C3380CC4-5D6E-409C-BE32-E72D297353CC}">
              <c16:uniqueId val="{00000001-DA1B-8C48-91ED-D7824E0B9A0D}"/>
            </c:ext>
          </c:extLst>
        </c:ser>
        <c:ser>
          <c:idx val="2"/>
          <c:order val="2"/>
          <c:tx>
            <c:strRef>
              <c:f>'Figure 1.5'!$A$6</c:f>
              <c:strCache>
                <c:ptCount val="1"/>
                <c:pt idx="0">
                  <c:v>Western Australia</c:v>
                </c:pt>
              </c:strCache>
            </c:strRef>
          </c:tx>
          <c:cat>
            <c:numRef>
              <c:f>'Figure 1.5'!$B$3:$M$3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1.5'!$B$6:$M$6</c:f>
              <c:numCache>
                <c:formatCode>0%</c:formatCode>
                <c:ptCount val="12"/>
                <c:pt idx="0">
                  <c:v>0.83709090909090911</c:v>
                </c:pt>
                <c:pt idx="1">
                  <c:v>0.79705505761843787</c:v>
                </c:pt>
                <c:pt idx="2">
                  <c:v>0.8141210374639769</c:v>
                </c:pt>
                <c:pt idx="3">
                  <c:v>0.81758601856908797</c:v>
                </c:pt>
                <c:pt idx="4">
                  <c:v>0.743351063829787</c:v>
                </c:pt>
                <c:pt idx="5">
                  <c:v>0.8069046225863078</c:v>
                </c:pt>
                <c:pt idx="6">
                  <c:v>0.73</c:v>
                </c:pt>
                <c:pt idx="7">
                  <c:v>0.84</c:v>
                </c:pt>
                <c:pt idx="8">
                  <c:v>0.72</c:v>
                </c:pt>
                <c:pt idx="9">
                  <c:v>0.74</c:v>
                </c:pt>
                <c:pt idx="10">
                  <c:v>0.43</c:v>
                </c:pt>
                <c:pt idx="11">
                  <c:v>0.63</c:v>
                </c:pt>
              </c:numCache>
            </c:numRef>
          </c:val>
          <c:smooth val="0"/>
          <c:extLst>
            <c:ext xmlns:c16="http://schemas.microsoft.com/office/drawing/2014/chart" uri="{C3380CC4-5D6E-409C-BE32-E72D297353CC}">
              <c16:uniqueId val="{00000002-DA1B-8C48-91ED-D7824E0B9A0D}"/>
            </c:ext>
          </c:extLst>
        </c:ser>
        <c:ser>
          <c:idx val="3"/>
          <c:order val="3"/>
          <c:tx>
            <c:strRef>
              <c:f>'Figure 1.5'!$A$7</c:f>
              <c:strCache>
                <c:ptCount val="1"/>
                <c:pt idx="0">
                  <c:v>Queensland</c:v>
                </c:pt>
              </c:strCache>
            </c:strRef>
          </c:tx>
          <c:cat>
            <c:numRef>
              <c:f>'Figure 1.5'!$B$3:$M$3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1.5'!$B$7:$M$7</c:f>
              <c:numCache>
                <c:formatCode>General</c:formatCode>
                <c:ptCount val="12"/>
                <c:pt idx="5" formatCode="0%">
                  <c:v>0.7</c:v>
                </c:pt>
                <c:pt idx="9" formatCode="0%">
                  <c:v>0.92</c:v>
                </c:pt>
                <c:pt idx="10" formatCode="0%">
                  <c:v>0.9</c:v>
                </c:pt>
                <c:pt idx="11" formatCode="0%">
                  <c:v>0.80281690140845074</c:v>
                </c:pt>
              </c:numCache>
            </c:numRef>
          </c:val>
          <c:smooth val="0"/>
          <c:extLst>
            <c:ext xmlns:c16="http://schemas.microsoft.com/office/drawing/2014/chart" uri="{C3380CC4-5D6E-409C-BE32-E72D297353CC}">
              <c16:uniqueId val="{00000003-DA1B-8C48-91ED-D7824E0B9A0D}"/>
            </c:ext>
          </c:extLst>
        </c:ser>
        <c:ser>
          <c:idx val="4"/>
          <c:order val="4"/>
          <c:tx>
            <c:strRef>
              <c:f>'Figure 1.5'!$A$8</c:f>
              <c:strCache>
                <c:ptCount val="1"/>
                <c:pt idx="0">
                  <c:v>New South Wales</c:v>
                </c:pt>
              </c:strCache>
            </c:strRef>
          </c:tx>
          <c:cat>
            <c:numRef>
              <c:f>'Figure 1.5'!$B$3:$M$3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1.5'!$B$8:$M$8</c:f>
              <c:numCache>
                <c:formatCode>General</c:formatCode>
                <c:ptCount val="12"/>
                <c:pt idx="6" formatCode="0%">
                  <c:v>0.96</c:v>
                </c:pt>
                <c:pt idx="7" formatCode="0%">
                  <c:v>1</c:v>
                </c:pt>
                <c:pt idx="8" formatCode="0%">
                  <c:v>0.89</c:v>
                </c:pt>
              </c:numCache>
            </c:numRef>
          </c:val>
          <c:smooth val="0"/>
          <c:extLst>
            <c:ext xmlns:c16="http://schemas.microsoft.com/office/drawing/2014/chart" uri="{C3380CC4-5D6E-409C-BE32-E72D297353CC}">
              <c16:uniqueId val="{00000004-DA1B-8C48-91ED-D7824E0B9A0D}"/>
            </c:ext>
          </c:extLst>
        </c:ser>
        <c:dLbls>
          <c:showLegendKey val="0"/>
          <c:showVal val="0"/>
          <c:showCatName val="0"/>
          <c:showSerName val="0"/>
          <c:showPercent val="0"/>
          <c:showBubbleSize val="0"/>
        </c:dLbls>
        <c:marker val="1"/>
        <c:smooth val="0"/>
        <c:axId val="272201600"/>
        <c:axId val="272203136"/>
      </c:lineChart>
      <c:catAx>
        <c:axId val="272201600"/>
        <c:scaling>
          <c:orientation val="minMax"/>
        </c:scaling>
        <c:delete val="0"/>
        <c:axPos val="b"/>
        <c:numFmt formatCode="General" sourceLinked="1"/>
        <c:majorTickMark val="out"/>
        <c:minorTickMark val="none"/>
        <c:tickLblPos val="nextTo"/>
        <c:crossAx val="272203136"/>
        <c:crosses val="autoZero"/>
        <c:auto val="1"/>
        <c:lblAlgn val="ctr"/>
        <c:lblOffset val="100"/>
        <c:noMultiLvlLbl val="0"/>
      </c:catAx>
      <c:valAx>
        <c:axId val="272203136"/>
        <c:scaling>
          <c:orientation val="minMax"/>
          <c:max val="1"/>
        </c:scaling>
        <c:delete val="0"/>
        <c:axPos val="l"/>
        <c:majorGridlines>
          <c:spPr>
            <a:ln>
              <a:noFill/>
            </a:ln>
          </c:spPr>
        </c:majorGridlines>
        <c:numFmt formatCode="0%" sourceLinked="1"/>
        <c:majorTickMark val="out"/>
        <c:minorTickMark val="none"/>
        <c:tickLblPos val="nextTo"/>
        <c:crossAx val="272201600"/>
        <c:crosses val="autoZero"/>
        <c:crossBetween val="between"/>
      </c:valAx>
    </c:plotArea>
    <c:legend>
      <c:legendPos val="b"/>
      <c:layout>
        <c:manualLayout>
          <c:xMode val="edge"/>
          <c:yMode val="edge"/>
          <c:x val="7.6279482306091037E-2"/>
          <c:y val="0.83958253738992683"/>
          <c:w val="0.67969301075268818"/>
          <c:h val="0.12738888888888888"/>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 1.6'!$B$4</c:f>
              <c:strCache>
                <c:ptCount val="1"/>
                <c:pt idx="0">
                  <c:v>Northern Territory</c:v>
                </c:pt>
              </c:strCache>
            </c:strRef>
          </c:tx>
          <c:cat>
            <c:numRef>
              <c:f>'Figure 1.6'!$C$3:$N$3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1.6'!$C$4:$N$4</c:f>
              <c:numCache>
                <c:formatCode>0%</c:formatCode>
                <c:ptCount val="12"/>
                <c:pt idx="0">
                  <c:v>0.13549337260677466</c:v>
                </c:pt>
                <c:pt idx="1">
                  <c:v>0.25816203143893596</c:v>
                </c:pt>
                <c:pt idx="2">
                  <c:v>0.14519535374868003</c:v>
                </c:pt>
                <c:pt idx="3">
                  <c:v>0.14499999999999999</c:v>
                </c:pt>
                <c:pt idx="4">
                  <c:v>6.9000000000000006E-2</c:v>
                </c:pt>
                <c:pt idx="5">
                  <c:v>4.4747081712062306E-2</c:v>
                </c:pt>
                <c:pt idx="6" formatCode="0.0%">
                  <c:v>2.4E-2</c:v>
                </c:pt>
                <c:pt idx="7" formatCode="0.0%">
                  <c:v>5.5E-2</c:v>
                </c:pt>
                <c:pt idx="8" formatCode="0.0%">
                  <c:v>2.5000000000000001E-2</c:v>
                </c:pt>
                <c:pt idx="9" formatCode="0.0%">
                  <c:v>0.08</c:v>
                </c:pt>
                <c:pt idx="10" formatCode="0.00%">
                  <c:v>1.7999999999999999E-2</c:v>
                </c:pt>
                <c:pt idx="11" formatCode="0.00%">
                  <c:v>7.8468899521531105E-2</c:v>
                </c:pt>
              </c:numCache>
            </c:numRef>
          </c:val>
          <c:smooth val="0"/>
          <c:extLst>
            <c:ext xmlns:c16="http://schemas.microsoft.com/office/drawing/2014/chart" uri="{C3380CC4-5D6E-409C-BE32-E72D297353CC}">
              <c16:uniqueId val="{00000000-4C15-4043-8B3A-106069D2629C}"/>
            </c:ext>
          </c:extLst>
        </c:ser>
        <c:ser>
          <c:idx val="1"/>
          <c:order val="1"/>
          <c:tx>
            <c:strRef>
              <c:f>'Figure 1.6'!$B$5</c:f>
              <c:strCache>
                <c:ptCount val="1"/>
                <c:pt idx="0">
                  <c:v>South Australia</c:v>
                </c:pt>
              </c:strCache>
            </c:strRef>
          </c:tx>
          <c:cat>
            <c:numRef>
              <c:f>'Figure 1.6'!$C$3:$N$3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1.6'!$C$5:$N$5</c:f>
              <c:numCache>
                <c:formatCode>0%</c:formatCode>
                <c:ptCount val="12"/>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0%">
                  <c:v>2.5000000000000001E-2</c:v>
                </c:pt>
                <c:pt idx="11" formatCode="0.00%">
                  <c:v>8.8235294117647058E-3</c:v>
                </c:pt>
              </c:numCache>
            </c:numRef>
          </c:val>
          <c:smooth val="0"/>
          <c:extLst>
            <c:ext xmlns:c16="http://schemas.microsoft.com/office/drawing/2014/chart" uri="{C3380CC4-5D6E-409C-BE32-E72D297353CC}">
              <c16:uniqueId val="{00000001-4C15-4043-8B3A-106069D2629C}"/>
            </c:ext>
          </c:extLst>
        </c:ser>
        <c:ser>
          <c:idx val="2"/>
          <c:order val="2"/>
          <c:tx>
            <c:strRef>
              <c:f>'Figure 1.6'!$B$6</c:f>
              <c:strCache>
                <c:ptCount val="1"/>
                <c:pt idx="0">
                  <c:v>Western Australia</c:v>
                </c:pt>
              </c:strCache>
            </c:strRef>
          </c:tx>
          <c:cat>
            <c:numRef>
              <c:f>'Figure 1.6'!$C$3:$N$3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1.6'!$C$6:$N$6</c:f>
              <c:numCache>
                <c:formatCode>0%</c:formatCode>
                <c:ptCount val="12"/>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0.02</c:v>
                </c:pt>
                <c:pt idx="8" formatCode="0.0%">
                  <c:v>4.3999999999999997E-2</c:v>
                </c:pt>
                <c:pt idx="9" formatCode="0.0%">
                  <c:v>2.1999999999999999E-2</c:v>
                </c:pt>
                <c:pt idx="10" formatCode="0.00%">
                  <c:v>8.7999999999999995E-2</c:v>
                </c:pt>
                <c:pt idx="11" formatCode="0.00%">
                  <c:v>0.10800000000000001</c:v>
                </c:pt>
              </c:numCache>
            </c:numRef>
          </c:val>
          <c:smooth val="0"/>
          <c:extLst>
            <c:ext xmlns:c16="http://schemas.microsoft.com/office/drawing/2014/chart" uri="{C3380CC4-5D6E-409C-BE32-E72D297353CC}">
              <c16:uniqueId val="{00000002-4C15-4043-8B3A-106069D2629C}"/>
            </c:ext>
          </c:extLst>
        </c:ser>
        <c:ser>
          <c:idx val="3"/>
          <c:order val="3"/>
          <c:tx>
            <c:strRef>
              <c:f>'Figure 1.6'!$B$7</c:f>
              <c:strCache>
                <c:ptCount val="1"/>
                <c:pt idx="0">
                  <c:v>Queensland</c:v>
                </c:pt>
              </c:strCache>
            </c:strRef>
          </c:tx>
          <c:marker>
            <c:symbol val="circle"/>
            <c:size val="7"/>
          </c:marker>
          <c:cat>
            <c:numRef>
              <c:f>'Figure 1.6'!$C$3:$N$3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1.6'!$C$7:$N$7</c:f>
              <c:numCache>
                <c:formatCode>General</c:formatCode>
                <c:ptCount val="12"/>
                <c:pt idx="5" formatCode="0.0%">
                  <c:v>0</c:v>
                </c:pt>
                <c:pt idx="9" formatCode="0.0%">
                  <c:v>0</c:v>
                </c:pt>
                <c:pt idx="10" formatCode="0.00%">
                  <c:v>0</c:v>
                </c:pt>
                <c:pt idx="11" formatCode="0.00%">
                  <c:v>2.8169014084507046E-2</c:v>
                </c:pt>
              </c:numCache>
            </c:numRef>
          </c:val>
          <c:smooth val="0"/>
          <c:extLst>
            <c:ext xmlns:c16="http://schemas.microsoft.com/office/drawing/2014/chart" uri="{C3380CC4-5D6E-409C-BE32-E72D297353CC}">
              <c16:uniqueId val="{00000003-4C15-4043-8B3A-106069D2629C}"/>
            </c:ext>
          </c:extLst>
        </c:ser>
        <c:ser>
          <c:idx val="4"/>
          <c:order val="4"/>
          <c:tx>
            <c:strRef>
              <c:f>'Figure 1.6'!$B$8</c:f>
              <c:strCache>
                <c:ptCount val="1"/>
                <c:pt idx="0">
                  <c:v>New South Wales</c:v>
                </c:pt>
              </c:strCache>
            </c:strRef>
          </c:tx>
          <c:cat>
            <c:numRef>
              <c:f>'Figure 1.6'!$C$3:$N$3</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 1.6'!$C$8:$N$8</c:f>
              <c:numCache>
                <c:formatCode>General</c:formatCode>
                <c:ptCount val="12"/>
                <c:pt idx="6" formatCode="0.0%">
                  <c:v>5.0000000000000001E-3</c:v>
                </c:pt>
                <c:pt idx="7" formatCode="0.0%">
                  <c:v>0</c:v>
                </c:pt>
                <c:pt idx="8" formatCode="0.0%">
                  <c:v>0</c:v>
                </c:pt>
                <c:pt idx="10" formatCode="0.00%">
                  <c:v>0</c:v>
                </c:pt>
                <c:pt idx="11" formatCode="0.00%">
                  <c:v>0</c:v>
                </c:pt>
              </c:numCache>
            </c:numRef>
          </c:val>
          <c:smooth val="0"/>
          <c:extLst>
            <c:ext xmlns:c16="http://schemas.microsoft.com/office/drawing/2014/chart" uri="{C3380CC4-5D6E-409C-BE32-E72D297353CC}">
              <c16:uniqueId val="{00000004-4C15-4043-8B3A-106069D2629C}"/>
            </c:ext>
          </c:extLst>
        </c:ser>
        <c:dLbls>
          <c:showLegendKey val="0"/>
          <c:showVal val="0"/>
          <c:showCatName val="0"/>
          <c:showSerName val="0"/>
          <c:showPercent val="0"/>
          <c:showBubbleSize val="0"/>
        </c:dLbls>
        <c:marker val="1"/>
        <c:smooth val="0"/>
        <c:axId val="279961984"/>
        <c:axId val="279963520"/>
      </c:lineChart>
      <c:catAx>
        <c:axId val="279961984"/>
        <c:scaling>
          <c:orientation val="minMax"/>
        </c:scaling>
        <c:delete val="0"/>
        <c:axPos val="b"/>
        <c:numFmt formatCode="General" sourceLinked="1"/>
        <c:majorTickMark val="out"/>
        <c:minorTickMark val="none"/>
        <c:tickLblPos val="nextTo"/>
        <c:crossAx val="279963520"/>
        <c:crosses val="autoZero"/>
        <c:auto val="1"/>
        <c:lblAlgn val="ctr"/>
        <c:lblOffset val="100"/>
        <c:noMultiLvlLbl val="0"/>
      </c:catAx>
      <c:valAx>
        <c:axId val="279963520"/>
        <c:scaling>
          <c:orientation val="minMax"/>
        </c:scaling>
        <c:delete val="0"/>
        <c:axPos val="l"/>
        <c:majorGridlines>
          <c:spPr>
            <a:ln>
              <a:noFill/>
            </a:ln>
          </c:spPr>
        </c:majorGridlines>
        <c:numFmt formatCode="0%" sourceLinked="1"/>
        <c:majorTickMark val="out"/>
        <c:minorTickMark val="none"/>
        <c:tickLblPos val="nextTo"/>
        <c:crossAx val="279961984"/>
        <c:crosses val="autoZero"/>
        <c:crossBetween val="between"/>
      </c:valAx>
    </c:plotArea>
    <c:legend>
      <c:legendPos val="b"/>
      <c:layout>
        <c:manualLayout>
          <c:xMode val="edge"/>
          <c:yMode val="edge"/>
          <c:x val="5.3267305001508961E-2"/>
          <c:y val="0.83569362920544021"/>
          <c:w val="0.92830841266792874"/>
          <c:h val="0.14006394655213553"/>
        </c:manualLayout>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'1.6b'!$C$3</c:f>
              <c:strCache>
                <c:ptCount val="1"/>
                <c:pt idx="0">
                  <c:v>Northern Territory</c:v>
                </c:pt>
              </c:strCache>
            </c:strRef>
          </c:tx>
          <c:cat>
            <c:numRef>
              <c:f>'1.6b'!$D$2:$O$2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'1.6b'!$D$3:$O$3</c:f>
              <c:numCache>
                <c:formatCode>0%</c:formatCode>
                <c:ptCount val="12"/>
                <c:pt idx="0">
                  <c:v>0.13549337260677466</c:v>
                </c:pt>
                <c:pt idx="1">
                  <c:v>0.25816203143893596</c:v>
                </c:pt>
                <c:pt idx="2">
                  <c:v>0.14519535374868003</c:v>
                </c:pt>
                <c:pt idx="3">
                  <c:v>0.14499999999999999</c:v>
                </c:pt>
                <c:pt idx="4">
                  <c:v>6.9000000000000006E-2</c:v>
                </c:pt>
                <c:pt idx="5">
                  <c:v>4.4747081712062306E-2</c:v>
                </c:pt>
                <c:pt idx="6" formatCode="0.0%">
                  <c:v>0.05</c:v>
                </c:pt>
                <c:pt idx="7" formatCode="0.0%">
                  <c:v>5.8999999999999997E-2</c:v>
                </c:pt>
                <c:pt idx="8" formatCode="0.0%">
                  <c:v>4.8000000000000001E-2</c:v>
                </c:pt>
                <c:pt idx="9" formatCode="0.0%">
                  <c:v>6.5000000000000002E-2</c:v>
                </c:pt>
                <c:pt idx="10" formatCode="0.0%">
                  <c:v>5.7000000000000002E-2</c:v>
                </c:pt>
                <c:pt idx="11" formatCode="0.0%">
                  <c:v>6.7000000000000004E-2</c:v>
                </c:pt>
              </c:numCache>
            </c:numRef>
          </c:val>
          <c:smooth val="0"/>
          <c:extLst>
            <c:ext xmlns:c16="http://schemas.microsoft.com/office/drawing/2014/chart" uri="{C3380CC4-5D6E-409C-BE32-E72D297353CC}">
              <c16:uniqueId val="{00000000-5332-914B-ABC9-BD2A84DF0DF7}"/>
            </c:ext>
          </c:extLst>
        </c:ser>
        <c:ser>
          <c:idx val="1"/>
          <c:order val="1"/>
          <c:tx>
            <c:strRef>
              <c:f>'1.6b'!$C$4</c:f>
              <c:strCache>
                <c:ptCount val="1"/>
                <c:pt idx="0">
                  <c:v>South Australia</c:v>
                </c:pt>
              </c:strCache>
            </c:strRef>
          </c:tx>
          <c:cat>
            <c:numRef>
              <c:f>'1.6b'!$D$2:$O$2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'1.6b'!$D$4:$O$4</c:f>
              <c:numCache>
                <c:formatCode>0%</c:formatCode>
                <c:ptCount val="12"/>
                <c:pt idx="0">
                  <c:v>0.1415929203539823</c:v>
                </c:pt>
                <c:pt idx="1">
                  <c:v>1.8072289156626505E-2</c:v>
                </c:pt>
                <c:pt idx="2">
                  <c:v>0.1357142857142857</c:v>
                </c:pt>
                <c:pt idx="3">
                  <c:v>#N/A</c:v>
                </c:pt>
                <c:pt idx="4">
                  <c:v>0.04</c:v>
                </c:pt>
                <c:pt idx="5">
                  <c:v>1.5757575757575755E-2</c:v>
                </c:pt>
                <c:pt idx="6" formatCode="0.0%">
                  <c:v>3.5000000000000003E-2</c:v>
                </c:pt>
                <c:pt idx="7" formatCode="0.0%">
                  <c:v>0.04</c:v>
                </c:pt>
                <c:pt idx="8" formatCode="0.0%">
                  <c:v>7.0000000000000007E-2</c:v>
                </c:pt>
                <c:pt idx="9" formatCode="0.0%">
                  <c:v>4.4999999999999998E-2</c:v>
                </c:pt>
                <c:pt idx="10" formatCode="0.0%">
                  <c:v>2.4E-2</c:v>
                </c:pt>
                <c:pt idx="11" formatCode="0.0%">
                  <c:v>6.0000000000000001E-3</c:v>
                </c:pt>
              </c:numCache>
            </c:numRef>
          </c:val>
          <c:smooth val="0"/>
          <c:extLst>
            <c:ext xmlns:c16="http://schemas.microsoft.com/office/drawing/2014/chart" uri="{C3380CC4-5D6E-409C-BE32-E72D297353CC}">
              <c16:uniqueId val="{00000001-5332-914B-ABC9-BD2A84DF0DF7}"/>
            </c:ext>
          </c:extLst>
        </c:ser>
        <c:ser>
          <c:idx val="2"/>
          <c:order val="2"/>
          <c:tx>
            <c:strRef>
              <c:f>'1.6b'!$C$5</c:f>
              <c:strCache>
                <c:ptCount val="1"/>
                <c:pt idx="0">
                  <c:v>Western Australia</c:v>
                </c:pt>
              </c:strCache>
            </c:strRef>
          </c:tx>
          <c:cat>
            <c:numRef>
              <c:f>'1.6b'!$D$2:$O$2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'1.6b'!$D$5:$O$5</c:f>
              <c:numCache>
                <c:formatCode>0%</c:formatCode>
                <c:ptCount val="12"/>
                <c:pt idx="0">
                  <c:v>0.14817320703653589</c:v>
                </c:pt>
                <c:pt idx="1">
                  <c:v>0.15799492385786804</c:v>
                </c:pt>
                <c:pt idx="2">
                  <c:v>0.14783731439638476</c:v>
                </c:pt>
                <c:pt idx="3">
                  <c:v>9.0999999999999998E-2</c:v>
                </c:pt>
                <c:pt idx="4">
                  <c:v>8.2000000000000003E-2</c:v>
                </c:pt>
                <c:pt idx="5">
                  <c:v>4.2036708111308475E-2</c:v>
                </c:pt>
                <c:pt idx="6" formatCode="0.0%">
                  <c:v>3.7999999999999999E-2</c:v>
                </c:pt>
                <c:pt idx="7" formatCode="0.0%">
                  <c:v>2.8000000000000001E-2</c:v>
                </c:pt>
                <c:pt idx="8" formatCode="0.0%">
                  <c:v>2.5999999999999999E-2</c:v>
                </c:pt>
                <c:pt idx="9" formatCode="0.0%">
                  <c:v>5.7000000000000002E-2</c:v>
                </c:pt>
                <c:pt idx="10" formatCode="0.0%">
                  <c:v>8.199999999999999E-2</c:v>
                </c:pt>
                <c:pt idx="11" formatCode="0.0%">
                  <c:v>0.10800000000000001</c:v>
                </c:pt>
              </c:numCache>
            </c:numRef>
          </c:val>
          <c:smooth val="0"/>
          <c:extLst>
            <c:ext xmlns:c16="http://schemas.microsoft.com/office/drawing/2014/chart" uri="{C3380CC4-5D6E-409C-BE32-E72D297353CC}">
              <c16:uniqueId val="{00000002-5332-914B-ABC9-BD2A84DF0DF7}"/>
            </c:ext>
          </c:extLst>
        </c:ser>
        <c:ser>
          <c:idx val="3"/>
          <c:order val="3"/>
          <c:tx>
            <c:strRef>
              <c:f>'1.6b'!$C$6</c:f>
              <c:strCache>
                <c:ptCount val="1"/>
                <c:pt idx="0">
                  <c:v>Queensland</c:v>
                </c:pt>
              </c:strCache>
            </c:strRef>
          </c:tx>
          <c:marker>
            <c:symbol val="circle"/>
            <c:size val="7"/>
          </c:marker>
          <c:cat>
            <c:numRef>
              <c:f>'1.6b'!$D$2:$O$2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'1.6b'!$D$6:$O$6</c:f>
              <c:numCache>
                <c:formatCode>General</c:formatCode>
                <c:ptCount val="12"/>
                <c:pt idx="5" formatCode="0.0%">
                  <c:v>0</c:v>
                </c:pt>
                <c:pt idx="9" formatCode="0.0%">
                  <c:v>0</c:v>
                </c:pt>
                <c:pt idx="10" formatCode="0.0%">
                  <c:v>0</c:v>
                </c:pt>
                <c:pt idx="11" formatCode="0.0%">
                  <c:v>2.8169014084507046E-2</c:v>
                </c:pt>
              </c:numCache>
            </c:numRef>
          </c:val>
          <c:smooth val="0"/>
          <c:extLst>
            <c:ext xmlns:c16="http://schemas.microsoft.com/office/drawing/2014/chart" uri="{C3380CC4-5D6E-409C-BE32-E72D297353CC}">
              <c16:uniqueId val="{00000003-5332-914B-ABC9-BD2A84DF0DF7}"/>
            </c:ext>
          </c:extLst>
        </c:ser>
        <c:ser>
          <c:idx val="4"/>
          <c:order val="4"/>
          <c:tx>
            <c:strRef>
              <c:f>'1.6b'!$C$7</c:f>
              <c:strCache>
                <c:ptCount val="1"/>
                <c:pt idx="0">
                  <c:v>New South Wales</c:v>
                </c:pt>
              </c:strCache>
            </c:strRef>
          </c:tx>
          <c:cat>
            <c:numRef>
              <c:f>'1.6b'!$D$2:$O$2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'1.6b'!$D$7:$O$7</c:f>
              <c:numCache>
                <c:formatCode>General</c:formatCode>
                <c:ptCount val="12"/>
                <c:pt idx="6" formatCode="0.0%">
                  <c:v>5.0000000000000001E-3</c:v>
                </c:pt>
                <c:pt idx="7" formatCode="0.0%">
                  <c:v>0</c:v>
                </c:pt>
                <c:pt idx="8" formatCode="0.0%">
                  <c:v>0</c:v>
                </c:pt>
                <c:pt idx="9" formatCode="0.0%">
                  <c:v>0</c:v>
                </c:pt>
                <c:pt idx="10" formatCode="0.0%">
                  <c:v>0</c:v>
                </c:pt>
                <c:pt idx="11" formatCode="0.0%">
                  <c:v>0</c:v>
                </c:pt>
              </c:numCache>
            </c:numRef>
          </c:val>
          <c:smooth val="0"/>
          <c:extLst>
            <c:ext xmlns:c16="http://schemas.microsoft.com/office/drawing/2014/chart" uri="{C3380CC4-5D6E-409C-BE32-E72D297353CC}">
              <c16:uniqueId val="{00000004-5332-914B-ABC9-BD2A84DF0DF7}"/>
            </c:ext>
          </c:extLst>
        </c:ser>
        <c:dLbls>
          <c:showLegendKey val="0"/>
          <c:showVal val="0"/>
          <c:showCatName val="0"/>
          <c:showSerName val="0"/>
          <c:showPercent val="0"/>
          <c:showBubbleSize val="0"/>
        </c:dLbls>
        <c:marker val="1"/>
        <c:smooth val="0"/>
        <c:axId val="289708672"/>
        <c:axId val="289710464"/>
      </c:lineChart>
      <c:catAx>
        <c:axId val="289708672"/>
        <c:scaling>
          <c:orientation val="minMax"/>
        </c:scaling>
        <c:delete val="0"/>
        <c:axPos val="b"/>
        <c:numFmt formatCode="General" sourceLinked="1"/>
        <c:majorTickMark val="out"/>
        <c:minorTickMark val="none"/>
        <c:tickLblPos val="nextTo"/>
        <c:crossAx val="289710464"/>
        <c:crosses val="autoZero"/>
        <c:auto val="1"/>
        <c:lblAlgn val="ctr"/>
        <c:lblOffset val="100"/>
        <c:noMultiLvlLbl val="0"/>
      </c:catAx>
      <c:valAx>
        <c:axId val="289710464"/>
        <c:scaling>
          <c:orientation val="minMax"/>
        </c:scaling>
        <c:delete val="0"/>
        <c:axPos val="l"/>
        <c:majorGridlines>
          <c:spPr>
            <a:ln>
              <a:noFill/>
            </a:ln>
          </c:spPr>
        </c:majorGridlines>
        <c:numFmt formatCode="0%" sourceLinked="1"/>
        <c:majorTickMark val="out"/>
        <c:minorTickMark val="none"/>
        <c:tickLblPos val="nextTo"/>
        <c:crossAx val="289708672"/>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'1.6c'!$A$3</c:f>
              <c:strCache>
                <c:ptCount val="1"/>
                <c:pt idx="0">
                  <c:v>Northern Territory</c:v>
                </c:pt>
              </c:strCache>
            </c:strRef>
          </c:tx>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'1.6c'!$B$3:$M$3</c:f>
              <c:numCache>
                <c:formatCode>0.0%</c:formatCode>
                <c:ptCount val="12"/>
                <c:pt idx="0">
                  <c:v>0.13549337260677499</c:v>
                </c:pt>
                <c:pt idx="1">
                  <c:v>0.222772277227723</c:v>
                </c:pt>
                <c:pt idx="2">
                  <c:v>0.156016597510373</c:v>
                </c:pt>
                <c:pt idx="3">
                  <c:v>0.14089950808151799</c:v>
                </c:pt>
                <c:pt idx="4">
                  <c:v>7.31354707032911E-2</c:v>
                </c:pt>
                <c:pt idx="5">
                  <c:v>5.6388722255548897E-2</c:v>
                </c:pt>
                <c:pt idx="6">
                  <c:v>5.3169734151329202E-2</c:v>
                </c:pt>
                <c:pt idx="7">
                  <c:v>5.8413719185423402E-2</c:v>
                </c:pt>
                <c:pt idx="8">
                  <c:v>4.6208208752378403E-2</c:v>
                </c:pt>
                <c:pt idx="9">
                  <c:v>6.0999999999999999E-2</c:v>
                </c:pt>
                <c:pt idx="10">
                  <c:v>0.05</c:v>
                </c:pt>
                <c:pt idx="11">
                  <c:v>5.0999999999999997E-2</c:v>
                </c:pt>
              </c:numCache>
            </c:numRef>
          </c:val>
          <c:smooth val="0"/>
          <c:extLst>
            <c:ext xmlns:c16="http://schemas.microsoft.com/office/drawing/2014/chart" uri="{C3380CC4-5D6E-409C-BE32-E72D297353CC}">
              <c16:uniqueId val="{00000000-12F0-3249-AD2E-13D582048DB7}"/>
            </c:ext>
          </c:extLst>
        </c:ser>
        <c:ser>
          <c:idx val="1"/>
          <c:order val="1"/>
          <c:tx>
            <c:strRef>
              <c:f>'1.6c'!$A$4</c:f>
              <c:strCache>
                <c:ptCount val="1"/>
                <c:pt idx="0">
                  <c:v>South Australia</c:v>
                </c:pt>
              </c:strCache>
            </c:strRef>
          </c:tx>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'1.6c'!$B$4:$M$4</c:f>
              <c:numCache>
                <c:formatCode>0.0%</c:formatCode>
                <c:ptCount val="12"/>
                <c:pt idx="0">
                  <c:v>0.14159292035398199</c:v>
                </c:pt>
                <c:pt idx="1">
                  <c:v>1.9480519480519501E-2</c:v>
                </c:pt>
                <c:pt idx="2">
                  <c:v>0.10729613733905601</c:v>
                </c:pt>
                <c:pt idx="3">
                  <c:v>0.10729613733905601</c:v>
                </c:pt>
                <c:pt idx="4">
                  <c:v>7.33248351161115E-2</c:v>
                </c:pt>
                <c:pt idx="5">
                  <c:v>1.5063731170336001E-2</c:v>
                </c:pt>
                <c:pt idx="6">
                  <c:v>2.4473813020068499E-2</c:v>
                </c:pt>
                <c:pt idx="7">
                  <c:v>2.78494069107788E-2</c:v>
                </c:pt>
                <c:pt idx="8">
                  <c:v>4.9586776859504099E-2</c:v>
                </c:pt>
                <c:pt idx="9">
                  <c:v>2.8101802757158002E-2</c:v>
                </c:pt>
                <c:pt idx="10">
                  <c:v>1.6E-2</c:v>
                </c:pt>
                <c:pt idx="11">
                  <c:v>5.0000000000000001E-3</c:v>
                </c:pt>
              </c:numCache>
            </c:numRef>
          </c:val>
          <c:smooth val="0"/>
          <c:extLst>
            <c:ext xmlns:c16="http://schemas.microsoft.com/office/drawing/2014/chart" uri="{C3380CC4-5D6E-409C-BE32-E72D297353CC}">
              <c16:uniqueId val="{00000001-12F0-3249-AD2E-13D582048DB7}"/>
            </c:ext>
          </c:extLst>
        </c:ser>
        <c:ser>
          <c:idx val="2"/>
          <c:order val="2"/>
          <c:tx>
            <c:strRef>
              <c:f>'1.6c'!$A$5</c:f>
              <c:strCache>
                <c:ptCount val="1"/>
                <c:pt idx="0">
                  <c:v>Western Australia</c:v>
                </c:pt>
              </c:strCache>
            </c:strRef>
          </c:tx>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'1.6c'!$B$5:$M$5</c:f>
              <c:numCache>
                <c:formatCode>0.0%</c:formatCode>
                <c:ptCount val="12"/>
                <c:pt idx="0">
                  <c:v>0.15034324942791799</c:v>
                </c:pt>
                <c:pt idx="1">
                  <c:v>0.154754694124773</c:v>
                </c:pt>
                <c:pt idx="2">
                  <c:v>0.1402421021553</c:v>
                </c:pt>
                <c:pt idx="3">
                  <c:v>8.9273174157303403E-2</c:v>
                </c:pt>
                <c:pt idx="4">
                  <c:v>8.4425562686432296E-2</c:v>
                </c:pt>
                <c:pt idx="5">
                  <c:v>5.1049618320610703E-2</c:v>
                </c:pt>
                <c:pt idx="6">
                  <c:v>4.96031746031746E-2</c:v>
                </c:pt>
                <c:pt idx="7">
                  <c:v>3.5748331744518601E-2</c:v>
                </c:pt>
                <c:pt idx="8">
                  <c:v>3.5961272475795301E-2</c:v>
                </c:pt>
                <c:pt idx="9">
                  <c:v>4.1906327033689399E-2</c:v>
                </c:pt>
                <c:pt idx="10">
                  <c:v>0.04</c:v>
                </c:pt>
                <c:pt idx="11">
                  <c:v>4.5999999999999999E-2</c:v>
                </c:pt>
              </c:numCache>
            </c:numRef>
          </c:val>
          <c:smooth val="0"/>
          <c:extLst>
            <c:ext xmlns:c16="http://schemas.microsoft.com/office/drawing/2014/chart" uri="{C3380CC4-5D6E-409C-BE32-E72D297353CC}">
              <c16:uniqueId val="{00000002-12F0-3249-AD2E-13D582048DB7}"/>
            </c:ext>
          </c:extLst>
        </c:ser>
        <c:ser>
          <c:idx val="3"/>
          <c:order val="3"/>
          <c:tx>
            <c:strRef>
              <c:f>'1.6c'!$A$6</c:f>
              <c:strCache>
                <c:ptCount val="1"/>
                <c:pt idx="0">
                  <c:v>Queensland</c:v>
                </c:pt>
              </c:strCache>
            </c:strRef>
          </c:tx>
          <c:marker>
            <c:symbol val="circle"/>
            <c:size val="7"/>
          </c:marker>
          <c:dPt>
            <c:idx val="5"/>
            <c:bubble3D val="0"/>
            <c:extLst>
              <c:ext xmlns:c16="http://schemas.microsoft.com/office/drawing/2014/chart" uri="{C3380CC4-5D6E-409C-BE32-E72D297353CC}">
                <c16:uniqueId val="{00000003-12F0-3249-AD2E-13D582048DB7}"/>
              </c:ext>
            </c:extLst>
          </c:dPt>
          <c:dPt>
            <c:idx val="9"/>
            <c:bubble3D val="0"/>
            <c:extLst>
              <c:ext xmlns:c16="http://schemas.microsoft.com/office/drawing/2014/chart" uri="{C3380CC4-5D6E-409C-BE32-E72D297353CC}">
                <c16:uniqueId val="{00000004-12F0-3249-AD2E-13D582048DB7}"/>
              </c:ext>
            </c:extLst>
          </c:dPt>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'1.6c'!$B$6:$M$6</c:f>
              <c:numCache>
                <c:formatCode>General</c:formatCode>
                <c:ptCount val="12"/>
                <c:pt idx="5" formatCode="0.0%">
                  <c:v>0</c:v>
                </c:pt>
                <c:pt idx="9" formatCode="0.0%">
                  <c:v>0</c:v>
                </c:pt>
                <c:pt idx="10" formatCode="0.0%">
                  <c:v>0</c:v>
                </c:pt>
                <c:pt idx="11" formatCode="0.0%">
                  <c:v>2.8169014084507046E-2</c:v>
                </c:pt>
              </c:numCache>
            </c:numRef>
          </c:val>
          <c:smooth val="0"/>
          <c:extLst>
            <c:ext xmlns:c16="http://schemas.microsoft.com/office/drawing/2014/chart" uri="{C3380CC4-5D6E-409C-BE32-E72D297353CC}">
              <c16:uniqueId val="{00000005-12F0-3249-AD2E-13D582048DB7}"/>
            </c:ext>
          </c:extLst>
        </c:ser>
        <c:ser>
          <c:idx val="4"/>
          <c:order val="4"/>
          <c:tx>
            <c:strRef>
              <c:f>'1.6c'!$A$7</c:f>
              <c:strCache>
                <c:ptCount val="1"/>
                <c:pt idx="0">
                  <c:v>New South Wales</c:v>
                </c:pt>
              </c:strCache>
            </c:strRef>
          </c:tx>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'1.6c'!$B$7:$M$7</c:f>
              <c:numCache>
                <c:formatCode>General</c:formatCode>
                <c:ptCount val="12"/>
                <c:pt idx="6" formatCode="0.0%">
                  <c:v>5.21739130434783E-3</c:v>
                </c:pt>
                <c:pt idx="7" formatCode="0.0%">
                  <c:v>5.21739130434783E-3</c:v>
                </c:pt>
                <c:pt idx="8" formatCode="0.0%">
                  <c:v>5.21739130434783E-3</c:v>
                </c:pt>
                <c:pt idx="9" formatCode="0.0%">
                  <c:v>5.21739130434783E-3</c:v>
                </c:pt>
                <c:pt idx="10" formatCode="0.0%">
                  <c:v>5.0000000000000001E-3</c:v>
                </c:pt>
                <c:pt idx="11" formatCode="0.0%">
                  <c:v>5.0000000000000001E-3</c:v>
                </c:pt>
              </c:numCache>
            </c:numRef>
          </c:val>
          <c:smooth val="0"/>
          <c:extLst>
            <c:ext xmlns:c16="http://schemas.microsoft.com/office/drawing/2014/chart" uri="{C3380CC4-5D6E-409C-BE32-E72D297353CC}">
              <c16:uniqueId val="{00000006-12F0-3249-AD2E-13D582048DB7}"/>
            </c:ext>
          </c:extLst>
        </c:ser>
        <c:ser>
          <c:idx val="5"/>
          <c:order val="5"/>
          <c:tx>
            <c:strRef>
              <c:f>'1.6c'!$A$8</c:f>
              <c:strCache>
                <c:ptCount val="1"/>
                <c:pt idx="0">
                  <c:v>National</c:v>
                </c:pt>
              </c:strCache>
            </c:strRef>
          </c:tx>
          <c:cat>
            <c:numRef>
              <c:f>'1.6c'!$B$2:$M$2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'1.6c'!$B$8:$M$8</c:f>
              <c:numCache>
                <c:formatCode>0.0%</c:formatCode>
                <c:ptCount val="12"/>
                <c:pt idx="0">
                  <c:v>0.14300000000000002</c:v>
                </c:pt>
                <c:pt idx="1">
                  <c:v>0.182</c:v>
                </c:pt>
                <c:pt idx="2">
                  <c:v>0.14899999999999999</c:v>
                </c:pt>
                <c:pt idx="3">
                  <c:v>0.12</c:v>
                </c:pt>
                <c:pt idx="4">
                  <c:v>7.9000000000000001E-2</c:v>
                </c:pt>
                <c:pt idx="5">
                  <c:v>4.8000000000000001E-2</c:v>
                </c:pt>
                <c:pt idx="6">
                  <c:v>4.2000000000000003E-2</c:v>
                </c:pt>
                <c:pt idx="7">
                  <c:v>4.2999999999999997E-2</c:v>
                </c:pt>
                <c:pt idx="8">
                  <c:v>3.7999999999999999E-2</c:v>
                </c:pt>
                <c:pt idx="9">
                  <c:v>4.4999999999999998E-2</c:v>
                </c:pt>
                <c:pt idx="10">
                  <c:v>3.7999999999999999E-2</c:v>
                </c:pt>
                <c:pt idx="11">
                  <c:v>3.9E-2</c:v>
                </c:pt>
              </c:numCache>
            </c:numRef>
          </c:val>
          <c:smooth val="0"/>
          <c:extLst>
            <c:ext xmlns:c16="http://schemas.microsoft.com/office/drawing/2014/chart" uri="{C3380CC4-5D6E-409C-BE32-E72D297353CC}">
              <c16:uniqueId val="{00000007-12F0-3249-AD2E-13D582048DB7}"/>
            </c:ext>
          </c:extLst>
        </c:ser>
        <c:dLbls>
          <c:showLegendKey val="0"/>
          <c:showVal val="0"/>
          <c:showCatName val="0"/>
          <c:showSerName val="0"/>
          <c:showPercent val="0"/>
          <c:showBubbleSize val="0"/>
        </c:dLbls>
        <c:marker val="1"/>
        <c:smooth val="0"/>
        <c:axId val="290692096"/>
        <c:axId val="291382016"/>
      </c:lineChart>
      <c:catAx>
        <c:axId val="290692096"/>
        <c:scaling>
          <c:orientation val="minMax"/>
        </c:scaling>
        <c:delete val="0"/>
        <c:axPos val="b"/>
        <c:numFmt formatCode="General" sourceLinked="1"/>
        <c:majorTickMark val="out"/>
        <c:minorTickMark val="none"/>
        <c:tickLblPos val="nextTo"/>
        <c:crossAx val="291382016"/>
        <c:crosses val="autoZero"/>
        <c:auto val="1"/>
        <c:lblAlgn val="ctr"/>
        <c:lblOffset val="100"/>
        <c:noMultiLvlLbl val="0"/>
      </c:catAx>
      <c:valAx>
        <c:axId val="291382016"/>
        <c:scaling>
          <c:orientation val="minMax"/>
        </c:scaling>
        <c:delete val="0"/>
        <c:axPos val="l"/>
        <c:majorGridlines>
          <c:spPr>
            <a:ln>
              <a:noFill/>
            </a:ln>
          </c:spPr>
        </c:majorGridlines>
        <c:numFmt formatCode="0%" sourceLinked="0"/>
        <c:majorTickMark val="out"/>
        <c:minorTickMark val="none"/>
        <c:tickLblPos val="nextTo"/>
        <c:crossAx val="290692096"/>
        <c:crosses val="autoZero"/>
        <c:crossBetween val="between"/>
      </c:valAx>
    </c:plotArea>
    <c:legend>
      <c:legendPos val="b"/>
      <c:layout>
        <c:manualLayout>
          <c:xMode val="edge"/>
          <c:yMode val="edge"/>
          <c:x val="4.7292097819032333E-2"/>
          <c:y val="0.85636796073519172"/>
          <c:w val="0.95270798129051926"/>
          <c:h val="0.12243998923154623"/>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988407699037624E-2"/>
          <c:y val="5.1400554097404488E-2"/>
          <c:w val="0.89745603674540686"/>
          <c:h val="0.76142830983336385"/>
        </c:manualLayout>
      </c:layout>
      <c:barChart>
        <c:barDir val="col"/>
        <c:grouping val="stacked"/>
        <c:varyColors val="0"/>
        <c:ser>
          <c:idx val="0"/>
          <c:order val="0"/>
          <c:tx>
            <c:strRef>
              <c:f>'Figure 1.7'!$B$3</c:f>
              <c:strCache>
                <c:ptCount val="1"/>
                <c:pt idx="0">
                  <c:v>≥20%</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1.7'!$C$2:$F$2</c:f>
              <c:strCache>
                <c:ptCount val="4"/>
                <c:pt idx="0">
                  <c:v>Northern Territory</c:v>
                </c:pt>
                <c:pt idx="1">
                  <c:v>South Australia</c:v>
                </c:pt>
                <c:pt idx="2">
                  <c:v>Western Australia</c:v>
                </c:pt>
                <c:pt idx="3">
                  <c:v>Queensland</c:v>
                </c:pt>
              </c:strCache>
            </c:strRef>
          </c:cat>
          <c:val>
            <c:numRef>
              <c:f>'Figure 1.7'!$C$3:$F$3</c:f>
              <c:numCache>
                <c:formatCode>General</c:formatCode>
                <c:ptCount val="4"/>
                <c:pt idx="0">
                  <c:v>6</c:v>
                </c:pt>
                <c:pt idx="1">
                  <c:v>1</c:v>
                </c:pt>
                <c:pt idx="2">
                  <c:v>5</c:v>
                </c:pt>
              </c:numCache>
            </c:numRef>
          </c:val>
          <c:extLst>
            <c:ext xmlns:c16="http://schemas.microsoft.com/office/drawing/2014/chart" uri="{C3380CC4-5D6E-409C-BE32-E72D297353CC}">
              <c16:uniqueId val="{00000000-793B-0347-8349-6D54EF201F68}"/>
            </c:ext>
          </c:extLst>
        </c:ser>
        <c:ser>
          <c:idx val="1"/>
          <c:order val="1"/>
          <c:tx>
            <c:strRef>
              <c:f>'Figure 1.7'!$B$4</c:f>
              <c:strCache>
                <c:ptCount val="1"/>
                <c:pt idx="0">
                  <c:v>≥10% but &lt;20%</c:v>
                </c:pt>
              </c:strCache>
            </c:strRef>
          </c:tx>
          <c:spPr>
            <a:solidFill>
              <a:srgbClr val="7030A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1.7'!$C$2:$F$2</c:f>
              <c:strCache>
                <c:ptCount val="4"/>
                <c:pt idx="0">
                  <c:v>Northern Territory</c:v>
                </c:pt>
                <c:pt idx="1">
                  <c:v>South Australia</c:v>
                </c:pt>
                <c:pt idx="2">
                  <c:v>Western Australia</c:v>
                </c:pt>
                <c:pt idx="3">
                  <c:v>Queensland</c:v>
                </c:pt>
              </c:strCache>
            </c:strRef>
          </c:cat>
          <c:val>
            <c:numRef>
              <c:f>'Figure 1.7'!$C$4:$F$4</c:f>
              <c:numCache>
                <c:formatCode>General</c:formatCode>
                <c:ptCount val="4"/>
                <c:pt idx="0">
                  <c:v>19</c:v>
                </c:pt>
                <c:pt idx="1">
                  <c:v>0</c:v>
                </c:pt>
                <c:pt idx="2">
                  <c:v>12</c:v>
                </c:pt>
                <c:pt idx="3">
                  <c:v>1</c:v>
                </c:pt>
              </c:numCache>
            </c:numRef>
          </c:val>
          <c:extLst>
            <c:ext xmlns:c16="http://schemas.microsoft.com/office/drawing/2014/chart" uri="{C3380CC4-5D6E-409C-BE32-E72D297353CC}">
              <c16:uniqueId val="{00000001-793B-0347-8349-6D54EF201F68}"/>
            </c:ext>
          </c:extLst>
        </c:ser>
        <c:ser>
          <c:idx val="2"/>
          <c:order val="2"/>
          <c:tx>
            <c:strRef>
              <c:f>'Figure 1.7'!$B$5</c:f>
              <c:strCache>
                <c:ptCount val="1"/>
                <c:pt idx="0">
                  <c:v>≥5% but &lt;10%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1.7'!$C$2:$F$2</c:f>
              <c:strCache>
                <c:ptCount val="4"/>
                <c:pt idx="0">
                  <c:v>Northern Territory</c:v>
                </c:pt>
                <c:pt idx="1">
                  <c:v>South Australia</c:v>
                </c:pt>
                <c:pt idx="2">
                  <c:v>Western Australia</c:v>
                </c:pt>
                <c:pt idx="3">
                  <c:v>Queensland</c:v>
                </c:pt>
              </c:strCache>
            </c:strRef>
          </c:cat>
          <c:val>
            <c:numRef>
              <c:f>'Figure 1.7'!$C$5:$F$5</c:f>
              <c:numCache>
                <c:formatCode>General</c:formatCode>
                <c:ptCount val="4"/>
                <c:pt idx="0">
                  <c:v>9</c:v>
                </c:pt>
                <c:pt idx="1">
                  <c:v>0</c:v>
                </c:pt>
                <c:pt idx="2">
                  <c:v>8</c:v>
                </c:pt>
                <c:pt idx="3">
                  <c:v>1</c:v>
                </c:pt>
              </c:numCache>
            </c:numRef>
          </c:val>
          <c:extLst>
            <c:ext xmlns:c16="http://schemas.microsoft.com/office/drawing/2014/chart" uri="{C3380CC4-5D6E-409C-BE32-E72D297353CC}">
              <c16:uniqueId val="{00000002-793B-0347-8349-6D54EF201F68}"/>
            </c:ext>
          </c:extLst>
        </c:ser>
        <c:ser>
          <c:idx val="3"/>
          <c:order val="3"/>
          <c:tx>
            <c:strRef>
              <c:f>'Figure 1.7'!$B$6</c:f>
              <c:strCache>
                <c:ptCount val="1"/>
                <c:pt idx="0">
                  <c:v>&gt;0% but &lt;5% </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1.7'!$C$2:$F$2</c:f>
              <c:strCache>
                <c:ptCount val="4"/>
                <c:pt idx="0">
                  <c:v>Northern Territory</c:v>
                </c:pt>
                <c:pt idx="1">
                  <c:v>South Australia</c:v>
                </c:pt>
                <c:pt idx="2">
                  <c:v>Western Australia</c:v>
                </c:pt>
                <c:pt idx="3">
                  <c:v>Queensland</c:v>
                </c:pt>
              </c:strCache>
            </c:strRef>
          </c:cat>
          <c:val>
            <c:numRef>
              <c:f>'Figure 1.7'!$C$6:$F$6</c:f>
              <c:numCache>
                <c:formatCode>General</c:formatCode>
                <c:ptCount val="4"/>
                <c:pt idx="0">
                  <c:v>7</c:v>
                </c:pt>
                <c:pt idx="1">
                  <c:v>10</c:v>
                </c:pt>
                <c:pt idx="2">
                  <c:v>1</c:v>
                </c:pt>
              </c:numCache>
            </c:numRef>
          </c:val>
          <c:extLst>
            <c:ext xmlns:c16="http://schemas.microsoft.com/office/drawing/2014/chart" uri="{C3380CC4-5D6E-409C-BE32-E72D297353CC}">
              <c16:uniqueId val="{00000003-793B-0347-8349-6D54EF201F68}"/>
            </c:ext>
          </c:extLst>
        </c:ser>
        <c:ser>
          <c:idx val="4"/>
          <c:order val="4"/>
          <c:tx>
            <c:strRef>
              <c:f>'Figure 1.7'!$B$7</c:f>
              <c:strCache>
                <c:ptCount val="1"/>
                <c:pt idx="0">
                  <c:v>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'Figure 1.7'!$C$2:$F$2</c:f>
              <c:strCache>
                <c:ptCount val="4"/>
                <c:pt idx="0">
                  <c:v>Northern Territory</c:v>
                </c:pt>
                <c:pt idx="1">
                  <c:v>South Australia</c:v>
                </c:pt>
                <c:pt idx="2">
                  <c:v>Western Australia</c:v>
                </c:pt>
                <c:pt idx="3">
                  <c:v>Queensland</c:v>
                </c:pt>
              </c:strCache>
            </c:strRef>
          </c:cat>
          <c:val>
            <c:numRef>
              <c:f>'Figure 1.7'!$C$7:$F$7</c:f>
              <c:numCache>
                <c:formatCode>General</c:formatCode>
                <c:ptCount val="4"/>
                <c:pt idx="0">
                  <c:v>20</c:v>
                </c:pt>
                <c:pt idx="1">
                  <c:v>4</c:v>
                </c:pt>
                <c:pt idx="2">
                  <c:v>14</c:v>
                </c:pt>
                <c:pt idx="3">
                  <c:v>2</c:v>
                </c:pt>
              </c:numCache>
            </c:numRef>
          </c:val>
          <c:extLst>
            <c:ext xmlns:c16="http://schemas.microsoft.com/office/drawing/2014/chart" uri="{C3380CC4-5D6E-409C-BE32-E72D297353CC}">
              <c16:uniqueId val="{00000004-793B-0347-8349-6D54EF201F68}"/>
            </c:ext>
          </c:extLst>
        </c:ser>
        <c:dLbls>
          <c:showLegendKey val="0"/>
          <c:showVal val="0"/>
          <c:showCatName val="0"/>
          <c:showSerName val="0"/>
          <c:showPercent val="0"/>
          <c:showBubbleSize val="0"/>
        </c:dLbls>
        <c:gapWidth val="150"/>
        <c:overlap val="100"/>
        <c:axId val="337882496"/>
        <c:axId val="337888384"/>
      </c:barChart>
      <c:catAx>
        <c:axId val="337882496"/>
        <c:scaling>
          <c:orientation val="minMax"/>
        </c:scaling>
        <c:delete val="0"/>
        <c:axPos val="b"/>
        <c:numFmt formatCode="General" sourceLinked="0"/>
        <c:majorTickMark val="out"/>
        <c:minorTickMark val="none"/>
        <c:tickLblPos val="nextTo"/>
        <c:crossAx val="337888384"/>
        <c:crosses val="autoZero"/>
        <c:auto val="1"/>
        <c:lblAlgn val="ctr"/>
        <c:lblOffset val="100"/>
        <c:noMultiLvlLbl val="0"/>
      </c:catAx>
      <c:valAx>
        <c:axId val="337888384"/>
        <c:scaling>
          <c:orientation val="minMax"/>
          <c:max val="70"/>
        </c:scaling>
        <c:delete val="0"/>
        <c:axPos val="l"/>
        <c:majorGridlines>
          <c:spPr>
            <a:ln>
              <a:noFill/>
            </a:ln>
          </c:spPr>
        </c:majorGridlines>
        <c:numFmt formatCode="General" sourceLinked="1"/>
        <c:majorTickMark val="out"/>
        <c:minorTickMark val="none"/>
        <c:tickLblPos val="nextTo"/>
        <c:crossAx val="337882496"/>
        <c:crosses val="autoZero"/>
        <c:crossBetween val="between"/>
      </c:valAx>
    </c:plotArea>
    <c:legend>
      <c:legendPos val="b"/>
      <c:layout>
        <c:manualLayout>
          <c:xMode val="edge"/>
          <c:yMode val="edge"/>
          <c:x val="9.8530457605842753E-2"/>
          <c:y val="0.87713788683391325"/>
          <c:w val="0.84349852790140367"/>
          <c:h val="9.5084233656839393E-2"/>
        </c:manualLayout>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Figure1.8!$B$3</c:f>
              <c:strCache>
                <c:ptCount val="1"/>
                <c:pt idx="0">
                  <c:v>Northern Territory</c:v>
                </c:pt>
              </c:strCache>
            </c:strRef>
          </c:tx>
          <c:cat>
            <c:numRef>
              <c:f>Figure1.8!$C$2:$N$2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Figure1.8!$C$3:$N$3</c:f>
              <c:numCache>
                <c:formatCode>0%</c:formatCode>
                <c:ptCount val="12"/>
                <c:pt idx="0">
                  <c:v>0.43333333333333335</c:v>
                </c:pt>
                <c:pt idx="1">
                  <c:v>0.10256410256410256</c:v>
                </c:pt>
                <c:pt idx="2">
                  <c:v>0.28301886792452829</c:v>
                </c:pt>
                <c:pt idx="3">
                  <c:v>0.234375</c:v>
                </c:pt>
                <c:pt idx="4">
                  <c:v>0.33823529411764708</c:v>
                </c:pt>
                <c:pt idx="5">
                  <c:v>0.54</c:v>
                </c:pt>
                <c:pt idx="6">
                  <c:v>0.45</c:v>
                </c:pt>
                <c:pt idx="7">
                  <c:v>0.43</c:v>
                </c:pt>
                <c:pt idx="8">
                  <c:v>0.48</c:v>
                </c:pt>
                <c:pt idx="9">
                  <c:v>0.41</c:v>
                </c:pt>
                <c:pt idx="10">
                  <c:v>0.42</c:v>
                </c:pt>
                <c:pt idx="11">
                  <c:v>0.33</c:v>
                </c:pt>
              </c:numCache>
            </c:numRef>
          </c:val>
          <c:smooth val="0"/>
          <c:extLst>
            <c:ext xmlns:c16="http://schemas.microsoft.com/office/drawing/2014/chart" uri="{C3380CC4-5D6E-409C-BE32-E72D297353CC}">
              <c16:uniqueId val="{00000000-E769-7E46-9329-B2EDB94796BE}"/>
            </c:ext>
          </c:extLst>
        </c:ser>
        <c:ser>
          <c:idx val="1"/>
          <c:order val="1"/>
          <c:tx>
            <c:strRef>
              <c:f>Figure1.8!$B$4</c:f>
              <c:strCache>
                <c:ptCount val="1"/>
                <c:pt idx="0">
                  <c:v>South Australia</c:v>
                </c:pt>
              </c:strCache>
            </c:strRef>
          </c:tx>
          <c:cat>
            <c:numRef>
              <c:f>Figure1.8!$C$2:$N$2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Figure1.8!$C$4:$N$4</c:f>
              <c:numCache>
                <c:formatCode>0%</c:formatCode>
                <c:ptCount val="12"/>
                <c:pt idx="0">
                  <c:v>0.25</c:v>
                </c:pt>
                <c:pt idx="1">
                  <c:v>0.63636363636363635</c:v>
                </c:pt>
                <c:pt idx="2">
                  <c:v>0.41666666666666669</c:v>
                </c:pt>
                <c:pt idx="3">
                  <c:v>#N/A</c:v>
                </c:pt>
                <c:pt idx="4">
                  <c:v>0.6</c:v>
                </c:pt>
                <c:pt idx="5">
                  <c:v>0.81</c:v>
                </c:pt>
                <c:pt idx="6">
                  <c:v>0.6</c:v>
                </c:pt>
                <c:pt idx="7">
                  <c:v>0.76</c:v>
                </c:pt>
                <c:pt idx="8">
                  <c:v>0.45</c:v>
                </c:pt>
                <c:pt idx="9">
                  <c:v>0.21</c:v>
                </c:pt>
                <c:pt idx="10">
                  <c:v>0.28000000000000003</c:v>
                </c:pt>
                <c:pt idx="11">
                  <c:v>0.27</c:v>
                </c:pt>
              </c:numCache>
            </c:numRef>
          </c:val>
          <c:smooth val="0"/>
          <c:extLst>
            <c:ext xmlns:c16="http://schemas.microsoft.com/office/drawing/2014/chart" uri="{C3380CC4-5D6E-409C-BE32-E72D297353CC}">
              <c16:uniqueId val="{00000001-E769-7E46-9329-B2EDB94796BE}"/>
            </c:ext>
          </c:extLst>
        </c:ser>
        <c:ser>
          <c:idx val="2"/>
          <c:order val="2"/>
          <c:tx>
            <c:strRef>
              <c:f>Figure1.8!$B$5</c:f>
              <c:strCache>
                <c:ptCount val="1"/>
                <c:pt idx="0">
                  <c:v>Western Australia</c:v>
                </c:pt>
              </c:strCache>
            </c:strRef>
          </c:tx>
          <c:cat>
            <c:numRef>
              <c:f>Figure1.8!$C$2:$N$2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Figure1.8!$C$5:$N$5</c:f>
              <c:numCache>
                <c:formatCode>0%</c:formatCode>
                <c:ptCount val="12"/>
                <c:pt idx="0">
                  <c:v>0.38181818181818183</c:v>
                </c:pt>
                <c:pt idx="1">
                  <c:v>0.25757575757575757</c:v>
                </c:pt>
                <c:pt idx="2">
                  <c:v>0.34285714285714286</c:v>
                </c:pt>
                <c:pt idx="3">
                  <c:v>0.39743589743589741</c:v>
                </c:pt>
                <c:pt idx="4">
                  <c:v>0.57971014492753625</c:v>
                </c:pt>
                <c:pt idx="5">
                  <c:v>0.61333333333333329</c:v>
                </c:pt>
                <c:pt idx="6">
                  <c:v>0.59</c:v>
                </c:pt>
                <c:pt idx="7">
                  <c:v>0.66</c:v>
                </c:pt>
                <c:pt idx="8">
                  <c:v>0.67</c:v>
                </c:pt>
                <c:pt idx="9">
                  <c:v>0.55000000000000004</c:v>
                </c:pt>
                <c:pt idx="10">
                  <c:v>0.38</c:v>
                </c:pt>
                <c:pt idx="11">
                  <c:v>0.35</c:v>
                </c:pt>
              </c:numCache>
            </c:numRef>
          </c:val>
          <c:smooth val="0"/>
          <c:extLst>
            <c:ext xmlns:c16="http://schemas.microsoft.com/office/drawing/2014/chart" uri="{C3380CC4-5D6E-409C-BE32-E72D297353CC}">
              <c16:uniqueId val="{00000002-E769-7E46-9329-B2EDB94796BE}"/>
            </c:ext>
          </c:extLst>
        </c:ser>
        <c:ser>
          <c:idx val="3"/>
          <c:order val="3"/>
          <c:tx>
            <c:strRef>
              <c:f>Figure1.8!$B$6</c:f>
              <c:strCache>
                <c:ptCount val="1"/>
                <c:pt idx="0">
                  <c:v>Queensland</c:v>
                </c:pt>
              </c:strCache>
            </c:strRef>
          </c:tx>
          <c:marker>
            <c:symbol val="circle"/>
            <c:size val="7"/>
          </c:marker>
          <c:cat>
            <c:numRef>
              <c:f>Figure1.8!$C$2:$N$2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Figure1.8!$C$6:$N$6</c:f>
              <c:numCache>
                <c:formatCode>General</c:formatCode>
                <c:ptCount val="12"/>
                <c:pt idx="5" formatCode="0%">
                  <c:v>0.83</c:v>
                </c:pt>
                <c:pt idx="9" formatCode="0%">
                  <c:v>1</c:v>
                </c:pt>
                <c:pt idx="10" formatCode="0%">
                  <c:v>1</c:v>
                </c:pt>
                <c:pt idx="11" formatCode="0%">
                  <c:v>0.5</c:v>
                </c:pt>
              </c:numCache>
            </c:numRef>
          </c:val>
          <c:smooth val="0"/>
          <c:extLst>
            <c:ext xmlns:c16="http://schemas.microsoft.com/office/drawing/2014/chart" uri="{C3380CC4-5D6E-409C-BE32-E72D297353CC}">
              <c16:uniqueId val="{00000003-E769-7E46-9329-B2EDB94796BE}"/>
            </c:ext>
          </c:extLst>
        </c:ser>
        <c:ser>
          <c:idx val="4"/>
          <c:order val="4"/>
          <c:tx>
            <c:strRef>
              <c:f>Figure1.8!$B$7</c:f>
              <c:strCache>
                <c:ptCount val="1"/>
                <c:pt idx="0">
                  <c:v>New South Wales</c:v>
                </c:pt>
              </c:strCache>
            </c:strRef>
          </c:tx>
          <c:cat>
            <c:numRef>
              <c:f>Figure1.8!$C$2:$N$2</c:f>
              <c:numCache>
                <c:formatCode>General</c:formatCode>
                <c:ptCount val="12"/>
                <c:pt idx="0">
                  <c:v>2007</c:v>
                </c:pt>
                <c:pt idx="1">
                  <c:v>2008</c:v>
                </c:pt>
                <c:pt idx="2">
                  <c:v>2009</c:v>
                </c:pt>
                <c:pt idx="3">
                  <c:v>2010</c:v>
                </c:pt>
                <c:pt idx="4">
                  <c:v>2011</c:v>
                </c:pt>
                <c:pt idx="5">
                  <c:v>2012</c:v>
                </c:pt>
                <c:pt idx="6">
                  <c:v>2013</c:v>
                </c:pt>
                <c:pt idx="7">
                  <c:v>2014</c:v>
                </c:pt>
                <c:pt idx="8">
                  <c:v>2015</c:v>
                </c:pt>
                <c:pt idx="9">
                  <c:v>2016</c:v>
                </c:pt>
                <c:pt idx="10">
                  <c:v>2017</c:v>
                </c:pt>
                <c:pt idx="11">
                  <c:v>2018</c:v>
                </c:pt>
              </c:numCache>
            </c:numRef>
          </c:cat>
          <c:val>
            <c:numRef>
              <c:f>Figure1.8!$C$7:$N$7</c:f>
              <c:numCache>
                <c:formatCode>General</c:formatCode>
                <c:ptCount val="12"/>
                <c:pt idx="6" formatCode="0%">
                  <c:v>0.9</c:v>
                </c:pt>
                <c:pt idx="7" formatCode="0%">
                  <c:v>1</c:v>
                </c:pt>
                <c:pt idx="8" formatCode="0%">
                  <c:v>1</c:v>
                </c:pt>
              </c:numCache>
            </c:numRef>
          </c:val>
          <c:smooth val="0"/>
          <c:extLst>
            <c:ext xmlns:c16="http://schemas.microsoft.com/office/drawing/2014/chart" uri="{C3380CC4-5D6E-409C-BE32-E72D297353CC}">
              <c16:uniqueId val="{00000004-E769-7E46-9329-B2EDB94796BE}"/>
            </c:ext>
          </c:extLst>
        </c:ser>
        <c:dLbls>
          <c:showLegendKey val="0"/>
          <c:showVal val="0"/>
          <c:showCatName val="0"/>
          <c:showSerName val="0"/>
          <c:showPercent val="0"/>
          <c:showBubbleSize val="0"/>
        </c:dLbls>
        <c:marker val="1"/>
        <c:smooth val="0"/>
        <c:axId val="338069376"/>
        <c:axId val="338070912"/>
      </c:lineChart>
      <c:catAx>
        <c:axId val="338069376"/>
        <c:scaling>
          <c:orientation val="minMax"/>
        </c:scaling>
        <c:delete val="0"/>
        <c:axPos val="b"/>
        <c:numFmt formatCode="General" sourceLinked="1"/>
        <c:majorTickMark val="out"/>
        <c:minorTickMark val="none"/>
        <c:tickLblPos val="nextTo"/>
        <c:crossAx val="338070912"/>
        <c:crosses val="autoZero"/>
        <c:auto val="1"/>
        <c:lblAlgn val="ctr"/>
        <c:lblOffset val="100"/>
        <c:noMultiLvlLbl val="0"/>
      </c:catAx>
      <c:valAx>
        <c:axId val="338070912"/>
        <c:scaling>
          <c:orientation val="minMax"/>
          <c:max val="1"/>
        </c:scaling>
        <c:delete val="0"/>
        <c:axPos val="l"/>
        <c:majorGridlines>
          <c:spPr>
            <a:ln>
              <a:noFill/>
            </a:ln>
          </c:spPr>
        </c:majorGridlines>
        <c:numFmt formatCode="0%" sourceLinked="1"/>
        <c:majorTickMark val="out"/>
        <c:minorTickMark val="none"/>
        <c:tickLblPos val="nextTo"/>
        <c:crossAx val="338069376"/>
        <c:crosses val="autoZero"/>
        <c:crossBetween val="between"/>
      </c:valAx>
    </c:plotArea>
    <c:legend>
      <c:legendPos val="b"/>
      <c:layout/>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0.09901</cdr:x>
      <cdr:y>0.40243</cdr:y>
    </cdr:from>
    <cdr:to>
      <cdr:x>0.17071</cdr:x>
      <cdr:y>0.47133</cdr:y>
    </cdr:to>
    <cdr:sp macro="" textlink="">
      <cdr:nvSpPr>
        <cdr:cNvPr id="2" name="Text Box 1"/>
        <cdr:cNvSpPr txBox="1"/>
      </cdr:nvSpPr>
      <cdr:spPr>
        <a:xfrm xmlns:a="http://schemas.openxmlformats.org/drawingml/2006/main">
          <a:off x="552450" y="1390650"/>
          <a:ext cx="40005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AU" sz="1100"/>
            <a:t>*</a:t>
          </a:r>
        </a:p>
      </cdr:txBody>
    </cdr:sp>
  </cdr:relSizeAnchor>
  <cdr:relSizeAnchor xmlns:cdr="http://schemas.openxmlformats.org/drawingml/2006/chartDrawing">
    <cdr:from>
      <cdr:x>0.18095</cdr:x>
      <cdr:y>0.02205</cdr:y>
    </cdr:from>
    <cdr:to>
      <cdr:x>0.24582</cdr:x>
      <cdr:y>0.12955</cdr:y>
    </cdr:to>
    <cdr:sp macro="" textlink="">
      <cdr:nvSpPr>
        <cdr:cNvPr id="5" name="Text Box 4"/>
        <cdr:cNvSpPr txBox="1"/>
      </cdr:nvSpPr>
      <cdr:spPr>
        <a:xfrm xmlns:a="http://schemas.openxmlformats.org/drawingml/2006/main">
          <a:off x="1009650" y="76200"/>
          <a:ext cx="361950" cy="3714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GB" sz="1100">
              <a:effectLst/>
              <a:latin typeface="+mn-lt"/>
              <a:ea typeface="+mn-ea"/>
              <a:cs typeface="+mn-cs"/>
            </a:rPr>
            <a:t>†</a:t>
          </a:r>
          <a:endParaRPr lang="en-AU" sz="1100"/>
        </a:p>
      </cdr:txBody>
    </cdr:sp>
  </cdr:relSizeAnchor>
</c:userShapes>
</file>

<file path=word/theme/theme1.xml><?xml version="1.0" encoding="utf-8"?>
<a:theme xmlns:a="http://schemas.openxmlformats.org/drawingml/2006/main" name="Office Theme">
  <a:themeElements>
    <a:clrScheme name="Adjacency">
      <a:dk1>
        <a:srgbClr val="2F2B20"/>
      </a:dk1>
      <a:lt1>
        <a:srgbClr val="FFFFFF"/>
      </a:lt1>
      <a:dk2>
        <a:srgbClr val="675E47"/>
      </a:dk2>
      <a:lt2>
        <a:srgbClr val="DFDCB7"/>
      </a:lt2>
      <a:accent1>
        <a:srgbClr val="A9A57C"/>
      </a:accent1>
      <a:accent2>
        <a:srgbClr val="9CBEBD"/>
      </a:accent2>
      <a:accent3>
        <a:srgbClr val="D2CB6C"/>
      </a:accent3>
      <a:accent4>
        <a:srgbClr val="95A39D"/>
      </a:accent4>
      <a:accent5>
        <a:srgbClr val="C89F5D"/>
      </a:accent5>
      <a:accent6>
        <a:srgbClr val="B1A089"/>
      </a:accent6>
      <a:hlink>
        <a:srgbClr val="D25814"/>
      </a:hlink>
      <a:folHlink>
        <a:srgbClr val="849A0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D44F4-C306-4FD2-8F5D-52CF7EC9F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TotalTime>
  <Pages>103</Pages>
  <Words>19616</Words>
  <Characters>111815</Characters>
  <Application>Microsoft Office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Australian Trachoma Surveillance Report 2018</vt:lpstr>
    </vt:vector>
  </TitlesOfParts>
  <Manager/>
  <Company/>
  <LinksUpToDate>false</LinksUpToDate>
  <CharactersWithSpaces>131169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Trachoma Surveillance Report 2018</dc:title>
  <dc:subject>Eye health</dc:subject>
  <dc:creator>Department of Health</dc:creator>
  <cp:keywords>Australian Trachoma Surveillance Report 2018;publication; report; eye health</cp:keywords>
  <dc:description/>
  <cp:lastModifiedBy>EALS, Andrew</cp:lastModifiedBy>
  <cp:revision>57</cp:revision>
  <cp:lastPrinted>2018-07-03T02:20:00Z</cp:lastPrinted>
  <dcterms:created xsi:type="dcterms:W3CDTF">2019-09-02T08:52:00Z</dcterms:created>
  <dcterms:modified xsi:type="dcterms:W3CDTF">2019-09-04T22:49:00Z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MSDOCTYPE">
    <vt:lpwstr/>
  </property>
  <property fmtid="{D5CDD505-2E9C-101B-9397-08002B2CF9AE}" pid="3" name="DraftType">
    <vt:lpwstr/>
  </property>
  <property fmtid="{D5CDD505-2E9C-101B-9397-08002B2CF9AE}" pid="4" name="WPLUSServerName">
    <vt:lpwstr/>
  </property>
  <property fmtid="{D5CDD505-2E9C-101B-9397-08002B2CF9AE}" pid="5" name="WPLUSDataBaseName">
    <vt:lpwstr/>
  </property>
  <property fmtid="{D5CDD505-2E9C-101B-9397-08002B2CF9AE}" pid="6" name="WPLUSDocumentUNID">
    <vt:lpwstr/>
  </property>
  <property fmtid="{D5CDD505-2E9C-101B-9397-08002B2CF9AE}" pid="7" name="NeverSavedToNT">
    <vt:lpwstr/>
  </property>
</Properties>
</file>