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275B5" w14:textId="39ED2447" w:rsidR="00F02482" w:rsidRPr="00AF6237" w:rsidRDefault="00AF41A5" w:rsidP="00AF6237">
      <w:pPr>
        <w:pStyle w:val="Header"/>
      </w:pPr>
      <w:r w:rsidRPr="00AF6237">
        <w:t>Public Interest Disclosure</w:t>
      </w:r>
    </w:p>
    <w:p w14:paraId="6982A947" w14:textId="5F4D2C1E" w:rsidR="00F02482" w:rsidRPr="00AF6237" w:rsidRDefault="00F02482" w:rsidP="00AF6237">
      <w:pPr>
        <w:pStyle w:val="Header"/>
      </w:pPr>
      <w:r w:rsidRPr="00AF6237">
        <w:t>Procedures</w:t>
      </w:r>
    </w:p>
    <w:p w14:paraId="6119CC1C" w14:textId="33771CCF" w:rsidR="00CA79CF" w:rsidRPr="00F02482" w:rsidRDefault="00CA79CF" w:rsidP="00F02482">
      <w:pPr>
        <w:tabs>
          <w:tab w:val="left" w:pos="7523"/>
        </w:tabs>
        <w:sectPr w:rsidR="00CA79CF" w:rsidRPr="00F02482" w:rsidSect="00AE60BB">
          <w:headerReference w:type="default" r:id="rId11"/>
          <w:footerReference w:type="even" r:id="rId12"/>
          <w:footerReference w:type="default" r:id="rId13"/>
          <w:headerReference w:type="first" r:id="rId14"/>
          <w:type w:val="continuous"/>
          <w:pgSz w:w="11906" w:h="16838"/>
          <w:pgMar w:top="1701" w:right="1418" w:bottom="1418" w:left="1418" w:header="709" w:footer="709" w:gutter="0"/>
          <w:cols w:space="708"/>
          <w:titlePg/>
          <w:docGrid w:linePitch="360"/>
        </w:sectPr>
      </w:pPr>
    </w:p>
    <w:p w14:paraId="61A6619B" w14:textId="59F063A3" w:rsidR="00AD64B2" w:rsidRPr="00AF41A5" w:rsidRDefault="002E6240" w:rsidP="00AF41A5">
      <w:pPr>
        <w:pStyle w:val="Subtitle"/>
      </w:pPr>
      <w:r w:rsidRPr="00AF41A5">
        <w:lastRenderedPageBreak/>
        <w:t>Procedures for facilitating and dealing with Public Interest Disclosures relating to the Department of Health</w:t>
      </w:r>
      <w:bookmarkStart w:id="0" w:name="_GoBack"/>
      <w:bookmarkEnd w:id="0"/>
    </w:p>
    <w:p w14:paraId="40DB9336" w14:textId="512DB5DB" w:rsidR="002E6240" w:rsidRPr="00AF41A5" w:rsidRDefault="002E6240" w:rsidP="00AF41A5">
      <w:pPr>
        <w:rPr>
          <w:rStyle w:val="Strong"/>
        </w:rPr>
      </w:pPr>
      <w:r w:rsidRPr="00AF41A5">
        <w:rPr>
          <w:rStyle w:val="Strong"/>
        </w:rPr>
        <w:t>Declaration pursuant to section 59 of the Public Interest Disclosure Act 2013</w:t>
      </w:r>
    </w:p>
    <w:p w14:paraId="39812B02" w14:textId="6115B2E3" w:rsidR="0075107C" w:rsidRPr="00AF41A5" w:rsidRDefault="0075107C" w:rsidP="00AF41A5">
      <w:r w:rsidRPr="00AF41A5">
        <w:t>I, Brendan Murphy, Secretary and Principal Officer of the Department of Health (‘the department’), make the following procedures under section 59 of the Public Interest Disclosure Act 2013 (‘the Act’).</w:t>
      </w:r>
    </w:p>
    <w:p w14:paraId="2B5BB096" w14:textId="77777777" w:rsidR="0075107C" w:rsidRPr="00AF41A5" w:rsidRDefault="0075107C" w:rsidP="00AF41A5">
      <w:r w:rsidRPr="00AF41A5">
        <w:t>These procedures support the department’s commitment to:</w:t>
      </w:r>
    </w:p>
    <w:p w14:paraId="7792418E" w14:textId="77777777" w:rsidR="0075107C" w:rsidRPr="000225E8" w:rsidRDefault="0075107C" w:rsidP="00AF6237">
      <w:pPr>
        <w:pStyle w:val="StyleListParagraphFigurenameListParagraph1NumberedIndented"/>
      </w:pPr>
      <w:r w:rsidRPr="000225E8">
        <w:t>The highest standards of ethical and accountable conduct;</w:t>
      </w:r>
    </w:p>
    <w:p w14:paraId="2591E81A" w14:textId="77777777" w:rsidR="00AF41A5" w:rsidRPr="000225E8" w:rsidRDefault="0075107C" w:rsidP="00AF6237">
      <w:pPr>
        <w:pStyle w:val="StyleListParagraphFigurenameListParagraph1NumberedIndented"/>
      </w:pPr>
      <w:r w:rsidRPr="000225E8">
        <w:t>Encouraging and investigating public interest disclosures; and</w:t>
      </w:r>
    </w:p>
    <w:p w14:paraId="457541A1" w14:textId="1328F6D4" w:rsidR="0075107C" w:rsidRPr="000225E8" w:rsidRDefault="0075107C" w:rsidP="00AF6237">
      <w:pPr>
        <w:pStyle w:val="StyleListParagraphFigurenameListParagraph1NumberedIndented"/>
      </w:pPr>
      <w:r w:rsidRPr="000225E8">
        <w:t>Supporting and protecting persons who make public interest disclosures.</w:t>
      </w:r>
    </w:p>
    <w:p w14:paraId="296AD634" w14:textId="4B41A64C" w:rsidR="0075107C" w:rsidRPr="00AF41A5" w:rsidRDefault="0075107C" w:rsidP="00AF41A5">
      <w:r w:rsidRPr="00AF41A5">
        <w:t>These procedures supersede any previous procedures and commence on 18 November 2020.</w:t>
      </w:r>
    </w:p>
    <w:p w14:paraId="02A84822" w14:textId="77777777" w:rsidR="0075107C" w:rsidRPr="00AF41A5" w:rsidRDefault="0075107C" w:rsidP="00AF6237">
      <w:pPr>
        <w:spacing w:before="480"/>
      </w:pPr>
      <w:r w:rsidRPr="00AF41A5">
        <w:t>Brendan Murphy</w:t>
      </w:r>
    </w:p>
    <w:p w14:paraId="1ACD9AB3" w14:textId="6E3657D8" w:rsidR="0075107C" w:rsidRPr="00AF41A5" w:rsidRDefault="0075107C" w:rsidP="00AF41A5">
      <w:r w:rsidRPr="00AF41A5">
        <w:t>Secretary</w:t>
      </w:r>
    </w:p>
    <w:p w14:paraId="5CB47385" w14:textId="213319F5" w:rsidR="0075107C" w:rsidRPr="00AF41A5" w:rsidRDefault="00831112" w:rsidP="00AF41A5">
      <w:r w:rsidRPr="00AF41A5">
        <w:t xml:space="preserve">17 November </w:t>
      </w:r>
      <w:r w:rsidR="0075107C" w:rsidRPr="00AF41A5">
        <w:t>2020</w:t>
      </w:r>
    </w:p>
    <w:sdt>
      <w:sdtPr>
        <w:id w:val="806830583"/>
        <w:docPartObj>
          <w:docPartGallery w:val="Table of Contents"/>
          <w:docPartUnique/>
        </w:docPartObj>
      </w:sdtPr>
      <w:sdtEndPr/>
      <w:sdtContent>
        <w:p w14:paraId="0B9033FE" w14:textId="4476058A" w:rsidR="00456458" w:rsidRPr="00831112" w:rsidRDefault="00831112" w:rsidP="0075107C">
          <w:pPr>
            <w:pageBreakBefore/>
            <w:rPr>
              <w:rStyle w:val="Heading2Char"/>
            </w:rPr>
          </w:pPr>
          <w:r w:rsidRPr="00831112">
            <w:rPr>
              <w:rStyle w:val="Heading2Char"/>
            </w:rPr>
            <w:t>Table of Contents</w:t>
          </w:r>
        </w:p>
        <w:p w14:paraId="2895A421" w14:textId="0917745D" w:rsidR="00831112" w:rsidRDefault="00456458">
          <w:pPr>
            <w:pStyle w:val="TOC2"/>
            <w:tabs>
              <w:tab w:val="right" w:leader="dot" w:pos="9060"/>
            </w:tabs>
            <w:rPr>
              <w:rFonts w:asciiTheme="minorHAnsi" w:eastAsiaTheme="minorEastAsia" w:hAnsiTheme="minorHAnsi" w:cstheme="minorBidi"/>
              <w:noProof/>
              <w:szCs w:val="22"/>
              <w:lang w:eastAsia="en-AU"/>
            </w:rPr>
          </w:pPr>
          <w:r w:rsidRPr="00B72D86">
            <w:rPr>
              <w:rFonts w:cs="Arial"/>
              <w:b/>
              <w:noProof/>
            </w:rPr>
            <w:fldChar w:fldCharType="begin"/>
          </w:r>
          <w:r w:rsidRPr="00B72D86">
            <w:instrText xml:space="preserve"> TOC \o "1-3" \h \z \u </w:instrText>
          </w:r>
          <w:r w:rsidRPr="00B72D86">
            <w:rPr>
              <w:rFonts w:cs="Arial"/>
              <w:b/>
              <w:noProof/>
            </w:rPr>
            <w:fldChar w:fldCharType="separate"/>
          </w:r>
          <w:hyperlink w:anchor="_Toc57187036" w:history="1">
            <w:r w:rsidR="00831112" w:rsidRPr="000C3C59">
              <w:rPr>
                <w:rStyle w:val="Hyperlink"/>
                <w:noProof/>
              </w:rPr>
              <w:t>Declaration</w:t>
            </w:r>
            <w:r w:rsidR="00831112">
              <w:rPr>
                <w:noProof/>
                <w:webHidden/>
              </w:rPr>
              <w:tab/>
            </w:r>
            <w:r w:rsidR="00831112">
              <w:rPr>
                <w:noProof/>
                <w:webHidden/>
              </w:rPr>
              <w:fldChar w:fldCharType="begin"/>
            </w:r>
            <w:r w:rsidR="00831112">
              <w:rPr>
                <w:noProof/>
                <w:webHidden/>
              </w:rPr>
              <w:instrText xml:space="preserve"> PAGEREF _Toc57187036 \h </w:instrText>
            </w:r>
            <w:r w:rsidR="00831112">
              <w:rPr>
                <w:noProof/>
                <w:webHidden/>
              </w:rPr>
            </w:r>
            <w:r w:rsidR="00831112">
              <w:rPr>
                <w:noProof/>
                <w:webHidden/>
              </w:rPr>
              <w:fldChar w:fldCharType="separate"/>
            </w:r>
            <w:r w:rsidR="00831112">
              <w:rPr>
                <w:noProof/>
                <w:webHidden/>
              </w:rPr>
              <w:t>ii</w:t>
            </w:r>
            <w:r w:rsidR="00831112">
              <w:rPr>
                <w:noProof/>
                <w:webHidden/>
              </w:rPr>
              <w:fldChar w:fldCharType="end"/>
            </w:r>
          </w:hyperlink>
        </w:p>
        <w:p w14:paraId="0FC644C8" w14:textId="2728EA29" w:rsidR="00831112" w:rsidRDefault="00C829C3">
          <w:pPr>
            <w:pStyle w:val="TOC1"/>
            <w:rPr>
              <w:rFonts w:asciiTheme="minorHAnsi" w:eastAsiaTheme="minorEastAsia" w:hAnsiTheme="minorHAnsi" w:cstheme="minorBidi"/>
              <w:b w:val="0"/>
              <w:szCs w:val="22"/>
              <w:lang w:eastAsia="en-AU"/>
            </w:rPr>
          </w:pPr>
          <w:hyperlink w:anchor="_Toc57187037" w:history="1">
            <w:r w:rsidR="00831112" w:rsidRPr="000C3C59">
              <w:rPr>
                <w:rStyle w:val="Hyperlink"/>
              </w:rPr>
              <w:t>1</w:t>
            </w:r>
            <w:r w:rsidR="00831112">
              <w:rPr>
                <w:rFonts w:asciiTheme="minorHAnsi" w:eastAsiaTheme="minorEastAsia" w:hAnsiTheme="minorHAnsi" w:cstheme="minorBidi"/>
                <w:b w:val="0"/>
                <w:szCs w:val="22"/>
                <w:lang w:eastAsia="en-AU"/>
              </w:rPr>
              <w:tab/>
            </w:r>
            <w:r w:rsidR="00831112" w:rsidRPr="000C3C59">
              <w:rPr>
                <w:rStyle w:val="Hyperlink"/>
              </w:rPr>
              <w:t>INTRODUCTION</w:t>
            </w:r>
            <w:r w:rsidR="00831112">
              <w:rPr>
                <w:webHidden/>
              </w:rPr>
              <w:tab/>
            </w:r>
            <w:r w:rsidR="00831112">
              <w:rPr>
                <w:webHidden/>
              </w:rPr>
              <w:fldChar w:fldCharType="begin"/>
            </w:r>
            <w:r w:rsidR="00831112">
              <w:rPr>
                <w:webHidden/>
              </w:rPr>
              <w:instrText xml:space="preserve"> PAGEREF _Toc57187037 \h </w:instrText>
            </w:r>
            <w:r w:rsidR="00831112">
              <w:rPr>
                <w:webHidden/>
              </w:rPr>
            </w:r>
            <w:r w:rsidR="00831112">
              <w:rPr>
                <w:webHidden/>
              </w:rPr>
              <w:fldChar w:fldCharType="separate"/>
            </w:r>
            <w:r w:rsidR="00831112">
              <w:rPr>
                <w:webHidden/>
              </w:rPr>
              <w:t>1</w:t>
            </w:r>
            <w:r w:rsidR="00831112">
              <w:rPr>
                <w:webHidden/>
              </w:rPr>
              <w:fldChar w:fldCharType="end"/>
            </w:r>
          </w:hyperlink>
        </w:p>
        <w:p w14:paraId="44496860" w14:textId="45D1B84F" w:rsidR="00831112" w:rsidRDefault="00C829C3">
          <w:pPr>
            <w:pStyle w:val="TOC2"/>
            <w:tabs>
              <w:tab w:val="right" w:leader="dot" w:pos="9060"/>
            </w:tabs>
            <w:rPr>
              <w:rFonts w:asciiTheme="minorHAnsi" w:eastAsiaTheme="minorEastAsia" w:hAnsiTheme="minorHAnsi" w:cstheme="minorBidi"/>
              <w:noProof/>
              <w:szCs w:val="22"/>
              <w:lang w:eastAsia="en-AU"/>
            </w:rPr>
          </w:pPr>
          <w:hyperlink w:anchor="_Toc57187038" w:history="1">
            <w:r w:rsidR="00831112" w:rsidRPr="000C3C59">
              <w:rPr>
                <w:rStyle w:val="Hyperlink"/>
                <w:rFonts w:eastAsia="Arial"/>
                <w:noProof/>
              </w:rPr>
              <w:t>Purpose</w:t>
            </w:r>
            <w:r w:rsidR="00831112">
              <w:rPr>
                <w:noProof/>
                <w:webHidden/>
              </w:rPr>
              <w:tab/>
            </w:r>
            <w:r w:rsidR="00831112">
              <w:rPr>
                <w:noProof/>
                <w:webHidden/>
              </w:rPr>
              <w:fldChar w:fldCharType="begin"/>
            </w:r>
            <w:r w:rsidR="00831112">
              <w:rPr>
                <w:noProof/>
                <w:webHidden/>
              </w:rPr>
              <w:instrText xml:space="preserve"> PAGEREF _Toc57187038 \h </w:instrText>
            </w:r>
            <w:r w:rsidR="00831112">
              <w:rPr>
                <w:noProof/>
                <w:webHidden/>
              </w:rPr>
            </w:r>
            <w:r w:rsidR="00831112">
              <w:rPr>
                <w:noProof/>
                <w:webHidden/>
              </w:rPr>
              <w:fldChar w:fldCharType="separate"/>
            </w:r>
            <w:r w:rsidR="00831112">
              <w:rPr>
                <w:noProof/>
                <w:webHidden/>
              </w:rPr>
              <w:t>1</w:t>
            </w:r>
            <w:r w:rsidR="00831112">
              <w:rPr>
                <w:noProof/>
                <w:webHidden/>
              </w:rPr>
              <w:fldChar w:fldCharType="end"/>
            </w:r>
          </w:hyperlink>
        </w:p>
        <w:p w14:paraId="4F35FBCC" w14:textId="6B43B30F" w:rsidR="00831112" w:rsidRDefault="00C829C3">
          <w:pPr>
            <w:pStyle w:val="TOC2"/>
            <w:tabs>
              <w:tab w:val="right" w:leader="dot" w:pos="9060"/>
            </w:tabs>
            <w:rPr>
              <w:rFonts w:asciiTheme="minorHAnsi" w:eastAsiaTheme="minorEastAsia" w:hAnsiTheme="minorHAnsi" w:cstheme="minorBidi"/>
              <w:noProof/>
              <w:szCs w:val="22"/>
              <w:lang w:eastAsia="en-AU"/>
            </w:rPr>
          </w:pPr>
          <w:hyperlink w:anchor="_Toc57187039" w:history="1">
            <w:r w:rsidR="00831112" w:rsidRPr="000C3C59">
              <w:rPr>
                <w:rStyle w:val="Hyperlink"/>
                <w:rFonts w:eastAsia="Arial"/>
                <w:noProof/>
              </w:rPr>
              <w:t>Who to contact if you need help?</w:t>
            </w:r>
            <w:r w:rsidR="00831112">
              <w:rPr>
                <w:noProof/>
                <w:webHidden/>
              </w:rPr>
              <w:tab/>
            </w:r>
            <w:r w:rsidR="00831112">
              <w:rPr>
                <w:noProof/>
                <w:webHidden/>
              </w:rPr>
              <w:fldChar w:fldCharType="begin"/>
            </w:r>
            <w:r w:rsidR="00831112">
              <w:rPr>
                <w:noProof/>
                <w:webHidden/>
              </w:rPr>
              <w:instrText xml:space="preserve"> PAGEREF _Toc57187039 \h </w:instrText>
            </w:r>
            <w:r w:rsidR="00831112">
              <w:rPr>
                <w:noProof/>
                <w:webHidden/>
              </w:rPr>
            </w:r>
            <w:r w:rsidR="00831112">
              <w:rPr>
                <w:noProof/>
                <w:webHidden/>
              </w:rPr>
              <w:fldChar w:fldCharType="separate"/>
            </w:r>
            <w:r w:rsidR="00831112">
              <w:rPr>
                <w:noProof/>
                <w:webHidden/>
              </w:rPr>
              <w:t>1</w:t>
            </w:r>
            <w:r w:rsidR="00831112">
              <w:rPr>
                <w:noProof/>
                <w:webHidden/>
              </w:rPr>
              <w:fldChar w:fldCharType="end"/>
            </w:r>
          </w:hyperlink>
        </w:p>
        <w:p w14:paraId="6509A18A" w14:textId="515129CA" w:rsidR="00831112" w:rsidRDefault="00C829C3">
          <w:pPr>
            <w:pStyle w:val="TOC2"/>
            <w:tabs>
              <w:tab w:val="right" w:leader="dot" w:pos="9060"/>
            </w:tabs>
            <w:rPr>
              <w:rFonts w:asciiTheme="minorHAnsi" w:eastAsiaTheme="minorEastAsia" w:hAnsiTheme="minorHAnsi" w:cstheme="minorBidi"/>
              <w:noProof/>
              <w:szCs w:val="22"/>
              <w:lang w:eastAsia="en-AU"/>
            </w:rPr>
          </w:pPr>
          <w:hyperlink w:anchor="_Toc57187040" w:history="1">
            <w:r w:rsidR="00831112" w:rsidRPr="000C3C59">
              <w:rPr>
                <w:rStyle w:val="Hyperlink"/>
                <w:rFonts w:eastAsia="Arial"/>
                <w:noProof/>
              </w:rPr>
              <w:t>What is a public interest disclosure?</w:t>
            </w:r>
            <w:r w:rsidR="00831112">
              <w:rPr>
                <w:noProof/>
                <w:webHidden/>
              </w:rPr>
              <w:tab/>
            </w:r>
            <w:r w:rsidR="00831112">
              <w:rPr>
                <w:noProof/>
                <w:webHidden/>
              </w:rPr>
              <w:fldChar w:fldCharType="begin"/>
            </w:r>
            <w:r w:rsidR="00831112">
              <w:rPr>
                <w:noProof/>
                <w:webHidden/>
              </w:rPr>
              <w:instrText xml:space="preserve"> PAGEREF _Toc57187040 \h </w:instrText>
            </w:r>
            <w:r w:rsidR="00831112">
              <w:rPr>
                <w:noProof/>
                <w:webHidden/>
              </w:rPr>
            </w:r>
            <w:r w:rsidR="00831112">
              <w:rPr>
                <w:noProof/>
                <w:webHidden/>
              </w:rPr>
              <w:fldChar w:fldCharType="separate"/>
            </w:r>
            <w:r w:rsidR="00831112">
              <w:rPr>
                <w:noProof/>
                <w:webHidden/>
              </w:rPr>
              <w:t>1</w:t>
            </w:r>
            <w:r w:rsidR="00831112">
              <w:rPr>
                <w:noProof/>
                <w:webHidden/>
              </w:rPr>
              <w:fldChar w:fldCharType="end"/>
            </w:r>
          </w:hyperlink>
        </w:p>
        <w:p w14:paraId="3D872292" w14:textId="2E75F18A" w:rsidR="00831112" w:rsidRDefault="00C829C3">
          <w:pPr>
            <w:pStyle w:val="TOC2"/>
            <w:tabs>
              <w:tab w:val="right" w:leader="dot" w:pos="9060"/>
            </w:tabs>
            <w:rPr>
              <w:rFonts w:asciiTheme="minorHAnsi" w:eastAsiaTheme="minorEastAsia" w:hAnsiTheme="minorHAnsi" w:cstheme="minorBidi"/>
              <w:noProof/>
              <w:szCs w:val="22"/>
              <w:lang w:eastAsia="en-AU"/>
            </w:rPr>
          </w:pPr>
          <w:hyperlink w:anchor="_Toc57187041" w:history="1">
            <w:r w:rsidR="00831112" w:rsidRPr="000C3C59">
              <w:rPr>
                <w:rStyle w:val="Hyperlink"/>
                <w:rFonts w:eastAsia="Arial"/>
                <w:noProof/>
              </w:rPr>
              <w:t>Who is a public official?</w:t>
            </w:r>
            <w:r w:rsidR="00831112">
              <w:rPr>
                <w:noProof/>
                <w:webHidden/>
              </w:rPr>
              <w:tab/>
            </w:r>
            <w:r w:rsidR="00831112">
              <w:rPr>
                <w:noProof/>
                <w:webHidden/>
              </w:rPr>
              <w:fldChar w:fldCharType="begin"/>
            </w:r>
            <w:r w:rsidR="00831112">
              <w:rPr>
                <w:noProof/>
                <w:webHidden/>
              </w:rPr>
              <w:instrText xml:space="preserve"> PAGEREF _Toc57187041 \h </w:instrText>
            </w:r>
            <w:r w:rsidR="00831112">
              <w:rPr>
                <w:noProof/>
                <w:webHidden/>
              </w:rPr>
            </w:r>
            <w:r w:rsidR="00831112">
              <w:rPr>
                <w:noProof/>
                <w:webHidden/>
              </w:rPr>
              <w:fldChar w:fldCharType="separate"/>
            </w:r>
            <w:r w:rsidR="00831112">
              <w:rPr>
                <w:noProof/>
                <w:webHidden/>
              </w:rPr>
              <w:t>1</w:t>
            </w:r>
            <w:r w:rsidR="00831112">
              <w:rPr>
                <w:noProof/>
                <w:webHidden/>
              </w:rPr>
              <w:fldChar w:fldCharType="end"/>
            </w:r>
          </w:hyperlink>
        </w:p>
        <w:p w14:paraId="0446030D" w14:textId="07EDC195" w:rsidR="00831112" w:rsidRDefault="00C829C3">
          <w:pPr>
            <w:pStyle w:val="TOC2"/>
            <w:tabs>
              <w:tab w:val="right" w:leader="dot" w:pos="9060"/>
            </w:tabs>
            <w:rPr>
              <w:rFonts w:asciiTheme="minorHAnsi" w:eastAsiaTheme="minorEastAsia" w:hAnsiTheme="minorHAnsi" w:cstheme="minorBidi"/>
              <w:noProof/>
              <w:szCs w:val="22"/>
              <w:lang w:eastAsia="en-AU"/>
            </w:rPr>
          </w:pPr>
          <w:hyperlink w:anchor="_Toc57187042" w:history="1">
            <w:r w:rsidR="00831112" w:rsidRPr="000C3C59">
              <w:rPr>
                <w:rStyle w:val="Hyperlink"/>
                <w:noProof/>
              </w:rPr>
              <w:t>Who are the department's Authorised Officers?</w:t>
            </w:r>
            <w:r w:rsidR="00831112">
              <w:rPr>
                <w:noProof/>
                <w:webHidden/>
              </w:rPr>
              <w:tab/>
            </w:r>
            <w:r w:rsidR="00831112">
              <w:rPr>
                <w:noProof/>
                <w:webHidden/>
              </w:rPr>
              <w:fldChar w:fldCharType="begin"/>
            </w:r>
            <w:r w:rsidR="00831112">
              <w:rPr>
                <w:noProof/>
                <w:webHidden/>
              </w:rPr>
              <w:instrText xml:space="preserve"> PAGEREF _Toc57187042 \h </w:instrText>
            </w:r>
            <w:r w:rsidR="00831112">
              <w:rPr>
                <w:noProof/>
                <w:webHidden/>
              </w:rPr>
            </w:r>
            <w:r w:rsidR="00831112">
              <w:rPr>
                <w:noProof/>
                <w:webHidden/>
              </w:rPr>
              <w:fldChar w:fldCharType="separate"/>
            </w:r>
            <w:r w:rsidR="00831112">
              <w:rPr>
                <w:noProof/>
                <w:webHidden/>
              </w:rPr>
              <w:t>2</w:t>
            </w:r>
            <w:r w:rsidR="00831112">
              <w:rPr>
                <w:noProof/>
                <w:webHidden/>
              </w:rPr>
              <w:fldChar w:fldCharType="end"/>
            </w:r>
          </w:hyperlink>
        </w:p>
        <w:p w14:paraId="0CEFAC31" w14:textId="4AABE8D9" w:rsidR="00831112" w:rsidRDefault="00C829C3">
          <w:pPr>
            <w:pStyle w:val="TOC2"/>
            <w:tabs>
              <w:tab w:val="right" w:leader="dot" w:pos="9060"/>
            </w:tabs>
            <w:rPr>
              <w:rFonts w:asciiTheme="minorHAnsi" w:eastAsiaTheme="minorEastAsia" w:hAnsiTheme="minorHAnsi" w:cstheme="minorBidi"/>
              <w:noProof/>
              <w:szCs w:val="22"/>
              <w:lang w:eastAsia="en-AU"/>
            </w:rPr>
          </w:pPr>
          <w:hyperlink w:anchor="_Toc57187043" w:history="1">
            <w:r w:rsidR="00831112" w:rsidRPr="000C3C59">
              <w:rPr>
                <w:rStyle w:val="Hyperlink"/>
                <w:rFonts w:eastAsia="Arial"/>
                <w:noProof/>
              </w:rPr>
              <w:t>What is disclosable conduct?</w:t>
            </w:r>
            <w:r w:rsidR="00831112">
              <w:rPr>
                <w:noProof/>
                <w:webHidden/>
              </w:rPr>
              <w:tab/>
            </w:r>
            <w:r w:rsidR="00831112">
              <w:rPr>
                <w:noProof/>
                <w:webHidden/>
              </w:rPr>
              <w:fldChar w:fldCharType="begin"/>
            </w:r>
            <w:r w:rsidR="00831112">
              <w:rPr>
                <w:noProof/>
                <w:webHidden/>
              </w:rPr>
              <w:instrText xml:space="preserve"> PAGEREF _Toc57187043 \h </w:instrText>
            </w:r>
            <w:r w:rsidR="00831112">
              <w:rPr>
                <w:noProof/>
                <w:webHidden/>
              </w:rPr>
            </w:r>
            <w:r w:rsidR="00831112">
              <w:rPr>
                <w:noProof/>
                <w:webHidden/>
              </w:rPr>
              <w:fldChar w:fldCharType="separate"/>
            </w:r>
            <w:r w:rsidR="00831112">
              <w:rPr>
                <w:noProof/>
                <w:webHidden/>
              </w:rPr>
              <w:t>2</w:t>
            </w:r>
            <w:r w:rsidR="00831112">
              <w:rPr>
                <w:noProof/>
                <w:webHidden/>
              </w:rPr>
              <w:fldChar w:fldCharType="end"/>
            </w:r>
          </w:hyperlink>
        </w:p>
        <w:p w14:paraId="61AD9C8E" w14:textId="213579B1" w:rsidR="00831112" w:rsidRDefault="00C829C3">
          <w:pPr>
            <w:pStyle w:val="TOC2"/>
            <w:tabs>
              <w:tab w:val="right" w:leader="dot" w:pos="9060"/>
            </w:tabs>
            <w:rPr>
              <w:rFonts w:asciiTheme="minorHAnsi" w:eastAsiaTheme="minorEastAsia" w:hAnsiTheme="minorHAnsi" w:cstheme="minorBidi"/>
              <w:noProof/>
              <w:szCs w:val="22"/>
              <w:lang w:eastAsia="en-AU"/>
            </w:rPr>
          </w:pPr>
          <w:hyperlink w:anchor="_Toc57187044" w:history="1">
            <w:r w:rsidR="00831112" w:rsidRPr="000C3C59">
              <w:rPr>
                <w:rStyle w:val="Hyperlink"/>
                <w:noProof/>
              </w:rPr>
              <w:t>What is not disclosable conduct?</w:t>
            </w:r>
            <w:r w:rsidR="00831112">
              <w:rPr>
                <w:noProof/>
                <w:webHidden/>
              </w:rPr>
              <w:tab/>
            </w:r>
            <w:r w:rsidR="00831112">
              <w:rPr>
                <w:noProof/>
                <w:webHidden/>
              </w:rPr>
              <w:fldChar w:fldCharType="begin"/>
            </w:r>
            <w:r w:rsidR="00831112">
              <w:rPr>
                <w:noProof/>
                <w:webHidden/>
              </w:rPr>
              <w:instrText xml:space="preserve"> PAGEREF _Toc57187044 \h </w:instrText>
            </w:r>
            <w:r w:rsidR="00831112">
              <w:rPr>
                <w:noProof/>
                <w:webHidden/>
              </w:rPr>
            </w:r>
            <w:r w:rsidR="00831112">
              <w:rPr>
                <w:noProof/>
                <w:webHidden/>
              </w:rPr>
              <w:fldChar w:fldCharType="separate"/>
            </w:r>
            <w:r w:rsidR="00831112">
              <w:rPr>
                <w:noProof/>
                <w:webHidden/>
              </w:rPr>
              <w:t>3</w:t>
            </w:r>
            <w:r w:rsidR="00831112">
              <w:rPr>
                <w:noProof/>
                <w:webHidden/>
              </w:rPr>
              <w:fldChar w:fldCharType="end"/>
            </w:r>
          </w:hyperlink>
        </w:p>
        <w:p w14:paraId="5C5BDBBC" w14:textId="16F9B5CB" w:rsidR="00831112" w:rsidRDefault="00C829C3">
          <w:pPr>
            <w:pStyle w:val="TOC1"/>
            <w:rPr>
              <w:rFonts w:asciiTheme="minorHAnsi" w:eastAsiaTheme="minorEastAsia" w:hAnsiTheme="minorHAnsi" w:cstheme="minorBidi"/>
              <w:b w:val="0"/>
              <w:szCs w:val="22"/>
              <w:lang w:eastAsia="en-AU"/>
            </w:rPr>
          </w:pPr>
          <w:hyperlink w:anchor="_Toc57187045" w:history="1">
            <w:r w:rsidR="00831112" w:rsidRPr="000C3C59">
              <w:rPr>
                <w:rStyle w:val="Hyperlink"/>
              </w:rPr>
              <w:t>2</w:t>
            </w:r>
            <w:r w:rsidR="00831112">
              <w:rPr>
                <w:rFonts w:asciiTheme="minorHAnsi" w:eastAsiaTheme="minorEastAsia" w:hAnsiTheme="minorHAnsi" w:cstheme="minorBidi"/>
                <w:b w:val="0"/>
                <w:szCs w:val="22"/>
                <w:lang w:eastAsia="en-AU"/>
              </w:rPr>
              <w:tab/>
            </w:r>
            <w:r w:rsidR="00831112" w:rsidRPr="000C3C59">
              <w:rPr>
                <w:rStyle w:val="Hyperlink"/>
              </w:rPr>
              <w:t>MAKING A PUBLIC INTEREST DISCLOSURE</w:t>
            </w:r>
            <w:r w:rsidR="00831112">
              <w:rPr>
                <w:webHidden/>
              </w:rPr>
              <w:tab/>
            </w:r>
            <w:r w:rsidR="00831112">
              <w:rPr>
                <w:webHidden/>
              </w:rPr>
              <w:fldChar w:fldCharType="begin"/>
            </w:r>
            <w:r w:rsidR="00831112">
              <w:rPr>
                <w:webHidden/>
              </w:rPr>
              <w:instrText xml:space="preserve"> PAGEREF _Toc57187045 \h </w:instrText>
            </w:r>
            <w:r w:rsidR="00831112">
              <w:rPr>
                <w:webHidden/>
              </w:rPr>
            </w:r>
            <w:r w:rsidR="00831112">
              <w:rPr>
                <w:webHidden/>
              </w:rPr>
              <w:fldChar w:fldCharType="separate"/>
            </w:r>
            <w:r w:rsidR="00831112">
              <w:rPr>
                <w:webHidden/>
              </w:rPr>
              <w:t>4</w:t>
            </w:r>
            <w:r w:rsidR="00831112">
              <w:rPr>
                <w:webHidden/>
              </w:rPr>
              <w:fldChar w:fldCharType="end"/>
            </w:r>
          </w:hyperlink>
        </w:p>
        <w:p w14:paraId="4B09A791" w14:textId="64FBFC34" w:rsidR="00831112" w:rsidRDefault="00C829C3">
          <w:pPr>
            <w:pStyle w:val="TOC2"/>
            <w:tabs>
              <w:tab w:val="right" w:leader="dot" w:pos="9060"/>
            </w:tabs>
            <w:rPr>
              <w:rFonts w:asciiTheme="minorHAnsi" w:eastAsiaTheme="minorEastAsia" w:hAnsiTheme="minorHAnsi" w:cstheme="minorBidi"/>
              <w:noProof/>
              <w:szCs w:val="22"/>
              <w:lang w:eastAsia="en-AU"/>
            </w:rPr>
          </w:pPr>
          <w:hyperlink w:anchor="_Toc57187046" w:history="1">
            <w:r w:rsidR="00831112" w:rsidRPr="000C3C59">
              <w:rPr>
                <w:rStyle w:val="Hyperlink"/>
                <w:rFonts w:eastAsia="Arial"/>
                <w:noProof/>
              </w:rPr>
              <w:t>Making an internal disclosure to the department</w:t>
            </w:r>
            <w:r w:rsidR="00831112">
              <w:rPr>
                <w:noProof/>
                <w:webHidden/>
              </w:rPr>
              <w:tab/>
            </w:r>
            <w:r w:rsidR="00831112">
              <w:rPr>
                <w:noProof/>
                <w:webHidden/>
              </w:rPr>
              <w:fldChar w:fldCharType="begin"/>
            </w:r>
            <w:r w:rsidR="00831112">
              <w:rPr>
                <w:noProof/>
                <w:webHidden/>
              </w:rPr>
              <w:instrText xml:space="preserve"> PAGEREF _Toc57187046 \h </w:instrText>
            </w:r>
            <w:r w:rsidR="00831112">
              <w:rPr>
                <w:noProof/>
                <w:webHidden/>
              </w:rPr>
            </w:r>
            <w:r w:rsidR="00831112">
              <w:rPr>
                <w:noProof/>
                <w:webHidden/>
              </w:rPr>
              <w:fldChar w:fldCharType="separate"/>
            </w:r>
            <w:r w:rsidR="00831112">
              <w:rPr>
                <w:noProof/>
                <w:webHidden/>
              </w:rPr>
              <w:t>4</w:t>
            </w:r>
            <w:r w:rsidR="00831112">
              <w:rPr>
                <w:noProof/>
                <w:webHidden/>
              </w:rPr>
              <w:fldChar w:fldCharType="end"/>
            </w:r>
          </w:hyperlink>
        </w:p>
        <w:p w14:paraId="4C6E5192" w14:textId="524FDB36" w:rsidR="00831112" w:rsidRDefault="00C829C3">
          <w:pPr>
            <w:pStyle w:val="TOC2"/>
            <w:tabs>
              <w:tab w:val="right" w:leader="dot" w:pos="9060"/>
            </w:tabs>
            <w:rPr>
              <w:rFonts w:asciiTheme="minorHAnsi" w:eastAsiaTheme="minorEastAsia" w:hAnsiTheme="minorHAnsi" w:cstheme="minorBidi"/>
              <w:noProof/>
              <w:szCs w:val="22"/>
              <w:lang w:eastAsia="en-AU"/>
            </w:rPr>
          </w:pPr>
          <w:hyperlink w:anchor="_Toc57187047" w:history="1">
            <w:r w:rsidR="00831112" w:rsidRPr="000C3C59">
              <w:rPr>
                <w:rStyle w:val="Hyperlink"/>
                <w:rFonts w:eastAsia="Arial"/>
                <w:noProof/>
              </w:rPr>
              <w:t>Anonymity</w:t>
            </w:r>
            <w:r w:rsidR="00831112">
              <w:rPr>
                <w:noProof/>
                <w:webHidden/>
              </w:rPr>
              <w:tab/>
            </w:r>
            <w:r w:rsidR="00831112">
              <w:rPr>
                <w:noProof/>
                <w:webHidden/>
              </w:rPr>
              <w:fldChar w:fldCharType="begin"/>
            </w:r>
            <w:r w:rsidR="00831112">
              <w:rPr>
                <w:noProof/>
                <w:webHidden/>
              </w:rPr>
              <w:instrText xml:space="preserve"> PAGEREF _Toc57187047 \h </w:instrText>
            </w:r>
            <w:r w:rsidR="00831112">
              <w:rPr>
                <w:noProof/>
                <w:webHidden/>
              </w:rPr>
            </w:r>
            <w:r w:rsidR="00831112">
              <w:rPr>
                <w:noProof/>
                <w:webHidden/>
              </w:rPr>
              <w:fldChar w:fldCharType="separate"/>
            </w:r>
            <w:r w:rsidR="00831112">
              <w:rPr>
                <w:noProof/>
                <w:webHidden/>
              </w:rPr>
              <w:t>5</w:t>
            </w:r>
            <w:r w:rsidR="00831112">
              <w:rPr>
                <w:noProof/>
                <w:webHidden/>
              </w:rPr>
              <w:fldChar w:fldCharType="end"/>
            </w:r>
          </w:hyperlink>
        </w:p>
        <w:p w14:paraId="3F3C3D75" w14:textId="0CB28344" w:rsidR="00831112" w:rsidRDefault="00C829C3">
          <w:pPr>
            <w:pStyle w:val="TOC2"/>
            <w:tabs>
              <w:tab w:val="right" w:leader="dot" w:pos="9060"/>
            </w:tabs>
            <w:rPr>
              <w:rFonts w:asciiTheme="minorHAnsi" w:eastAsiaTheme="minorEastAsia" w:hAnsiTheme="minorHAnsi" w:cstheme="minorBidi"/>
              <w:noProof/>
              <w:szCs w:val="22"/>
              <w:lang w:eastAsia="en-AU"/>
            </w:rPr>
          </w:pPr>
          <w:hyperlink w:anchor="_Toc57187048" w:history="1">
            <w:r w:rsidR="00831112" w:rsidRPr="000C3C59">
              <w:rPr>
                <w:rStyle w:val="Hyperlink"/>
                <w:rFonts w:eastAsia="Arial"/>
                <w:noProof/>
              </w:rPr>
              <w:t>Assistance with making a disclosure to the department</w:t>
            </w:r>
            <w:r w:rsidR="00831112">
              <w:rPr>
                <w:noProof/>
                <w:webHidden/>
              </w:rPr>
              <w:tab/>
            </w:r>
            <w:r w:rsidR="00831112">
              <w:rPr>
                <w:noProof/>
                <w:webHidden/>
              </w:rPr>
              <w:fldChar w:fldCharType="begin"/>
            </w:r>
            <w:r w:rsidR="00831112">
              <w:rPr>
                <w:noProof/>
                <w:webHidden/>
              </w:rPr>
              <w:instrText xml:space="preserve"> PAGEREF _Toc57187048 \h </w:instrText>
            </w:r>
            <w:r w:rsidR="00831112">
              <w:rPr>
                <w:noProof/>
                <w:webHidden/>
              </w:rPr>
            </w:r>
            <w:r w:rsidR="00831112">
              <w:rPr>
                <w:noProof/>
                <w:webHidden/>
              </w:rPr>
              <w:fldChar w:fldCharType="separate"/>
            </w:r>
            <w:r w:rsidR="00831112">
              <w:rPr>
                <w:noProof/>
                <w:webHidden/>
              </w:rPr>
              <w:t>5</w:t>
            </w:r>
            <w:r w:rsidR="00831112">
              <w:rPr>
                <w:noProof/>
                <w:webHidden/>
              </w:rPr>
              <w:fldChar w:fldCharType="end"/>
            </w:r>
          </w:hyperlink>
        </w:p>
        <w:p w14:paraId="050E8F2B" w14:textId="49ED96D6" w:rsidR="00831112" w:rsidRDefault="00C829C3">
          <w:pPr>
            <w:pStyle w:val="TOC2"/>
            <w:tabs>
              <w:tab w:val="right" w:leader="dot" w:pos="9060"/>
            </w:tabs>
            <w:rPr>
              <w:rFonts w:asciiTheme="minorHAnsi" w:eastAsiaTheme="minorEastAsia" w:hAnsiTheme="minorHAnsi" w:cstheme="minorBidi"/>
              <w:noProof/>
              <w:szCs w:val="22"/>
              <w:lang w:eastAsia="en-AU"/>
            </w:rPr>
          </w:pPr>
          <w:hyperlink w:anchor="_Toc57187049" w:history="1">
            <w:r w:rsidR="00831112" w:rsidRPr="000C3C59">
              <w:rPr>
                <w:rStyle w:val="Hyperlink"/>
                <w:rFonts w:eastAsia="Arial"/>
                <w:noProof/>
              </w:rPr>
              <w:t>Other types of public interest disclosures</w:t>
            </w:r>
            <w:r w:rsidR="00831112">
              <w:rPr>
                <w:noProof/>
                <w:webHidden/>
              </w:rPr>
              <w:tab/>
            </w:r>
            <w:r w:rsidR="00831112">
              <w:rPr>
                <w:noProof/>
                <w:webHidden/>
              </w:rPr>
              <w:fldChar w:fldCharType="begin"/>
            </w:r>
            <w:r w:rsidR="00831112">
              <w:rPr>
                <w:noProof/>
                <w:webHidden/>
              </w:rPr>
              <w:instrText xml:space="preserve"> PAGEREF _Toc57187049 \h </w:instrText>
            </w:r>
            <w:r w:rsidR="00831112">
              <w:rPr>
                <w:noProof/>
                <w:webHidden/>
              </w:rPr>
            </w:r>
            <w:r w:rsidR="00831112">
              <w:rPr>
                <w:noProof/>
                <w:webHidden/>
              </w:rPr>
              <w:fldChar w:fldCharType="separate"/>
            </w:r>
            <w:r w:rsidR="00831112">
              <w:rPr>
                <w:noProof/>
                <w:webHidden/>
              </w:rPr>
              <w:t>6</w:t>
            </w:r>
            <w:r w:rsidR="00831112">
              <w:rPr>
                <w:noProof/>
                <w:webHidden/>
              </w:rPr>
              <w:fldChar w:fldCharType="end"/>
            </w:r>
          </w:hyperlink>
        </w:p>
        <w:p w14:paraId="1A971A0C" w14:textId="4A62BE5E" w:rsidR="00831112" w:rsidRDefault="00C829C3">
          <w:pPr>
            <w:pStyle w:val="TOC1"/>
            <w:rPr>
              <w:rFonts w:asciiTheme="minorHAnsi" w:eastAsiaTheme="minorEastAsia" w:hAnsiTheme="minorHAnsi" w:cstheme="minorBidi"/>
              <w:b w:val="0"/>
              <w:szCs w:val="22"/>
              <w:lang w:eastAsia="en-AU"/>
            </w:rPr>
          </w:pPr>
          <w:hyperlink w:anchor="_Toc57187050" w:history="1">
            <w:r w:rsidR="00831112" w:rsidRPr="000C3C59">
              <w:rPr>
                <w:rStyle w:val="Hyperlink"/>
              </w:rPr>
              <w:t>3</w:t>
            </w:r>
            <w:r w:rsidR="00831112">
              <w:rPr>
                <w:rFonts w:asciiTheme="minorHAnsi" w:eastAsiaTheme="minorEastAsia" w:hAnsiTheme="minorHAnsi" w:cstheme="minorBidi"/>
                <w:b w:val="0"/>
                <w:szCs w:val="22"/>
                <w:lang w:eastAsia="en-AU"/>
              </w:rPr>
              <w:tab/>
            </w:r>
            <w:r w:rsidR="00831112" w:rsidRPr="000C3C59">
              <w:rPr>
                <w:rStyle w:val="Hyperlink"/>
              </w:rPr>
              <w:t>SUPPORT, PROTECTED INFORMATION AND REPRISALS</w:t>
            </w:r>
            <w:r w:rsidR="00831112">
              <w:rPr>
                <w:webHidden/>
              </w:rPr>
              <w:tab/>
            </w:r>
            <w:r w:rsidR="00831112">
              <w:rPr>
                <w:webHidden/>
              </w:rPr>
              <w:fldChar w:fldCharType="begin"/>
            </w:r>
            <w:r w:rsidR="00831112">
              <w:rPr>
                <w:webHidden/>
              </w:rPr>
              <w:instrText xml:space="preserve"> PAGEREF _Toc57187050 \h </w:instrText>
            </w:r>
            <w:r w:rsidR="00831112">
              <w:rPr>
                <w:webHidden/>
              </w:rPr>
            </w:r>
            <w:r w:rsidR="00831112">
              <w:rPr>
                <w:webHidden/>
              </w:rPr>
              <w:fldChar w:fldCharType="separate"/>
            </w:r>
            <w:r w:rsidR="00831112">
              <w:rPr>
                <w:webHidden/>
              </w:rPr>
              <w:t>7</w:t>
            </w:r>
            <w:r w:rsidR="00831112">
              <w:rPr>
                <w:webHidden/>
              </w:rPr>
              <w:fldChar w:fldCharType="end"/>
            </w:r>
          </w:hyperlink>
        </w:p>
        <w:p w14:paraId="31CF0565" w14:textId="07182867" w:rsidR="00831112" w:rsidRDefault="00C829C3">
          <w:pPr>
            <w:pStyle w:val="TOC2"/>
            <w:tabs>
              <w:tab w:val="right" w:leader="dot" w:pos="9060"/>
            </w:tabs>
            <w:rPr>
              <w:rFonts w:asciiTheme="minorHAnsi" w:eastAsiaTheme="minorEastAsia" w:hAnsiTheme="minorHAnsi" w:cstheme="minorBidi"/>
              <w:noProof/>
              <w:szCs w:val="22"/>
              <w:lang w:eastAsia="en-AU"/>
            </w:rPr>
          </w:pPr>
          <w:hyperlink w:anchor="_Toc57187051" w:history="1">
            <w:r w:rsidR="00831112" w:rsidRPr="000C3C59">
              <w:rPr>
                <w:rStyle w:val="Hyperlink"/>
                <w:rFonts w:eastAsia="Arial"/>
                <w:noProof/>
              </w:rPr>
              <w:t>Support for disclosers</w:t>
            </w:r>
            <w:r w:rsidR="00831112">
              <w:rPr>
                <w:noProof/>
                <w:webHidden/>
              </w:rPr>
              <w:tab/>
            </w:r>
            <w:r w:rsidR="00831112">
              <w:rPr>
                <w:noProof/>
                <w:webHidden/>
              </w:rPr>
              <w:fldChar w:fldCharType="begin"/>
            </w:r>
            <w:r w:rsidR="00831112">
              <w:rPr>
                <w:noProof/>
                <w:webHidden/>
              </w:rPr>
              <w:instrText xml:space="preserve"> PAGEREF _Toc57187051 \h </w:instrText>
            </w:r>
            <w:r w:rsidR="00831112">
              <w:rPr>
                <w:noProof/>
                <w:webHidden/>
              </w:rPr>
            </w:r>
            <w:r w:rsidR="00831112">
              <w:rPr>
                <w:noProof/>
                <w:webHidden/>
              </w:rPr>
              <w:fldChar w:fldCharType="separate"/>
            </w:r>
            <w:r w:rsidR="00831112">
              <w:rPr>
                <w:noProof/>
                <w:webHidden/>
              </w:rPr>
              <w:t>7</w:t>
            </w:r>
            <w:r w:rsidR="00831112">
              <w:rPr>
                <w:noProof/>
                <w:webHidden/>
              </w:rPr>
              <w:fldChar w:fldCharType="end"/>
            </w:r>
          </w:hyperlink>
        </w:p>
        <w:p w14:paraId="6E0EAEA8" w14:textId="4A24A225" w:rsidR="00831112" w:rsidRDefault="00C829C3">
          <w:pPr>
            <w:pStyle w:val="TOC2"/>
            <w:tabs>
              <w:tab w:val="right" w:leader="dot" w:pos="9060"/>
            </w:tabs>
            <w:rPr>
              <w:rFonts w:asciiTheme="minorHAnsi" w:eastAsiaTheme="minorEastAsia" w:hAnsiTheme="minorHAnsi" w:cstheme="minorBidi"/>
              <w:noProof/>
              <w:szCs w:val="22"/>
              <w:lang w:eastAsia="en-AU"/>
            </w:rPr>
          </w:pPr>
          <w:hyperlink w:anchor="_Toc57187052" w:history="1">
            <w:r w:rsidR="00831112" w:rsidRPr="000C3C59">
              <w:rPr>
                <w:rStyle w:val="Hyperlink"/>
                <w:rFonts w:eastAsiaTheme="minorHAnsi"/>
                <w:noProof/>
              </w:rPr>
              <w:t>Support for person against whom a disclosure has been made</w:t>
            </w:r>
            <w:r w:rsidR="00831112">
              <w:rPr>
                <w:noProof/>
                <w:webHidden/>
              </w:rPr>
              <w:tab/>
            </w:r>
            <w:r w:rsidR="00831112">
              <w:rPr>
                <w:noProof/>
                <w:webHidden/>
              </w:rPr>
              <w:fldChar w:fldCharType="begin"/>
            </w:r>
            <w:r w:rsidR="00831112">
              <w:rPr>
                <w:noProof/>
                <w:webHidden/>
              </w:rPr>
              <w:instrText xml:space="preserve"> PAGEREF _Toc57187052 \h </w:instrText>
            </w:r>
            <w:r w:rsidR="00831112">
              <w:rPr>
                <w:noProof/>
                <w:webHidden/>
              </w:rPr>
            </w:r>
            <w:r w:rsidR="00831112">
              <w:rPr>
                <w:noProof/>
                <w:webHidden/>
              </w:rPr>
              <w:fldChar w:fldCharType="separate"/>
            </w:r>
            <w:r w:rsidR="00831112">
              <w:rPr>
                <w:noProof/>
                <w:webHidden/>
              </w:rPr>
              <w:t>7</w:t>
            </w:r>
            <w:r w:rsidR="00831112">
              <w:rPr>
                <w:noProof/>
                <w:webHidden/>
              </w:rPr>
              <w:fldChar w:fldCharType="end"/>
            </w:r>
          </w:hyperlink>
        </w:p>
        <w:p w14:paraId="444F615C" w14:textId="379EE438" w:rsidR="00831112" w:rsidRDefault="00C829C3">
          <w:pPr>
            <w:pStyle w:val="TOC2"/>
            <w:tabs>
              <w:tab w:val="right" w:leader="dot" w:pos="9060"/>
            </w:tabs>
            <w:rPr>
              <w:rFonts w:asciiTheme="minorHAnsi" w:eastAsiaTheme="minorEastAsia" w:hAnsiTheme="minorHAnsi" w:cstheme="minorBidi"/>
              <w:noProof/>
              <w:szCs w:val="22"/>
              <w:lang w:eastAsia="en-AU"/>
            </w:rPr>
          </w:pPr>
          <w:hyperlink w:anchor="_Toc57187053" w:history="1">
            <w:r w:rsidR="00831112" w:rsidRPr="000C3C59">
              <w:rPr>
                <w:rStyle w:val="Hyperlink"/>
                <w:rFonts w:eastAsia="Arial"/>
                <w:noProof/>
              </w:rPr>
              <w:t>Protection of information and confidentiality</w:t>
            </w:r>
            <w:r w:rsidR="00831112">
              <w:rPr>
                <w:noProof/>
                <w:webHidden/>
              </w:rPr>
              <w:tab/>
            </w:r>
            <w:r w:rsidR="00831112">
              <w:rPr>
                <w:noProof/>
                <w:webHidden/>
              </w:rPr>
              <w:fldChar w:fldCharType="begin"/>
            </w:r>
            <w:r w:rsidR="00831112">
              <w:rPr>
                <w:noProof/>
                <w:webHidden/>
              </w:rPr>
              <w:instrText xml:space="preserve"> PAGEREF _Toc57187053 \h </w:instrText>
            </w:r>
            <w:r w:rsidR="00831112">
              <w:rPr>
                <w:noProof/>
                <w:webHidden/>
              </w:rPr>
            </w:r>
            <w:r w:rsidR="00831112">
              <w:rPr>
                <w:noProof/>
                <w:webHidden/>
              </w:rPr>
              <w:fldChar w:fldCharType="separate"/>
            </w:r>
            <w:r w:rsidR="00831112">
              <w:rPr>
                <w:noProof/>
                <w:webHidden/>
              </w:rPr>
              <w:t>7</w:t>
            </w:r>
            <w:r w:rsidR="00831112">
              <w:rPr>
                <w:noProof/>
                <w:webHidden/>
              </w:rPr>
              <w:fldChar w:fldCharType="end"/>
            </w:r>
          </w:hyperlink>
        </w:p>
        <w:p w14:paraId="3456E9DA" w14:textId="435C8E33" w:rsidR="00831112" w:rsidRDefault="00C829C3">
          <w:pPr>
            <w:pStyle w:val="TOC2"/>
            <w:tabs>
              <w:tab w:val="right" w:leader="dot" w:pos="9060"/>
            </w:tabs>
            <w:rPr>
              <w:rFonts w:asciiTheme="minorHAnsi" w:eastAsiaTheme="minorEastAsia" w:hAnsiTheme="minorHAnsi" w:cstheme="minorBidi"/>
              <w:noProof/>
              <w:szCs w:val="22"/>
              <w:lang w:eastAsia="en-AU"/>
            </w:rPr>
          </w:pPr>
          <w:hyperlink w:anchor="_Toc57187054" w:history="1">
            <w:r w:rsidR="00831112" w:rsidRPr="000C3C59">
              <w:rPr>
                <w:rStyle w:val="Hyperlink"/>
                <w:rFonts w:eastAsia="Arial"/>
                <w:noProof/>
              </w:rPr>
              <w:t>Immunity from liability</w:t>
            </w:r>
            <w:r w:rsidR="00831112">
              <w:rPr>
                <w:noProof/>
                <w:webHidden/>
              </w:rPr>
              <w:tab/>
            </w:r>
            <w:r w:rsidR="00831112">
              <w:rPr>
                <w:noProof/>
                <w:webHidden/>
              </w:rPr>
              <w:fldChar w:fldCharType="begin"/>
            </w:r>
            <w:r w:rsidR="00831112">
              <w:rPr>
                <w:noProof/>
                <w:webHidden/>
              </w:rPr>
              <w:instrText xml:space="preserve"> PAGEREF _Toc57187054 \h </w:instrText>
            </w:r>
            <w:r w:rsidR="00831112">
              <w:rPr>
                <w:noProof/>
                <w:webHidden/>
              </w:rPr>
            </w:r>
            <w:r w:rsidR="00831112">
              <w:rPr>
                <w:noProof/>
                <w:webHidden/>
              </w:rPr>
              <w:fldChar w:fldCharType="separate"/>
            </w:r>
            <w:r w:rsidR="00831112">
              <w:rPr>
                <w:noProof/>
                <w:webHidden/>
              </w:rPr>
              <w:t>8</w:t>
            </w:r>
            <w:r w:rsidR="00831112">
              <w:rPr>
                <w:noProof/>
                <w:webHidden/>
              </w:rPr>
              <w:fldChar w:fldCharType="end"/>
            </w:r>
          </w:hyperlink>
        </w:p>
        <w:p w14:paraId="05562B76" w14:textId="0B79DD1F" w:rsidR="00831112" w:rsidRDefault="00C829C3">
          <w:pPr>
            <w:pStyle w:val="TOC2"/>
            <w:tabs>
              <w:tab w:val="right" w:leader="dot" w:pos="9060"/>
            </w:tabs>
            <w:rPr>
              <w:rFonts w:asciiTheme="minorHAnsi" w:eastAsiaTheme="minorEastAsia" w:hAnsiTheme="minorHAnsi" w:cstheme="minorBidi"/>
              <w:noProof/>
              <w:szCs w:val="22"/>
              <w:lang w:eastAsia="en-AU"/>
            </w:rPr>
          </w:pPr>
          <w:hyperlink w:anchor="_Toc57187055" w:history="1">
            <w:r w:rsidR="00831112" w:rsidRPr="000C3C59">
              <w:rPr>
                <w:rStyle w:val="Hyperlink"/>
                <w:rFonts w:eastAsia="Arial"/>
                <w:noProof/>
              </w:rPr>
              <w:t>Protection against reprisal action</w:t>
            </w:r>
            <w:r w:rsidR="00831112">
              <w:rPr>
                <w:noProof/>
                <w:webHidden/>
              </w:rPr>
              <w:tab/>
            </w:r>
            <w:r w:rsidR="00831112">
              <w:rPr>
                <w:noProof/>
                <w:webHidden/>
              </w:rPr>
              <w:fldChar w:fldCharType="begin"/>
            </w:r>
            <w:r w:rsidR="00831112">
              <w:rPr>
                <w:noProof/>
                <w:webHidden/>
              </w:rPr>
              <w:instrText xml:space="preserve"> PAGEREF _Toc57187055 \h </w:instrText>
            </w:r>
            <w:r w:rsidR="00831112">
              <w:rPr>
                <w:noProof/>
                <w:webHidden/>
              </w:rPr>
            </w:r>
            <w:r w:rsidR="00831112">
              <w:rPr>
                <w:noProof/>
                <w:webHidden/>
              </w:rPr>
              <w:fldChar w:fldCharType="separate"/>
            </w:r>
            <w:r w:rsidR="00831112">
              <w:rPr>
                <w:noProof/>
                <w:webHidden/>
              </w:rPr>
              <w:t>9</w:t>
            </w:r>
            <w:r w:rsidR="00831112">
              <w:rPr>
                <w:noProof/>
                <w:webHidden/>
              </w:rPr>
              <w:fldChar w:fldCharType="end"/>
            </w:r>
          </w:hyperlink>
        </w:p>
        <w:p w14:paraId="55CE0A7C" w14:textId="0C298979" w:rsidR="00831112" w:rsidRDefault="00C829C3">
          <w:pPr>
            <w:pStyle w:val="TOC3"/>
            <w:tabs>
              <w:tab w:val="right" w:leader="dot" w:pos="9060"/>
            </w:tabs>
            <w:rPr>
              <w:rFonts w:asciiTheme="minorHAnsi" w:eastAsiaTheme="minorEastAsia" w:hAnsiTheme="minorHAnsi" w:cstheme="minorBidi"/>
              <w:noProof/>
              <w:szCs w:val="22"/>
              <w:lang w:eastAsia="en-AU"/>
            </w:rPr>
          </w:pPr>
          <w:hyperlink w:anchor="_Toc57187056" w:history="1">
            <w:r w:rsidR="00831112" w:rsidRPr="000C3C59">
              <w:rPr>
                <w:rStyle w:val="Hyperlink"/>
                <w:rFonts w:eastAsia="Arial"/>
                <w:noProof/>
              </w:rPr>
              <w:t>What is a reprisal?</w:t>
            </w:r>
            <w:r w:rsidR="00831112">
              <w:rPr>
                <w:noProof/>
                <w:webHidden/>
              </w:rPr>
              <w:tab/>
            </w:r>
            <w:r w:rsidR="00831112">
              <w:rPr>
                <w:noProof/>
                <w:webHidden/>
              </w:rPr>
              <w:fldChar w:fldCharType="begin"/>
            </w:r>
            <w:r w:rsidR="00831112">
              <w:rPr>
                <w:noProof/>
                <w:webHidden/>
              </w:rPr>
              <w:instrText xml:space="preserve"> PAGEREF _Toc57187056 \h </w:instrText>
            </w:r>
            <w:r w:rsidR="00831112">
              <w:rPr>
                <w:noProof/>
                <w:webHidden/>
              </w:rPr>
            </w:r>
            <w:r w:rsidR="00831112">
              <w:rPr>
                <w:noProof/>
                <w:webHidden/>
              </w:rPr>
              <w:fldChar w:fldCharType="separate"/>
            </w:r>
            <w:r w:rsidR="00831112">
              <w:rPr>
                <w:noProof/>
                <w:webHidden/>
              </w:rPr>
              <w:t>9</w:t>
            </w:r>
            <w:r w:rsidR="00831112">
              <w:rPr>
                <w:noProof/>
                <w:webHidden/>
              </w:rPr>
              <w:fldChar w:fldCharType="end"/>
            </w:r>
          </w:hyperlink>
        </w:p>
        <w:p w14:paraId="5C750EDD" w14:textId="39ABD77A" w:rsidR="00831112" w:rsidRDefault="00C829C3">
          <w:pPr>
            <w:pStyle w:val="TOC3"/>
            <w:tabs>
              <w:tab w:val="right" w:leader="dot" w:pos="9060"/>
            </w:tabs>
            <w:rPr>
              <w:rFonts w:asciiTheme="minorHAnsi" w:eastAsiaTheme="minorEastAsia" w:hAnsiTheme="minorHAnsi" w:cstheme="minorBidi"/>
              <w:noProof/>
              <w:szCs w:val="22"/>
              <w:lang w:eastAsia="en-AU"/>
            </w:rPr>
          </w:pPr>
          <w:hyperlink w:anchor="_Toc57187057" w:history="1">
            <w:r w:rsidR="00831112" w:rsidRPr="000C3C59">
              <w:rPr>
                <w:rStyle w:val="Hyperlink"/>
                <w:rFonts w:eastAsia="Arial"/>
                <w:noProof/>
              </w:rPr>
              <w:t>What is not a reprisal?</w:t>
            </w:r>
            <w:r w:rsidR="00831112">
              <w:rPr>
                <w:noProof/>
                <w:webHidden/>
              </w:rPr>
              <w:tab/>
            </w:r>
            <w:r w:rsidR="00831112">
              <w:rPr>
                <w:noProof/>
                <w:webHidden/>
              </w:rPr>
              <w:fldChar w:fldCharType="begin"/>
            </w:r>
            <w:r w:rsidR="00831112">
              <w:rPr>
                <w:noProof/>
                <w:webHidden/>
              </w:rPr>
              <w:instrText xml:space="preserve"> PAGEREF _Toc57187057 \h </w:instrText>
            </w:r>
            <w:r w:rsidR="00831112">
              <w:rPr>
                <w:noProof/>
                <w:webHidden/>
              </w:rPr>
            </w:r>
            <w:r w:rsidR="00831112">
              <w:rPr>
                <w:noProof/>
                <w:webHidden/>
              </w:rPr>
              <w:fldChar w:fldCharType="separate"/>
            </w:r>
            <w:r w:rsidR="00831112">
              <w:rPr>
                <w:noProof/>
                <w:webHidden/>
              </w:rPr>
              <w:t>9</w:t>
            </w:r>
            <w:r w:rsidR="00831112">
              <w:rPr>
                <w:noProof/>
                <w:webHidden/>
              </w:rPr>
              <w:fldChar w:fldCharType="end"/>
            </w:r>
          </w:hyperlink>
        </w:p>
        <w:p w14:paraId="11C809A2" w14:textId="3FB4A6A6" w:rsidR="00831112" w:rsidRDefault="00C829C3">
          <w:pPr>
            <w:pStyle w:val="TOC3"/>
            <w:tabs>
              <w:tab w:val="right" w:leader="dot" w:pos="9060"/>
            </w:tabs>
            <w:rPr>
              <w:rFonts w:asciiTheme="minorHAnsi" w:eastAsiaTheme="minorEastAsia" w:hAnsiTheme="minorHAnsi" w:cstheme="minorBidi"/>
              <w:noProof/>
              <w:szCs w:val="22"/>
              <w:lang w:eastAsia="en-AU"/>
            </w:rPr>
          </w:pPr>
          <w:hyperlink w:anchor="_Toc57187058" w:history="1">
            <w:r w:rsidR="00831112" w:rsidRPr="000C3C59">
              <w:rPr>
                <w:rStyle w:val="Hyperlink"/>
                <w:rFonts w:eastAsia="Arial"/>
                <w:noProof/>
              </w:rPr>
              <w:t>Managing the risk of reprisal</w:t>
            </w:r>
            <w:r w:rsidR="00831112">
              <w:rPr>
                <w:noProof/>
                <w:webHidden/>
              </w:rPr>
              <w:tab/>
            </w:r>
            <w:r w:rsidR="00831112">
              <w:rPr>
                <w:noProof/>
                <w:webHidden/>
              </w:rPr>
              <w:fldChar w:fldCharType="begin"/>
            </w:r>
            <w:r w:rsidR="00831112">
              <w:rPr>
                <w:noProof/>
                <w:webHidden/>
              </w:rPr>
              <w:instrText xml:space="preserve"> PAGEREF _Toc57187058 \h </w:instrText>
            </w:r>
            <w:r w:rsidR="00831112">
              <w:rPr>
                <w:noProof/>
                <w:webHidden/>
              </w:rPr>
            </w:r>
            <w:r w:rsidR="00831112">
              <w:rPr>
                <w:noProof/>
                <w:webHidden/>
              </w:rPr>
              <w:fldChar w:fldCharType="separate"/>
            </w:r>
            <w:r w:rsidR="00831112">
              <w:rPr>
                <w:noProof/>
                <w:webHidden/>
              </w:rPr>
              <w:t>9</w:t>
            </w:r>
            <w:r w:rsidR="00831112">
              <w:rPr>
                <w:noProof/>
                <w:webHidden/>
              </w:rPr>
              <w:fldChar w:fldCharType="end"/>
            </w:r>
          </w:hyperlink>
        </w:p>
        <w:p w14:paraId="42263B0E" w14:textId="2667B305" w:rsidR="00831112" w:rsidRDefault="00C829C3">
          <w:pPr>
            <w:pStyle w:val="TOC2"/>
            <w:tabs>
              <w:tab w:val="right" w:leader="dot" w:pos="9060"/>
            </w:tabs>
            <w:rPr>
              <w:rFonts w:asciiTheme="minorHAnsi" w:eastAsiaTheme="minorEastAsia" w:hAnsiTheme="minorHAnsi" w:cstheme="minorBidi"/>
              <w:noProof/>
              <w:szCs w:val="22"/>
              <w:lang w:eastAsia="en-AU"/>
            </w:rPr>
          </w:pPr>
          <w:hyperlink w:anchor="_Toc57187059" w:history="1">
            <w:r w:rsidR="00831112" w:rsidRPr="000C3C59">
              <w:rPr>
                <w:rStyle w:val="Hyperlink"/>
                <w:rFonts w:eastAsia="Arial"/>
                <w:noProof/>
              </w:rPr>
              <w:t>Role of Reprisal Manager</w:t>
            </w:r>
            <w:r w:rsidR="00831112">
              <w:rPr>
                <w:noProof/>
                <w:webHidden/>
              </w:rPr>
              <w:tab/>
            </w:r>
            <w:r w:rsidR="00831112">
              <w:rPr>
                <w:noProof/>
                <w:webHidden/>
              </w:rPr>
              <w:fldChar w:fldCharType="begin"/>
            </w:r>
            <w:r w:rsidR="00831112">
              <w:rPr>
                <w:noProof/>
                <w:webHidden/>
              </w:rPr>
              <w:instrText xml:space="preserve"> PAGEREF _Toc57187059 \h </w:instrText>
            </w:r>
            <w:r w:rsidR="00831112">
              <w:rPr>
                <w:noProof/>
                <w:webHidden/>
              </w:rPr>
            </w:r>
            <w:r w:rsidR="00831112">
              <w:rPr>
                <w:noProof/>
                <w:webHidden/>
              </w:rPr>
              <w:fldChar w:fldCharType="separate"/>
            </w:r>
            <w:r w:rsidR="00831112">
              <w:rPr>
                <w:noProof/>
                <w:webHidden/>
              </w:rPr>
              <w:t>10</w:t>
            </w:r>
            <w:r w:rsidR="00831112">
              <w:rPr>
                <w:noProof/>
                <w:webHidden/>
              </w:rPr>
              <w:fldChar w:fldCharType="end"/>
            </w:r>
          </w:hyperlink>
        </w:p>
        <w:p w14:paraId="4FB4728F" w14:textId="0085943D" w:rsidR="00831112" w:rsidRDefault="00C829C3">
          <w:pPr>
            <w:pStyle w:val="TOC1"/>
            <w:rPr>
              <w:rFonts w:asciiTheme="minorHAnsi" w:eastAsiaTheme="minorEastAsia" w:hAnsiTheme="minorHAnsi" w:cstheme="minorBidi"/>
              <w:b w:val="0"/>
              <w:szCs w:val="22"/>
              <w:lang w:eastAsia="en-AU"/>
            </w:rPr>
          </w:pPr>
          <w:hyperlink w:anchor="_Toc57187060" w:history="1">
            <w:r w:rsidR="00831112" w:rsidRPr="000C3C59">
              <w:rPr>
                <w:rStyle w:val="Hyperlink"/>
              </w:rPr>
              <w:t>4</w:t>
            </w:r>
            <w:r w:rsidR="00831112">
              <w:rPr>
                <w:rFonts w:asciiTheme="minorHAnsi" w:eastAsiaTheme="minorEastAsia" w:hAnsiTheme="minorHAnsi" w:cstheme="minorBidi"/>
                <w:b w:val="0"/>
                <w:szCs w:val="22"/>
                <w:lang w:eastAsia="en-AU"/>
              </w:rPr>
              <w:tab/>
            </w:r>
            <w:r w:rsidR="00831112" w:rsidRPr="000C3C59">
              <w:rPr>
                <w:rStyle w:val="Hyperlink"/>
              </w:rPr>
              <w:t>PROCEDURES FOR MANAGERS AND SUPERVISORS</w:t>
            </w:r>
            <w:r w:rsidR="00831112">
              <w:rPr>
                <w:webHidden/>
              </w:rPr>
              <w:tab/>
            </w:r>
            <w:r w:rsidR="00831112">
              <w:rPr>
                <w:webHidden/>
              </w:rPr>
              <w:fldChar w:fldCharType="begin"/>
            </w:r>
            <w:r w:rsidR="00831112">
              <w:rPr>
                <w:webHidden/>
              </w:rPr>
              <w:instrText xml:space="preserve"> PAGEREF _Toc57187060 \h </w:instrText>
            </w:r>
            <w:r w:rsidR="00831112">
              <w:rPr>
                <w:webHidden/>
              </w:rPr>
            </w:r>
            <w:r w:rsidR="00831112">
              <w:rPr>
                <w:webHidden/>
              </w:rPr>
              <w:fldChar w:fldCharType="separate"/>
            </w:r>
            <w:r w:rsidR="00831112">
              <w:rPr>
                <w:webHidden/>
              </w:rPr>
              <w:t>11</w:t>
            </w:r>
            <w:r w:rsidR="00831112">
              <w:rPr>
                <w:webHidden/>
              </w:rPr>
              <w:fldChar w:fldCharType="end"/>
            </w:r>
          </w:hyperlink>
        </w:p>
        <w:p w14:paraId="589BB60F" w14:textId="73D02CCE" w:rsidR="00831112" w:rsidRDefault="00C829C3">
          <w:pPr>
            <w:pStyle w:val="TOC2"/>
            <w:tabs>
              <w:tab w:val="right" w:leader="dot" w:pos="9060"/>
            </w:tabs>
            <w:rPr>
              <w:rFonts w:asciiTheme="minorHAnsi" w:eastAsiaTheme="minorEastAsia" w:hAnsiTheme="minorHAnsi" w:cstheme="minorBidi"/>
              <w:noProof/>
              <w:szCs w:val="22"/>
              <w:lang w:eastAsia="en-AU"/>
            </w:rPr>
          </w:pPr>
          <w:hyperlink w:anchor="_Toc57187061" w:history="1">
            <w:r w:rsidR="00831112" w:rsidRPr="000C3C59">
              <w:rPr>
                <w:rStyle w:val="Hyperlink"/>
                <w:rFonts w:eastAsia="Arial"/>
                <w:noProof/>
              </w:rPr>
              <w:t>Role of Managers and Supervisors</w:t>
            </w:r>
            <w:r w:rsidR="00831112">
              <w:rPr>
                <w:noProof/>
                <w:webHidden/>
              </w:rPr>
              <w:tab/>
            </w:r>
            <w:r w:rsidR="00831112">
              <w:rPr>
                <w:noProof/>
                <w:webHidden/>
              </w:rPr>
              <w:fldChar w:fldCharType="begin"/>
            </w:r>
            <w:r w:rsidR="00831112">
              <w:rPr>
                <w:noProof/>
                <w:webHidden/>
              </w:rPr>
              <w:instrText xml:space="preserve"> PAGEREF _Toc57187061 \h </w:instrText>
            </w:r>
            <w:r w:rsidR="00831112">
              <w:rPr>
                <w:noProof/>
                <w:webHidden/>
              </w:rPr>
            </w:r>
            <w:r w:rsidR="00831112">
              <w:rPr>
                <w:noProof/>
                <w:webHidden/>
              </w:rPr>
              <w:fldChar w:fldCharType="separate"/>
            </w:r>
            <w:r w:rsidR="00831112">
              <w:rPr>
                <w:noProof/>
                <w:webHidden/>
              </w:rPr>
              <w:t>11</w:t>
            </w:r>
            <w:r w:rsidR="00831112">
              <w:rPr>
                <w:noProof/>
                <w:webHidden/>
              </w:rPr>
              <w:fldChar w:fldCharType="end"/>
            </w:r>
          </w:hyperlink>
        </w:p>
        <w:p w14:paraId="68A43CAE" w14:textId="0C3D2153" w:rsidR="00831112" w:rsidRDefault="00C829C3">
          <w:pPr>
            <w:pStyle w:val="TOC1"/>
            <w:rPr>
              <w:rFonts w:asciiTheme="minorHAnsi" w:eastAsiaTheme="minorEastAsia" w:hAnsiTheme="minorHAnsi" w:cstheme="minorBidi"/>
              <w:b w:val="0"/>
              <w:szCs w:val="22"/>
              <w:lang w:eastAsia="en-AU"/>
            </w:rPr>
          </w:pPr>
          <w:hyperlink w:anchor="_Toc57187062" w:history="1">
            <w:r w:rsidR="00831112" w:rsidRPr="000C3C59">
              <w:rPr>
                <w:rStyle w:val="Hyperlink"/>
              </w:rPr>
              <w:t>5</w:t>
            </w:r>
            <w:r w:rsidR="00831112">
              <w:rPr>
                <w:rFonts w:asciiTheme="minorHAnsi" w:eastAsiaTheme="minorEastAsia" w:hAnsiTheme="minorHAnsi" w:cstheme="minorBidi"/>
                <w:b w:val="0"/>
                <w:szCs w:val="22"/>
                <w:lang w:eastAsia="en-AU"/>
              </w:rPr>
              <w:tab/>
            </w:r>
            <w:r w:rsidR="00831112" w:rsidRPr="000C3C59">
              <w:rPr>
                <w:rStyle w:val="Hyperlink"/>
              </w:rPr>
              <w:t>PROCEDURES FOR AUTHORISED OFFICERS</w:t>
            </w:r>
            <w:r w:rsidR="00831112">
              <w:rPr>
                <w:webHidden/>
              </w:rPr>
              <w:tab/>
            </w:r>
            <w:r w:rsidR="00831112">
              <w:rPr>
                <w:webHidden/>
              </w:rPr>
              <w:fldChar w:fldCharType="begin"/>
            </w:r>
            <w:r w:rsidR="00831112">
              <w:rPr>
                <w:webHidden/>
              </w:rPr>
              <w:instrText xml:space="preserve"> PAGEREF _Toc57187062 \h </w:instrText>
            </w:r>
            <w:r w:rsidR="00831112">
              <w:rPr>
                <w:webHidden/>
              </w:rPr>
            </w:r>
            <w:r w:rsidR="00831112">
              <w:rPr>
                <w:webHidden/>
              </w:rPr>
              <w:fldChar w:fldCharType="separate"/>
            </w:r>
            <w:r w:rsidR="00831112">
              <w:rPr>
                <w:webHidden/>
              </w:rPr>
              <w:t>12</w:t>
            </w:r>
            <w:r w:rsidR="00831112">
              <w:rPr>
                <w:webHidden/>
              </w:rPr>
              <w:fldChar w:fldCharType="end"/>
            </w:r>
          </w:hyperlink>
        </w:p>
        <w:p w14:paraId="7FB8DA3D" w14:textId="27EDC19D" w:rsidR="00831112" w:rsidRDefault="00C829C3">
          <w:pPr>
            <w:pStyle w:val="TOC2"/>
            <w:tabs>
              <w:tab w:val="right" w:leader="dot" w:pos="9060"/>
            </w:tabs>
            <w:rPr>
              <w:rFonts w:asciiTheme="minorHAnsi" w:eastAsiaTheme="minorEastAsia" w:hAnsiTheme="minorHAnsi" w:cstheme="minorBidi"/>
              <w:noProof/>
              <w:szCs w:val="22"/>
              <w:lang w:eastAsia="en-AU"/>
            </w:rPr>
          </w:pPr>
          <w:hyperlink w:anchor="_Toc57187063" w:history="1">
            <w:r w:rsidR="00831112" w:rsidRPr="000C3C59">
              <w:rPr>
                <w:rStyle w:val="Hyperlink"/>
                <w:rFonts w:eastAsiaTheme="minorHAnsi"/>
                <w:noProof/>
              </w:rPr>
              <w:t>Authorised Officer must advise disclosers and potential disclosers about the Act</w:t>
            </w:r>
            <w:r w:rsidR="00831112">
              <w:rPr>
                <w:noProof/>
                <w:webHidden/>
              </w:rPr>
              <w:tab/>
            </w:r>
            <w:r w:rsidR="00831112">
              <w:rPr>
                <w:noProof/>
                <w:webHidden/>
              </w:rPr>
              <w:fldChar w:fldCharType="begin"/>
            </w:r>
            <w:r w:rsidR="00831112">
              <w:rPr>
                <w:noProof/>
                <w:webHidden/>
              </w:rPr>
              <w:instrText xml:space="preserve"> PAGEREF _Toc57187063 \h </w:instrText>
            </w:r>
            <w:r w:rsidR="00831112">
              <w:rPr>
                <w:noProof/>
                <w:webHidden/>
              </w:rPr>
            </w:r>
            <w:r w:rsidR="00831112">
              <w:rPr>
                <w:noProof/>
                <w:webHidden/>
              </w:rPr>
              <w:fldChar w:fldCharType="separate"/>
            </w:r>
            <w:r w:rsidR="00831112">
              <w:rPr>
                <w:noProof/>
                <w:webHidden/>
              </w:rPr>
              <w:t>12</w:t>
            </w:r>
            <w:r w:rsidR="00831112">
              <w:rPr>
                <w:noProof/>
                <w:webHidden/>
              </w:rPr>
              <w:fldChar w:fldCharType="end"/>
            </w:r>
          </w:hyperlink>
        </w:p>
        <w:p w14:paraId="7199601A" w14:textId="5FCCABF9" w:rsidR="00831112" w:rsidRDefault="00C829C3">
          <w:pPr>
            <w:pStyle w:val="TOC2"/>
            <w:tabs>
              <w:tab w:val="right" w:leader="dot" w:pos="9060"/>
            </w:tabs>
            <w:rPr>
              <w:rFonts w:asciiTheme="minorHAnsi" w:eastAsiaTheme="minorEastAsia" w:hAnsiTheme="minorHAnsi" w:cstheme="minorBidi"/>
              <w:noProof/>
              <w:szCs w:val="22"/>
              <w:lang w:eastAsia="en-AU"/>
            </w:rPr>
          </w:pPr>
          <w:hyperlink w:anchor="_Toc57187064" w:history="1">
            <w:r w:rsidR="00831112" w:rsidRPr="000C3C59">
              <w:rPr>
                <w:rStyle w:val="Hyperlink"/>
                <w:rFonts w:eastAsiaTheme="minorHAnsi"/>
                <w:noProof/>
              </w:rPr>
              <w:t>Receipt of disclosure from discloser</w:t>
            </w:r>
            <w:r w:rsidR="00831112">
              <w:rPr>
                <w:noProof/>
                <w:webHidden/>
              </w:rPr>
              <w:tab/>
            </w:r>
            <w:r w:rsidR="00831112">
              <w:rPr>
                <w:noProof/>
                <w:webHidden/>
              </w:rPr>
              <w:fldChar w:fldCharType="begin"/>
            </w:r>
            <w:r w:rsidR="00831112">
              <w:rPr>
                <w:noProof/>
                <w:webHidden/>
              </w:rPr>
              <w:instrText xml:space="preserve"> PAGEREF _Toc57187064 \h </w:instrText>
            </w:r>
            <w:r w:rsidR="00831112">
              <w:rPr>
                <w:noProof/>
                <w:webHidden/>
              </w:rPr>
            </w:r>
            <w:r w:rsidR="00831112">
              <w:rPr>
                <w:noProof/>
                <w:webHidden/>
              </w:rPr>
              <w:fldChar w:fldCharType="separate"/>
            </w:r>
            <w:r w:rsidR="00831112">
              <w:rPr>
                <w:noProof/>
                <w:webHidden/>
              </w:rPr>
              <w:t>12</w:t>
            </w:r>
            <w:r w:rsidR="00831112">
              <w:rPr>
                <w:noProof/>
                <w:webHidden/>
              </w:rPr>
              <w:fldChar w:fldCharType="end"/>
            </w:r>
          </w:hyperlink>
        </w:p>
        <w:p w14:paraId="2408AEB9" w14:textId="4EFBC1B9" w:rsidR="00831112" w:rsidRDefault="00C829C3">
          <w:pPr>
            <w:pStyle w:val="TOC2"/>
            <w:tabs>
              <w:tab w:val="right" w:leader="dot" w:pos="9060"/>
            </w:tabs>
            <w:rPr>
              <w:rFonts w:asciiTheme="minorHAnsi" w:eastAsiaTheme="minorEastAsia" w:hAnsiTheme="minorHAnsi" w:cstheme="minorBidi"/>
              <w:noProof/>
              <w:szCs w:val="22"/>
              <w:lang w:eastAsia="en-AU"/>
            </w:rPr>
          </w:pPr>
          <w:hyperlink w:anchor="_Toc57187065" w:history="1">
            <w:r w:rsidR="00831112" w:rsidRPr="000C3C59">
              <w:rPr>
                <w:rStyle w:val="Hyperlink"/>
                <w:rFonts w:eastAsiaTheme="minorHAnsi"/>
                <w:noProof/>
              </w:rPr>
              <w:t>Initial consideration and allocation</w:t>
            </w:r>
            <w:r w:rsidR="00831112">
              <w:rPr>
                <w:noProof/>
                <w:webHidden/>
              </w:rPr>
              <w:tab/>
            </w:r>
            <w:r w:rsidR="00831112">
              <w:rPr>
                <w:noProof/>
                <w:webHidden/>
              </w:rPr>
              <w:fldChar w:fldCharType="begin"/>
            </w:r>
            <w:r w:rsidR="00831112">
              <w:rPr>
                <w:noProof/>
                <w:webHidden/>
              </w:rPr>
              <w:instrText xml:space="preserve"> PAGEREF _Toc57187065 \h </w:instrText>
            </w:r>
            <w:r w:rsidR="00831112">
              <w:rPr>
                <w:noProof/>
                <w:webHidden/>
              </w:rPr>
            </w:r>
            <w:r w:rsidR="00831112">
              <w:rPr>
                <w:noProof/>
                <w:webHidden/>
              </w:rPr>
              <w:fldChar w:fldCharType="separate"/>
            </w:r>
            <w:r w:rsidR="00831112">
              <w:rPr>
                <w:noProof/>
                <w:webHidden/>
              </w:rPr>
              <w:t>12</w:t>
            </w:r>
            <w:r w:rsidR="00831112">
              <w:rPr>
                <w:noProof/>
                <w:webHidden/>
              </w:rPr>
              <w:fldChar w:fldCharType="end"/>
            </w:r>
          </w:hyperlink>
        </w:p>
        <w:p w14:paraId="7C23AA9F" w14:textId="0241BC18" w:rsidR="00831112" w:rsidRDefault="00C829C3">
          <w:pPr>
            <w:pStyle w:val="TOC2"/>
            <w:tabs>
              <w:tab w:val="right" w:leader="dot" w:pos="9060"/>
            </w:tabs>
            <w:rPr>
              <w:rFonts w:asciiTheme="minorHAnsi" w:eastAsiaTheme="minorEastAsia" w:hAnsiTheme="minorHAnsi" w:cstheme="minorBidi"/>
              <w:noProof/>
              <w:szCs w:val="22"/>
              <w:lang w:eastAsia="en-AU"/>
            </w:rPr>
          </w:pPr>
          <w:hyperlink w:anchor="_Toc57187066" w:history="1">
            <w:r w:rsidR="00831112" w:rsidRPr="000C3C59">
              <w:rPr>
                <w:rStyle w:val="Hyperlink"/>
                <w:rFonts w:eastAsia="Arial"/>
                <w:noProof/>
              </w:rPr>
              <w:t>Deciding not to allocate a disclosure</w:t>
            </w:r>
            <w:r w:rsidR="00831112">
              <w:rPr>
                <w:noProof/>
                <w:webHidden/>
              </w:rPr>
              <w:tab/>
            </w:r>
            <w:r w:rsidR="00831112">
              <w:rPr>
                <w:noProof/>
                <w:webHidden/>
              </w:rPr>
              <w:fldChar w:fldCharType="begin"/>
            </w:r>
            <w:r w:rsidR="00831112">
              <w:rPr>
                <w:noProof/>
                <w:webHidden/>
              </w:rPr>
              <w:instrText xml:space="preserve"> PAGEREF _Toc57187066 \h </w:instrText>
            </w:r>
            <w:r w:rsidR="00831112">
              <w:rPr>
                <w:noProof/>
                <w:webHidden/>
              </w:rPr>
            </w:r>
            <w:r w:rsidR="00831112">
              <w:rPr>
                <w:noProof/>
                <w:webHidden/>
              </w:rPr>
              <w:fldChar w:fldCharType="separate"/>
            </w:r>
            <w:r w:rsidR="00831112">
              <w:rPr>
                <w:noProof/>
                <w:webHidden/>
              </w:rPr>
              <w:t>13</w:t>
            </w:r>
            <w:r w:rsidR="00831112">
              <w:rPr>
                <w:noProof/>
                <w:webHidden/>
              </w:rPr>
              <w:fldChar w:fldCharType="end"/>
            </w:r>
          </w:hyperlink>
        </w:p>
        <w:p w14:paraId="7F559789" w14:textId="26FD0B34" w:rsidR="00831112" w:rsidRDefault="00C829C3">
          <w:pPr>
            <w:pStyle w:val="TOC2"/>
            <w:tabs>
              <w:tab w:val="right" w:leader="dot" w:pos="9060"/>
            </w:tabs>
            <w:rPr>
              <w:rFonts w:asciiTheme="minorHAnsi" w:eastAsiaTheme="minorEastAsia" w:hAnsiTheme="minorHAnsi" w:cstheme="minorBidi"/>
              <w:noProof/>
              <w:szCs w:val="22"/>
              <w:lang w:eastAsia="en-AU"/>
            </w:rPr>
          </w:pPr>
          <w:hyperlink w:anchor="_Toc57187067" w:history="1">
            <w:r w:rsidR="00831112" w:rsidRPr="000C3C59">
              <w:rPr>
                <w:rStyle w:val="Hyperlink"/>
                <w:rFonts w:eastAsia="Arial"/>
                <w:noProof/>
              </w:rPr>
              <w:t>Deciding to allocate a disclosure</w:t>
            </w:r>
            <w:r w:rsidR="00831112">
              <w:rPr>
                <w:noProof/>
                <w:webHidden/>
              </w:rPr>
              <w:tab/>
            </w:r>
            <w:r w:rsidR="00831112">
              <w:rPr>
                <w:noProof/>
                <w:webHidden/>
              </w:rPr>
              <w:fldChar w:fldCharType="begin"/>
            </w:r>
            <w:r w:rsidR="00831112">
              <w:rPr>
                <w:noProof/>
                <w:webHidden/>
              </w:rPr>
              <w:instrText xml:space="preserve"> PAGEREF _Toc57187067 \h </w:instrText>
            </w:r>
            <w:r w:rsidR="00831112">
              <w:rPr>
                <w:noProof/>
                <w:webHidden/>
              </w:rPr>
            </w:r>
            <w:r w:rsidR="00831112">
              <w:rPr>
                <w:noProof/>
                <w:webHidden/>
              </w:rPr>
              <w:fldChar w:fldCharType="separate"/>
            </w:r>
            <w:r w:rsidR="00831112">
              <w:rPr>
                <w:noProof/>
                <w:webHidden/>
              </w:rPr>
              <w:t>13</w:t>
            </w:r>
            <w:r w:rsidR="00831112">
              <w:rPr>
                <w:noProof/>
                <w:webHidden/>
              </w:rPr>
              <w:fldChar w:fldCharType="end"/>
            </w:r>
          </w:hyperlink>
        </w:p>
        <w:p w14:paraId="11A353B1" w14:textId="2CE0113F" w:rsidR="00831112" w:rsidRDefault="00C829C3">
          <w:pPr>
            <w:pStyle w:val="TOC3"/>
            <w:tabs>
              <w:tab w:val="right" w:leader="dot" w:pos="9060"/>
            </w:tabs>
            <w:rPr>
              <w:rFonts w:asciiTheme="minorHAnsi" w:eastAsiaTheme="minorEastAsia" w:hAnsiTheme="minorHAnsi" w:cstheme="minorBidi"/>
              <w:noProof/>
              <w:szCs w:val="22"/>
              <w:lang w:eastAsia="en-AU"/>
            </w:rPr>
          </w:pPr>
          <w:hyperlink w:anchor="_Toc57187068" w:history="1">
            <w:r w:rsidR="00831112" w:rsidRPr="000C3C59">
              <w:rPr>
                <w:rStyle w:val="Hyperlink"/>
                <w:rFonts w:eastAsia="Arial"/>
                <w:noProof/>
              </w:rPr>
              <w:t>Requesting consent from discloser</w:t>
            </w:r>
            <w:r w:rsidR="00831112">
              <w:rPr>
                <w:noProof/>
                <w:webHidden/>
              </w:rPr>
              <w:tab/>
            </w:r>
            <w:r w:rsidR="00831112">
              <w:rPr>
                <w:noProof/>
                <w:webHidden/>
              </w:rPr>
              <w:fldChar w:fldCharType="begin"/>
            </w:r>
            <w:r w:rsidR="00831112">
              <w:rPr>
                <w:noProof/>
                <w:webHidden/>
              </w:rPr>
              <w:instrText xml:space="preserve"> PAGEREF _Toc57187068 \h </w:instrText>
            </w:r>
            <w:r w:rsidR="00831112">
              <w:rPr>
                <w:noProof/>
                <w:webHidden/>
              </w:rPr>
            </w:r>
            <w:r w:rsidR="00831112">
              <w:rPr>
                <w:noProof/>
                <w:webHidden/>
              </w:rPr>
              <w:fldChar w:fldCharType="separate"/>
            </w:r>
            <w:r w:rsidR="00831112">
              <w:rPr>
                <w:noProof/>
                <w:webHidden/>
              </w:rPr>
              <w:t>13</w:t>
            </w:r>
            <w:r w:rsidR="00831112">
              <w:rPr>
                <w:noProof/>
                <w:webHidden/>
              </w:rPr>
              <w:fldChar w:fldCharType="end"/>
            </w:r>
          </w:hyperlink>
        </w:p>
        <w:p w14:paraId="41CE5696" w14:textId="3225DA18" w:rsidR="00831112" w:rsidRDefault="00C829C3">
          <w:pPr>
            <w:pStyle w:val="TOC3"/>
            <w:tabs>
              <w:tab w:val="right" w:leader="dot" w:pos="9060"/>
            </w:tabs>
            <w:rPr>
              <w:rFonts w:asciiTheme="minorHAnsi" w:eastAsiaTheme="minorEastAsia" w:hAnsiTheme="minorHAnsi" w:cstheme="minorBidi"/>
              <w:noProof/>
              <w:szCs w:val="22"/>
              <w:lang w:eastAsia="en-AU"/>
            </w:rPr>
          </w:pPr>
          <w:hyperlink w:anchor="_Toc57187069" w:history="1">
            <w:r w:rsidR="00831112" w:rsidRPr="000C3C59">
              <w:rPr>
                <w:rStyle w:val="Hyperlink"/>
                <w:rFonts w:eastAsia="Arial"/>
                <w:noProof/>
              </w:rPr>
              <w:t>Informing relevant persons of allocation</w:t>
            </w:r>
            <w:r w:rsidR="00831112">
              <w:rPr>
                <w:noProof/>
                <w:webHidden/>
              </w:rPr>
              <w:tab/>
            </w:r>
            <w:r w:rsidR="00831112">
              <w:rPr>
                <w:noProof/>
                <w:webHidden/>
              </w:rPr>
              <w:fldChar w:fldCharType="begin"/>
            </w:r>
            <w:r w:rsidR="00831112">
              <w:rPr>
                <w:noProof/>
                <w:webHidden/>
              </w:rPr>
              <w:instrText xml:space="preserve"> PAGEREF _Toc57187069 \h </w:instrText>
            </w:r>
            <w:r w:rsidR="00831112">
              <w:rPr>
                <w:noProof/>
                <w:webHidden/>
              </w:rPr>
            </w:r>
            <w:r w:rsidR="00831112">
              <w:rPr>
                <w:noProof/>
                <w:webHidden/>
              </w:rPr>
              <w:fldChar w:fldCharType="separate"/>
            </w:r>
            <w:r w:rsidR="00831112">
              <w:rPr>
                <w:noProof/>
                <w:webHidden/>
              </w:rPr>
              <w:t>14</w:t>
            </w:r>
            <w:r w:rsidR="00831112">
              <w:rPr>
                <w:noProof/>
                <w:webHidden/>
              </w:rPr>
              <w:fldChar w:fldCharType="end"/>
            </w:r>
          </w:hyperlink>
        </w:p>
        <w:p w14:paraId="23DC958E" w14:textId="4E4212BF" w:rsidR="00831112" w:rsidRDefault="00C829C3">
          <w:pPr>
            <w:pStyle w:val="TOC3"/>
            <w:tabs>
              <w:tab w:val="right" w:leader="dot" w:pos="9060"/>
            </w:tabs>
            <w:rPr>
              <w:rFonts w:asciiTheme="minorHAnsi" w:eastAsiaTheme="minorEastAsia" w:hAnsiTheme="minorHAnsi" w:cstheme="minorBidi"/>
              <w:noProof/>
              <w:szCs w:val="22"/>
              <w:lang w:eastAsia="en-AU"/>
            </w:rPr>
          </w:pPr>
          <w:hyperlink w:anchor="_Toc57187070" w:history="1">
            <w:r w:rsidR="00831112" w:rsidRPr="000C3C59">
              <w:rPr>
                <w:rStyle w:val="Hyperlink"/>
                <w:rFonts w:eastAsiaTheme="minorHAnsi"/>
                <w:noProof/>
              </w:rPr>
              <w:t>Record of allocating the handling of a disclosure</w:t>
            </w:r>
            <w:r w:rsidR="00831112">
              <w:rPr>
                <w:noProof/>
                <w:webHidden/>
              </w:rPr>
              <w:tab/>
            </w:r>
            <w:r w:rsidR="00831112">
              <w:rPr>
                <w:noProof/>
                <w:webHidden/>
              </w:rPr>
              <w:fldChar w:fldCharType="begin"/>
            </w:r>
            <w:r w:rsidR="00831112">
              <w:rPr>
                <w:noProof/>
                <w:webHidden/>
              </w:rPr>
              <w:instrText xml:space="preserve"> PAGEREF _Toc57187070 \h </w:instrText>
            </w:r>
            <w:r w:rsidR="00831112">
              <w:rPr>
                <w:noProof/>
                <w:webHidden/>
              </w:rPr>
            </w:r>
            <w:r w:rsidR="00831112">
              <w:rPr>
                <w:noProof/>
                <w:webHidden/>
              </w:rPr>
              <w:fldChar w:fldCharType="separate"/>
            </w:r>
            <w:r w:rsidR="00831112">
              <w:rPr>
                <w:noProof/>
                <w:webHidden/>
              </w:rPr>
              <w:t>14</w:t>
            </w:r>
            <w:r w:rsidR="00831112">
              <w:rPr>
                <w:noProof/>
                <w:webHidden/>
              </w:rPr>
              <w:fldChar w:fldCharType="end"/>
            </w:r>
          </w:hyperlink>
        </w:p>
        <w:p w14:paraId="606232FD" w14:textId="33F4F24B" w:rsidR="00831112" w:rsidRDefault="00C829C3">
          <w:pPr>
            <w:pStyle w:val="TOC2"/>
            <w:tabs>
              <w:tab w:val="right" w:leader="dot" w:pos="9060"/>
            </w:tabs>
            <w:rPr>
              <w:rFonts w:asciiTheme="minorHAnsi" w:eastAsiaTheme="minorEastAsia" w:hAnsiTheme="minorHAnsi" w:cstheme="minorBidi"/>
              <w:noProof/>
              <w:szCs w:val="22"/>
              <w:lang w:eastAsia="en-AU"/>
            </w:rPr>
          </w:pPr>
          <w:hyperlink w:anchor="_Toc57187071" w:history="1">
            <w:r w:rsidR="00831112" w:rsidRPr="000C3C59">
              <w:rPr>
                <w:rStyle w:val="Hyperlink"/>
                <w:rFonts w:eastAsia="Arial"/>
                <w:noProof/>
              </w:rPr>
              <w:t>Reprisal risk assessment</w:t>
            </w:r>
            <w:r w:rsidR="00831112">
              <w:rPr>
                <w:noProof/>
                <w:webHidden/>
              </w:rPr>
              <w:tab/>
            </w:r>
            <w:r w:rsidR="00831112">
              <w:rPr>
                <w:noProof/>
                <w:webHidden/>
              </w:rPr>
              <w:fldChar w:fldCharType="begin"/>
            </w:r>
            <w:r w:rsidR="00831112">
              <w:rPr>
                <w:noProof/>
                <w:webHidden/>
              </w:rPr>
              <w:instrText xml:space="preserve"> PAGEREF _Toc57187071 \h </w:instrText>
            </w:r>
            <w:r w:rsidR="00831112">
              <w:rPr>
                <w:noProof/>
                <w:webHidden/>
              </w:rPr>
            </w:r>
            <w:r w:rsidR="00831112">
              <w:rPr>
                <w:noProof/>
                <w:webHidden/>
              </w:rPr>
              <w:fldChar w:fldCharType="separate"/>
            </w:r>
            <w:r w:rsidR="00831112">
              <w:rPr>
                <w:noProof/>
                <w:webHidden/>
              </w:rPr>
              <w:t>15</w:t>
            </w:r>
            <w:r w:rsidR="00831112">
              <w:rPr>
                <w:noProof/>
                <w:webHidden/>
              </w:rPr>
              <w:fldChar w:fldCharType="end"/>
            </w:r>
          </w:hyperlink>
        </w:p>
        <w:p w14:paraId="324AFBE9" w14:textId="33BCC1E2" w:rsidR="00831112" w:rsidRDefault="00C829C3">
          <w:pPr>
            <w:pStyle w:val="TOC3"/>
            <w:tabs>
              <w:tab w:val="right" w:leader="dot" w:pos="9060"/>
            </w:tabs>
            <w:rPr>
              <w:rFonts w:asciiTheme="minorHAnsi" w:eastAsiaTheme="minorEastAsia" w:hAnsiTheme="minorHAnsi" w:cstheme="minorBidi"/>
              <w:noProof/>
              <w:szCs w:val="22"/>
              <w:lang w:eastAsia="en-AU"/>
            </w:rPr>
          </w:pPr>
          <w:hyperlink w:anchor="_Toc57187072" w:history="1">
            <w:r w:rsidR="00831112" w:rsidRPr="000C3C59">
              <w:rPr>
                <w:rStyle w:val="Hyperlink"/>
                <w:rFonts w:eastAsiaTheme="minorHAnsi"/>
                <w:noProof/>
              </w:rPr>
              <w:t>Conducting a risk assessment</w:t>
            </w:r>
            <w:r w:rsidR="00831112">
              <w:rPr>
                <w:noProof/>
                <w:webHidden/>
              </w:rPr>
              <w:tab/>
            </w:r>
            <w:r w:rsidR="00831112">
              <w:rPr>
                <w:noProof/>
                <w:webHidden/>
              </w:rPr>
              <w:fldChar w:fldCharType="begin"/>
            </w:r>
            <w:r w:rsidR="00831112">
              <w:rPr>
                <w:noProof/>
                <w:webHidden/>
              </w:rPr>
              <w:instrText xml:space="preserve"> PAGEREF _Toc57187072 \h </w:instrText>
            </w:r>
            <w:r w:rsidR="00831112">
              <w:rPr>
                <w:noProof/>
                <w:webHidden/>
              </w:rPr>
            </w:r>
            <w:r w:rsidR="00831112">
              <w:rPr>
                <w:noProof/>
                <w:webHidden/>
              </w:rPr>
              <w:fldChar w:fldCharType="separate"/>
            </w:r>
            <w:r w:rsidR="00831112">
              <w:rPr>
                <w:noProof/>
                <w:webHidden/>
              </w:rPr>
              <w:t>15</w:t>
            </w:r>
            <w:r w:rsidR="00831112">
              <w:rPr>
                <w:noProof/>
                <w:webHidden/>
              </w:rPr>
              <w:fldChar w:fldCharType="end"/>
            </w:r>
          </w:hyperlink>
        </w:p>
        <w:p w14:paraId="01AEF7FC" w14:textId="2964F14B" w:rsidR="00831112" w:rsidRDefault="00C829C3">
          <w:pPr>
            <w:pStyle w:val="TOC3"/>
            <w:tabs>
              <w:tab w:val="right" w:leader="dot" w:pos="9060"/>
            </w:tabs>
            <w:rPr>
              <w:rFonts w:asciiTheme="minorHAnsi" w:eastAsiaTheme="minorEastAsia" w:hAnsiTheme="minorHAnsi" w:cstheme="minorBidi"/>
              <w:noProof/>
              <w:szCs w:val="22"/>
              <w:lang w:eastAsia="en-AU"/>
            </w:rPr>
          </w:pPr>
          <w:hyperlink w:anchor="_Toc57187073" w:history="1">
            <w:r w:rsidR="00831112" w:rsidRPr="000C3C59">
              <w:rPr>
                <w:rStyle w:val="Hyperlink"/>
                <w:rFonts w:eastAsiaTheme="minorHAnsi"/>
                <w:noProof/>
              </w:rPr>
              <w:t>Developing a risk mitigation plan</w:t>
            </w:r>
            <w:r w:rsidR="00831112">
              <w:rPr>
                <w:noProof/>
                <w:webHidden/>
              </w:rPr>
              <w:tab/>
            </w:r>
            <w:r w:rsidR="00831112">
              <w:rPr>
                <w:noProof/>
                <w:webHidden/>
              </w:rPr>
              <w:fldChar w:fldCharType="begin"/>
            </w:r>
            <w:r w:rsidR="00831112">
              <w:rPr>
                <w:noProof/>
                <w:webHidden/>
              </w:rPr>
              <w:instrText xml:space="preserve"> PAGEREF _Toc57187073 \h </w:instrText>
            </w:r>
            <w:r w:rsidR="00831112">
              <w:rPr>
                <w:noProof/>
                <w:webHidden/>
              </w:rPr>
            </w:r>
            <w:r w:rsidR="00831112">
              <w:rPr>
                <w:noProof/>
                <w:webHidden/>
              </w:rPr>
              <w:fldChar w:fldCharType="separate"/>
            </w:r>
            <w:r w:rsidR="00831112">
              <w:rPr>
                <w:noProof/>
                <w:webHidden/>
              </w:rPr>
              <w:t>15</w:t>
            </w:r>
            <w:r w:rsidR="00831112">
              <w:rPr>
                <w:noProof/>
                <w:webHidden/>
              </w:rPr>
              <w:fldChar w:fldCharType="end"/>
            </w:r>
          </w:hyperlink>
        </w:p>
        <w:p w14:paraId="306C25F6" w14:textId="6A3E1A2D" w:rsidR="00831112" w:rsidRDefault="00C829C3">
          <w:pPr>
            <w:pStyle w:val="TOC3"/>
            <w:tabs>
              <w:tab w:val="right" w:leader="dot" w:pos="9060"/>
            </w:tabs>
            <w:rPr>
              <w:rFonts w:asciiTheme="minorHAnsi" w:eastAsiaTheme="minorEastAsia" w:hAnsiTheme="minorHAnsi" w:cstheme="minorBidi"/>
              <w:noProof/>
              <w:szCs w:val="22"/>
              <w:lang w:eastAsia="en-AU"/>
            </w:rPr>
          </w:pPr>
          <w:hyperlink w:anchor="_Toc57187074" w:history="1">
            <w:r w:rsidR="00831112" w:rsidRPr="000C3C59">
              <w:rPr>
                <w:rStyle w:val="Hyperlink"/>
                <w:rFonts w:eastAsiaTheme="minorHAnsi"/>
                <w:noProof/>
              </w:rPr>
              <w:t>Monitoring and reviewing risks</w:t>
            </w:r>
            <w:r w:rsidR="00831112">
              <w:rPr>
                <w:noProof/>
                <w:webHidden/>
              </w:rPr>
              <w:tab/>
            </w:r>
            <w:r w:rsidR="00831112">
              <w:rPr>
                <w:noProof/>
                <w:webHidden/>
              </w:rPr>
              <w:fldChar w:fldCharType="begin"/>
            </w:r>
            <w:r w:rsidR="00831112">
              <w:rPr>
                <w:noProof/>
                <w:webHidden/>
              </w:rPr>
              <w:instrText xml:space="preserve"> PAGEREF _Toc57187074 \h </w:instrText>
            </w:r>
            <w:r w:rsidR="00831112">
              <w:rPr>
                <w:noProof/>
                <w:webHidden/>
              </w:rPr>
            </w:r>
            <w:r w:rsidR="00831112">
              <w:rPr>
                <w:noProof/>
                <w:webHidden/>
              </w:rPr>
              <w:fldChar w:fldCharType="separate"/>
            </w:r>
            <w:r w:rsidR="00831112">
              <w:rPr>
                <w:noProof/>
                <w:webHidden/>
              </w:rPr>
              <w:t>16</w:t>
            </w:r>
            <w:r w:rsidR="00831112">
              <w:rPr>
                <w:noProof/>
                <w:webHidden/>
              </w:rPr>
              <w:fldChar w:fldCharType="end"/>
            </w:r>
          </w:hyperlink>
        </w:p>
        <w:p w14:paraId="3FF916AD" w14:textId="2DE0E055" w:rsidR="00831112" w:rsidRDefault="00C829C3">
          <w:pPr>
            <w:pStyle w:val="TOC1"/>
            <w:rPr>
              <w:rFonts w:asciiTheme="minorHAnsi" w:eastAsiaTheme="minorEastAsia" w:hAnsiTheme="minorHAnsi" w:cstheme="minorBidi"/>
              <w:b w:val="0"/>
              <w:szCs w:val="22"/>
              <w:lang w:eastAsia="en-AU"/>
            </w:rPr>
          </w:pPr>
          <w:hyperlink w:anchor="_Toc57187075" w:history="1">
            <w:r w:rsidR="00831112" w:rsidRPr="000C3C59">
              <w:rPr>
                <w:rStyle w:val="Hyperlink"/>
              </w:rPr>
              <w:t>6</w:t>
            </w:r>
            <w:r w:rsidR="00831112">
              <w:rPr>
                <w:rFonts w:asciiTheme="minorHAnsi" w:eastAsiaTheme="minorEastAsia" w:hAnsiTheme="minorHAnsi" w:cstheme="minorBidi"/>
                <w:b w:val="0"/>
                <w:szCs w:val="22"/>
                <w:lang w:eastAsia="en-AU"/>
              </w:rPr>
              <w:tab/>
            </w:r>
            <w:r w:rsidR="00831112" w:rsidRPr="000C3C59">
              <w:rPr>
                <w:rStyle w:val="Hyperlink"/>
              </w:rPr>
              <w:t>PROCEDURES FOR THE PRINCIPAL OFFICER (AND DELEGATES)</w:t>
            </w:r>
            <w:r w:rsidR="00831112">
              <w:rPr>
                <w:webHidden/>
              </w:rPr>
              <w:tab/>
            </w:r>
            <w:r w:rsidR="00831112">
              <w:rPr>
                <w:webHidden/>
              </w:rPr>
              <w:fldChar w:fldCharType="begin"/>
            </w:r>
            <w:r w:rsidR="00831112">
              <w:rPr>
                <w:webHidden/>
              </w:rPr>
              <w:instrText xml:space="preserve"> PAGEREF _Toc57187075 \h </w:instrText>
            </w:r>
            <w:r w:rsidR="00831112">
              <w:rPr>
                <w:webHidden/>
              </w:rPr>
            </w:r>
            <w:r w:rsidR="00831112">
              <w:rPr>
                <w:webHidden/>
              </w:rPr>
              <w:fldChar w:fldCharType="separate"/>
            </w:r>
            <w:r w:rsidR="00831112">
              <w:rPr>
                <w:webHidden/>
              </w:rPr>
              <w:t>17</w:t>
            </w:r>
            <w:r w:rsidR="00831112">
              <w:rPr>
                <w:webHidden/>
              </w:rPr>
              <w:fldChar w:fldCharType="end"/>
            </w:r>
          </w:hyperlink>
        </w:p>
        <w:p w14:paraId="51E7C031" w14:textId="4B76E295" w:rsidR="00831112" w:rsidRDefault="00C829C3">
          <w:pPr>
            <w:pStyle w:val="TOC2"/>
            <w:tabs>
              <w:tab w:val="right" w:leader="dot" w:pos="9060"/>
            </w:tabs>
            <w:rPr>
              <w:rFonts w:asciiTheme="minorHAnsi" w:eastAsiaTheme="minorEastAsia" w:hAnsiTheme="minorHAnsi" w:cstheme="minorBidi"/>
              <w:noProof/>
              <w:szCs w:val="22"/>
              <w:lang w:eastAsia="en-AU"/>
            </w:rPr>
          </w:pPr>
          <w:hyperlink w:anchor="_Toc57187076" w:history="1">
            <w:r w:rsidR="00831112" w:rsidRPr="000C3C59">
              <w:rPr>
                <w:rStyle w:val="Hyperlink"/>
                <w:rFonts w:eastAsia="Arial"/>
                <w:noProof/>
              </w:rPr>
              <w:t>Deciding whether or not to investigate</w:t>
            </w:r>
            <w:r w:rsidR="00831112">
              <w:rPr>
                <w:noProof/>
                <w:webHidden/>
              </w:rPr>
              <w:tab/>
            </w:r>
            <w:r w:rsidR="00831112">
              <w:rPr>
                <w:noProof/>
                <w:webHidden/>
              </w:rPr>
              <w:fldChar w:fldCharType="begin"/>
            </w:r>
            <w:r w:rsidR="00831112">
              <w:rPr>
                <w:noProof/>
                <w:webHidden/>
              </w:rPr>
              <w:instrText xml:space="preserve"> PAGEREF _Toc57187076 \h </w:instrText>
            </w:r>
            <w:r w:rsidR="00831112">
              <w:rPr>
                <w:noProof/>
                <w:webHidden/>
              </w:rPr>
            </w:r>
            <w:r w:rsidR="00831112">
              <w:rPr>
                <w:noProof/>
                <w:webHidden/>
              </w:rPr>
              <w:fldChar w:fldCharType="separate"/>
            </w:r>
            <w:r w:rsidR="00831112">
              <w:rPr>
                <w:noProof/>
                <w:webHidden/>
              </w:rPr>
              <w:t>17</w:t>
            </w:r>
            <w:r w:rsidR="00831112">
              <w:rPr>
                <w:noProof/>
                <w:webHidden/>
              </w:rPr>
              <w:fldChar w:fldCharType="end"/>
            </w:r>
          </w:hyperlink>
        </w:p>
        <w:p w14:paraId="42C4ED5E" w14:textId="3F45524F" w:rsidR="00831112" w:rsidRDefault="00C829C3">
          <w:pPr>
            <w:pStyle w:val="TOC2"/>
            <w:tabs>
              <w:tab w:val="right" w:leader="dot" w:pos="9060"/>
            </w:tabs>
            <w:rPr>
              <w:rFonts w:asciiTheme="minorHAnsi" w:eastAsiaTheme="minorEastAsia" w:hAnsiTheme="minorHAnsi" w:cstheme="minorBidi"/>
              <w:noProof/>
              <w:szCs w:val="22"/>
              <w:lang w:eastAsia="en-AU"/>
            </w:rPr>
          </w:pPr>
          <w:hyperlink w:anchor="_Toc57187077" w:history="1">
            <w:r w:rsidR="00831112" w:rsidRPr="000C3C59">
              <w:rPr>
                <w:rStyle w:val="Hyperlink"/>
                <w:rFonts w:eastAsia="Arial"/>
                <w:noProof/>
              </w:rPr>
              <w:t>Notifying the discloser and the Ombudsman</w:t>
            </w:r>
            <w:r w:rsidR="00831112">
              <w:rPr>
                <w:noProof/>
                <w:webHidden/>
              </w:rPr>
              <w:tab/>
            </w:r>
            <w:r w:rsidR="00831112">
              <w:rPr>
                <w:noProof/>
                <w:webHidden/>
              </w:rPr>
              <w:fldChar w:fldCharType="begin"/>
            </w:r>
            <w:r w:rsidR="00831112">
              <w:rPr>
                <w:noProof/>
                <w:webHidden/>
              </w:rPr>
              <w:instrText xml:space="preserve"> PAGEREF _Toc57187077 \h </w:instrText>
            </w:r>
            <w:r w:rsidR="00831112">
              <w:rPr>
                <w:noProof/>
                <w:webHidden/>
              </w:rPr>
            </w:r>
            <w:r w:rsidR="00831112">
              <w:rPr>
                <w:noProof/>
                <w:webHidden/>
              </w:rPr>
              <w:fldChar w:fldCharType="separate"/>
            </w:r>
            <w:r w:rsidR="00831112">
              <w:rPr>
                <w:noProof/>
                <w:webHidden/>
              </w:rPr>
              <w:t>17</w:t>
            </w:r>
            <w:r w:rsidR="00831112">
              <w:rPr>
                <w:noProof/>
                <w:webHidden/>
              </w:rPr>
              <w:fldChar w:fldCharType="end"/>
            </w:r>
          </w:hyperlink>
        </w:p>
        <w:p w14:paraId="17D319A0" w14:textId="610BA54B" w:rsidR="00831112" w:rsidRDefault="00C829C3">
          <w:pPr>
            <w:pStyle w:val="TOC3"/>
            <w:tabs>
              <w:tab w:val="right" w:leader="dot" w:pos="9060"/>
            </w:tabs>
            <w:rPr>
              <w:rFonts w:asciiTheme="minorHAnsi" w:eastAsiaTheme="minorEastAsia" w:hAnsiTheme="minorHAnsi" w:cstheme="minorBidi"/>
              <w:noProof/>
              <w:szCs w:val="22"/>
              <w:lang w:eastAsia="en-AU"/>
            </w:rPr>
          </w:pPr>
          <w:hyperlink w:anchor="_Toc57187078" w:history="1">
            <w:r w:rsidR="00831112" w:rsidRPr="000C3C59">
              <w:rPr>
                <w:rStyle w:val="Hyperlink"/>
                <w:rFonts w:eastAsiaTheme="minorHAnsi"/>
                <w:noProof/>
              </w:rPr>
              <w:t>Decision not to investigate</w:t>
            </w:r>
            <w:r w:rsidR="00831112">
              <w:rPr>
                <w:noProof/>
                <w:webHidden/>
              </w:rPr>
              <w:tab/>
            </w:r>
            <w:r w:rsidR="00831112">
              <w:rPr>
                <w:noProof/>
                <w:webHidden/>
              </w:rPr>
              <w:fldChar w:fldCharType="begin"/>
            </w:r>
            <w:r w:rsidR="00831112">
              <w:rPr>
                <w:noProof/>
                <w:webHidden/>
              </w:rPr>
              <w:instrText xml:space="preserve"> PAGEREF _Toc57187078 \h </w:instrText>
            </w:r>
            <w:r w:rsidR="00831112">
              <w:rPr>
                <w:noProof/>
                <w:webHidden/>
              </w:rPr>
            </w:r>
            <w:r w:rsidR="00831112">
              <w:rPr>
                <w:noProof/>
                <w:webHidden/>
              </w:rPr>
              <w:fldChar w:fldCharType="separate"/>
            </w:r>
            <w:r w:rsidR="00831112">
              <w:rPr>
                <w:noProof/>
                <w:webHidden/>
              </w:rPr>
              <w:t>17</w:t>
            </w:r>
            <w:r w:rsidR="00831112">
              <w:rPr>
                <w:noProof/>
                <w:webHidden/>
              </w:rPr>
              <w:fldChar w:fldCharType="end"/>
            </w:r>
          </w:hyperlink>
        </w:p>
        <w:p w14:paraId="188AC6E0" w14:textId="10448ED5" w:rsidR="00831112" w:rsidRDefault="00C829C3">
          <w:pPr>
            <w:pStyle w:val="TOC3"/>
            <w:tabs>
              <w:tab w:val="right" w:leader="dot" w:pos="9060"/>
            </w:tabs>
            <w:rPr>
              <w:rFonts w:asciiTheme="minorHAnsi" w:eastAsiaTheme="minorEastAsia" w:hAnsiTheme="minorHAnsi" w:cstheme="minorBidi"/>
              <w:noProof/>
              <w:szCs w:val="22"/>
              <w:lang w:eastAsia="en-AU"/>
            </w:rPr>
          </w:pPr>
          <w:hyperlink w:anchor="_Toc57187079" w:history="1">
            <w:r w:rsidR="00831112" w:rsidRPr="000C3C59">
              <w:rPr>
                <w:rStyle w:val="Hyperlink"/>
                <w:rFonts w:eastAsiaTheme="minorHAnsi"/>
                <w:noProof/>
              </w:rPr>
              <w:t>Where the disclosure is to be investigated</w:t>
            </w:r>
            <w:r w:rsidR="00831112">
              <w:rPr>
                <w:noProof/>
                <w:webHidden/>
              </w:rPr>
              <w:tab/>
            </w:r>
            <w:r w:rsidR="00831112">
              <w:rPr>
                <w:noProof/>
                <w:webHidden/>
              </w:rPr>
              <w:fldChar w:fldCharType="begin"/>
            </w:r>
            <w:r w:rsidR="00831112">
              <w:rPr>
                <w:noProof/>
                <w:webHidden/>
              </w:rPr>
              <w:instrText xml:space="preserve"> PAGEREF _Toc57187079 \h </w:instrText>
            </w:r>
            <w:r w:rsidR="00831112">
              <w:rPr>
                <w:noProof/>
                <w:webHidden/>
              </w:rPr>
            </w:r>
            <w:r w:rsidR="00831112">
              <w:rPr>
                <w:noProof/>
                <w:webHidden/>
              </w:rPr>
              <w:fldChar w:fldCharType="separate"/>
            </w:r>
            <w:r w:rsidR="00831112">
              <w:rPr>
                <w:noProof/>
                <w:webHidden/>
              </w:rPr>
              <w:t>18</w:t>
            </w:r>
            <w:r w:rsidR="00831112">
              <w:rPr>
                <w:noProof/>
                <w:webHidden/>
              </w:rPr>
              <w:fldChar w:fldCharType="end"/>
            </w:r>
          </w:hyperlink>
        </w:p>
        <w:p w14:paraId="1EFC383F" w14:textId="5B2E2A8F" w:rsidR="00831112" w:rsidRDefault="00C829C3">
          <w:pPr>
            <w:pStyle w:val="TOC2"/>
            <w:tabs>
              <w:tab w:val="right" w:leader="dot" w:pos="9060"/>
            </w:tabs>
            <w:rPr>
              <w:rFonts w:asciiTheme="minorHAnsi" w:eastAsiaTheme="minorEastAsia" w:hAnsiTheme="minorHAnsi" w:cstheme="minorBidi"/>
              <w:noProof/>
              <w:szCs w:val="22"/>
              <w:lang w:eastAsia="en-AU"/>
            </w:rPr>
          </w:pPr>
          <w:hyperlink w:anchor="_Toc57187080" w:history="1">
            <w:r w:rsidR="00831112" w:rsidRPr="000C3C59">
              <w:rPr>
                <w:rStyle w:val="Hyperlink"/>
                <w:rFonts w:eastAsia="Arial"/>
                <w:noProof/>
              </w:rPr>
              <w:t>Conducting the investigation</w:t>
            </w:r>
            <w:r w:rsidR="00831112">
              <w:rPr>
                <w:noProof/>
                <w:webHidden/>
              </w:rPr>
              <w:tab/>
            </w:r>
            <w:r w:rsidR="00831112">
              <w:rPr>
                <w:noProof/>
                <w:webHidden/>
              </w:rPr>
              <w:fldChar w:fldCharType="begin"/>
            </w:r>
            <w:r w:rsidR="00831112">
              <w:rPr>
                <w:noProof/>
                <w:webHidden/>
              </w:rPr>
              <w:instrText xml:space="preserve"> PAGEREF _Toc57187080 \h </w:instrText>
            </w:r>
            <w:r w:rsidR="00831112">
              <w:rPr>
                <w:noProof/>
                <w:webHidden/>
              </w:rPr>
            </w:r>
            <w:r w:rsidR="00831112">
              <w:rPr>
                <w:noProof/>
                <w:webHidden/>
              </w:rPr>
              <w:fldChar w:fldCharType="separate"/>
            </w:r>
            <w:r w:rsidR="00831112">
              <w:rPr>
                <w:noProof/>
                <w:webHidden/>
              </w:rPr>
              <w:t>18</w:t>
            </w:r>
            <w:r w:rsidR="00831112">
              <w:rPr>
                <w:noProof/>
                <w:webHidden/>
              </w:rPr>
              <w:fldChar w:fldCharType="end"/>
            </w:r>
          </w:hyperlink>
        </w:p>
        <w:p w14:paraId="4D069D8E" w14:textId="2AC4C518" w:rsidR="00831112" w:rsidRDefault="00C829C3">
          <w:pPr>
            <w:pStyle w:val="TOC3"/>
            <w:tabs>
              <w:tab w:val="right" w:leader="dot" w:pos="9060"/>
            </w:tabs>
            <w:rPr>
              <w:rFonts w:asciiTheme="minorHAnsi" w:eastAsiaTheme="minorEastAsia" w:hAnsiTheme="minorHAnsi" w:cstheme="minorBidi"/>
              <w:noProof/>
              <w:szCs w:val="22"/>
              <w:lang w:eastAsia="en-AU"/>
            </w:rPr>
          </w:pPr>
          <w:hyperlink w:anchor="_Toc57187081" w:history="1">
            <w:r w:rsidR="00831112" w:rsidRPr="000C3C59">
              <w:rPr>
                <w:rStyle w:val="Hyperlink"/>
                <w:rFonts w:eastAsia="Arial"/>
                <w:noProof/>
              </w:rPr>
              <w:t>General principles</w:t>
            </w:r>
            <w:r w:rsidR="00831112">
              <w:rPr>
                <w:noProof/>
                <w:webHidden/>
              </w:rPr>
              <w:tab/>
            </w:r>
            <w:r w:rsidR="00831112">
              <w:rPr>
                <w:noProof/>
                <w:webHidden/>
              </w:rPr>
              <w:fldChar w:fldCharType="begin"/>
            </w:r>
            <w:r w:rsidR="00831112">
              <w:rPr>
                <w:noProof/>
                <w:webHidden/>
              </w:rPr>
              <w:instrText xml:space="preserve"> PAGEREF _Toc57187081 \h </w:instrText>
            </w:r>
            <w:r w:rsidR="00831112">
              <w:rPr>
                <w:noProof/>
                <w:webHidden/>
              </w:rPr>
            </w:r>
            <w:r w:rsidR="00831112">
              <w:rPr>
                <w:noProof/>
                <w:webHidden/>
              </w:rPr>
              <w:fldChar w:fldCharType="separate"/>
            </w:r>
            <w:r w:rsidR="00831112">
              <w:rPr>
                <w:noProof/>
                <w:webHidden/>
              </w:rPr>
              <w:t>18</w:t>
            </w:r>
            <w:r w:rsidR="00831112">
              <w:rPr>
                <w:noProof/>
                <w:webHidden/>
              </w:rPr>
              <w:fldChar w:fldCharType="end"/>
            </w:r>
          </w:hyperlink>
        </w:p>
        <w:p w14:paraId="11D7342B" w14:textId="22C6A647" w:rsidR="00831112" w:rsidRDefault="00C829C3">
          <w:pPr>
            <w:pStyle w:val="TOC3"/>
            <w:tabs>
              <w:tab w:val="right" w:leader="dot" w:pos="9060"/>
            </w:tabs>
            <w:rPr>
              <w:rFonts w:asciiTheme="minorHAnsi" w:eastAsiaTheme="minorEastAsia" w:hAnsiTheme="minorHAnsi" w:cstheme="minorBidi"/>
              <w:noProof/>
              <w:szCs w:val="22"/>
              <w:lang w:eastAsia="en-AU"/>
            </w:rPr>
          </w:pPr>
          <w:hyperlink w:anchor="_Toc57187082" w:history="1">
            <w:r w:rsidR="00831112" w:rsidRPr="000C3C59">
              <w:rPr>
                <w:rStyle w:val="Hyperlink"/>
                <w:noProof/>
              </w:rPr>
              <w:t>Additional procedures required in particular circumstances</w:t>
            </w:r>
            <w:r w:rsidR="00831112">
              <w:rPr>
                <w:noProof/>
                <w:webHidden/>
              </w:rPr>
              <w:tab/>
            </w:r>
            <w:r w:rsidR="00831112">
              <w:rPr>
                <w:noProof/>
                <w:webHidden/>
              </w:rPr>
              <w:fldChar w:fldCharType="begin"/>
            </w:r>
            <w:r w:rsidR="00831112">
              <w:rPr>
                <w:noProof/>
                <w:webHidden/>
              </w:rPr>
              <w:instrText xml:space="preserve"> PAGEREF _Toc57187082 \h </w:instrText>
            </w:r>
            <w:r w:rsidR="00831112">
              <w:rPr>
                <w:noProof/>
                <w:webHidden/>
              </w:rPr>
            </w:r>
            <w:r w:rsidR="00831112">
              <w:rPr>
                <w:noProof/>
                <w:webHidden/>
              </w:rPr>
              <w:fldChar w:fldCharType="separate"/>
            </w:r>
            <w:r w:rsidR="00831112">
              <w:rPr>
                <w:noProof/>
                <w:webHidden/>
              </w:rPr>
              <w:t>18</w:t>
            </w:r>
            <w:r w:rsidR="00831112">
              <w:rPr>
                <w:noProof/>
                <w:webHidden/>
              </w:rPr>
              <w:fldChar w:fldCharType="end"/>
            </w:r>
          </w:hyperlink>
        </w:p>
        <w:p w14:paraId="07F91876" w14:textId="06F21CAF" w:rsidR="00831112" w:rsidRDefault="00C829C3">
          <w:pPr>
            <w:pStyle w:val="TOC3"/>
            <w:tabs>
              <w:tab w:val="right" w:leader="dot" w:pos="9060"/>
            </w:tabs>
            <w:rPr>
              <w:rFonts w:asciiTheme="minorHAnsi" w:eastAsiaTheme="minorEastAsia" w:hAnsiTheme="minorHAnsi" w:cstheme="minorBidi"/>
              <w:noProof/>
              <w:szCs w:val="22"/>
              <w:lang w:eastAsia="en-AU"/>
            </w:rPr>
          </w:pPr>
          <w:hyperlink w:anchor="_Toc57187083" w:history="1">
            <w:r w:rsidR="00831112" w:rsidRPr="000C3C59">
              <w:rPr>
                <w:rStyle w:val="Hyperlink"/>
                <w:rFonts w:eastAsiaTheme="minorHAnsi"/>
                <w:noProof/>
              </w:rPr>
              <w:t>Interviewing witnesses</w:t>
            </w:r>
            <w:r w:rsidR="00831112">
              <w:rPr>
                <w:noProof/>
                <w:webHidden/>
              </w:rPr>
              <w:tab/>
            </w:r>
            <w:r w:rsidR="00831112">
              <w:rPr>
                <w:noProof/>
                <w:webHidden/>
              </w:rPr>
              <w:fldChar w:fldCharType="begin"/>
            </w:r>
            <w:r w:rsidR="00831112">
              <w:rPr>
                <w:noProof/>
                <w:webHidden/>
              </w:rPr>
              <w:instrText xml:space="preserve"> PAGEREF _Toc57187083 \h </w:instrText>
            </w:r>
            <w:r w:rsidR="00831112">
              <w:rPr>
                <w:noProof/>
                <w:webHidden/>
              </w:rPr>
            </w:r>
            <w:r w:rsidR="00831112">
              <w:rPr>
                <w:noProof/>
                <w:webHidden/>
              </w:rPr>
              <w:fldChar w:fldCharType="separate"/>
            </w:r>
            <w:r w:rsidR="00831112">
              <w:rPr>
                <w:noProof/>
                <w:webHidden/>
              </w:rPr>
              <w:t>19</w:t>
            </w:r>
            <w:r w:rsidR="00831112">
              <w:rPr>
                <w:noProof/>
                <w:webHidden/>
              </w:rPr>
              <w:fldChar w:fldCharType="end"/>
            </w:r>
          </w:hyperlink>
        </w:p>
        <w:p w14:paraId="7A2C1B3D" w14:textId="5C8A01DE" w:rsidR="00831112" w:rsidRDefault="00C829C3">
          <w:pPr>
            <w:pStyle w:val="TOC3"/>
            <w:tabs>
              <w:tab w:val="right" w:leader="dot" w:pos="9060"/>
            </w:tabs>
            <w:rPr>
              <w:rFonts w:asciiTheme="minorHAnsi" w:eastAsiaTheme="minorEastAsia" w:hAnsiTheme="minorHAnsi" w:cstheme="minorBidi"/>
              <w:noProof/>
              <w:szCs w:val="22"/>
              <w:lang w:eastAsia="en-AU"/>
            </w:rPr>
          </w:pPr>
          <w:hyperlink w:anchor="_Toc57187084" w:history="1">
            <w:r w:rsidR="00831112" w:rsidRPr="000C3C59">
              <w:rPr>
                <w:rStyle w:val="Hyperlink"/>
                <w:rFonts w:eastAsia="Arial"/>
                <w:noProof/>
              </w:rPr>
              <w:t>Procedural fairness</w:t>
            </w:r>
            <w:r w:rsidR="00831112">
              <w:rPr>
                <w:noProof/>
                <w:webHidden/>
              </w:rPr>
              <w:tab/>
            </w:r>
            <w:r w:rsidR="00831112">
              <w:rPr>
                <w:noProof/>
                <w:webHidden/>
              </w:rPr>
              <w:fldChar w:fldCharType="begin"/>
            </w:r>
            <w:r w:rsidR="00831112">
              <w:rPr>
                <w:noProof/>
                <w:webHidden/>
              </w:rPr>
              <w:instrText xml:space="preserve"> PAGEREF _Toc57187084 \h </w:instrText>
            </w:r>
            <w:r w:rsidR="00831112">
              <w:rPr>
                <w:noProof/>
                <w:webHidden/>
              </w:rPr>
            </w:r>
            <w:r w:rsidR="00831112">
              <w:rPr>
                <w:noProof/>
                <w:webHidden/>
              </w:rPr>
              <w:fldChar w:fldCharType="separate"/>
            </w:r>
            <w:r w:rsidR="00831112">
              <w:rPr>
                <w:noProof/>
                <w:webHidden/>
              </w:rPr>
              <w:t>19</w:t>
            </w:r>
            <w:r w:rsidR="00831112">
              <w:rPr>
                <w:noProof/>
                <w:webHidden/>
              </w:rPr>
              <w:fldChar w:fldCharType="end"/>
            </w:r>
          </w:hyperlink>
        </w:p>
        <w:p w14:paraId="091DF218" w14:textId="7A5501DF" w:rsidR="00831112" w:rsidRDefault="00C829C3">
          <w:pPr>
            <w:pStyle w:val="TOC3"/>
            <w:tabs>
              <w:tab w:val="right" w:leader="dot" w:pos="9060"/>
            </w:tabs>
            <w:rPr>
              <w:rFonts w:asciiTheme="minorHAnsi" w:eastAsiaTheme="minorEastAsia" w:hAnsiTheme="minorHAnsi" w:cstheme="minorBidi"/>
              <w:noProof/>
              <w:szCs w:val="22"/>
              <w:lang w:eastAsia="en-AU"/>
            </w:rPr>
          </w:pPr>
          <w:hyperlink w:anchor="_Toc57187085" w:history="1">
            <w:r w:rsidR="00831112" w:rsidRPr="000C3C59">
              <w:rPr>
                <w:rStyle w:val="Hyperlink"/>
                <w:rFonts w:eastAsia="Arial"/>
                <w:noProof/>
              </w:rPr>
              <w:t>Timeframe</w:t>
            </w:r>
            <w:r w:rsidR="00831112">
              <w:rPr>
                <w:noProof/>
                <w:webHidden/>
              </w:rPr>
              <w:tab/>
            </w:r>
            <w:r w:rsidR="00831112">
              <w:rPr>
                <w:noProof/>
                <w:webHidden/>
              </w:rPr>
              <w:fldChar w:fldCharType="begin"/>
            </w:r>
            <w:r w:rsidR="00831112">
              <w:rPr>
                <w:noProof/>
                <w:webHidden/>
              </w:rPr>
              <w:instrText xml:space="preserve"> PAGEREF _Toc57187085 \h </w:instrText>
            </w:r>
            <w:r w:rsidR="00831112">
              <w:rPr>
                <w:noProof/>
                <w:webHidden/>
              </w:rPr>
            </w:r>
            <w:r w:rsidR="00831112">
              <w:rPr>
                <w:noProof/>
                <w:webHidden/>
              </w:rPr>
              <w:fldChar w:fldCharType="separate"/>
            </w:r>
            <w:r w:rsidR="00831112">
              <w:rPr>
                <w:noProof/>
                <w:webHidden/>
              </w:rPr>
              <w:t>20</w:t>
            </w:r>
            <w:r w:rsidR="00831112">
              <w:rPr>
                <w:noProof/>
                <w:webHidden/>
              </w:rPr>
              <w:fldChar w:fldCharType="end"/>
            </w:r>
          </w:hyperlink>
        </w:p>
        <w:p w14:paraId="5CDD2ACE" w14:textId="4518B51F" w:rsidR="00831112" w:rsidRDefault="00C829C3">
          <w:pPr>
            <w:pStyle w:val="TOC2"/>
            <w:tabs>
              <w:tab w:val="right" w:leader="dot" w:pos="9060"/>
            </w:tabs>
            <w:rPr>
              <w:rFonts w:asciiTheme="minorHAnsi" w:eastAsiaTheme="minorEastAsia" w:hAnsiTheme="minorHAnsi" w:cstheme="minorBidi"/>
              <w:noProof/>
              <w:szCs w:val="22"/>
              <w:lang w:eastAsia="en-AU"/>
            </w:rPr>
          </w:pPr>
          <w:hyperlink w:anchor="_Toc57187086" w:history="1">
            <w:r w:rsidR="00831112" w:rsidRPr="000C3C59">
              <w:rPr>
                <w:rStyle w:val="Hyperlink"/>
                <w:rFonts w:eastAsia="Arial"/>
                <w:noProof/>
              </w:rPr>
              <w:t>Report of investigation</w:t>
            </w:r>
            <w:r w:rsidR="00831112">
              <w:rPr>
                <w:noProof/>
                <w:webHidden/>
              </w:rPr>
              <w:tab/>
            </w:r>
            <w:r w:rsidR="00831112">
              <w:rPr>
                <w:noProof/>
                <w:webHidden/>
              </w:rPr>
              <w:fldChar w:fldCharType="begin"/>
            </w:r>
            <w:r w:rsidR="00831112">
              <w:rPr>
                <w:noProof/>
                <w:webHidden/>
              </w:rPr>
              <w:instrText xml:space="preserve"> PAGEREF _Toc57187086 \h </w:instrText>
            </w:r>
            <w:r w:rsidR="00831112">
              <w:rPr>
                <w:noProof/>
                <w:webHidden/>
              </w:rPr>
            </w:r>
            <w:r w:rsidR="00831112">
              <w:rPr>
                <w:noProof/>
                <w:webHidden/>
              </w:rPr>
              <w:fldChar w:fldCharType="separate"/>
            </w:r>
            <w:r w:rsidR="00831112">
              <w:rPr>
                <w:noProof/>
                <w:webHidden/>
              </w:rPr>
              <w:t>20</w:t>
            </w:r>
            <w:r w:rsidR="00831112">
              <w:rPr>
                <w:noProof/>
                <w:webHidden/>
              </w:rPr>
              <w:fldChar w:fldCharType="end"/>
            </w:r>
          </w:hyperlink>
        </w:p>
        <w:p w14:paraId="2BC0017F" w14:textId="4FEDC0AF" w:rsidR="00831112" w:rsidRDefault="00C829C3">
          <w:pPr>
            <w:pStyle w:val="TOC1"/>
            <w:rPr>
              <w:rFonts w:asciiTheme="minorHAnsi" w:eastAsiaTheme="minorEastAsia" w:hAnsiTheme="minorHAnsi" w:cstheme="minorBidi"/>
              <w:b w:val="0"/>
              <w:szCs w:val="22"/>
              <w:lang w:eastAsia="en-AU"/>
            </w:rPr>
          </w:pPr>
          <w:hyperlink w:anchor="_Toc57187087" w:history="1">
            <w:r w:rsidR="00831112" w:rsidRPr="000C3C59">
              <w:rPr>
                <w:rStyle w:val="Hyperlink"/>
              </w:rPr>
              <w:t>7</w:t>
            </w:r>
            <w:r w:rsidR="00831112">
              <w:rPr>
                <w:rFonts w:asciiTheme="minorHAnsi" w:eastAsiaTheme="minorEastAsia" w:hAnsiTheme="minorHAnsi" w:cstheme="minorBidi"/>
                <w:b w:val="0"/>
                <w:szCs w:val="22"/>
                <w:lang w:eastAsia="en-AU"/>
              </w:rPr>
              <w:tab/>
            </w:r>
            <w:r w:rsidR="00831112" w:rsidRPr="000C3C59">
              <w:rPr>
                <w:rStyle w:val="Hyperlink"/>
              </w:rPr>
              <w:t>RECORDS MANAGEMENT, MONITORING AND EVALUATION</w:t>
            </w:r>
            <w:r w:rsidR="00831112">
              <w:rPr>
                <w:webHidden/>
              </w:rPr>
              <w:tab/>
            </w:r>
            <w:r w:rsidR="00831112">
              <w:rPr>
                <w:webHidden/>
              </w:rPr>
              <w:fldChar w:fldCharType="begin"/>
            </w:r>
            <w:r w:rsidR="00831112">
              <w:rPr>
                <w:webHidden/>
              </w:rPr>
              <w:instrText xml:space="preserve"> PAGEREF _Toc57187087 \h </w:instrText>
            </w:r>
            <w:r w:rsidR="00831112">
              <w:rPr>
                <w:webHidden/>
              </w:rPr>
            </w:r>
            <w:r w:rsidR="00831112">
              <w:rPr>
                <w:webHidden/>
              </w:rPr>
              <w:fldChar w:fldCharType="separate"/>
            </w:r>
            <w:r w:rsidR="00831112">
              <w:rPr>
                <w:webHidden/>
              </w:rPr>
              <w:t>22</w:t>
            </w:r>
            <w:r w:rsidR="00831112">
              <w:rPr>
                <w:webHidden/>
              </w:rPr>
              <w:fldChar w:fldCharType="end"/>
            </w:r>
          </w:hyperlink>
        </w:p>
        <w:p w14:paraId="000624C1" w14:textId="0F30C732" w:rsidR="00831112" w:rsidRDefault="00C829C3">
          <w:pPr>
            <w:pStyle w:val="TOC2"/>
            <w:tabs>
              <w:tab w:val="right" w:leader="dot" w:pos="9060"/>
            </w:tabs>
            <w:rPr>
              <w:rFonts w:asciiTheme="minorHAnsi" w:eastAsiaTheme="minorEastAsia" w:hAnsiTheme="minorHAnsi" w:cstheme="minorBidi"/>
              <w:noProof/>
              <w:szCs w:val="22"/>
              <w:lang w:eastAsia="en-AU"/>
            </w:rPr>
          </w:pPr>
          <w:hyperlink w:anchor="_Toc57187088" w:history="1">
            <w:r w:rsidR="00831112" w:rsidRPr="000C3C59">
              <w:rPr>
                <w:rStyle w:val="Hyperlink"/>
                <w:rFonts w:eastAsia="Arial"/>
                <w:noProof/>
              </w:rPr>
              <w:t>Records management</w:t>
            </w:r>
            <w:r w:rsidR="00831112">
              <w:rPr>
                <w:noProof/>
                <w:webHidden/>
              </w:rPr>
              <w:tab/>
            </w:r>
            <w:r w:rsidR="00831112">
              <w:rPr>
                <w:noProof/>
                <w:webHidden/>
              </w:rPr>
              <w:fldChar w:fldCharType="begin"/>
            </w:r>
            <w:r w:rsidR="00831112">
              <w:rPr>
                <w:noProof/>
                <w:webHidden/>
              </w:rPr>
              <w:instrText xml:space="preserve"> PAGEREF _Toc57187088 \h </w:instrText>
            </w:r>
            <w:r w:rsidR="00831112">
              <w:rPr>
                <w:noProof/>
                <w:webHidden/>
              </w:rPr>
            </w:r>
            <w:r w:rsidR="00831112">
              <w:rPr>
                <w:noProof/>
                <w:webHidden/>
              </w:rPr>
              <w:fldChar w:fldCharType="separate"/>
            </w:r>
            <w:r w:rsidR="00831112">
              <w:rPr>
                <w:noProof/>
                <w:webHidden/>
              </w:rPr>
              <w:t>22</w:t>
            </w:r>
            <w:r w:rsidR="00831112">
              <w:rPr>
                <w:noProof/>
                <w:webHidden/>
              </w:rPr>
              <w:fldChar w:fldCharType="end"/>
            </w:r>
          </w:hyperlink>
        </w:p>
        <w:p w14:paraId="06BCBBC3" w14:textId="4F0449E8" w:rsidR="00831112" w:rsidRDefault="00C829C3">
          <w:pPr>
            <w:pStyle w:val="TOC2"/>
            <w:tabs>
              <w:tab w:val="right" w:leader="dot" w:pos="9060"/>
            </w:tabs>
            <w:rPr>
              <w:rFonts w:asciiTheme="minorHAnsi" w:eastAsiaTheme="minorEastAsia" w:hAnsiTheme="minorHAnsi" w:cstheme="minorBidi"/>
              <w:noProof/>
              <w:szCs w:val="22"/>
              <w:lang w:eastAsia="en-AU"/>
            </w:rPr>
          </w:pPr>
          <w:hyperlink w:anchor="_Toc57187089" w:history="1">
            <w:r w:rsidR="00831112" w:rsidRPr="000C3C59">
              <w:rPr>
                <w:rStyle w:val="Hyperlink"/>
                <w:noProof/>
              </w:rPr>
              <w:t>Monitoring and Evaluation</w:t>
            </w:r>
            <w:r w:rsidR="00831112">
              <w:rPr>
                <w:noProof/>
                <w:webHidden/>
              </w:rPr>
              <w:tab/>
            </w:r>
            <w:r w:rsidR="00831112">
              <w:rPr>
                <w:noProof/>
                <w:webHidden/>
              </w:rPr>
              <w:fldChar w:fldCharType="begin"/>
            </w:r>
            <w:r w:rsidR="00831112">
              <w:rPr>
                <w:noProof/>
                <w:webHidden/>
              </w:rPr>
              <w:instrText xml:space="preserve"> PAGEREF _Toc57187089 \h </w:instrText>
            </w:r>
            <w:r w:rsidR="00831112">
              <w:rPr>
                <w:noProof/>
                <w:webHidden/>
              </w:rPr>
            </w:r>
            <w:r w:rsidR="00831112">
              <w:rPr>
                <w:noProof/>
                <w:webHidden/>
              </w:rPr>
              <w:fldChar w:fldCharType="separate"/>
            </w:r>
            <w:r w:rsidR="00831112">
              <w:rPr>
                <w:noProof/>
                <w:webHidden/>
              </w:rPr>
              <w:t>22</w:t>
            </w:r>
            <w:r w:rsidR="00831112">
              <w:rPr>
                <w:noProof/>
                <w:webHidden/>
              </w:rPr>
              <w:fldChar w:fldCharType="end"/>
            </w:r>
          </w:hyperlink>
        </w:p>
        <w:p w14:paraId="117BCB6F" w14:textId="58CCACBF" w:rsidR="00831112" w:rsidRDefault="00C829C3">
          <w:pPr>
            <w:pStyle w:val="TOC2"/>
            <w:tabs>
              <w:tab w:val="right" w:leader="dot" w:pos="9060"/>
            </w:tabs>
            <w:rPr>
              <w:rFonts w:asciiTheme="minorHAnsi" w:eastAsiaTheme="minorEastAsia" w:hAnsiTheme="minorHAnsi" w:cstheme="minorBidi"/>
              <w:noProof/>
              <w:szCs w:val="22"/>
              <w:lang w:eastAsia="en-AU"/>
            </w:rPr>
          </w:pPr>
          <w:hyperlink w:anchor="_Toc57187090" w:history="1">
            <w:r w:rsidR="00831112" w:rsidRPr="000C3C59">
              <w:rPr>
                <w:rStyle w:val="Hyperlink"/>
                <w:rFonts w:eastAsia="Arial"/>
                <w:noProof/>
              </w:rPr>
              <w:t>Information and assistance to the Ombudsman</w:t>
            </w:r>
            <w:r w:rsidR="00831112">
              <w:rPr>
                <w:noProof/>
                <w:webHidden/>
              </w:rPr>
              <w:tab/>
            </w:r>
            <w:r w:rsidR="00831112">
              <w:rPr>
                <w:noProof/>
                <w:webHidden/>
              </w:rPr>
              <w:fldChar w:fldCharType="begin"/>
            </w:r>
            <w:r w:rsidR="00831112">
              <w:rPr>
                <w:noProof/>
                <w:webHidden/>
              </w:rPr>
              <w:instrText xml:space="preserve"> PAGEREF _Toc57187090 \h </w:instrText>
            </w:r>
            <w:r w:rsidR="00831112">
              <w:rPr>
                <w:noProof/>
                <w:webHidden/>
              </w:rPr>
            </w:r>
            <w:r w:rsidR="00831112">
              <w:rPr>
                <w:noProof/>
                <w:webHidden/>
              </w:rPr>
              <w:fldChar w:fldCharType="separate"/>
            </w:r>
            <w:r w:rsidR="00831112">
              <w:rPr>
                <w:noProof/>
                <w:webHidden/>
              </w:rPr>
              <w:t>23</w:t>
            </w:r>
            <w:r w:rsidR="00831112">
              <w:rPr>
                <w:noProof/>
                <w:webHidden/>
              </w:rPr>
              <w:fldChar w:fldCharType="end"/>
            </w:r>
          </w:hyperlink>
        </w:p>
        <w:p w14:paraId="55382D2B" w14:textId="02A27099" w:rsidR="00831112" w:rsidRDefault="00C829C3">
          <w:pPr>
            <w:pStyle w:val="TOC2"/>
            <w:tabs>
              <w:tab w:val="right" w:leader="dot" w:pos="9060"/>
            </w:tabs>
            <w:rPr>
              <w:rFonts w:asciiTheme="minorHAnsi" w:eastAsiaTheme="minorEastAsia" w:hAnsiTheme="minorHAnsi" w:cstheme="minorBidi"/>
              <w:noProof/>
              <w:szCs w:val="22"/>
              <w:lang w:eastAsia="en-AU"/>
            </w:rPr>
          </w:pPr>
          <w:hyperlink w:anchor="_Toc57187091" w:history="1">
            <w:r w:rsidR="00831112" w:rsidRPr="000C3C59">
              <w:rPr>
                <w:rStyle w:val="Hyperlink"/>
                <w:noProof/>
                <w:lang w:val="en-US"/>
              </w:rPr>
              <w:t>Key Legislation and Policy</w:t>
            </w:r>
            <w:r w:rsidR="00831112">
              <w:rPr>
                <w:noProof/>
                <w:webHidden/>
              </w:rPr>
              <w:tab/>
            </w:r>
            <w:r w:rsidR="00831112">
              <w:rPr>
                <w:noProof/>
                <w:webHidden/>
              </w:rPr>
              <w:fldChar w:fldCharType="begin"/>
            </w:r>
            <w:r w:rsidR="00831112">
              <w:rPr>
                <w:noProof/>
                <w:webHidden/>
              </w:rPr>
              <w:instrText xml:space="preserve"> PAGEREF _Toc57187091 \h </w:instrText>
            </w:r>
            <w:r w:rsidR="00831112">
              <w:rPr>
                <w:noProof/>
                <w:webHidden/>
              </w:rPr>
            </w:r>
            <w:r w:rsidR="00831112">
              <w:rPr>
                <w:noProof/>
                <w:webHidden/>
              </w:rPr>
              <w:fldChar w:fldCharType="separate"/>
            </w:r>
            <w:r w:rsidR="00831112">
              <w:rPr>
                <w:noProof/>
                <w:webHidden/>
              </w:rPr>
              <w:t>24</w:t>
            </w:r>
            <w:r w:rsidR="00831112">
              <w:rPr>
                <w:noProof/>
                <w:webHidden/>
              </w:rPr>
              <w:fldChar w:fldCharType="end"/>
            </w:r>
          </w:hyperlink>
        </w:p>
        <w:p w14:paraId="6729BC14" w14:textId="66DD1B6E" w:rsidR="00831112" w:rsidRDefault="00C829C3">
          <w:pPr>
            <w:pStyle w:val="TOC2"/>
            <w:tabs>
              <w:tab w:val="right" w:leader="dot" w:pos="9060"/>
            </w:tabs>
            <w:rPr>
              <w:rFonts w:asciiTheme="minorHAnsi" w:eastAsiaTheme="minorEastAsia" w:hAnsiTheme="minorHAnsi" w:cstheme="minorBidi"/>
              <w:noProof/>
              <w:szCs w:val="22"/>
              <w:lang w:eastAsia="en-AU"/>
            </w:rPr>
          </w:pPr>
          <w:hyperlink w:anchor="_Toc57187092" w:history="1">
            <w:r w:rsidR="00831112" w:rsidRPr="000C3C59">
              <w:rPr>
                <w:rStyle w:val="Hyperlink"/>
                <w:noProof/>
                <w:lang w:val="en-US"/>
              </w:rPr>
              <w:t>Version Control</w:t>
            </w:r>
            <w:r w:rsidR="00831112">
              <w:rPr>
                <w:noProof/>
                <w:webHidden/>
              </w:rPr>
              <w:tab/>
            </w:r>
            <w:r w:rsidR="00831112">
              <w:rPr>
                <w:noProof/>
                <w:webHidden/>
              </w:rPr>
              <w:fldChar w:fldCharType="begin"/>
            </w:r>
            <w:r w:rsidR="00831112">
              <w:rPr>
                <w:noProof/>
                <w:webHidden/>
              </w:rPr>
              <w:instrText xml:space="preserve"> PAGEREF _Toc57187092 \h </w:instrText>
            </w:r>
            <w:r w:rsidR="00831112">
              <w:rPr>
                <w:noProof/>
                <w:webHidden/>
              </w:rPr>
            </w:r>
            <w:r w:rsidR="00831112">
              <w:rPr>
                <w:noProof/>
                <w:webHidden/>
              </w:rPr>
              <w:fldChar w:fldCharType="separate"/>
            </w:r>
            <w:r w:rsidR="00831112">
              <w:rPr>
                <w:noProof/>
                <w:webHidden/>
              </w:rPr>
              <w:t>24</w:t>
            </w:r>
            <w:r w:rsidR="00831112">
              <w:rPr>
                <w:noProof/>
                <w:webHidden/>
              </w:rPr>
              <w:fldChar w:fldCharType="end"/>
            </w:r>
          </w:hyperlink>
        </w:p>
        <w:p w14:paraId="472143C0" w14:textId="170D4344" w:rsidR="00831112" w:rsidRDefault="00C829C3">
          <w:pPr>
            <w:pStyle w:val="TOC2"/>
            <w:tabs>
              <w:tab w:val="right" w:leader="dot" w:pos="9060"/>
            </w:tabs>
            <w:rPr>
              <w:rFonts w:asciiTheme="minorHAnsi" w:eastAsiaTheme="minorEastAsia" w:hAnsiTheme="minorHAnsi" w:cstheme="minorBidi"/>
              <w:noProof/>
              <w:szCs w:val="22"/>
              <w:lang w:eastAsia="en-AU"/>
            </w:rPr>
          </w:pPr>
          <w:hyperlink w:anchor="_Toc57187093" w:history="1">
            <w:r w:rsidR="00831112" w:rsidRPr="000C3C59">
              <w:rPr>
                <w:rStyle w:val="Hyperlink"/>
                <w:noProof/>
                <w:lang w:val="en-US"/>
              </w:rPr>
              <w:t>PID Coordination Unit</w:t>
            </w:r>
            <w:r w:rsidR="00831112">
              <w:rPr>
                <w:noProof/>
                <w:webHidden/>
              </w:rPr>
              <w:tab/>
            </w:r>
            <w:r w:rsidR="00831112">
              <w:rPr>
                <w:noProof/>
                <w:webHidden/>
              </w:rPr>
              <w:fldChar w:fldCharType="begin"/>
            </w:r>
            <w:r w:rsidR="00831112">
              <w:rPr>
                <w:noProof/>
                <w:webHidden/>
              </w:rPr>
              <w:instrText xml:space="preserve"> PAGEREF _Toc57187093 \h </w:instrText>
            </w:r>
            <w:r w:rsidR="00831112">
              <w:rPr>
                <w:noProof/>
                <w:webHidden/>
              </w:rPr>
            </w:r>
            <w:r w:rsidR="00831112">
              <w:rPr>
                <w:noProof/>
                <w:webHidden/>
              </w:rPr>
              <w:fldChar w:fldCharType="separate"/>
            </w:r>
            <w:r w:rsidR="00831112">
              <w:rPr>
                <w:noProof/>
                <w:webHidden/>
              </w:rPr>
              <w:t>24</w:t>
            </w:r>
            <w:r w:rsidR="00831112">
              <w:rPr>
                <w:noProof/>
                <w:webHidden/>
              </w:rPr>
              <w:fldChar w:fldCharType="end"/>
            </w:r>
          </w:hyperlink>
        </w:p>
        <w:p w14:paraId="4FCAC00B" w14:textId="5D386FEC" w:rsidR="00CF14A6" w:rsidRPr="00B72D86" w:rsidRDefault="00456458" w:rsidP="00B72D86">
          <w:pPr>
            <w:sectPr w:rsidR="00CF14A6" w:rsidRPr="00B72D86" w:rsidSect="00AE60BB">
              <w:headerReference w:type="even" r:id="rId15"/>
              <w:headerReference w:type="default" r:id="rId16"/>
              <w:headerReference w:type="first" r:id="rId17"/>
              <w:pgSz w:w="11906" w:h="16838"/>
              <w:pgMar w:top="1701" w:right="1418" w:bottom="1418" w:left="1418" w:header="709" w:footer="709" w:gutter="0"/>
              <w:pgNumType w:fmt="lowerRoman"/>
              <w:cols w:space="708"/>
              <w:docGrid w:linePitch="360"/>
            </w:sectPr>
          </w:pPr>
          <w:r w:rsidRPr="00B72D86">
            <w:fldChar w:fldCharType="end"/>
          </w:r>
        </w:p>
      </w:sdtContent>
    </w:sdt>
    <w:p w14:paraId="2C8C7723" w14:textId="402ED3C5" w:rsidR="00F02482" w:rsidRPr="0030162A" w:rsidRDefault="00A212D0" w:rsidP="009A7552">
      <w:pPr>
        <w:pStyle w:val="Heading1"/>
      </w:pPr>
      <w:bookmarkStart w:id="1" w:name="_Toc49525258"/>
      <w:bookmarkStart w:id="2" w:name="_Toc57187037"/>
      <w:r w:rsidRPr="00A212D0">
        <w:rPr>
          <w:rFonts w:eastAsia="Arial"/>
          <w:iCs/>
          <w:noProof/>
          <w:lang w:eastAsia="en-AU"/>
        </w:rPr>
        <w:lastRenderedPageBreak/>
        <w:drawing>
          <wp:anchor distT="0" distB="0" distL="114300" distR="114300" simplePos="0" relativeHeight="251684864" behindDoc="1" locked="0" layoutInCell="1" allowOverlap="1" wp14:anchorId="1907E0BE" wp14:editId="51989BF3">
            <wp:simplePos x="0" y="0"/>
            <wp:positionH relativeFrom="column">
              <wp:posOffset>0</wp:posOffset>
            </wp:positionH>
            <wp:positionV relativeFrom="paragraph">
              <wp:posOffset>471170</wp:posOffset>
            </wp:positionV>
            <wp:extent cx="6426835" cy="126365"/>
            <wp:effectExtent l="0" t="0" r="0" b="6985"/>
            <wp:wrapTight wrapText="bothSides">
              <wp:wrapPolygon edited="0">
                <wp:start x="0" y="0"/>
                <wp:lineTo x="0" y="19538"/>
                <wp:lineTo x="21512" y="19538"/>
                <wp:lineTo x="21512" y="0"/>
                <wp:lineTo x="0" y="0"/>
              </wp:wrapPolygon>
            </wp:wrapTight>
            <wp:docPr id="30" name="Picture 30"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s:Design Files:WIPs:Alicia:WIP Alicia:12307 Department of Health Visual Identity:12307 A4 Word Factsheet Template:12307 A4 Fact sheet header image Folder:Links:word header.png"/>
                    <pic:cNvPicPr>
                      <a:picLocks noChangeAspect="1" noChangeArrowheads="1"/>
                    </pic:cNvPicPr>
                  </pic:nvPicPr>
                  <pic:blipFill rotWithShape="1">
                    <a:blip r:embed="rId18">
                      <a:extLst>
                        <a:ext uri="{28A0092B-C50C-407E-A947-70E740481C1C}">
                          <a14:useLocalDpi xmlns:a14="http://schemas.microsoft.com/office/drawing/2010/main" val="0"/>
                        </a:ext>
                      </a:extLst>
                    </a:blip>
                    <a:srcRect t="89147"/>
                    <a:stretch/>
                  </pic:blipFill>
                  <pic:spPr bwMode="auto">
                    <a:xfrm>
                      <a:off x="0" y="0"/>
                      <a:ext cx="6426835" cy="1263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02482" w:rsidRPr="007F16E0">
        <w:t>INTRODUCTION</w:t>
      </w:r>
      <w:bookmarkEnd w:id="1"/>
      <w:bookmarkEnd w:id="2"/>
    </w:p>
    <w:p w14:paraId="135E6ED1" w14:textId="5A78D850" w:rsidR="00F02482" w:rsidRPr="00611614" w:rsidRDefault="00F02482" w:rsidP="009A7552">
      <w:pPr>
        <w:pStyle w:val="Heading2"/>
        <w:rPr>
          <w:rFonts w:eastAsia="Arial"/>
        </w:rPr>
      </w:pPr>
      <w:bookmarkStart w:id="3" w:name="_Toc49525259"/>
      <w:bookmarkStart w:id="4" w:name="_Toc57187038"/>
      <w:r w:rsidRPr="00A212D0">
        <w:rPr>
          <w:rFonts w:eastAsia="Arial"/>
        </w:rPr>
        <w:t>Purpose</w:t>
      </w:r>
      <w:bookmarkEnd w:id="3"/>
      <w:bookmarkEnd w:id="4"/>
    </w:p>
    <w:p w14:paraId="04FE0462" w14:textId="374341B4" w:rsidR="00F02482" w:rsidRPr="00545A84" w:rsidRDefault="009A7552" w:rsidP="00545A84">
      <w:pPr>
        <w:pStyle w:val="Numberedlist"/>
      </w:pPr>
      <w:r>
        <w:t>1.1</w:t>
      </w:r>
      <w:r>
        <w:tab/>
      </w:r>
      <w:r w:rsidR="00F02482" w:rsidRPr="00762BD5">
        <w:t xml:space="preserve">The </w:t>
      </w:r>
      <w:r w:rsidR="00F02482" w:rsidRPr="00CB5BB6">
        <w:rPr>
          <w:rStyle w:val="Emphasis"/>
        </w:rPr>
        <w:t>Public Interest Disclosure Act 2013</w:t>
      </w:r>
      <w:r w:rsidR="00F02482" w:rsidRPr="00762BD5">
        <w:t xml:space="preserve"> (‘the Act’) promotes integrity and accountability in the Australian public sector by encouraging the disclosure of information about suspected wrongdoing, protecting people who make disclosures and requiring agencies to take action in relation to public i</w:t>
      </w:r>
      <w:r w:rsidR="00CB5BB6">
        <w:t>nterest disclosures.</w:t>
      </w:r>
    </w:p>
    <w:p w14:paraId="45380ABC" w14:textId="77777777" w:rsidR="002F2EB7" w:rsidRPr="00545A84" w:rsidRDefault="009A7552" w:rsidP="00545A84">
      <w:pPr>
        <w:pStyle w:val="Numberedlist"/>
      </w:pPr>
      <w:r>
        <w:t>1.2</w:t>
      </w:r>
      <w:r>
        <w:tab/>
      </w:r>
      <w:r w:rsidR="00F02482" w:rsidRPr="00762BD5">
        <w:t xml:space="preserve">The </w:t>
      </w:r>
      <w:r w:rsidR="002F2EB7">
        <w:t>objectives</w:t>
      </w:r>
      <w:r w:rsidR="00F02482" w:rsidRPr="00762BD5">
        <w:t xml:space="preserve"> of the Act</w:t>
      </w:r>
      <w:r w:rsidR="002F2EB7">
        <w:t xml:space="preserve"> are:</w:t>
      </w:r>
    </w:p>
    <w:p w14:paraId="4FE5B1B6" w14:textId="6AD1EAF3" w:rsidR="002F2EB7" w:rsidRPr="002D67BE" w:rsidRDefault="002F2EB7" w:rsidP="002D67BE">
      <w:pPr>
        <w:pStyle w:val="ListParagraph"/>
      </w:pPr>
      <w:r w:rsidRPr="002D67BE">
        <w:t xml:space="preserve">to promote the integrity and accountability of the </w:t>
      </w:r>
      <w:r w:rsidR="00B7214F" w:rsidRPr="002D67BE">
        <w:t>Commonwealth public sector; and</w:t>
      </w:r>
    </w:p>
    <w:p w14:paraId="39DF6324" w14:textId="5A92DB1E" w:rsidR="002F2EB7" w:rsidRPr="002D67BE" w:rsidRDefault="002F2EB7" w:rsidP="002D67BE">
      <w:pPr>
        <w:pStyle w:val="ListParagraph"/>
      </w:pPr>
      <w:r w:rsidRPr="002D67BE">
        <w:t>to encourage and facilitate the making of public interest disclo</w:t>
      </w:r>
      <w:r w:rsidR="00B7214F" w:rsidRPr="002D67BE">
        <w:t>sures by public officials; and</w:t>
      </w:r>
    </w:p>
    <w:p w14:paraId="49EB359E" w14:textId="07A9E4F0" w:rsidR="002F2EB7" w:rsidRPr="002D67BE" w:rsidRDefault="002F2EB7" w:rsidP="002D67BE">
      <w:pPr>
        <w:pStyle w:val="ListParagraph"/>
      </w:pPr>
      <w:r w:rsidRPr="002D67BE">
        <w:t>to ensure that public officials who make public interest disclosures are supported and protected from adverse consequences r</w:t>
      </w:r>
      <w:r w:rsidR="00B7214F" w:rsidRPr="002D67BE">
        <w:t>elating to the disclosures; and</w:t>
      </w:r>
    </w:p>
    <w:p w14:paraId="5F74CA8F" w14:textId="67DF7D64" w:rsidR="002F2EB7" w:rsidRPr="002D67BE" w:rsidRDefault="002F2EB7" w:rsidP="002D67BE">
      <w:pPr>
        <w:pStyle w:val="ListParagraph"/>
      </w:pPr>
      <w:r w:rsidRPr="002D67BE">
        <w:t>to ensure that disclosures by public officials are proper</w:t>
      </w:r>
      <w:r w:rsidR="00B7214F" w:rsidRPr="002D67BE">
        <w:t>ly investigated and dealt with.</w:t>
      </w:r>
    </w:p>
    <w:p w14:paraId="7EE34FC0" w14:textId="044D5297" w:rsidR="00F02482" w:rsidRPr="00762BD5" w:rsidRDefault="009A7552" w:rsidP="00545A84">
      <w:pPr>
        <w:pStyle w:val="Numberedlist"/>
      </w:pPr>
      <w:r>
        <w:t>1.</w:t>
      </w:r>
      <w:r w:rsidRPr="009A7552">
        <w:t>3</w:t>
      </w:r>
      <w:r>
        <w:tab/>
      </w:r>
      <w:r w:rsidR="00F02482" w:rsidRPr="009A7552">
        <w:t>Section</w:t>
      </w:r>
      <w:r w:rsidR="00F02482" w:rsidRPr="00762BD5">
        <w:t xml:space="preserve"> 59 of the Act requires the </w:t>
      </w:r>
      <w:r w:rsidR="00F02482" w:rsidRPr="00545A84">
        <w:t>Secretary</w:t>
      </w:r>
      <w:r w:rsidR="00F02482" w:rsidRPr="00762BD5">
        <w:t xml:space="preserve"> (as a Principal Officer under the Act) to establish procedures for facilitating and dealing with public interest disclosures relating to the department.</w:t>
      </w:r>
    </w:p>
    <w:p w14:paraId="21EEA66D" w14:textId="65DF62D4" w:rsidR="002F2EB7" w:rsidRPr="00A212D0" w:rsidRDefault="002F2EB7" w:rsidP="002F2EB7">
      <w:pPr>
        <w:pStyle w:val="Heading2"/>
        <w:rPr>
          <w:rFonts w:eastAsia="Arial"/>
        </w:rPr>
      </w:pPr>
      <w:bookmarkStart w:id="5" w:name="_Toc57187039"/>
      <w:bookmarkStart w:id="6" w:name="_Toc49525260"/>
      <w:r>
        <w:rPr>
          <w:rFonts w:eastAsia="Arial"/>
        </w:rPr>
        <w:t>Who to contact if you need help</w:t>
      </w:r>
      <w:r w:rsidRPr="00A212D0">
        <w:rPr>
          <w:rFonts w:eastAsia="Arial"/>
        </w:rPr>
        <w:t>?</w:t>
      </w:r>
      <w:bookmarkEnd w:id="5"/>
    </w:p>
    <w:p w14:paraId="49626894" w14:textId="77777777" w:rsidR="00AF41A5" w:rsidRDefault="002F2EB7" w:rsidP="002F2EB7">
      <w:pPr>
        <w:pStyle w:val="Numberedlist"/>
      </w:pPr>
      <w:r>
        <w:t>1.4</w:t>
      </w:r>
      <w:r>
        <w:tab/>
        <w:t>The PID Coordination Unit will provide help and assistance with these procedures, public interest disclosures and manages and maintains the department’s PID Framework.</w:t>
      </w:r>
    </w:p>
    <w:p w14:paraId="4F0BE492" w14:textId="7940E371" w:rsidR="00AF41A5" w:rsidRPr="00AF41A5" w:rsidRDefault="00C829C3" w:rsidP="00545A84">
      <w:pPr>
        <w:pStyle w:val="NoSpacing"/>
      </w:pPr>
      <w:hyperlink r:id="rId19" w:history="1">
        <w:r w:rsidR="002F2EB7" w:rsidRPr="00B751BE">
          <w:rPr>
            <w:rStyle w:val="Hyperlink"/>
          </w:rPr>
          <w:t>PIDCoordination@health.gov.au</w:t>
        </w:r>
      </w:hyperlink>
    </w:p>
    <w:p w14:paraId="4C70164A" w14:textId="0B2CC19A" w:rsidR="002F2EB7" w:rsidRPr="00AF41A5" w:rsidRDefault="00C829C3" w:rsidP="00545A84">
      <w:pPr>
        <w:pStyle w:val="NoSpacing"/>
      </w:pPr>
      <w:hyperlink r:id="rId20" w:history="1">
        <w:r w:rsidR="002F2EB7" w:rsidRPr="00E45ED7">
          <w:rPr>
            <w:rStyle w:val="Hyperlink"/>
            <w:rFonts w:eastAsia="Arial"/>
          </w:rPr>
          <w:t>Public Internet Disclosure</w:t>
        </w:r>
        <w:r w:rsidR="002F2EB7">
          <w:rPr>
            <w:rStyle w:val="Hyperlink"/>
            <w:rFonts w:eastAsia="Arial"/>
          </w:rPr>
          <w:t>s</w:t>
        </w:r>
      </w:hyperlink>
    </w:p>
    <w:p w14:paraId="71778011" w14:textId="13BF78F3" w:rsidR="00F02482" w:rsidRPr="00A212D0" w:rsidRDefault="00F02482" w:rsidP="00032EC3">
      <w:pPr>
        <w:pStyle w:val="Heading2"/>
        <w:rPr>
          <w:rFonts w:eastAsia="Arial"/>
        </w:rPr>
      </w:pPr>
      <w:bookmarkStart w:id="7" w:name="_Toc57187040"/>
      <w:r w:rsidRPr="00A212D0">
        <w:rPr>
          <w:rFonts w:eastAsia="Arial"/>
        </w:rPr>
        <w:t>What is a public interest disclosure?</w:t>
      </w:r>
      <w:bookmarkEnd w:id="6"/>
      <w:bookmarkEnd w:id="7"/>
    </w:p>
    <w:p w14:paraId="0F21B3E2" w14:textId="0579D345" w:rsidR="00F02482" w:rsidRPr="00115073" w:rsidRDefault="002F2EB7" w:rsidP="00115073">
      <w:pPr>
        <w:pStyle w:val="Numberedlist"/>
      </w:pPr>
      <w:bookmarkStart w:id="8" w:name="_Ref45554258"/>
      <w:r w:rsidRPr="00115073">
        <w:t>1.5</w:t>
      </w:r>
      <w:r w:rsidR="009A7552" w:rsidRPr="00115073">
        <w:tab/>
      </w:r>
      <w:r w:rsidR="00F02482" w:rsidRPr="00115073">
        <w:t>There are four different types of disclosures that constitute a 'public interest disclosure' under the Act: an 'internal disclosure', an 'external disclosure', an 'emergency disclosure' and a 'legal practitioner disclosure'.</w:t>
      </w:r>
      <w:bookmarkEnd w:id="8"/>
    </w:p>
    <w:p w14:paraId="37973041" w14:textId="7E7C4FD9" w:rsidR="00F02482" w:rsidRPr="00115073" w:rsidRDefault="002F2EB7" w:rsidP="00115073">
      <w:pPr>
        <w:pStyle w:val="Numberedlist"/>
      </w:pPr>
      <w:r w:rsidRPr="00115073">
        <w:t>1.6</w:t>
      </w:r>
      <w:r w:rsidR="009A7552" w:rsidRPr="00115073">
        <w:tab/>
      </w:r>
      <w:r w:rsidR="00F02482" w:rsidRPr="00115073">
        <w:t>Internal disclosures are the focus of these procedures.</w:t>
      </w:r>
    </w:p>
    <w:p w14:paraId="3E22F1F3" w14:textId="0E6D7890" w:rsidR="00F02482" w:rsidRPr="00115073" w:rsidRDefault="002F2EB7" w:rsidP="00115073">
      <w:pPr>
        <w:pStyle w:val="Numberedlist"/>
      </w:pPr>
      <w:r w:rsidRPr="00115073">
        <w:t>1.7</w:t>
      </w:r>
      <w:r w:rsidR="009A7552" w:rsidRPr="00115073">
        <w:tab/>
      </w:r>
      <w:r w:rsidR="00F02482" w:rsidRPr="00115073">
        <w:t xml:space="preserve">A disclosure will be an </w:t>
      </w:r>
      <w:r w:rsidR="00F02482" w:rsidRPr="00115073">
        <w:rPr>
          <w:rStyle w:val="Strong"/>
        </w:rPr>
        <w:t>internal disclosure</w:t>
      </w:r>
      <w:r w:rsidR="00F02482" w:rsidRPr="00115073">
        <w:t xml:space="preserve"> if it me</w:t>
      </w:r>
      <w:r w:rsidR="002010E0" w:rsidRPr="00115073">
        <w:t>ets the following requirements:</w:t>
      </w:r>
    </w:p>
    <w:p w14:paraId="5DA8C3ED" w14:textId="28F37ABB" w:rsidR="00F02482" w:rsidRPr="000225E8" w:rsidRDefault="00F02482" w:rsidP="00D13D4C">
      <w:pPr>
        <w:pStyle w:val="ListParagraph"/>
      </w:pPr>
      <w:r w:rsidRPr="000225E8">
        <w:t>it is made by a 'public official' or a person wh</w:t>
      </w:r>
      <w:r w:rsidR="002010E0" w:rsidRPr="000225E8">
        <w:t>o has been a 'public official';</w:t>
      </w:r>
    </w:p>
    <w:p w14:paraId="2E715455" w14:textId="1DBD047C" w:rsidR="00F02482" w:rsidRPr="000225E8" w:rsidRDefault="00F02482" w:rsidP="00D13D4C">
      <w:pPr>
        <w:pStyle w:val="ListParagraph"/>
      </w:pPr>
      <w:r w:rsidRPr="000225E8">
        <w:t>it is made to the discloser's supervisor or manager, or an Authorised</w:t>
      </w:r>
      <w:r w:rsidR="002010E0" w:rsidRPr="000225E8">
        <w:t xml:space="preserve"> Officer of the department; and</w:t>
      </w:r>
    </w:p>
    <w:p w14:paraId="4CBD16AC" w14:textId="056CEC89" w:rsidR="00F02482" w:rsidRPr="000225E8" w:rsidRDefault="00F02482" w:rsidP="00D13D4C">
      <w:pPr>
        <w:pStyle w:val="ListParagraph"/>
      </w:pPr>
      <w:r w:rsidRPr="000225E8">
        <w:t xml:space="preserve">the information disclosed tends to show, or the discloser believes on reasonable grounds the information tends to show, one or more instances of 'disclosable </w:t>
      </w:r>
      <w:r w:rsidR="002010E0" w:rsidRPr="000225E8">
        <w:t>conduct' as defined in the Act.</w:t>
      </w:r>
    </w:p>
    <w:p w14:paraId="0D1B9D81" w14:textId="77777777" w:rsidR="00F02482" w:rsidRPr="00A212D0" w:rsidRDefault="00F02482" w:rsidP="00032EC3">
      <w:pPr>
        <w:pStyle w:val="Heading2"/>
        <w:rPr>
          <w:rFonts w:eastAsia="Arial"/>
        </w:rPr>
      </w:pPr>
      <w:bookmarkStart w:id="9" w:name="_Toc49525261"/>
      <w:bookmarkStart w:id="10" w:name="_Toc57187041"/>
      <w:r w:rsidRPr="00A212D0">
        <w:rPr>
          <w:rFonts w:eastAsia="Arial"/>
        </w:rPr>
        <w:t>Who is a public official?</w:t>
      </w:r>
      <w:bookmarkEnd w:id="9"/>
      <w:bookmarkEnd w:id="10"/>
    </w:p>
    <w:p w14:paraId="63D9DA63" w14:textId="5EB2347F" w:rsidR="00115073" w:rsidRPr="000225E8" w:rsidRDefault="002F2EB7" w:rsidP="00D13D4C">
      <w:pPr>
        <w:pStyle w:val="Numberedlist"/>
      </w:pPr>
      <w:r w:rsidRPr="000225E8">
        <w:rPr>
          <w:rFonts w:eastAsiaTheme="minorHAnsi"/>
        </w:rPr>
        <w:t>1.8</w:t>
      </w:r>
      <w:r w:rsidR="009A7552" w:rsidRPr="000225E8">
        <w:rPr>
          <w:rFonts w:eastAsiaTheme="minorHAnsi"/>
        </w:rPr>
        <w:tab/>
      </w:r>
      <w:bookmarkStart w:id="11" w:name="_Toc49525262"/>
      <w:r w:rsidR="00115073" w:rsidRPr="000225E8">
        <w:rPr>
          <w:rFonts w:eastAsiaTheme="minorHAnsi"/>
        </w:rPr>
        <w:t>The term 'public official' is defined in section 69 of the Act. The term includes, for example, a Commonwealth public servant, an individual who is a contracted service provider for a Commonwealth contract, and an officer or employee of a Commonwealt</w:t>
      </w:r>
      <w:r w:rsidR="000225E8">
        <w:rPr>
          <w:rFonts w:eastAsiaTheme="minorHAnsi"/>
        </w:rPr>
        <w:t xml:space="preserve">h contracted service provider. </w:t>
      </w:r>
      <w:r w:rsidR="00115073" w:rsidRPr="000225E8">
        <w:rPr>
          <w:rFonts w:eastAsiaTheme="minorHAnsi"/>
        </w:rPr>
        <w:t xml:space="preserve">Accordingly, </w:t>
      </w:r>
      <w:r w:rsidR="00115073" w:rsidRPr="000225E8">
        <w:t>the people who can make an 'internal disclosure' relating to the department include:</w:t>
      </w:r>
    </w:p>
    <w:p w14:paraId="379C0253" w14:textId="77777777" w:rsidR="00115073" w:rsidRPr="000225E8" w:rsidRDefault="00115073" w:rsidP="00D13D4C">
      <w:pPr>
        <w:pStyle w:val="ListParagraph"/>
      </w:pPr>
      <w:r w:rsidRPr="000225E8">
        <w:t>employees of the department and former employees of the department; and</w:t>
      </w:r>
    </w:p>
    <w:p w14:paraId="7711F561" w14:textId="13C238B5" w:rsidR="00115073" w:rsidRPr="000225E8" w:rsidRDefault="00115073" w:rsidP="00D13D4C">
      <w:pPr>
        <w:pStyle w:val="ListParagraph"/>
      </w:pPr>
      <w:r w:rsidRPr="000225E8">
        <w:t>contracted service providers and their employees who provide, or who have provided, services to the department under a contract</w:t>
      </w:r>
      <w:r w:rsidR="00B7214F" w:rsidRPr="000225E8">
        <w:t xml:space="preserve"> with the department.</w:t>
      </w:r>
    </w:p>
    <w:p w14:paraId="06FF722B" w14:textId="5AA66B31" w:rsidR="00115073" w:rsidRPr="00AF41A5" w:rsidRDefault="00115073" w:rsidP="00D13D4C">
      <w:pPr>
        <w:pStyle w:val="Numberedlist"/>
        <w:rPr>
          <w:rFonts w:eastAsiaTheme="minorHAnsi"/>
        </w:rPr>
      </w:pPr>
      <w:r w:rsidRPr="00AF41A5">
        <w:lastRenderedPageBreak/>
        <w:t>1.9</w:t>
      </w:r>
      <w:r w:rsidRPr="00AF41A5">
        <w:tab/>
        <w:t>Generally, the fact that a person or organisation receives financial assistance from the Commonwealth pursuant to a grant arrangement will not make the person or a staff member of the organisation a 'public official' for the purposes of the Act.</w:t>
      </w:r>
    </w:p>
    <w:p w14:paraId="10CB8CB4" w14:textId="42676438" w:rsidR="00115073" w:rsidRPr="000225E8" w:rsidRDefault="00115073" w:rsidP="00D13D4C">
      <w:pPr>
        <w:pStyle w:val="Numberedlist"/>
      </w:pPr>
      <w:r w:rsidRPr="000225E8">
        <w:t>1.10</w:t>
      </w:r>
      <w:r w:rsidRPr="000225E8">
        <w:tab/>
        <w:t>A</w:t>
      </w:r>
      <w:r w:rsidRPr="000225E8">
        <w:rPr>
          <w:rFonts w:eastAsiaTheme="minorHAnsi"/>
        </w:rPr>
        <w:t>n Authorised Officer can also determine, pursuant to section 70 of the Act, that an individual is deemed to be a public official for the purposes of the Act if they reasonably believe the individual has information that concerns disclosable conduct and the individual has disclosed, or proposes to disclose, the information to an Authorised Officer.  If a person who is not, and has not been, a 'public official' wishes to make a disclosure relating to the department under the Act, they should contact an Authorised Officer of the department to request that the Authorised Officer consider making a determination under section 70 of the Act.</w:t>
      </w:r>
    </w:p>
    <w:p w14:paraId="6BE187E4" w14:textId="0539E569" w:rsidR="00115073" w:rsidRPr="00AF41A5" w:rsidRDefault="00115073" w:rsidP="00D13D4C">
      <w:pPr>
        <w:pStyle w:val="Numberedlist"/>
      </w:pPr>
      <w:r w:rsidRPr="00AF41A5">
        <w:t>1.11</w:t>
      </w:r>
      <w:r w:rsidRPr="00AF41A5">
        <w:tab/>
        <w:t>Where the discloser requests the Authorised Officer to make this determination, the Authorised Officer must make a decision on this request and must inform the discloser accordingly, and if the Authorised Officer’s decision is to decline the request to make a determination under section 70, they must also give the discloser the</w:t>
      </w:r>
      <w:r w:rsidR="00B7214F" w:rsidRPr="00AF41A5">
        <w:t xml:space="preserve"> reason(s) for their decision.</w:t>
      </w:r>
    </w:p>
    <w:p w14:paraId="123E3B75" w14:textId="39BA8260" w:rsidR="00F02482" w:rsidRPr="00A212D0" w:rsidRDefault="00F02482" w:rsidP="00115073">
      <w:pPr>
        <w:pStyle w:val="Heading2"/>
      </w:pPr>
      <w:bookmarkStart w:id="12" w:name="_Toc57187042"/>
      <w:r w:rsidRPr="00A212D0">
        <w:t>Who are the department's Authorised Officers?</w:t>
      </w:r>
      <w:bookmarkEnd w:id="11"/>
      <w:bookmarkEnd w:id="12"/>
    </w:p>
    <w:p w14:paraId="5ECF91E1" w14:textId="68AFC7E6" w:rsidR="00115073" w:rsidRPr="00AF41A5" w:rsidRDefault="00115073" w:rsidP="00D13D4C">
      <w:pPr>
        <w:pStyle w:val="Numberedlist"/>
      </w:pPr>
      <w:bookmarkStart w:id="13" w:name="_Toc49525263"/>
      <w:r w:rsidRPr="00AF41A5">
        <w:t>1.12</w:t>
      </w:r>
      <w:r w:rsidRPr="00AF41A5">
        <w:tab/>
        <w:t>The following people are Authorised Officers of the department:</w:t>
      </w:r>
    </w:p>
    <w:p w14:paraId="5C1C562E" w14:textId="0B7795B1" w:rsidR="00115073" w:rsidRPr="00D13D4C" w:rsidRDefault="00115073" w:rsidP="005F52B0">
      <w:pPr>
        <w:pStyle w:val="StyleListParagraphFigurenameListParagraph1NumberedIndented1"/>
      </w:pPr>
      <w:r w:rsidRPr="000225E8">
        <w:t xml:space="preserve">the </w:t>
      </w:r>
      <w:r w:rsidRPr="00D13D4C">
        <w:t>Secretary; and</w:t>
      </w:r>
    </w:p>
    <w:p w14:paraId="4622FCB3" w14:textId="6E952517" w:rsidR="00115073" w:rsidRPr="000225E8" w:rsidRDefault="00115073" w:rsidP="005F52B0">
      <w:pPr>
        <w:pStyle w:val="StyleListParagraphFigurenameListParagraph1NumberedIndented1"/>
      </w:pPr>
      <w:r w:rsidRPr="00D13D4C">
        <w:t>any departmental officer appointed in writing by the Secretary (as the Principal Officer of the departm</w:t>
      </w:r>
      <w:r w:rsidRPr="000225E8">
        <w:t>ent) as an Authorised Offic</w:t>
      </w:r>
      <w:r w:rsidR="00B7214F" w:rsidRPr="000225E8">
        <w:t>er for the purposes of the Act.</w:t>
      </w:r>
    </w:p>
    <w:p w14:paraId="47453EA3" w14:textId="3FABFFF6" w:rsidR="00115073" w:rsidRPr="00AF41A5" w:rsidRDefault="00115073" w:rsidP="00D13D4C">
      <w:pPr>
        <w:pStyle w:val="Numberedlist"/>
      </w:pPr>
      <w:r w:rsidRPr="00AF41A5">
        <w:t>1.13</w:t>
      </w:r>
      <w:r w:rsidRPr="00AF41A5">
        <w:tab/>
        <w:t>A list of Authorised Officers appointed by the Secretary can be found:</w:t>
      </w:r>
    </w:p>
    <w:p w14:paraId="4680C45D" w14:textId="1B4A07A2" w:rsidR="00115073" w:rsidRPr="00D13D4C" w:rsidRDefault="00115073" w:rsidP="005F52B0">
      <w:pPr>
        <w:pStyle w:val="StyleListParagraphFigurenameListParagraph1NumberedIndented1"/>
      </w:pPr>
      <w:r w:rsidRPr="00D13D4C">
        <w:t>on the department’s external facing Internet site:</w:t>
      </w:r>
      <w:hyperlink r:id="rId21" w:history="1">
        <w:r w:rsidRPr="00DC31B0">
          <w:rPr>
            <w:rStyle w:val="Hyperlink"/>
          </w:rPr>
          <w:t>https://www.health.gov.au/about-us/corporate-reporting/public-interest-disclosure</w:t>
        </w:r>
      </w:hyperlink>
    </w:p>
    <w:p w14:paraId="54F9F2C2" w14:textId="77777777" w:rsidR="00115073" w:rsidRPr="005F52B0" w:rsidRDefault="00115073" w:rsidP="00DC31B0">
      <w:pPr>
        <w:pStyle w:val="StyleListParagraphFigurenameListParagraph1NumberedIndented"/>
      </w:pPr>
      <w:r w:rsidRPr="00D13D4C">
        <w:t xml:space="preserve">on the department’s internal Intranet site: </w:t>
      </w:r>
      <w:hyperlink r:id="rId22" w:history="1">
        <w:r w:rsidRPr="00DC31B0">
          <w:rPr>
            <w:rStyle w:val="Hyperlink"/>
          </w:rPr>
          <w:t>http://intranet2.central.health/people/managing-our-people/performance-conduct-and-complaints/managing-conduct/public-interest-disclosure</w:t>
        </w:r>
      </w:hyperlink>
    </w:p>
    <w:p w14:paraId="6BF6B4FF" w14:textId="77777777" w:rsidR="00F02482" w:rsidRPr="00A212D0" w:rsidRDefault="00F02482" w:rsidP="00032EC3">
      <w:pPr>
        <w:pStyle w:val="Heading2"/>
        <w:rPr>
          <w:rFonts w:eastAsia="Arial"/>
        </w:rPr>
      </w:pPr>
      <w:bookmarkStart w:id="14" w:name="_Toc57187043"/>
      <w:r w:rsidRPr="00A212D0">
        <w:rPr>
          <w:rFonts w:eastAsia="Arial"/>
        </w:rPr>
        <w:t>What is disclosable conduct?</w:t>
      </w:r>
      <w:bookmarkEnd w:id="13"/>
      <w:bookmarkEnd w:id="14"/>
    </w:p>
    <w:p w14:paraId="4694879E" w14:textId="2AAA8D7F" w:rsidR="00F02482" w:rsidRPr="00762BD5" w:rsidRDefault="00B7214F" w:rsidP="00B7214F">
      <w:pPr>
        <w:pStyle w:val="Numberedlist"/>
      </w:pPr>
      <w:r>
        <w:t>1.14</w:t>
      </w:r>
      <w:r w:rsidR="009A7552">
        <w:tab/>
      </w:r>
      <w:r w:rsidR="00F02482" w:rsidRPr="00762BD5">
        <w:t>A full definition of disclosable conduct is set out in section 29 of the Act.  That definition applies for the purposes of these p</w:t>
      </w:r>
      <w:r w:rsidR="00316C36">
        <w:t>rocedures.</w:t>
      </w:r>
    </w:p>
    <w:p w14:paraId="4B23A1D2" w14:textId="66D5D396" w:rsidR="00F02482" w:rsidRPr="00762BD5" w:rsidRDefault="00B7214F" w:rsidP="00B7214F">
      <w:pPr>
        <w:pStyle w:val="Numberedlist"/>
      </w:pPr>
      <w:r>
        <w:t>1.15</w:t>
      </w:r>
      <w:r w:rsidR="009A7552">
        <w:tab/>
      </w:r>
      <w:r w:rsidR="00F02482" w:rsidRPr="00762BD5">
        <w:t>In summary, disclosable conduct is conduct:</w:t>
      </w:r>
    </w:p>
    <w:p w14:paraId="3103E4EF" w14:textId="77777777" w:rsidR="00F02482" w:rsidRPr="000225E8" w:rsidRDefault="00F02482" w:rsidP="00D13D4C">
      <w:pPr>
        <w:pStyle w:val="ListParagraph"/>
      </w:pPr>
      <w:r w:rsidRPr="000225E8">
        <w:t>that is engaged in by:</w:t>
      </w:r>
    </w:p>
    <w:p w14:paraId="7D727106" w14:textId="731C7DCE" w:rsidR="00F02482" w:rsidRPr="00C50DDE" w:rsidRDefault="00316C36" w:rsidP="00B7214F">
      <w:pPr>
        <w:pStyle w:val="ListBullet"/>
        <w:rPr>
          <w:szCs w:val="21"/>
        </w:rPr>
      </w:pPr>
      <w:r w:rsidRPr="00C50DDE">
        <w:rPr>
          <w:szCs w:val="21"/>
        </w:rPr>
        <w:t>an agency; or</w:t>
      </w:r>
    </w:p>
    <w:p w14:paraId="2A66E8F8" w14:textId="77777777" w:rsidR="00F02482" w:rsidRPr="00C50DDE" w:rsidRDefault="00F02482" w:rsidP="00B7214F">
      <w:pPr>
        <w:pStyle w:val="ListBullet"/>
        <w:rPr>
          <w:szCs w:val="21"/>
        </w:rPr>
      </w:pPr>
      <w:r w:rsidRPr="00C50DDE">
        <w:rPr>
          <w:szCs w:val="21"/>
        </w:rPr>
        <w:t>a public official in connection with his or her position as a public official; or</w:t>
      </w:r>
    </w:p>
    <w:p w14:paraId="423B8004" w14:textId="38CDC13F" w:rsidR="00F02482" w:rsidRPr="00C50DDE" w:rsidRDefault="00F02482" w:rsidP="00B7214F">
      <w:pPr>
        <w:pStyle w:val="ListBullet"/>
        <w:rPr>
          <w:szCs w:val="21"/>
        </w:rPr>
      </w:pPr>
      <w:r w:rsidRPr="00C50DDE">
        <w:rPr>
          <w:szCs w:val="21"/>
        </w:rPr>
        <w:t>a contracted service provider for a Commonwealth contract, in connection with entering into, or giving effect to, that contract; and</w:t>
      </w:r>
    </w:p>
    <w:p w14:paraId="5E387F6A" w14:textId="68BCA8F1" w:rsidR="00F02482" w:rsidRPr="000225E8" w:rsidRDefault="00316C36" w:rsidP="00BC265F">
      <w:pPr>
        <w:pStyle w:val="ListParagraph"/>
      </w:pPr>
      <w:r w:rsidRPr="000225E8">
        <w:t>is conduct that:</w:t>
      </w:r>
    </w:p>
    <w:p w14:paraId="387CEABD" w14:textId="77777777" w:rsidR="00F02482" w:rsidRPr="00B7073B" w:rsidRDefault="00F02482" w:rsidP="00BC265F">
      <w:pPr>
        <w:pStyle w:val="ListNumber"/>
      </w:pPr>
      <w:r w:rsidRPr="00BC265F">
        <w:t>contravenes</w:t>
      </w:r>
      <w:r w:rsidRPr="00B7073B">
        <w:t xml:space="preserve"> a law of the Commonwealth, a State or a Territory, or</w:t>
      </w:r>
    </w:p>
    <w:p w14:paraId="2B461759" w14:textId="77777777" w:rsidR="00F02482" w:rsidRPr="00B7073B" w:rsidRDefault="00F02482" w:rsidP="00B7073B">
      <w:pPr>
        <w:pStyle w:val="ListNumber"/>
      </w:pPr>
      <w:r w:rsidRPr="00B7073B">
        <w:t>occurs in a foreign country and contravenes a law in force in that country that applies to the agency or public official and that corresponds to a law in force in the Australian Capital Territory, or</w:t>
      </w:r>
    </w:p>
    <w:p w14:paraId="3AFA7E22" w14:textId="77777777" w:rsidR="00F02482" w:rsidRPr="00B7073B" w:rsidRDefault="00F02482" w:rsidP="00B7073B">
      <w:pPr>
        <w:pStyle w:val="ListNumber"/>
      </w:pPr>
      <w:r w:rsidRPr="00B7073B">
        <w:t>perverts, or attempts to pervert, the course of justice or involves corruption of any other kind, or</w:t>
      </w:r>
    </w:p>
    <w:p w14:paraId="36C5BF29" w14:textId="77777777" w:rsidR="00F02482" w:rsidRPr="00B7073B" w:rsidRDefault="00F02482" w:rsidP="00B7073B">
      <w:pPr>
        <w:pStyle w:val="ListNumber"/>
      </w:pPr>
      <w:r w:rsidRPr="00B7073B">
        <w:t>constitutes maladministration, including conduct that:</w:t>
      </w:r>
    </w:p>
    <w:p w14:paraId="5B435572" w14:textId="77777777" w:rsidR="00F02482" w:rsidRPr="00660EF6" w:rsidRDefault="00F02482" w:rsidP="00660EF6">
      <w:pPr>
        <w:pStyle w:val="ListNumber"/>
        <w:numPr>
          <w:ilvl w:val="1"/>
          <w:numId w:val="45"/>
        </w:numPr>
      </w:pPr>
      <w:r w:rsidRPr="00660EF6">
        <w:t>is based on improper motives</w:t>
      </w:r>
    </w:p>
    <w:p w14:paraId="4131D02E" w14:textId="77777777" w:rsidR="00F02482" w:rsidRPr="00660EF6" w:rsidRDefault="00F02482" w:rsidP="00660EF6">
      <w:pPr>
        <w:pStyle w:val="ListNumber"/>
        <w:numPr>
          <w:ilvl w:val="1"/>
          <w:numId w:val="45"/>
        </w:numPr>
      </w:pPr>
      <w:r w:rsidRPr="00660EF6">
        <w:t>is unreasonable, unjust or oppressive, or</w:t>
      </w:r>
    </w:p>
    <w:p w14:paraId="2F0C3F6A" w14:textId="77777777" w:rsidR="00F02482" w:rsidRPr="00660EF6" w:rsidRDefault="00F02482" w:rsidP="00660EF6">
      <w:pPr>
        <w:pStyle w:val="ListNumber"/>
        <w:numPr>
          <w:ilvl w:val="1"/>
          <w:numId w:val="45"/>
        </w:numPr>
      </w:pPr>
      <w:r w:rsidRPr="00660EF6">
        <w:t>is negligent, or</w:t>
      </w:r>
    </w:p>
    <w:p w14:paraId="03E9A306" w14:textId="77777777" w:rsidR="00F02482" w:rsidRPr="00B7073B" w:rsidRDefault="00F02482" w:rsidP="00B7073B">
      <w:pPr>
        <w:pStyle w:val="ListNumber"/>
      </w:pPr>
      <w:r w:rsidRPr="00B7073B">
        <w:t>is an abuse of public trust, or</w:t>
      </w:r>
    </w:p>
    <w:p w14:paraId="351FC4AB" w14:textId="77777777" w:rsidR="00F02482" w:rsidRPr="00B7073B" w:rsidRDefault="00F02482" w:rsidP="00B7073B">
      <w:pPr>
        <w:pStyle w:val="ListNumber"/>
      </w:pPr>
      <w:r w:rsidRPr="00B7073B">
        <w:t>is fabrication, falsification, plagiarism or deception in relation to scientific research, or misconduct in relation to scientific analysis, evaluation or advice, or</w:t>
      </w:r>
    </w:p>
    <w:p w14:paraId="1EC8A366" w14:textId="77777777" w:rsidR="00F02482" w:rsidRPr="00B7073B" w:rsidRDefault="00F02482" w:rsidP="00B7073B">
      <w:pPr>
        <w:pStyle w:val="ListNumber"/>
      </w:pPr>
      <w:r w:rsidRPr="00B7073B">
        <w:lastRenderedPageBreak/>
        <w:t>results in the wastage of public money or public property or of the money or property of a prescribed authority, or</w:t>
      </w:r>
    </w:p>
    <w:p w14:paraId="12313A47" w14:textId="77777777" w:rsidR="00F02482" w:rsidRPr="00B7073B" w:rsidRDefault="00F02482" w:rsidP="00B7073B">
      <w:pPr>
        <w:pStyle w:val="ListNumber"/>
      </w:pPr>
      <w:r w:rsidRPr="00B7073B">
        <w:t>unreasonably results in a danger to the health and safety of a person or unreasonably results in or increases the risk of a danger to the health and safety of a person, or results in a danger to the environment or results in or increases the risk of a danger to the environment, or</w:t>
      </w:r>
    </w:p>
    <w:p w14:paraId="05956E71" w14:textId="77777777" w:rsidR="00F02482" w:rsidRPr="00B7073B" w:rsidRDefault="00F02482" w:rsidP="00B7073B">
      <w:pPr>
        <w:pStyle w:val="ListNumber"/>
      </w:pPr>
      <w:r w:rsidRPr="00B7073B">
        <w:t>is prescribed by the PID Rules, or</w:t>
      </w:r>
    </w:p>
    <w:p w14:paraId="50BAA4D0" w14:textId="77777777" w:rsidR="00F02482" w:rsidRPr="00B7073B" w:rsidRDefault="00F02482" w:rsidP="00B7073B">
      <w:pPr>
        <w:pStyle w:val="ListNumber"/>
      </w:pPr>
      <w:r w:rsidRPr="00B7073B">
        <w:t>is conduct engaged in by a public official that:</w:t>
      </w:r>
    </w:p>
    <w:p w14:paraId="2351AF82" w14:textId="7351DAAB" w:rsidR="00F02482" w:rsidRPr="00660EF6" w:rsidRDefault="00F02482" w:rsidP="005F52B0">
      <w:pPr>
        <w:pStyle w:val="ListNumber"/>
        <w:numPr>
          <w:ilvl w:val="0"/>
          <w:numId w:val="47"/>
        </w:numPr>
      </w:pPr>
      <w:r w:rsidRPr="00660EF6">
        <w:t>involves abuse of the</w:t>
      </w:r>
      <w:r w:rsidR="00316C36" w:rsidRPr="00660EF6">
        <w:t xml:space="preserve"> public official’s position, or</w:t>
      </w:r>
    </w:p>
    <w:p w14:paraId="59240F7D" w14:textId="5CD2291D" w:rsidR="00F02482" w:rsidRPr="00660EF6" w:rsidRDefault="00F02482" w:rsidP="005F52B0">
      <w:pPr>
        <w:pStyle w:val="ListNumber"/>
        <w:numPr>
          <w:ilvl w:val="0"/>
          <w:numId w:val="47"/>
        </w:numPr>
      </w:pPr>
      <w:r w:rsidRPr="00660EF6">
        <w:t>could, if proved, give reasonable grounds for disciplinary actio</w:t>
      </w:r>
      <w:r w:rsidR="00316C36" w:rsidRPr="00660EF6">
        <w:t>n against the public official.</w:t>
      </w:r>
    </w:p>
    <w:p w14:paraId="76632AA3" w14:textId="53A60B30" w:rsidR="00F02482" w:rsidRPr="00762BD5" w:rsidRDefault="00B7214F" w:rsidP="00B7214F">
      <w:pPr>
        <w:pStyle w:val="Numberedlist"/>
      </w:pPr>
      <w:r>
        <w:t>1.16</w:t>
      </w:r>
      <w:r w:rsidR="009A7552">
        <w:tab/>
      </w:r>
      <w:r w:rsidR="00F02482" w:rsidRPr="009A7552">
        <w:t>It</w:t>
      </w:r>
      <w:r w:rsidR="00F02482" w:rsidRPr="00762BD5">
        <w:t xml:space="preserve"> does not matter whether the disclosable conduct occurred before or after 15 January 2014 (which is the date of the commencem</w:t>
      </w:r>
      <w:r w:rsidR="00316C36">
        <w:t>ent of section 29 of the Act).</w:t>
      </w:r>
    </w:p>
    <w:p w14:paraId="5567B6C2" w14:textId="5D591A2A" w:rsidR="00F02482" w:rsidRPr="00762BD5" w:rsidRDefault="00B7214F" w:rsidP="00B7214F">
      <w:pPr>
        <w:pStyle w:val="Numberedlist"/>
      </w:pPr>
      <w:r>
        <w:t>1.17</w:t>
      </w:r>
      <w:r w:rsidR="009A7552">
        <w:tab/>
      </w:r>
      <w:r w:rsidR="00F02482" w:rsidRPr="00762BD5">
        <w:t xml:space="preserve">It does not matter whether the public official who carried out the alleged conduct has ceased to be a public official since the time the conduct is alleged to have occurred, but it is necessary that they carried out the conduct in connection with their </w:t>
      </w:r>
      <w:r w:rsidR="007731CC">
        <w:t>position as a public official.</w:t>
      </w:r>
    </w:p>
    <w:p w14:paraId="1F8BB00B" w14:textId="6362F135" w:rsidR="00F02482" w:rsidRPr="00A212D0" w:rsidRDefault="00F02482" w:rsidP="009A7552">
      <w:pPr>
        <w:pStyle w:val="Heading2"/>
      </w:pPr>
      <w:bookmarkStart w:id="15" w:name="_Toc57187044"/>
      <w:r w:rsidRPr="00F15065">
        <w:t>What is not disclosable conduct?</w:t>
      </w:r>
      <w:bookmarkEnd w:id="15"/>
    </w:p>
    <w:p w14:paraId="1ECA62F8" w14:textId="1C485DFD" w:rsidR="00B7214F" w:rsidRPr="00AF41A5" w:rsidRDefault="00AF41A5" w:rsidP="005F52B0">
      <w:pPr>
        <w:pStyle w:val="Numberedlist"/>
      </w:pPr>
      <w:r>
        <w:t>1.18</w:t>
      </w:r>
      <w:r>
        <w:tab/>
      </w:r>
      <w:r w:rsidR="00B7214F" w:rsidRPr="00AF41A5">
        <w:t xml:space="preserve">As set out in section 31 of the Act, conduct is not 'disclosable conduct' if it relates only to a </w:t>
      </w:r>
      <w:r w:rsidR="00B7214F" w:rsidRPr="005F52B0">
        <w:t>disagreement</w:t>
      </w:r>
      <w:r w:rsidR="00B7214F" w:rsidRPr="00AF41A5">
        <w:t xml:space="preserve"> with:</w:t>
      </w:r>
    </w:p>
    <w:p w14:paraId="554382CF" w14:textId="77777777" w:rsidR="00B7214F" w:rsidRPr="005F52B0" w:rsidRDefault="00B7214F" w:rsidP="005F52B0">
      <w:pPr>
        <w:pStyle w:val="StyleListParagraphFigurenameListParagraph1NumberedIndented1"/>
      </w:pPr>
      <w:r w:rsidRPr="000225E8">
        <w:t xml:space="preserve">a policy or </w:t>
      </w:r>
      <w:r w:rsidRPr="005F52B0">
        <w:t>proposed policy of the Commonwealth Government; or</w:t>
      </w:r>
    </w:p>
    <w:p w14:paraId="19FE1A51" w14:textId="77777777" w:rsidR="00B7214F" w:rsidRPr="005F52B0" w:rsidRDefault="00B7214F" w:rsidP="005F52B0">
      <w:pPr>
        <w:pStyle w:val="StyleListParagraphFigurenameListParagraph1NumberedIndented1"/>
      </w:pPr>
      <w:r w:rsidRPr="005F52B0">
        <w:t>action that has, or is being, or is proposed to be, taken by a Minister, the Speaker of the House of Representatives, or the President of the Senate; or</w:t>
      </w:r>
    </w:p>
    <w:p w14:paraId="4444441B" w14:textId="77777777" w:rsidR="00B7214F" w:rsidRPr="000225E8" w:rsidRDefault="00B7214F" w:rsidP="005F52B0">
      <w:pPr>
        <w:pStyle w:val="StyleListParagraphFigurenameListParagraph1NumberedIndented1"/>
      </w:pPr>
      <w:r w:rsidRPr="005F52B0">
        <w:t>amounts, purposes or priorities of expenditure or proposed expenditure relating to such a policy or proposed policy, or such</w:t>
      </w:r>
      <w:r w:rsidRPr="000225E8">
        <w:t xml:space="preserve"> action or proposed action.</w:t>
      </w:r>
    </w:p>
    <w:p w14:paraId="19B8ADCE" w14:textId="669FDBA7" w:rsidR="00F02482" w:rsidRPr="00CB4BDC" w:rsidRDefault="00A212D0" w:rsidP="00BB552B">
      <w:pPr>
        <w:pStyle w:val="Heading1"/>
        <w:pageBreakBefore/>
        <w:ind w:left="431" w:hanging="431"/>
      </w:pPr>
      <w:bookmarkStart w:id="16" w:name="_Toc57187045"/>
      <w:r>
        <w:rPr>
          <w:noProof/>
          <w:lang w:eastAsia="en-AU"/>
        </w:rPr>
        <w:lastRenderedPageBreak/>
        <w:drawing>
          <wp:anchor distT="0" distB="0" distL="114300" distR="114300" simplePos="0" relativeHeight="251686912" behindDoc="1" locked="0" layoutInCell="1" allowOverlap="1" wp14:anchorId="5F3E2936" wp14:editId="55B9F703">
            <wp:simplePos x="0" y="0"/>
            <wp:positionH relativeFrom="column">
              <wp:posOffset>7620</wp:posOffset>
            </wp:positionH>
            <wp:positionV relativeFrom="paragraph">
              <wp:posOffset>401320</wp:posOffset>
            </wp:positionV>
            <wp:extent cx="6426835" cy="126365"/>
            <wp:effectExtent l="0" t="0" r="0" b="6985"/>
            <wp:wrapTight wrapText="bothSides">
              <wp:wrapPolygon edited="0">
                <wp:start x="0" y="0"/>
                <wp:lineTo x="0" y="19538"/>
                <wp:lineTo x="21512" y="19538"/>
                <wp:lineTo x="21512" y="0"/>
                <wp:lineTo x="0" y="0"/>
              </wp:wrapPolygon>
            </wp:wrapTight>
            <wp:docPr id="164" name="Picture 164"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s:Design Files:WIPs:Alicia:WIP Alicia:12307 Department of Health Visual Identity:12307 A4 Word Factsheet Template:12307 A4 Fact sheet header image Folder:Links:word header.png"/>
                    <pic:cNvPicPr>
                      <a:picLocks noChangeAspect="1" noChangeArrowheads="1"/>
                    </pic:cNvPicPr>
                  </pic:nvPicPr>
                  <pic:blipFill rotWithShape="1">
                    <a:blip r:embed="rId18">
                      <a:extLst>
                        <a:ext uri="{28A0092B-C50C-407E-A947-70E740481C1C}">
                          <a14:useLocalDpi xmlns:a14="http://schemas.microsoft.com/office/drawing/2010/main" val="0"/>
                        </a:ext>
                      </a:extLst>
                    </a:blip>
                    <a:srcRect t="89147"/>
                    <a:stretch/>
                  </pic:blipFill>
                  <pic:spPr bwMode="auto">
                    <a:xfrm>
                      <a:off x="0" y="0"/>
                      <a:ext cx="6426835" cy="1263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F16E0">
        <w:t>MAKING A PUBLIC INTEREST DISCLOSURE</w:t>
      </w:r>
      <w:bookmarkEnd w:id="16"/>
    </w:p>
    <w:p w14:paraId="14EF6FF6" w14:textId="77777777" w:rsidR="00F352B6" w:rsidRPr="00F352B6" w:rsidRDefault="00F02482" w:rsidP="009A7552">
      <w:pPr>
        <w:pStyle w:val="Heading2"/>
      </w:pPr>
      <w:bookmarkStart w:id="17" w:name="_Toc49525266"/>
      <w:bookmarkStart w:id="18" w:name="_Toc57187046"/>
      <w:r w:rsidRPr="00F352B6">
        <w:rPr>
          <w:rFonts w:eastAsia="Arial"/>
        </w:rPr>
        <w:t>Making an internal disclosure to the department</w:t>
      </w:r>
      <w:bookmarkEnd w:id="17"/>
      <w:bookmarkEnd w:id="18"/>
    </w:p>
    <w:p w14:paraId="51222624" w14:textId="6F231184" w:rsidR="00B7214F" w:rsidRPr="00B7073B" w:rsidRDefault="00B7214F" w:rsidP="00D13D4C">
      <w:pPr>
        <w:pStyle w:val="Numberedlist"/>
      </w:pPr>
      <w:bookmarkStart w:id="19" w:name="_Toc49525267"/>
      <w:r w:rsidRPr="00B7073B">
        <w:t>2.1</w:t>
      </w:r>
      <w:r w:rsidRPr="00B7073B">
        <w:tab/>
        <w:t>A public interest disclosure relating to the department may be made orally or in writing.</w:t>
      </w:r>
    </w:p>
    <w:p w14:paraId="261E0C9F" w14:textId="78CB5384" w:rsidR="00B7214F" w:rsidRPr="00AF41A5" w:rsidRDefault="00B7214F" w:rsidP="00D13D4C">
      <w:pPr>
        <w:pStyle w:val="Numberedlist"/>
      </w:pPr>
      <w:r w:rsidRPr="00AF41A5">
        <w:t>2.2</w:t>
      </w:r>
      <w:r w:rsidRPr="00AF41A5">
        <w:tab/>
        <w:t>Employees in the department may make a disclosure of disclosable conduct to their manager or their supervisor, or to an Authorised Officer, or in certain circumstances, to the Commonwealth Ombudsman.</w:t>
      </w:r>
    </w:p>
    <w:p w14:paraId="69D6E58F" w14:textId="2CAB9024" w:rsidR="00B7214F" w:rsidRPr="00AF41A5" w:rsidRDefault="00B7214F" w:rsidP="00D13D4C">
      <w:pPr>
        <w:pStyle w:val="Numberedlist"/>
      </w:pPr>
      <w:r w:rsidRPr="00AF41A5">
        <w:t>2.3</w:t>
      </w:r>
      <w:r w:rsidRPr="00AF41A5">
        <w:tab/>
        <w:t>Department employees are encouraged to make public interest disclosures to an Authorised Officer in the first instance, rather than a supervisor or manager.</w:t>
      </w:r>
    </w:p>
    <w:p w14:paraId="743188D2" w14:textId="6DD868A2" w:rsidR="00B7214F" w:rsidRPr="00AF41A5" w:rsidRDefault="00B7214F" w:rsidP="00D13D4C">
      <w:pPr>
        <w:pStyle w:val="Numberedlist"/>
      </w:pPr>
      <w:r w:rsidRPr="00AF41A5">
        <w:t>2.4</w:t>
      </w:r>
      <w:r w:rsidRPr="00AF41A5">
        <w:tab/>
        <w:t>Where a disclosure is made to the discloser's supervisor, the supervisor is required to forward the disclosure to an Authorised Officer if the supervisor has reasonable grounds to believe that the information disclosed concerns, or could concern, disclosable conduct.</w:t>
      </w:r>
    </w:p>
    <w:p w14:paraId="2B5AD361" w14:textId="10DEB354" w:rsidR="00B7214F" w:rsidRPr="00AF41A5" w:rsidRDefault="00B7214F" w:rsidP="00D13D4C">
      <w:pPr>
        <w:pStyle w:val="Numberedlist"/>
      </w:pPr>
      <w:r w:rsidRPr="00AF41A5">
        <w:rPr>
          <w:rFonts w:eastAsiaTheme="minorHAnsi"/>
        </w:rPr>
        <w:t>2.5</w:t>
      </w:r>
      <w:r w:rsidRPr="00AF41A5">
        <w:rPr>
          <w:rFonts w:eastAsiaTheme="minorHAnsi"/>
        </w:rPr>
        <w:tab/>
        <w:t>The information contained in a disclosure should be clear and factual, and should, as far as possible, avoid speculation, personal attacks and emotive language. It should contain supporting evidence where that is available to the discloser and should, where possible, identify any witnesses to the disclosable conduct.</w:t>
      </w:r>
    </w:p>
    <w:p w14:paraId="566C0A14" w14:textId="39C2AF26" w:rsidR="00B7214F" w:rsidRPr="00AF41A5" w:rsidRDefault="00B7214F" w:rsidP="00D13D4C">
      <w:pPr>
        <w:pStyle w:val="Numberedlist"/>
      </w:pPr>
      <w:r w:rsidRPr="00AF41A5">
        <w:rPr>
          <w:rFonts w:eastAsiaTheme="minorHAnsi"/>
        </w:rPr>
        <w:t>2.6</w:t>
      </w:r>
      <w:r w:rsidRPr="00AF41A5">
        <w:rPr>
          <w:rFonts w:eastAsiaTheme="minorHAnsi"/>
        </w:rPr>
        <w:tab/>
        <w:t>To help the Authorised Officer to determine whether the disclosure is an internal disclosure, the information provided by a discloser should include:</w:t>
      </w:r>
    </w:p>
    <w:p w14:paraId="09CB72F1" w14:textId="77777777" w:rsidR="00B7214F" w:rsidRPr="00D13D4C" w:rsidRDefault="00B7214F" w:rsidP="005F52B0">
      <w:pPr>
        <w:pStyle w:val="StyleListParagraphFigurenameListParagraph1NumberedIndented1"/>
      </w:pPr>
      <w:r w:rsidRPr="00AF41A5">
        <w:rPr>
          <w:rFonts w:eastAsiaTheme="minorHAnsi"/>
        </w:rPr>
        <w:t xml:space="preserve">the </w:t>
      </w:r>
      <w:r w:rsidRPr="00D13D4C">
        <w:rPr>
          <w:rFonts w:eastAsiaTheme="minorHAnsi"/>
        </w:rPr>
        <w:t>discloser's name and contact details (this is optional);</w:t>
      </w:r>
    </w:p>
    <w:p w14:paraId="5D053A93" w14:textId="77777777" w:rsidR="00B7214F" w:rsidRPr="00D13D4C" w:rsidRDefault="00B7214F" w:rsidP="005F52B0">
      <w:pPr>
        <w:pStyle w:val="StyleListParagraphFigurenameListParagraph1NumberedIndented1"/>
      </w:pPr>
      <w:r w:rsidRPr="00D13D4C">
        <w:rPr>
          <w:rFonts w:eastAsiaTheme="minorHAnsi"/>
        </w:rPr>
        <w:t>information that will assist the Authorised Officer to assess whether the discloser is a 'public official' (for example, that the discloser is an employee of the department);</w:t>
      </w:r>
    </w:p>
    <w:p w14:paraId="2CA50DFE" w14:textId="77777777" w:rsidR="00B7214F" w:rsidRPr="000225E8" w:rsidRDefault="00B7214F" w:rsidP="005F52B0">
      <w:pPr>
        <w:pStyle w:val="StyleListParagraphFigurenameListParagraph1NumberedIndented1"/>
      </w:pPr>
      <w:r w:rsidRPr="00D13D4C">
        <w:t>details of the following</w:t>
      </w:r>
      <w:r w:rsidRPr="000225E8">
        <w:t xml:space="preserve"> matters:</w:t>
      </w:r>
    </w:p>
    <w:p w14:paraId="53169506" w14:textId="77777777" w:rsidR="00B7214F" w:rsidRPr="005F52B0" w:rsidRDefault="00B7214F" w:rsidP="005F52B0">
      <w:pPr>
        <w:pStyle w:val="StyleListParagraphFigurenameListParagraph1NumberedIndented1"/>
      </w:pPr>
      <w:r w:rsidRPr="005F52B0">
        <w:t>the conduct the discloser believes amounts to the disclosable conduct identified;</w:t>
      </w:r>
    </w:p>
    <w:p w14:paraId="245FF986" w14:textId="7C33613A" w:rsidR="00B7214F" w:rsidRPr="005F52B0" w:rsidRDefault="00B7214F" w:rsidP="005F52B0">
      <w:pPr>
        <w:pStyle w:val="StyleListParagraphFigurenameListParagraph1NumberedIndented1"/>
      </w:pPr>
      <w:r w:rsidRPr="005F52B0">
        <w:t>who was involved in th</w:t>
      </w:r>
      <w:r w:rsidR="00C50DDE" w:rsidRPr="005F52B0">
        <w:t>e conduct;</w:t>
      </w:r>
    </w:p>
    <w:p w14:paraId="10F44434" w14:textId="287FA7CE" w:rsidR="00B7214F" w:rsidRPr="005F52B0" w:rsidRDefault="00B7214F" w:rsidP="005F52B0">
      <w:pPr>
        <w:pStyle w:val="StyleListParagraphFigurenameListParagraph1NumberedIndented1"/>
      </w:pPr>
      <w:r w:rsidRPr="005F52B0">
        <w:t xml:space="preserve">when </w:t>
      </w:r>
      <w:r w:rsidR="00C50DDE" w:rsidRPr="005F52B0">
        <w:t>and where the conduct occurred;</w:t>
      </w:r>
    </w:p>
    <w:p w14:paraId="05E92D0D" w14:textId="77777777" w:rsidR="00B7214F" w:rsidRPr="005F52B0" w:rsidRDefault="00B7214F" w:rsidP="005F52B0">
      <w:pPr>
        <w:pStyle w:val="StyleListParagraphFigurenameListParagraph1NumberedIndented1"/>
      </w:pPr>
      <w:r w:rsidRPr="005F52B0">
        <w:t>any relevant background information, including whether the conduct has been investigated in another forum;</w:t>
      </w:r>
    </w:p>
    <w:p w14:paraId="5D71FB00" w14:textId="77777777" w:rsidR="00B7214F" w:rsidRPr="00D13D4C" w:rsidRDefault="00B7214F" w:rsidP="005F52B0">
      <w:pPr>
        <w:pStyle w:val="StyleListParagraphFigurenameListParagraph1NumberedIndented1"/>
      </w:pPr>
      <w:r w:rsidRPr="00D13D4C">
        <w:t>whether anything has been done in relation to the described conduct; and</w:t>
      </w:r>
    </w:p>
    <w:p w14:paraId="78B72070" w14:textId="77777777" w:rsidR="00B7214F" w:rsidRPr="00B7073B" w:rsidRDefault="00B7214F" w:rsidP="005F52B0">
      <w:pPr>
        <w:pStyle w:val="StyleListParagraphFigurenameListParagraph1NumberedIndented1"/>
      </w:pPr>
      <w:r w:rsidRPr="00B7073B">
        <w:t>whether anyone else is aware of the described conduct; and</w:t>
      </w:r>
    </w:p>
    <w:p w14:paraId="2464690B" w14:textId="77777777" w:rsidR="00B7214F" w:rsidRPr="00D13D4C" w:rsidRDefault="00B7214F" w:rsidP="005F52B0">
      <w:pPr>
        <w:pStyle w:val="StyleListParagraphFigurenameListParagraph1NumberedIndented1"/>
      </w:pPr>
      <w:r w:rsidRPr="00D13D4C">
        <w:t>the type of 'disclosable conduct' the discloser wishes to disclose (that is, which of the categories of conduct set out in section 29 of the Act is relevant).</w:t>
      </w:r>
    </w:p>
    <w:p w14:paraId="3B1E8451" w14:textId="4D8AC1B1" w:rsidR="00B7214F" w:rsidRPr="00AF41A5" w:rsidRDefault="00C50DDE" w:rsidP="00D13D4C">
      <w:pPr>
        <w:pStyle w:val="Numberedlist"/>
      </w:pPr>
      <w:r>
        <w:t>2.7</w:t>
      </w:r>
      <w:r>
        <w:tab/>
      </w:r>
      <w:r w:rsidR="00B7214F" w:rsidRPr="00B7214F">
        <w:t>A potential discloser should not investigate a matter themselves</w:t>
      </w:r>
      <w:r>
        <w:t xml:space="preserve"> before making a disclosure.</w:t>
      </w:r>
    </w:p>
    <w:p w14:paraId="16E0725A" w14:textId="50007897" w:rsidR="00B7214F" w:rsidRPr="00AF41A5" w:rsidRDefault="00C50DDE" w:rsidP="00D13D4C">
      <w:pPr>
        <w:pStyle w:val="Numberedlist"/>
        <w:rPr>
          <w:rFonts w:eastAsiaTheme="minorHAnsi"/>
        </w:rPr>
      </w:pPr>
      <w:r w:rsidRPr="00AF41A5">
        <w:rPr>
          <w:rFonts w:eastAsiaTheme="minorHAnsi"/>
        </w:rPr>
        <w:t>2.8</w:t>
      </w:r>
      <w:r w:rsidRPr="00AF41A5">
        <w:rPr>
          <w:rFonts w:eastAsiaTheme="minorHAnsi"/>
        </w:rPr>
        <w:tab/>
      </w:r>
      <w:r w:rsidR="00B7214F" w:rsidRPr="00AF41A5">
        <w:rPr>
          <w:rFonts w:eastAsiaTheme="minorHAnsi"/>
        </w:rPr>
        <w:t xml:space="preserve">Once a public interest disclosure has been made, it cannot be "withdrawn".  However, a discloser may state that they do not wish the disclosure to be investigated and they may refuse to </w:t>
      </w:r>
      <w:r w:rsidR="00B7214F" w:rsidRPr="00B7214F">
        <w:t>consent</w:t>
      </w:r>
      <w:r w:rsidR="00B7214F" w:rsidRPr="00AF41A5">
        <w:rPr>
          <w:rFonts w:eastAsiaTheme="minorHAnsi"/>
        </w:rPr>
        <w:t xml:space="preserve"> to their name and contact details being provided to the Principal Officer and delegate.  </w:t>
      </w:r>
      <w:r w:rsidR="00B7214F" w:rsidRPr="00B7214F">
        <w:t>The department may nonetheless be required under the Act to investigate (or to continue</w:t>
      </w:r>
      <w:r>
        <w:t xml:space="preserve"> investigating) the disclosure.</w:t>
      </w:r>
    </w:p>
    <w:p w14:paraId="3B8FABC8" w14:textId="1968DDF1" w:rsidR="00B7214F" w:rsidRPr="00AF41A5" w:rsidRDefault="00C50DDE" w:rsidP="00D13D4C">
      <w:pPr>
        <w:pStyle w:val="Numberedlist"/>
        <w:rPr>
          <w:rFonts w:eastAsiaTheme="minorHAnsi"/>
        </w:rPr>
      </w:pPr>
      <w:r w:rsidRPr="00AF41A5">
        <w:t>2.9</w:t>
      </w:r>
      <w:r w:rsidRPr="00AF41A5">
        <w:tab/>
      </w:r>
      <w:r w:rsidR="00B7214F" w:rsidRPr="00AF41A5">
        <w:t>A person who has made a disclosure under the Act should not discuss the details of their disclosure with anyone who does no</w:t>
      </w:r>
      <w:r w:rsidRPr="00AF41A5">
        <w:t>t have a need to know about it.</w:t>
      </w:r>
    </w:p>
    <w:p w14:paraId="11BDDD45" w14:textId="73FFFB3B" w:rsidR="00B7214F" w:rsidRPr="00AF41A5" w:rsidRDefault="00C50DDE" w:rsidP="00D13D4C">
      <w:pPr>
        <w:pStyle w:val="Numberedlist"/>
      </w:pPr>
      <w:r w:rsidRPr="00AF41A5">
        <w:t>2.10</w:t>
      </w:r>
      <w:r w:rsidRPr="00AF41A5">
        <w:tab/>
      </w:r>
      <w:r w:rsidR="00B7214F" w:rsidRPr="00AF41A5">
        <w:t xml:space="preserve">A manager or supervisor or Authorised Officer who receives a disclosure of disclosable conduct from a public official must deal with the disclosure in accordance with the Act and in accordance with the PID </w:t>
      </w:r>
      <w:r w:rsidRPr="00AF41A5">
        <w:t>Standard and these procedures.</w:t>
      </w:r>
    </w:p>
    <w:p w14:paraId="7CFB084A" w14:textId="77777777" w:rsidR="00F02482" w:rsidRPr="00A212D0" w:rsidRDefault="00F02482" w:rsidP="00696774">
      <w:pPr>
        <w:pStyle w:val="Heading2"/>
        <w:pageBreakBefore/>
        <w:rPr>
          <w:rFonts w:eastAsia="Arial"/>
        </w:rPr>
      </w:pPr>
      <w:bookmarkStart w:id="20" w:name="_Toc57187047"/>
      <w:r w:rsidRPr="00A212D0">
        <w:rPr>
          <w:rFonts w:eastAsia="Arial"/>
        </w:rPr>
        <w:lastRenderedPageBreak/>
        <w:t>Anonymity</w:t>
      </w:r>
      <w:bookmarkEnd w:id="19"/>
      <w:bookmarkEnd w:id="20"/>
    </w:p>
    <w:p w14:paraId="7054DA42" w14:textId="4D4B351B" w:rsidR="00C50DDE" w:rsidRPr="00AF41A5" w:rsidRDefault="00C50DDE" w:rsidP="00D13D4C">
      <w:pPr>
        <w:pStyle w:val="Numberedlist"/>
      </w:pPr>
      <w:bookmarkStart w:id="21" w:name="_Toc49525268"/>
      <w:r w:rsidRPr="00AF41A5">
        <w:t>2.11</w:t>
      </w:r>
      <w:r w:rsidRPr="00AF41A5">
        <w:tab/>
        <w:t>A person may choose to make a disclosure anonymously if they wish to do so.</w:t>
      </w:r>
    </w:p>
    <w:p w14:paraId="0246131D" w14:textId="2A27D197" w:rsidR="00C50DDE" w:rsidRPr="00AF41A5" w:rsidRDefault="00C50DDE" w:rsidP="00D13D4C">
      <w:pPr>
        <w:pStyle w:val="Numberedlist"/>
      </w:pPr>
      <w:r w:rsidRPr="00AF41A5">
        <w:t>2.12</w:t>
      </w:r>
      <w:r w:rsidRPr="00AF41A5">
        <w:tab/>
        <w:t>A disclosure is considered anonymous if the identity of the discloser is not revealed and if no contact details for the discloser are provided.  A disclosure may also be considered anonymous if the discloser does not disclose their name but does provide anonymous contact details.</w:t>
      </w:r>
    </w:p>
    <w:p w14:paraId="5557E812" w14:textId="73BCFD5E" w:rsidR="00C50DDE" w:rsidRPr="00AF41A5" w:rsidRDefault="00C50DDE" w:rsidP="00D13D4C">
      <w:pPr>
        <w:pStyle w:val="Numberedlist"/>
      </w:pPr>
      <w:r w:rsidRPr="00AF41A5">
        <w:t>2.13</w:t>
      </w:r>
      <w:r w:rsidRPr="00AF41A5">
        <w:tab/>
        <w:t>In deciding whether or not to make a disclosure anonymously, a potential discloser should consider the following matters:</w:t>
      </w:r>
    </w:p>
    <w:p w14:paraId="286EDEA6" w14:textId="6D8BBCE6" w:rsidR="00C50DDE" w:rsidRPr="00D13D4C" w:rsidRDefault="00C50DDE" w:rsidP="005F52B0">
      <w:pPr>
        <w:pStyle w:val="StyleListParagraphFigurenameListParagraph1NumberedIndented1"/>
        <w:rPr>
          <w:rFonts w:eastAsiaTheme="minorHAnsi"/>
        </w:rPr>
      </w:pPr>
      <w:r w:rsidRPr="000225E8">
        <w:rPr>
          <w:rFonts w:eastAsiaTheme="minorHAnsi"/>
        </w:rPr>
        <w:t xml:space="preserve">it will be difficult for the department to protect the discloser from reprisals if the department does not know </w:t>
      </w:r>
      <w:r w:rsidRPr="00D13D4C">
        <w:rPr>
          <w:rFonts w:eastAsiaTheme="minorHAnsi"/>
        </w:rPr>
        <w:t>the discloser's identity.</w:t>
      </w:r>
    </w:p>
    <w:p w14:paraId="40604432" w14:textId="123C5117" w:rsidR="00C50DDE" w:rsidRPr="00D13D4C" w:rsidRDefault="00C50DDE" w:rsidP="005F52B0">
      <w:pPr>
        <w:pStyle w:val="StyleListParagraphFigurenameListParagraph1NumberedIndented1"/>
        <w:rPr>
          <w:rFonts w:eastAsiaTheme="minorHAnsi"/>
        </w:rPr>
      </w:pPr>
      <w:r w:rsidRPr="00D13D4C">
        <w:rPr>
          <w:rFonts w:eastAsiaTheme="minorHAnsi"/>
        </w:rPr>
        <w:t>if an Authorised Officer is satisfied on reasonable grounds that there is no reasonable basis on which the disclosure could be considered to be an internal disclosure, the Authorised Officer is not required to allocate the disclosure for handling under the Act.  Accordingly, if the Authorised Officer cannot contact the discloser to seek further information about the disclosure, the matter may not proceed.</w:t>
      </w:r>
    </w:p>
    <w:p w14:paraId="48250D5A" w14:textId="1B4B5C65" w:rsidR="00C50DDE" w:rsidRPr="00D13D4C" w:rsidRDefault="00C50DDE" w:rsidP="005F52B0">
      <w:pPr>
        <w:pStyle w:val="StyleListParagraphFigurenameListParagraph1NumberedIndented1"/>
        <w:rPr>
          <w:rFonts w:eastAsiaTheme="minorHAnsi"/>
        </w:rPr>
      </w:pPr>
      <w:r w:rsidRPr="00D13D4C">
        <w:rPr>
          <w:rFonts w:eastAsiaTheme="minorHAnsi"/>
        </w:rPr>
        <w:t xml:space="preserve">if an Authorised Officer is satisfied that the discloser is not a public official, they will consider exercising their discretion under section 70 of the Act to determine that the Act has effect as if the individual were a public official.  If the discloser does not provide their contact details, </w:t>
      </w:r>
      <w:r w:rsidRPr="00D13D4C">
        <w:t>no determination may be able to be made because the Authorised Officer must be able to give written notice of the determination to the individual.</w:t>
      </w:r>
    </w:p>
    <w:p w14:paraId="507E11B5" w14:textId="10822B73" w:rsidR="00C50DDE" w:rsidRPr="00D13D4C" w:rsidRDefault="00C50DDE" w:rsidP="005F52B0">
      <w:pPr>
        <w:pStyle w:val="StyleListParagraphFigurenameListParagraph1NumberedIndented1"/>
        <w:rPr>
          <w:rFonts w:eastAsiaTheme="minorHAnsi"/>
        </w:rPr>
      </w:pPr>
      <w:r w:rsidRPr="00D13D4C">
        <w:rPr>
          <w:rFonts w:eastAsiaTheme="minorHAnsi"/>
        </w:rPr>
        <w:t>an Authorised Officer will seek the discloser's consent prior to providing the discloser's name and contact details (if known) to the Principal Officer (or delegate).  A discloser may choose to provide their name and contact details to the Authorised Officer but not to the delegate, in which case the disclosure will be handled as anonymous from the point of allocation.</w:t>
      </w:r>
    </w:p>
    <w:p w14:paraId="0F7A28B2" w14:textId="77777777" w:rsidR="00C50DDE" w:rsidRPr="00D13D4C" w:rsidRDefault="00C50DDE" w:rsidP="005F52B0">
      <w:pPr>
        <w:pStyle w:val="StyleListParagraphFigurenameListParagraph1NumberedIndented1"/>
        <w:rPr>
          <w:rFonts w:eastAsiaTheme="minorHAnsi"/>
        </w:rPr>
      </w:pPr>
      <w:r w:rsidRPr="00D13D4C">
        <w:rPr>
          <w:rFonts w:eastAsiaTheme="minorHAnsi"/>
        </w:rPr>
        <w:t>once a disclosure has been allocated for handling by an agency, the Principal Officer (or delegate) may decide not investigate the disclosure if they consider it impracticable to do so because the discloser's name and contact details have not been disclosed.</w:t>
      </w:r>
    </w:p>
    <w:p w14:paraId="5C77E345" w14:textId="77777777" w:rsidR="00C50DDE" w:rsidRPr="000225E8" w:rsidRDefault="00C50DDE" w:rsidP="005F52B0">
      <w:pPr>
        <w:pStyle w:val="StyleListParagraphFigurenameListParagraph1NumberedIndented1"/>
        <w:rPr>
          <w:rFonts w:eastAsiaTheme="minorHAnsi"/>
        </w:rPr>
      </w:pPr>
      <w:r w:rsidRPr="00D13D4C">
        <w:rPr>
          <w:rFonts w:eastAsiaTheme="minorHAnsi"/>
        </w:rPr>
        <w:t>if the discloser maintains anonymity, the department will be unable to update them on the progress and outcome</w:t>
      </w:r>
      <w:r w:rsidRPr="000225E8">
        <w:rPr>
          <w:rFonts w:eastAsiaTheme="minorHAnsi"/>
        </w:rPr>
        <w:t xml:space="preserve"> of the investigation.</w:t>
      </w:r>
    </w:p>
    <w:p w14:paraId="5D57823F" w14:textId="4203ABE8" w:rsidR="00C50DDE" w:rsidRPr="00AF41A5" w:rsidRDefault="00C50DDE" w:rsidP="00D13D4C">
      <w:pPr>
        <w:pStyle w:val="Numberedlist"/>
      </w:pPr>
      <w:r w:rsidRPr="00AF41A5">
        <w:t>2.14</w:t>
      </w:r>
      <w:r w:rsidRPr="00AF41A5">
        <w:tab/>
        <w:t>If a discloser does provide their name and contact details, the department will take all reasonable steps to maintain the confidentiality of that information.  Further information on confidentiality and protecting the discloser's identity is set out at Part 3 of these procedures.</w:t>
      </w:r>
    </w:p>
    <w:p w14:paraId="012C8721" w14:textId="232A26B9" w:rsidR="00C50DDE" w:rsidRPr="00AF41A5" w:rsidRDefault="00C50DDE" w:rsidP="00D13D4C">
      <w:pPr>
        <w:pStyle w:val="Numberedlist"/>
      </w:pPr>
      <w:r w:rsidRPr="00AF41A5">
        <w:t>2.15</w:t>
      </w:r>
      <w:r w:rsidRPr="00AF41A5">
        <w:tab/>
        <w:t>Where an Authorised Officer receives an anonymous disclosure and it is not clear whether the discloser is a public official, they must consider whether to exercise the power in section 70 of the Act to determine that a person who has disclosed information to them is a public official in relation to making the disclosure.</w:t>
      </w:r>
    </w:p>
    <w:p w14:paraId="412F6EF8" w14:textId="77777777" w:rsidR="00F02482" w:rsidRPr="00A212D0" w:rsidRDefault="00F02482" w:rsidP="00717405">
      <w:pPr>
        <w:pStyle w:val="Heading2"/>
        <w:rPr>
          <w:rFonts w:eastAsia="Arial"/>
        </w:rPr>
      </w:pPr>
      <w:bookmarkStart w:id="22" w:name="_Toc57187048"/>
      <w:r w:rsidRPr="00A212D0">
        <w:rPr>
          <w:rFonts w:eastAsia="Arial"/>
        </w:rPr>
        <w:t>Assistance with making a disclosure to the department</w:t>
      </w:r>
      <w:bookmarkEnd w:id="21"/>
      <w:bookmarkEnd w:id="22"/>
    </w:p>
    <w:p w14:paraId="53C0FFED" w14:textId="306235CE" w:rsidR="00F02482" w:rsidRPr="004A1A3D" w:rsidRDefault="009A7552" w:rsidP="00316C36">
      <w:pPr>
        <w:pStyle w:val="Numberedlist"/>
      </w:pPr>
      <w:r>
        <w:t>2.16</w:t>
      </w:r>
      <w:r>
        <w:tab/>
      </w:r>
      <w:r w:rsidR="00F02482" w:rsidRPr="00FA14A6">
        <w:t>A public official can contact one of the department’s Authorised Officers or the department’s PID Coordination Unit to obtain further information on how to make an internal</w:t>
      </w:r>
      <w:r w:rsidR="00643EBF">
        <w:t xml:space="preserve"> disclosure to the department.</w:t>
      </w:r>
    </w:p>
    <w:p w14:paraId="2E270D27" w14:textId="43ED02F0" w:rsidR="00F02482" w:rsidRPr="00A212D0" w:rsidRDefault="00F02482" w:rsidP="00696774">
      <w:pPr>
        <w:pStyle w:val="Heading2"/>
        <w:pageBreakBefore/>
        <w:rPr>
          <w:rFonts w:eastAsia="Arial"/>
        </w:rPr>
      </w:pPr>
      <w:bookmarkStart w:id="23" w:name="_Toc49525269"/>
      <w:bookmarkStart w:id="24" w:name="_Toc57187049"/>
      <w:r w:rsidRPr="00A212D0">
        <w:rPr>
          <w:rFonts w:eastAsia="Arial"/>
        </w:rPr>
        <w:lastRenderedPageBreak/>
        <w:t>Other types of public interest disclosures</w:t>
      </w:r>
      <w:bookmarkEnd w:id="23"/>
      <w:bookmarkEnd w:id="24"/>
    </w:p>
    <w:p w14:paraId="780AE57C" w14:textId="5EE84197" w:rsidR="00F02482" w:rsidRPr="004A1A3D" w:rsidRDefault="009A7552" w:rsidP="00316C36">
      <w:pPr>
        <w:pStyle w:val="Numberedlist"/>
      </w:pPr>
      <w:r>
        <w:t>2.17</w:t>
      </w:r>
      <w:r>
        <w:tab/>
      </w:r>
      <w:r w:rsidR="00F02482" w:rsidRPr="00316C36">
        <w:t xml:space="preserve">As set out above at paragraph </w:t>
      </w:r>
      <w:r w:rsidR="00F02482" w:rsidRPr="00FA14A6">
        <w:rPr>
          <w:color w:val="000000" w:themeColor="text1"/>
        </w:rPr>
        <w:fldChar w:fldCharType="begin"/>
      </w:r>
      <w:r w:rsidR="00F02482" w:rsidRPr="00FA14A6">
        <w:rPr>
          <w:color w:val="000000" w:themeColor="text1"/>
        </w:rPr>
        <w:instrText xml:space="preserve"> REF _Ref45554258 \r \h  \* MERGEFORMAT </w:instrText>
      </w:r>
      <w:r w:rsidR="00F02482" w:rsidRPr="00FA14A6">
        <w:rPr>
          <w:color w:val="000000" w:themeColor="text1"/>
        </w:rPr>
      </w:r>
      <w:r w:rsidR="00F02482" w:rsidRPr="00FA14A6">
        <w:rPr>
          <w:color w:val="000000" w:themeColor="text1"/>
        </w:rPr>
        <w:fldChar w:fldCharType="separate"/>
      </w:r>
      <w:r w:rsidR="00F02482" w:rsidRPr="00FA14A6">
        <w:rPr>
          <w:color w:val="000000" w:themeColor="text1"/>
          <w:cs/>
        </w:rPr>
        <w:t>‎</w:t>
      </w:r>
      <w:r w:rsidR="00F02482" w:rsidRPr="00FA14A6">
        <w:rPr>
          <w:color w:val="000000" w:themeColor="text1"/>
        </w:rPr>
        <w:fldChar w:fldCharType="end"/>
      </w:r>
      <w:r w:rsidR="00C50DDE" w:rsidRPr="00D13D4C">
        <w:t>1.5</w:t>
      </w:r>
      <w:r w:rsidR="00F02482" w:rsidRPr="00316C36">
        <w:t xml:space="preserve">, in addition to 'internal disclosures' the Act covers the following three types of disclosures: external disclosures, emergency disclosures and </w:t>
      </w:r>
      <w:r w:rsidR="00643EBF">
        <w:t>legal practitioner disclosures.</w:t>
      </w:r>
    </w:p>
    <w:p w14:paraId="68678CCF" w14:textId="58AEC844" w:rsidR="00F02482" w:rsidRPr="004A1A3D" w:rsidRDefault="009A7552" w:rsidP="00316C36">
      <w:pPr>
        <w:pStyle w:val="Numberedlist"/>
      </w:pPr>
      <w:r>
        <w:t>2.18</w:t>
      </w:r>
      <w:r>
        <w:tab/>
      </w:r>
      <w:r w:rsidR="00F02482" w:rsidRPr="00FA14A6">
        <w:t xml:space="preserve">Strict limitations apply to the circumstances in which a person can make </w:t>
      </w:r>
      <w:r w:rsidR="00643EBF">
        <w:t xml:space="preserve">each of these disclosures. </w:t>
      </w:r>
      <w:r w:rsidR="00F02482" w:rsidRPr="00FA14A6">
        <w:t>A person who is considering disclosing information about disclosable conduct that relates to the department to any person outside the department (including a lawyer) should review the provisions of the Act and carefully consider whether the disclosure can be made in a way that attracts the protections of the Act.</w:t>
      </w:r>
    </w:p>
    <w:p w14:paraId="6791E2C0" w14:textId="77777777" w:rsidR="00F02482" w:rsidRPr="007F16E0" w:rsidRDefault="00F02482" w:rsidP="001601FC">
      <w:pPr>
        <w:pStyle w:val="Heading1"/>
        <w:pageBreakBefore/>
        <w:ind w:left="431" w:hanging="431"/>
      </w:pPr>
      <w:bookmarkStart w:id="25" w:name="_Toc49525270"/>
      <w:bookmarkStart w:id="26" w:name="_Toc57187050"/>
      <w:r w:rsidRPr="007F16E0">
        <w:lastRenderedPageBreak/>
        <w:t>SUPPORT, PROTECTED INFORMATION AND REPRISALS</w:t>
      </w:r>
      <w:bookmarkEnd w:id="25"/>
      <w:bookmarkEnd w:id="26"/>
    </w:p>
    <w:p w14:paraId="4A9403C7" w14:textId="76E67532" w:rsidR="00F02482" w:rsidRPr="00A212D0" w:rsidRDefault="007F16E0" w:rsidP="00A212D0">
      <w:pPr>
        <w:pStyle w:val="Heading2"/>
        <w:rPr>
          <w:rFonts w:eastAsia="Arial"/>
        </w:rPr>
      </w:pPr>
      <w:bookmarkStart w:id="27" w:name="_Toc57187051"/>
      <w:r>
        <w:rPr>
          <w:noProof/>
          <w:lang w:eastAsia="en-AU"/>
        </w:rPr>
        <w:drawing>
          <wp:anchor distT="0" distB="0" distL="114300" distR="114300" simplePos="0" relativeHeight="251688960" behindDoc="1" locked="0" layoutInCell="1" allowOverlap="1" wp14:anchorId="0A5AC49B" wp14:editId="08F5562A">
            <wp:simplePos x="0" y="0"/>
            <wp:positionH relativeFrom="column">
              <wp:posOffset>0</wp:posOffset>
            </wp:positionH>
            <wp:positionV relativeFrom="paragraph">
              <wp:posOffset>160020</wp:posOffset>
            </wp:positionV>
            <wp:extent cx="6426835" cy="126365"/>
            <wp:effectExtent l="0" t="0" r="0" b="6985"/>
            <wp:wrapTight wrapText="bothSides">
              <wp:wrapPolygon edited="0">
                <wp:start x="0" y="0"/>
                <wp:lineTo x="0" y="19538"/>
                <wp:lineTo x="21512" y="19538"/>
                <wp:lineTo x="21512" y="0"/>
                <wp:lineTo x="0" y="0"/>
              </wp:wrapPolygon>
            </wp:wrapTight>
            <wp:docPr id="166" name="Picture 166"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s:Design Files:WIPs:Alicia:WIP Alicia:12307 Department of Health Visual Identity:12307 A4 Word Factsheet Template:12307 A4 Fact sheet header image Folder:Links:word header.png"/>
                    <pic:cNvPicPr>
                      <a:picLocks noChangeAspect="1" noChangeArrowheads="1"/>
                    </pic:cNvPicPr>
                  </pic:nvPicPr>
                  <pic:blipFill rotWithShape="1">
                    <a:blip r:embed="rId18">
                      <a:extLst>
                        <a:ext uri="{28A0092B-C50C-407E-A947-70E740481C1C}">
                          <a14:useLocalDpi xmlns:a14="http://schemas.microsoft.com/office/drawing/2010/main" val="0"/>
                        </a:ext>
                      </a:extLst>
                    </a:blip>
                    <a:srcRect t="89147"/>
                    <a:stretch/>
                  </pic:blipFill>
                  <pic:spPr bwMode="auto">
                    <a:xfrm>
                      <a:off x="0" y="0"/>
                      <a:ext cx="6426835" cy="1263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8" w:name="_Toc49525271"/>
      <w:r w:rsidR="00F02482" w:rsidRPr="00A212D0">
        <w:rPr>
          <w:rFonts w:eastAsia="Arial"/>
        </w:rPr>
        <w:t>Support for disclosers</w:t>
      </w:r>
      <w:bookmarkEnd w:id="27"/>
      <w:bookmarkEnd w:id="28"/>
    </w:p>
    <w:p w14:paraId="5FCCE96E" w14:textId="42E8A3A7" w:rsidR="00F02482" w:rsidRPr="00FA14A6" w:rsidRDefault="009A7552" w:rsidP="009A7552">
      <w:pPr>
        <w:pStyle w:val="Numberedlist"/>
      </w:pPr>
      <w:r>
        <w:rPr>
          <w:rFonts w:eastAsiaTheme="minorHAnsi"/>
        </w:rPr>
        <w:t>3.1</w:t>
      </w:r>
      <w:r>
        <w:rPr>
          <w:rFonts w:eastAsiaTheme="minorHAnsi"/>
        </w:rPr>
        <w:tab/>
      </w:r>
      <w:r w:rsidR="00F02482" w:rsidRPr="00FA14A6">
        <w:rPr>
          <w:rFonts w:eastAsiaTheme="minorHAnsi"/>
        </w:rPr>
        <w:t>The department encourages and supports the reporting of suspected wrongdoing by public officials i</w:t>
      </w:r>
      <w:r w:rsidR="00643EBF">
        <w:rPr>
          <w:rFonts w:eastAsiaTheme="minorHAnsi"/>
        </w:rPr>
        <w:t>n accordance with the Act.</w:t>
      </w:r>
    </w:p>
    <w:p w14:paraId="02B09F39" w14:textId="57D1953C" w:rsidR="00696774" w:rsidRPr="00696774" w:rsidRDefault="00696774" w:rsidP="005F52B0">
      <w:pPr>
        <w:pStyle w:val="Numberedlist"/>
        <w:rPr>
          <w:rFonts w:eastAsiaTheme="minorHAnsi"/>
        </w:rPr>
      </w:pPr>
      <w:bookmarkStart w:id="29" w:name="_Ref45902368"/>
      <w:bookmarkStart w:id="30" w:name="_Ref49867880"/>
      <w:r>
        <w:rPr>
          <w:rFonts w:eastAsiaTheme="minorHAnsi"/>
        </w:rPr>
        <w:t>3.2</w:t>
      </w:r>
      <w:r>
        <w:rPr>
          <w:rFonts w:eastAsiaTheme="minorHAnsi"/>
        </w:rPr>
        <w:tab/>
      </w:r>
      <w:r w:rsidRPr="00696774">
        <w:rPr>
          <w:rFonts w:eastAsiaTheme="minorHAnsi"/>
        </w:rPr>
        <w:t xml:space="preserve">The </w:t>
      </w:r>
      <w:r w:rsidRPr="005F52B0">
        <w:rPr>
          <w:rFonts w:eastAsiaTheme="minorHAnsi"/>
        </w:rPr>
        <w:t>department</w:t>
      </w:r>
      <w:r w:rsidRPr="00696774">
        <w:rPr>
          <w:rFonts w:eastAsiaTheme="minorHAnsi"/>
        </w:rPr>
        <w:t xml:space="preserve"> will take steps to support persons who have made disclosures under the Act relating to the department, and to protect them from detriment or threats of detriment relating to the disclosure.</w:t>
      </w:r>
      <w:bookmarkEnd w:id="29"/>
      <w:r w:rsidRPr="00696774">
        <w:rPr>
          <w:rFonts w:eastAsiaTheme="minorHAnsi"/>
        </w:rPr>
        <w:t xml:space="preserve"> This may include taking one or more of the following actions:</w:t>
      </w:r>
      <w:bookmarkEnd w:id="30"/>
    </w:p>
    <w:p w14:paraId="4CD9071A" w14:textId="77777777" w:rsidR="00696774" w:rsidRPr="00FA14A6" w:rsidRDefault="00696774" w:rsidP="005F52B0">
      <w:pPr>
        <w:pStyle w:val="ListParagraph"/>
        <w:rPr>
          <w:rFonts w:eastAsiaTheme="minorHAnsi"/>
        </w:rPr>
      </w:pPr>
      <w:r w:rsidRPr="00FA14A6">
        <w:rPr>
          <w:rFonts w:eastAsiaTheme="minorHAnsi"/>
        </w:rPr>
        <w:t>appointing a support person to assist the discloser, who is responsible for checking on the wellbeing of the discloser regularly (with the consent of the discloser);</w:t>
      </w:r>
    </w:p>
    <w:p w14:paraId="3CF24F88" w14:textId="2CA59134" w:rsidR="00696774" w:rsidRPr="00FA14A6" w:rsidRDefault="00696774" w:rsidP="005F52B0">
      <w:pPr>
        <w:pStyle w:val="ListParagraph"/>
      </w:pPr>
      <w:r w:rsidRPr="00FA14A6">
        <w:rPr>
          <w:rFonts w:eastAsiaTheme="minorHAnsi"/>
        </w:rPr>
        <w:t>providing the discloser with information about their rights and obligation</w:t>
      </w:r>
      <w:r>
        <w:rPr>
          <w:rFonts w:eastAsiaTheme="minorHAnsi"/>
        </w:rPr>
        <w:t>s under the Act;</w:t>
      </w:r>
    </w:p>
    <w:p w14:paraId="36E1F224" w14:textId="0473873B" w:rsidR="00696774" w:rsidRPr="00FA14A6" w:rsidRDefault="00696774" w:rsidP="005F52B0">
      <w:pPr>
        <w:pStyle w:val="ListParagraph"/>
        <w:rPr>
          <w:rFonts w:eastAsiaTheme="minorHAnsi"/>
        </w:rPr>
      </w:pPr>
      <w:r w:rsidRPr="00FA14A6">
        <w:rPr>
          <w:rFonts w:eastAsiaTheme="minorHAnsi"/>
        </w:rPr>
        <w:t>providing the discloser with information about the agency’s investigation procedures</w:t>
      </w:r>
      <w:r>
        <w:rPr>
          <w:rFonts w:eastAsiaTheme="minorHAnsi"/>
        </w:rPr>
        <w:t xml:space="preserve"> and any other relevant matter;</w:t>
      </w:r>
    </w:p>
    <w:p w14:paraId="151331D6" w14:textId="77777777" w:rsidR="00696774" w:rsidRPr="00FA14A6" w:rsidRDefault="00696774" w:rsidP="005F52B0">
      <w:pPr>
        <w:pStyle w:val="ListParagraph"/>
        <w:rPr>
          <w:rFonts w:eastAsiaTheme="minorHAnsi"/>
        </w:rPr>
      </w:pPr>
      <w:r w:rsidRPr="00FA14A6">
        <w:rPr>
          <w:rFonts w:eastAsiaTheme="minorHAnsi"/>
        </w:rPr>
        <w:t>informing the discloser of the progress of the investigation;</w:t>
      </w:r>
    </w:p>
    <w:p w14:paraId="1C6BA1A8" w14:textId="77777777" w:rsidR="00696774" w:rsidRPr="00FA14A6" w:rsidRDefault="00696774" w:rsidP="005F52B0">
      <w:pPr>
        <w:pStyle w:val="ListParagraph"/>
        <w:rPr>
          <w:rFonts w:eastAsiaTheme="minorHAnsi"/>
        </w:rPr>
      </w:pPr>
      <w:r w:rsidRPr="00FA14A6">
        <w:rPr>
          <w:rFonts w:eastAsiaTheme="minorHAnsi"/>
        </w:rPr>
        <w:t>advising the discloser of the availability of the department's Employee Assistance Program;</w:t>
      </w:r>
    </w:p>
    <w:p w14:paraId="6825655F" w14:textId="77777777" w:rsidR="00696774" w:rsidRPr="00FA14A6" w:rsidRDefault="00696774" w:rsidP="005F52B0">
      <w:pPr>
        <w:pStyle w:val="ListParagraph"/>
        <w:rPr>
          <w:rFonts w:eastAsiaTheme="minorHAnsi"/>
        </w:rPr>
      </w:pPr>
      <w:r w:rsidRPr="00FA14A6">
        <w:rPr>
          <w:rFonts w:eastAsiaTheme="minorHAnsi"/>
        </w:rPr>
        <w:t>where there are concerns about the health and wellbeing of the discloser, liaising with officers responsible for work health and safety in the department;</w:t>
      </w:r>
    </w:p>
    <w:p w14:paraId="7DAEE851" w14:textId="7816320C" w:rsidR="00696774" w:rsidRPr="00FA14A6" w:rsidRDefault="00696774" w:rsidP="005F52B0">
      <w:pPr>
        <w:pStyle w:val="ListParagraph"/>
        <w:rPr>
          <w:rFonts w:eastAsiaTheme="minorHAnsi"/>
        </w:rPr>
      </w:pPr>
      <w:r w:rsidRPr="00FA14A6">
        <w:rPr>
          <w:rFonts w:eastAsiaTheme="minorHAnsi"/>
        </w:rPr>
        <w:t>transferring the discloser to a different area within the workplace (with</w:t>
      </w:r>
      <w:r w:rsidR="00831112">
        <w:rPr>
          <w:rFonts w:eastAsiaTheme="minorHAnsi"/>
        </w:rPr>
        <w:t xml:space="preserve"> the consent of the discloser).</w:t>
      </w:r>
    </w:p>
    <w:p w14:paraId="0F4A6784" w14:textId="77777777" w:rsidR="00F02482" w:rsidRPr="00065D24" w:rsidRDefault="00F02482" w:rsidP="00A212D0">
      <w:pPr>
        <w:pStyle w:val="Heading2"/>
      </w:pPr>
      <w:bookmarkStart w:id="31" w:name="_Toc57187052"/>
      <w:r w:rsidRPr="00A212D0">
        <w:rPr>
          <w:rFonts w:eastAsiaTheme="minorHAnsi"/>
        </w:rPr>
        <w:t>Support for person against whom a disclosure has been made</w:t>
      </w:r>
      <w:bookmarkEnd w:id="31"/>
    </w:p>
    <w:p w14:paraId="0980B8A4" w14:textId="5E7C07D5" w:rsidR="00696774" w:rsidRPr="00696774" w:rsidRDefault="00696774" w:rsidP="005F52B0">
      <w:pPr>
        <w:pStyle w:val="Numberedlist"/>
        <w:rPr>
          <w:rFonts w:eastAsiaTheme="minorHAnsi"/>
        </w:rPr>
      </w:pPr>
      <w:r>
        <w:rPr>
          <w:rFonts w:eastAsiaTheme="minorHAnsi"/>
        </w:rPr>
        <w:t>3.3</w:t>
      </w:r>
      <w:r>
        <w:rPr>
          <w:rFonts w:eastAsiaTheme="minorHAnsi"/>
        </w:rPr>
        <w:tab/>
      </w:r>
      <w:r w:rsidRPr="00696774">
        <w:rPr>
          <w:rFonts w:eastAsiaTheme="minorHAnsi"/>
        </w:rPr>
        <w:t xml:space="preserve">Support may also be provided to any employee who is subject to an allegation of disclosable conduct. This </w:t>
      </w:r>
      <w:r w:rsidRPr="005F52B0">
        <w:rPr>
          <w:rFonts w:eastAsiaTheme="minorHAnsi"/>
        </w:rPr>
        <w:t>may</w:t>
      </w:r>
      <w:r w:rsidRPr="00696774">
        <w:rPr>
          <w:rFonts w:eastAsiaTheme="minorHAnsi"/>
        </w:rPr>
        <w:t xml:space="preserve"> include taking one or more of the following actio</w:t>
      </w:r>
      <w:r>
        <w:rPr>
          <w:rFonts w:eastAsiaTheme="minorHAnsi"/>
        </w:rPr>
        <w:t>ns:</w:t>
      </w:r>
    </w:p>
    <w:p w14:paraId="2A381E15" w14:textId="61AEB818" w:rsidR="00696774" w:rsidRPr="00696774" w:rsidRDefault="00696774" w:rsidP="005F52B0">
      <w:pPr>
        <w:pStyle w:val="ListParagraph"/>
        <w:rPr>
          <w:rFonts w:eastAsiaTheme="minorHAnsi"/>
        </w:rPr>
      </w:pPr>
      <w:r w:rsidRPr="00FA14A6">
        <w:rPr>
          <w:rFonts w:eastAsiaTheme="minorHAnsi"/>
        </w:rPr>
        <w:t>providing the employee with information about their rights</w:t>
      </w:r>
      <w:r>
        <w:rPr>
          <w:rFonts w:eastAsiaTheme="minorHAnsi"/>
        </w:rPr>
        <w:t xml:space="preserve"> and obligations under the Act,</w:t>
      </w:r>
    </w:p>
    <w:p w14:paraId="45E6CF70" w14:textId="77777777" w:rsidR="00696774" w:rsidRPr="00696774" w:rsidRDefault="00696774" w:rsidP="005F52B0">
      <w:pPr>
        <w:pStyle w:val="ListParagraph"/>
        <w:rPr>
          <w:rFonts w:eastAsiaTheme="minorHAnsi"/>
        </w:rPr>
      </w:pPr>
      <w:r w:rsidRPr="00FA14A6">
        <w:rPr>
          <w:rFonts w:eastAsiaTheme="minorHAnsi"/>
        </w:rPr>
        <w:t>providing the employee with information about the agency’s investigation procedures and any other relevant matter; including informing the employee of their right to procedural fairness;</w:t>
      </w:r>
    </w:p>
    <w:p w14:paraId="42B0E44A" w14:textId="33A88362" w:rsidR="00696774" w:rsidRPr="00696774" w:rsidRDefault="00696774" w:rsidP="005F52B0">
      <w:pPr>
        <w:pStyle w:val="ListParagraph"/>
        <w:rPr>
          <w:rFonts w:eastAsiaTheme="minorHAnsi"/>
        </w:rPr>
      </w:pPr>
      <w:r w:rsidRPr="00FA14A6">
        <w:rPr>
          <w:rFonts w:eastAsiaTheme="minorHAnsi"/>
        </w:rPr>
        <w:t>informing the employee of the</w:t>
      </w:r>
      <w:r>
        <w:rPr>
          <w:rFonts w:eastAsiaTheme="minorHAnsi"/>
        </w:rPr>
        <w:t xml:space="preserve"> progress of any investigation;</w:t>
      </w:r>
    </w:p>
    <w:p w14:paraId="1732B43E" w14:textId="61D01206" w:rsidR="00696774" w:rsidRPr="00696774" w:rsidRDefault="00696774" w:rsidP="005F52B0">
      <w:pPr>
        <w:pStyle w:val="ListParagraph"/>
        <w:rPr>
          <w:rFonts w:eastAsiaTheme="minorHAnsi"/>
        </w:rPr>
      </w:pPr>
      <w:r w:rsidRPr="00FA14A6">
        <w:rPr>
          <w:rFonts w:eastAsiaTheme="minorHAnsi"/>
        </w:rPr>
        <w:t>ensuring the identity of the employee is kept confidential as</w:t>
      </w:r>
      <w:r>
        <w:rPr>
          <w:rFonts w:eastAsiaTheme="minorHAnsi"/>
        </w:rPr>
        <w:t xml:space="preserve"> far as reasonably practicable;</w:t>
      </w:r>
    </w:p>
    <w:p w14:paraId="0F395B55" w14:textId="733B67BD" w:rsidR="00696774" w:rsidRPr="00696774" w:rsidRDefault="00696774" w:rsidP="005F52B0">
      <w:pPr>
        <w:pStyle w:val="ListParagraph"/>
        <w:rPr>
          <w:rFonts w:eastAsiaTheme="minorHAnsi"/>
        </w:rPr>
      </w:pPr>
      <w:r w:rsidRPr="00FA14A6">
        <w:rPr>
          <w:rFonts w:eastAsiaTheme="minorHAnsi"/>
        </w:rPr>
        <w:t>advising the employee of the availability of the department’s Employee As</w:t>
      </w:r>
      <w:r>
        <w:rPr>
          <w:rFonts w:eastAsiaTheme="minorHAnsi"/>
        </w:rPr>
        <w:t>sistance Program;</w:t>
      </w:r>
    </w:p>
    <w:p w14:paraId="2671972F" w14:textId="77777777" w:rsidR="00696774" w:rsidRPr="00696774" w:rsidRDefault="00696774" w:rsidP="005F52B0">
      <w:pPr>
        <w:pStyle w:val="ListParagraph"/>
        <w:rPr>
          <w:rFonts w:eastAsiaTheme="minorHAnsi"/>
        </w:rPr>
      </w:pPr>
      <w:r w:rsidRPr="00FA14A6">
        <w:rPr>
          <w:rFonts w:eastAsiaTheme="minorHAnsi"/>
        </w:rPr>
        <w:t>where there are concerns about the health and wellbeing of the employee, liaising with officers responsible for work health and safety in the department; and</w:t>
      </w:r>
    </w:p>
    <w:p w14:paraId="6EC1AE9A" w14:textId="16FD22C7" w:rsidR="00696774" w:rsidRPr="00FA14A6" w:rsidRDefault="00696774" w:rsidP="005F52B0">
      <w:pPr>
        <w:pStyle w:val="ListParagraph"/>
        <w:rPr>
          <w:rFonts w:eastAsiaTheme="minorHAnsi"/>
        </w:rPr>
      </w:pPr>
      <w:r w:rsidRPr="00FA14A6">
        <w:rPr>
          <w:rFonts w:eastAsiaTheme="minorHAnsi"/>
        </w:rPr>
        <w:t>transferring the employee to a different area within the workplace (with the co</w:t>
      </w:r>
      <w:r>
        <w:rPr>
          <w:rFonts w:eastAsiaTheme="minorHAnsi"/>
        </w:rPr>
        <w:t>nsent of the employee).</w:t>
      </w:r>
    </w:p>
    <w:p w14:paraId="08DC9040" w14:textId="67C195EC" w:rsidR="00F02482" w:rsidRPr="002D3CA1" w:rsidRDefault="00A212D0" w:rsidP="00A212D0">
      <w:pPr>
        <w:pStyle w:val="Heading2"/>
        <w:rPr>
          <w:rFonts w:eastAsia="Arial"/>
        </w:rPr>
      </w:pPr>
      <w:bookmarkStart w:id="32" w:name="_Toc57187053"/>
      <w:r>
        <w:rPr>
          <w:rFonts w:eastAsia="Arial"/>
        </w:rPr>
        <w:t>P</w:t>
      </w:r>
      <w:r w:rsidR="00F02482" w:rsidRPr="002D3CA1">
        <w:rPr>
          <w:rFonts w:eastAsia="Arial"/>
        </w:rPr>
        <w:t>rotection of information and confidentiality</w:t>
      </w:r>
      <w:bookmarkEnd w:id="32"/>
    </w:p>
    <w:p w14:paraId="658A5F9C" w14:textId="35613D4F" w:rsidR="00696774" w:rsidRPr="005F52B0" w:rsidRDefault="00696774" w:rsidP="005F52B0">
      <w:pPr>
        <w:pStyle w:val="Numberedlist"/>
        <w:rPr>
          <w:rFonts w:eastAsiaTheme="minorHAnsi"/>
        </w:rPr>
      </w:pPr>
      <w:bookmarkStart w:id="33" w:name="_Toc49525273"/>
      <w:r>
        <w:rPr>
          <w:rFonts w:eastAsiaTheme="minorHAnsi"/>
        </w:rPr>
        <w:t>3.4</w:t>
      </w:r>
      <w:r>
        <w:rPr>
          <w:rFonts w:eastAsiaTheme="minorHAnsi"/>
        </w:rPr>
        <w:tab/>
      </w:r>
      <w:r w:rsidRPr="00696774">
        <w:rPr>
          <w:rFonts w:eastAsiaTheme="minorHAnsi"/>
        </w:rPr>
        <w:t xml:space="preserve">Confidentiality will be maintained as far as reasonably possible in the handling of </w:t>
      </w:r>
      <w:r>
        <w:rPr>
          <w:rFonts w:eastAsiaTheme="minorHAnsi"/>
        </w:rPr>
        <w:t xml:space="preserve">disclosures by the </w:t>
      </w:r>
      <w:r w:rsidRPr="005F52B0">
        <w:rPr>
          <w:rFonts w:eastAsiaTheme="minorHAnsi"/>
        </w:rPr>
        <w:t>department.</w:t>
      </w:r>
    </w:p>
    <w:p w14:paraId="0882CA7A" w14:textId="68F9D76A" w:rsidR="00696774" w:rsidRPr="00696774" w:rsidRDefault="00696774" w:rsidP="005F52B0">
      <w:pPr>
        <w:pStyle w:val="Numberedlist"/>
        <w:rPr>
          <w:rFonts w:eastAsiaTheme="minorHAnsi"/>
        </w:rPr>
      </w:pPr>
      <w:r w:rsidRPr="005F52B0">
        <w:rPr>
          <w:rFonts w:eastAsiaTheme="minorHAnsi"/>
        </w:rPr>
        <w:t>3.5</w:t>
      </w:r>
      <w:r w:rsidRPr="005F52B0">
        <w:rPr>
          <w:rFonts w:eastAsiaTheme="minorHAnsi"/>
        </w:rPr>
        <w:tab/>
        <w:t>Under the Act, a person commits an offence if they disclose or use information that is likely to enable the identification of the discloser as a person who has made a public interest disclosure (that is, 'identifying</w:t>
      </w:r>
      <w:r w:rsidRPr="00696774">
        <w:rPr>
          <w:rFonts w:eastAsiaTheme="minorHAnsi"/>
        </w:rPr>
        <w:t xml:space="preserve"> information') unless the discloser consents, the identifying information has already been lawfully publish</w:t>
      </w:r>
      <w:r>
        <w:rPr>
          <w:rFonts w:eastAsiaTheme="minorHAnsi"/>
        </w:rPr>
        <w:t>ed, or the disclosure or use:</w:t>
      </w:r>
    </w:p>
    <w:p w14:paraId="1C9E65E4" w14:textId="00D13722" w:rsidR="00696774" w:rsidRPr="00696774" w:rsidRDefault="00696774" w:rsidP="005F52B0">
      <w:pPr>
        <w:pStyle w:val="ListParagraph"/>
        <w:rPr>
          <w:rFonts w:eastAsiaTheme="minorHAnsi"/>
        </w:rPr>
      </w:pPr>
      <w:r w:rsidRPr="00FA14A6">
        <w:rPr>
          <w:rFonts w:eastAsiaTheme="minorHAnsi"/>
        </w:rPr>
        <w:t>i</w:t>
      </w:r>
      <w:r>
        <w:rPr>
          <w:rFonts w:eastAsiaTheme="minorHAnsi"/>
        </w:rPr>
        <w:t>s for the purposes of the Act;</w:t>
      </w:r>
    </w:p>
    <w:p w14:paraId="03B79ED1" w14:textId="12121FD7" w:rsidR="00696774" w:rsidRPr="00696774" w:rsidRDefault="00696774" w:rsidP="005F52B0">
      <w:pPr>
        <w:pStyle w:val="ListParagraph"/>
        <w:rPr>
          <w:rFonts w:eastAsiaTheme="minorHAnsi"/>
        </w:rPr>
      </w:pPr>
      <w:r w:rsidRPr="00FA14A6">
        <w:rPr>
          <w:rFonts w:eastAsiaTheme="minorHAnsi"/>
        </w:rPr>
        <w:t>is required under another Commonwealth law or a prescr</w:t>
      </w:r>
      <w:r>
        <w:rPr>
          <w:rFonts w:eastAsiaTheme="minorHAnsi"/>
        </w:rPr>
        <w:t>ibed State or Territory law; or</w:t>
      </w:r>
    </w:p>
    <w:p w14:paraId="36547A3D" w14:textId="24F8FEFE" w:rsidR="00696774" w:rsidRPr="00696774" w:rsidRDefault="00696774" w:rsidP="005F52B0">
      <w:pPr>
        <w:pStyle w:val="ListParagraph"/>
        <w:rPr>
          <w:rFonts w:eastAsiaTheme="minorHAnsi"/>
        </w:rPr>
      </w:pPr>
      <w:r w:rsidRPr="00FA14A6">
        <w:rPr>
          <w:rFonts w:eastAsiaTheme="minorHAnsi"/>
        </w:rPr>
        <w:lastRenderedPageBreak/>
        <w:t xml:space="preserve">is in connection with the Ombudsman’s functions under s 5A of the </w:t>
      </w:r>
      <w:r w:rsidRPr="00696774">
        <w:rPr>
          <w:rFonts w:eastAsiaTheme="minorHAnsi"/>
        </w:rPr>
        <w:t xml:space="preserve">Ombudsman Act 1976 </w:t>
      </w:r>
      <w:r w:rsidRPr="00FA14A6">
        <w:rPr>
          <w:rFonts w:eastAsiaTheme="minorHAnsi"/>
        </w:rPr>
        <w:t xml:space="preserve">or the IGIS’s functions under s 8A of the </w:t>
      </w:r>
      <w:r w:rsidRPr="00696774">
        <w:rPr>
          <w:rFonts w:eastAsiaTheme="minorHAnsi"/>
        </w:rPr>
        <w:t>Inspector-General of Inte</w:t>
      </w:r>
      <w:r>
        <w:rPr>
          <w:rFonts w:eastAsiaTheme="minorHAnsi"/>
        </w:rPr>
        <w:t>lligence and Security Act 1986.</w:t>
      </w:r>
    </w:p>
    <w:p w14:paraId="61E2467B" w14:textId="3D2B07B5" w:rsidR="00696774" w:rsidRPr="00696774" w:rsidRDefault="00696774" w:rsidP="00696774">
      <w:pPr>
        <w:pStyle w:val="Numberedlist"/>
        <w:rPr>
          <w:rFonts w:eastAsiaTheme="minorHAnsi"/>
        </w:rPr>
      </w:pPr>
      <w:r>
        <w:rPr>
          <w:rFonts w:eastAsiaTheme="minorHAnsi"/>
        </w:rPr>
        <w:t>3.6</w:t>
      </w:r>
      <w:r>
        <w:rPr>
          <w:rFonts w:eastAsiaTheme="minorHAnsi"/>
        </w:rPr>
        <w:tab/>
      </w:r>
      <w:r w:rsidRPr="00696774">
        <w:rPr>
          <w:rFonts w:eastAsiaTheme="minorHAnsi"/>
        </w:rPr>
        <w:t>The steps that the department may take in order to protect a discloser’s identity include:</w:t>
      </w:r>
    </w:p>
    <w:p w14:paraId="40B6D219" w14:textId="1B5EDA15" w:rsidR="00696774" w:rsidRPr="00696774" w:rsidRDefault="00696774" w:rsidP="005F52B0">
      <w:pPr>
        <w:pStyle w:val="ListParagraph"/>
        <w:rPr>
          <w:rFonts w:eastAsiaTheme="minorHAnsi"/>
        </w:rPr>
      </w:pPr>
      <w:r w:rsidRPr="00FA14A6">
        <w:rPr>
          <w:rFonts w:eastAsiaTheme="minorHAnsi"/>
        </w:rPr>
        <w:t>limiting the number of people who are aware of the discloser’s identity or information th</w:t>
      </w:r>
      <w:r>
        <w:rPr>
          <w:rFonts w:eastAsiaTheme="minorHAnsi"/>
        </w:rPr>
        <w:t>at would tend to identify them;</w:t>
      </w:r>
    </w:p>
    <w:p w14:paraId="40A6D4C3" w14:textId="7C9ECCD2" w:rsidR="00696774" w:rsidRPr="00696774" w:rsidRDefault="00696774" w:rsidP="005F52B0">
      <w:pPr>
        <w:pStyle w:val="ListParagraph"/>
        <w:rPr>
          <w:rFonts w:eastAsiaTheme="minorHAnsi"/>
        </w:rPr>
      </w:pPr>
      <w:r w:rsidRPr="00FA14A6">
        <w:rPr>
          <w:rFonts w:eastAsiaTheme="minorHAnsi"/>
        </w:rPr>
        <w:t>reminding each person who has the information that they should keep it confidential and that unauthorised disclo</w:t>
      </w:r>
      <w:r>
        <w:rPr>
          <w:rFonts w:eastAsiaTheme="minorHAnsi"/>
        </w:rPr>
        <w:t>sure may be a criminal offence;</w:t>
      </w:r>
    </w:p>
    <w:p w14:paraId="5B3D01D9" w14:textId="6AE7FF46" w:rsidR="00696774" w:rsidRPr="00696774" w:rsidRDefault="00696774" w:rsidP="005F52B0">
      <w:pPr>
        <w:pStyle w:val="ListParagraph"/>
        <w:rPr>
          <w:rFonts w:eastAsiaTheme="minorHAnsi"/>
        </w:rPr>
      </w:pPr>
      <w:r w:rsidRPr="00FA14A6">
        <w:rPr>
          <w:rFonts w:eastAsiaTheme="minorHAnsi"/>
        </w:rPr>
        <w:t>assessing whether anyone who is aware of the discloser’s identity may have a motive to take reprisals against the discloser or impede the progress of the investigation,</w:t>
      </w:r>
      <w:r>
        <w:rPr>
          <w:rFonts w:eastAsiaTheme="minorHAnsi"/>
        </w:rPr>
        <w:t xml:space="preserve"> and monitor the situation; and</w:t>
      </w:r>
    </w:p>
    <w:p w14:paraId="4E7CC6D6" w14:textId="7759E204" w:rsidR="00696774" w:rsidRPr="00696774" w:rsidRDefault="00696774" w:rsidP="005F52B0">
      <w:pPr>
        <w:pStyle w:val="ListParagraph"/>
        <w:rPr>
          <w:rFonts w:eastAsiaTheme="minorHAnsi"/>
        </w:rPr>
      </w:pPr>
      <w:r w:rsidRPr="00FA14A6">
        <w:rPr>
          <w:rFonts w:eastAsiaTheme="minorHAnsi"/>
        </w:rPr>
        <w:t>ensuring the discloser can communicate with a support person, the Authorised Officer or investigator without alerting other staff</w:t>
      </w:r>
      <w:r>
        <w:rPr>
          <w:rFonts w:eastAsiaTheme="minorHAnsi"/>
        </w:rPr>
        <w:t>.</w:t>
      </w:r>
    </w:p>
    <w:p w14:paraId="23E4D3E4" w14:textId="45195F58" w:rsidR="00696774" w:rsidRPr="00696774" w:rsidRDefault="00696774" w:rsidP="00696774">
      <w:pPr>
        <w:pStyle w:val="Numberedlist"/>
        <w:rPr>
          <w:rFonts w:eastAsiaTheme="minorHAnsi"/>
        </w:rPr>
      </w:pPr>
      <w:r>
        <w:rPr>
          <w:rFonts w:eastAsiaTheme="minorHAnsi"/>
        </w:rPr>
        <w:t>3.7</w:t>
      </w:r>
      <w:r>
        <w:rPr>
          <w:rFonts w:eastAsiaTheme="minorHAnsi"/>
        </w:rPr>
        <w:tab/>
      </w:r>
      <w:r w:rsidRPr="00696774">
        <w:rPr>
          <w:rFonts w:eastAsiaTheme="minorHAnsi"/>
        </w:rPr>
        <w:t>The Authorised Officer and delegates of the Principal Officer will take all reasonable steps to protect the identity of a public official who has made a public interest disclosure from t</w:t>
      </w:r>
      <w:r>
        <w:rPr>
          <w:rFonts w:eastAsiaTheme="minorHAnsi"/>
        </w:rPr>
        <w:t>he time the disclosure is made.</w:t>
      </w:r>
    </w:p>
    <w:p w14:paraId="1CA184A2" w14:textId="45D8B47A" w:rsidR="00696774" w:rsidRPr="00696774" w:rsidRDefault="00696774" w:rsidP="00696774">
      <w:pPr>
        <w:pStyle w:val="Numberedlist"/>
        <w:rPr>
          <w:rFonts w:eastAsiaTheme="minorHAnsi"/>
        </w:rPr>
      </w:pPr>
      <w:r>
        <w:rPr>
          <w:rFonts w:eastAsiaTheme="minorHAnsi"/>
        </w:rPr>
        <w:t>3.8</w:t>
      </w:r>
      <w:r>
        <w:rPr>
          <w:rFonts w:eastAsiaTheme="minorHAnsi"/>
        </w:rPr>
        <w:tab/>
      </w:r>
      <w:r w:rsidRPr="00696774">
        <w:rPr>
          <w:rFonts w:eastAsiaTheme="minorHAnsi"/>
        </w:rPr>
        <w:t xml:space="preserve">Any investigation of a disclosure must be conducted in as confidential a manner as is possible.  In particular, the identity of both the discloser and the person alleged to have engaged in disclosable conduct should not be revealed except where this is reasonably necessary for the effective investigation of the disclosure (including because of the need </w:t>
      </w:r>
      <w:r>
        <w:rPr>
          <w:rFonts w:eastAsiaTheme="minorHAnsi"/>
        </w:rPr>
        <w:t>to afford procedural fairness).</w:t>
      </w:r>
    </w:p>
    <w:p w14:paraId="7B69F42B" w14:textId="560746D3" w:rsidR="00696774" w:rsidRPr="00696774" w:rsidRDefault="00696774" w:rsidP="00696774">
      <w:pPr>
        <w:pStyle w:val="Numberedlist"/>
        <w:rPr>
          <w:rFonts w:eastAsiaTheme="minorHAnsi"/>
        </w:rPr>
      </w:pPr>
      <w:r>
        <w:rPr>
          <w:rFonts w:eastAsiaTheme="minorHAnsi"/>
        </w:rPr>
        <w:t>3.9</w:t>
      </w:r>
      <w:r>
        <w:rPr>
          <w:rFonts w:eastAsiaTheme="minorHAnsi"/>
        </w:rPr>
        <w:tab/>
      </w:r>
      <w:r w:rsidRPr="00696774">
        <w:rPr>
          <w:rFonts w:eastAsiaTheme="minorHAnsi"/>
        </w:rPr>
        <w:t xml:space="preserve">Any interviews conducted with the discloser should be conducted in private and should be arranged so as to avoid the identification of the discloser by other </w:t>
      </w:r>
      <w:r>
        <w:rPr>
          <w:rFonts w:eastAsiaTheme="minorHAnsi"/>
        </w:rPr>
        <w:t>staff of the department.</w:t>
      </w:r>
    </w:p>
    <w:p w14:paraId="2AC9141A" w14:textId="3816C3F8" w:rsidR="00696774" w:rsidRPr="00696774" w:rsidRDefault="00696774" w:rsidP="00696774">
      <w:pPr>
        <w:pStyle w:val="Numberedlist"/>
        <w:rPr>
          <w:rFonts w:eastAsiaTheme="minorHAnsi"/>
        </w:rPr>
      </w:pPr>
      <w:r>
        <w:rPr>
          <w:rFonts w:eastAsiaTheme="minorHAnsi"/>
        </w:rPr>
        <w:t>3.10</w:t>
      </w:r>
      <w:r>
        <w:rPr>
          <w:rFonts w:eastAsiaTheme="minorHAnsi"/>
        </w:rPr>
        <w:tab/>
      </w:r>
      <w:r w:rsidRPr="00696774">
        <w:rPr>
          <w:rFonts w:eastAsiaTheme="minorHAnsi"/>
        </w:rPr>
        <w:t>The Act also protects against the unauthorised use and/or disclosure of other information by certain people.  In particular, if a person discloses information to another person or uses information otherwise than in accordance with the Act, the person commits an offence if the information was obtained by the person:</w:t>
      </w:r>
    </w:p>
    <w:p w14:paraId="7F14F44C" w14:textId="77777777" w:rsidR="00696774" w:rsidRPr="00FA14A6" w:rsidRDefault="00696774" w:rsidP="005F52B0">
      <w:pPr>
        <w:pStyle w:val="ListParagraph"/>
        <w:rPr>
          <w:rFonts w:eastAsiaTheme="minorHAnsi"/>
        </w:rPr>
      </w:pPr>
      <w:r w:rsidRPr="00FA14A6">
        <w:rPr>
          <w:rFonts w:eastAsiaTheme="minorHAnsi"/>
        </w:rPr>
        <w:t>in the course of conducting a public interest disclosure investigation; or</w:t>
      </w:r>
    </w:p>
    <w:p w14:paraId="61ECF30E" w14:textId="77777777" w:rsidR="00696774" w:rsidRPr="00FA14A6" w:rsidRDefault="00696774" w:rsidP="005F52B0">
      <w:pPr>
        <w:pStyle w:val="ListParagraph"/>
        <w:rPr>
          <w:rFonts w:eastAsiaTheme="minorHAnsi"/>
        </w:rPr>
      </w:pPr>
      <w:r w:rsidRPr="00FA14A6">
        <w:rPr>
          <w:rFonts w:eastAsiaTheme="minorHAnsi"/>
        </w:rPr>
        <w:t>in connection with the performance of a function or the exercise of a power by the person under the Act.</w:t>
      </w:r>
    </w:p>
    <w:p w14:paraId="5A354C35" w14:textId="28F1597B" w:rsidR="00696774" w:rsidRPr="00696774" w:rsidRDefault="00696774" w:rsidP="00696774">
      <w:pPr>
        <w:pStyle w:val="Numberedlist"/>
        <w:rPr>
          <w:rFonts w:eastAsiaTheme="minorHAnsi"/>
        </w:rPr>
      </w:pPr>
      <w:r>
        <w:rPr>
          <w:rFonts w:eastAsiaTheme="minorHAnsi"/>
        </w:rPr>
        <w:t>3.11</w:t>
      </w:r>
      <w:r>
        <w:rPr>
          <w:rFonts w:eastAsiaTheme="minorHAnsi"/>
        </w:rPr>
        <w:tab/>
      </w:r>
      <w:r w:rsidRPr="00696774">
        <w:rPr>
          <w:rFonts w:eastAsiaTheme="minorHAnsi"/>
        </w:rPr>
        <w:t>Disclosers should also refrain from discussing the details of their disclosure under the Act with anyone who does not have a need to know.  Discussions with these people wil</w:t>
      </w:r>
      <w:r>
        <w:rPr>
          <w:rFonts w:eastAsiaTheme="minorHAnsi"/>
        </w:rPr>
        <w:t>l not be protected by the Act.</w:t>
      </w:r>
    </w:p>
    <w:p w14:paraId="695D8872" w14:textId="34D85F5E" w:rsidR="00F02482" w:rsidRPr="00A212D0" w:rsidRDefault="00F02482" w:rsidP="00696774">
      <w:pPr>
        <w:pStyle w:val="Heading2"/>
        <w:rPr>
          <w:rFonts w:eastAsia="Arial"/>
        </w:rPr>
      </w:pPr>
      <w:bookmarkStart w:id="34" w:name="_Toc57187054"/>
      <w:r w:rsidRPr="00A212D0">
        <w:rPr>
          <w:rFonts w:eastAsia="Arial"/>
        </w:rPr>
        <w:t>Immunity from liability</w:t>
      </w:r>
      <w:bookmarkEnd w:id="33"/>
      <w:bookmarkEnd w:id="34"/>
    </w:p>
    <w:p w14:paraId="2A52FBBB" w14:textId="07FCE6A8" w:rsidR="00F02482" w:rsidRPr="00F228C5" w:rsidRDefault="00886662" w:rsidP="00316C36">
      <w:pPr>
        <w:pStyle w:val="Numberedlist"/>
      </w:pPr>
      <w:r>
        <w:t>3.12</w:t>
      </w:r>
      <w:r>
        <w:tab/>
      </w:r>
      <w:r w:rsidR="00F02482" w:rsidRPr="00F228C5">
        <w:t>A person who makes a public interest disclosure is not subject to any civil, criminal or administrative liability (including disciplinary action) for making the disclosure.  However, a discloser is not protected from liability (including disciplinary action) for knowingly making a false or misleading statement, or knowingly making a disclosure that contravenes a designated publication restriction without reasonable excuse (see se</w:t>
      </w:r>
      <w:r w:rsidR="00643EBF">
        <w:t>ctions 11 and 11A of the Act).</w:t>
      </w:r>
    </w:p>
    <w:p w14:paraId="4C8FF48C" w14:textId="341026B4" w:rsidR="00F02482" w:rsidRPr="00F228C5" w:rsidRDefault="00886662" w:rsidP="00316C36">
      <w:pPr>
        <w:pStyle w:val="Numberedlist"/>
      </w:pPr>
      <w:r>
        <w:t>3.13</w:t>
      </w:r>
      <w:r>
        <w:tab/>
      </w:r>
      <w:r w:rsidR="00F02482" w:rsidRPr="00F228C5">
        <w:rPr>
          <w:rFonts w:eastAsiaTheme="minorHAnsi"/>
        </w:rPr>
        <w:t>Making a disclosure does not entitle a discloser to protection from the consequences of their own wrongdoin</w:t>
      </w:r>
      <w:r w:rsidR="00643EBF">
        <w:rPr>
          <w:rFonts w:eastAsiaTheme="minorHAnsi"/>
        </w:rPr>
        <w:t>g (see section 12 of the Act).</w:t>
      </w:r>
    </w:p>
    <w:p w14:paraId="49A580DE" w14:textId="77777777" w:rsidR="00F02482" w:rsidRPr="00A212D0" w:rsidRDefault="00F02482" w:rsidP="00A212D0">
      <w:pPr>
        <w:pStyle w:val="Heading2"/>
        <w:rPr>
          <w:rFonts w:eastAsia="Arial"/>
        </w:rPr>
      </w:pPr>
      <w:bookmarkStart w:id="35" w:name="_Toc49525274"/>
      <w:bookmarkStart w:id="36" w:name="_Toc57187055"/>
      <w:r w:rsidRPr="00A212D0">
        <w:rPr>
          <w:rFonts w:eastAsia="Arial"/>
        </w:rPr>
        <w:t>Protection against reprisal action</w:t>
      </w:r>
      <w:bookmarkEnd w:id="35"/>
      <w:bookmarkEnd w:id="36"/>
    </w:p>
    <w:p w14:paraId="6D4D8E9A" w14:textId="3099737D" w:rsidR="00F02482" w:rsidRPr="00F228C5" w:rsidRDefault="00886662" w:rsidP="00316C36">
      <w:pPr>
        <w:pStyle w:val="Numberedlist"/>
      </w:pPr>
      <w:r>
        <w:t>3.14</w:t>
      </w:r>
      <w:r>
        <w:tab/>
      </w:r>
      <w:r w:rsidR="00F02482" w:rsidRPr="00F228C5">
        <w:t>The Act provides a number of protections to a person who makes a disclosure if the disclosure meets the requirements of being a</w:t>
      </w:r>
      <w:r w:rsidR="00643EBF">
        <w:t xml:space="preserve"> 'public interest disclosure'. </w:t>
      </w:r>
      <w:r w:rsidR="00F02482" w:rsidRPr="00F228C5">
        <w:t>A key protection is that it is an offence to take, or threaten to take, 'reprisa</w:t>
      </w:r>
      <w:r w:rsidR="00643EBF">
        <w:t>l' action against a discloser.</w:t>
      </w:r>
    </w:p>
    <w:p w14:paraId="53648E80" w14:textId="53DC9CF3" w:rsidR="00F02482" w:rsidRPr="002010E0" w:rsidRDefault="00F02482" w:rsidP="00A212D0">
      <w:pPr>
        <w:pStyle w:val="Heading3"/>
        <w:rPr>
          <w:rFonts w:eastAsia="Arial"/>
        </w:rPr>
      </w:pPr>
      <w:bookmarkStart w:id="37" w:name="_Toc49525275"/>
      <w:bookmarkStart w:id="38" w:name="_Toc57187056"/>
      <w:r w:rsidRPr="0088330A">
        <w:rPr>
          <w:rFonts w:eastAsia="Arial"/>
        </w:rPr>
        <w:t>What is a reprisal?</w:t>
      </w:r>
      <w:bookmarkEnd w:id="37"/>
      <w:bookmarkEnd w:id="38"/>
    </w:p>
    <w:p w14:paraId="0E76EF60" w14:textId="7E197875" w:rsidR="00696774" w:rsidRPr="00696774" w:rsidRDefault="00696774" w:rsidP="00696774">
      <w:pPr>
        <w:pStyle w:val="Numberedlist"/>
      </w:pPr>
      <w:bookmarkStart w:id="39" w:name="_Toc49525276"/>
      <w:r>
        <w:t>3.15</w:t>
      </w:r>
      <w:r>
        <w:tab/>
      </w:r>
      <w:r w:rsidRPr="00696774">
        <w:t>A reprisal occurs when someone causes by an act or omission, detriment to another person because they believe or suspect that person, or anyone else, may have made or intends to make a PID. This could include an action or omission (or threat of action or omission),</w:t>
      </w:r>
      <w:r>
        <w:t xml:space="preserve"> or detriment that results in:</w:t>
      </w:r>
    </w:p>
    <w:p w14:paraId="03C9F14C" w14:textId="77777777" w:rsidR="00696774" w:rsidRPr="00696774" w:rsidRDefault="00696774" w:rsidP="005F52B0">
      <w:pPr>
        <w:pStyle w:val="ListParagraph"/>
        <w:rPr>
          <w:rFonts w:eastAsiaTheme="minorHAnsi"/>
        </w:rPr>
      </w:pPr>
      <w:r w:rsidRPr="00696774">
        <w:rPr>
          <w:rFonts w:eastAsiaTheme="minorHAnsi"/>
        </w:rPr>
        <w:lastRenderedPageBreak/>
        <w:t>disadvantage to a person, including dismissal, injury in their employment, discrimination between them and other employees or alteration of their position to their disadvantage</w:t>
      </w:r>
    </w:p>
    <w:p w14:paraId="753AA5A8" w14:textId="77777777" w:rsidR="00696774" w:rsidRPr="00696774" w:rsidRDefault="00696774" w:rsidP="005F52B0">
      <w:pPr>
        <w:pStyle w:val="ListParagraph"/>
        <w:rPr>
          <w:rFonts w:eastAsiaTheme="minorHAnsi"/>
        </w:rPr>
      </w:pPr>
      <w:r w:rsidRPr="00696774">
        <w:rPr>
          <w:rFonts w:eastAsiaTheme="minorHAnsi"/>
        </w:rPr>
        <w:t>a physical or psychological injury, including a stress-related injury</w:t>
      </w:r>
    </w:p>
    <w:p w14:paraId="65F20EF2" w14:textId="17D0E3F8" w:rsidR="00696774" w:rsidRPr="00696774" w:rsidRDefault="00696774" w:rsidP="005F52B0">
      <w:pPr>
        <w:pStyle w:val="ListParagraph"/>
        <w:rPr>
          <w:rFonts w:eastAsiaTheme="minorHAnsi"/>
        </w:rPr>
      </w:pPr>
      <w:r w:rsidRPr="00696774">
        <w:rPr>
          <w:rFonts w:eastAsiaTheme="minorHAnsi"/>
        </w:rPr>
        <w:t>intimidation, harassment, victimisat</w:t>
      </w:r>
      <w:r>
        <w:rPr>
          <w:rFonts w:eastAsiaTheme="minorHAnsi"/>
        </w:rPr>
        <w:t>ion, loss or damage to property</w:t>
      </w:r>
    </w:p>
    <w:p w14:paraId="12344FEE" w14:textId="4F78E022" w:rsidR="00696774" w:rsidRPr="00696774" w:rsidRDefault="00696774" w:rsidP="005F52B0">
      <w:pPr>
        <w:pStyle w:val="ListParagraph"/>
        <w:rPr>
          <w:rFonts w:eastAsiaTheme="minorHAnsi"/>
        </w:rPr>
      </w:pPr>
      <w:r w:rsidRPr="00696774">
        <w:rPr>
          <w:rFonts w:eastAsiaTheme="minorHAnsi"/>
        </w:rPr>
        <w:t>disadvantage to a person’s career (for example, denying them a reference or a promotio</w:t>
      </w:r>
      <w:r>
        <w:rPr>
          <w:rFonts w:eastAsiaTheme="minorHAnsi"/>
        </w:rPr>
        <w:t>n without appropriate reasons).</w:t>
      </w:r>
    </w:p>
    <w:p w14:paraId="7BEB1428" w14:textId="418639EE" w:rsidR="00696774" w:rsidRPr="00696774" w:rsidRDefault="00696774" w:rsidP="00696774">
      <w:pPr>
        <w:pStyle w:val="Numberedlist"/>
      </w:pPr>
      <w:r>
        <w:t>3.16</w:t>
      </w:r>
      <w:r>
        <w:tab/>
      </w:r>
      <w:r w:rsidRPr="00696774">
        <w:t>The department will not tolerate any reprisal action against a person who make</w:t>
      </w:r>
      <w:r>
        <w:t>s a public interest disclosure.</w:t>
      </w:r>
    </w:p>
    <w:p w14:paraId="0471334D" w14:textId="6A2ACF71" w:rsidR="00696774" w:rsidRPr="00696774" w:rsidRDefault="00696774" w:rsidP="00696774">
      <w:pPr>
        <w:pStyle w:val="Numberedlist"/>
      </w:pPr>
      <w:r>
        <w:t>3.17</w:t>
      </w:r>
      <w:r>
        <w:tab/>
      </w:r>
      <w:r w:rsidRPr="00696774">
        <w:t>Every allegation of reprisal will be taken seriou</w:t>
      </w:r>
      <w:r>
        <w:t>sly, recorded and responded to.</w:t>
      </w:r>
    </w:p>
    <w:p w14:paraId="05C9D2B0" w14:textId="47E88697" w:rsidR="00696774" w:rsidRPr="00696774" w:rsidRDefault="00696774" w:rsidP="00696774">
      <w:pPr>
        <w:pStyle w:val="Numberedlist"/>
      </w:pPr>
      <w:r>
        <w:t>3.18</w:t>
      </w:r>
      <w:r>
        <w:tab/>
      </w:r>
      <w:r w:rsidRPr="00696774">
        <w:t>All those involved in handling the public interest disclosure and are aware of the discloser’s identity for the purposes of the Act will monitor the work environment for signs of detriment and if necessary</w:t>
      </w:r>
      <w:r>
        <w:t>, take corrective action early.</w:t>
      </w:r>
    </w:p>
    <w:p w14:paraId="1E85D9E8" w14:textId="1D3CEA0C" w:rsidR="00F02482" w:rsidRPr="002010E0" w:rsidRDefault="00F02482" w:rsidP="00886662">
      <w:pPr>
        <w:pStyle w:val="Heading3"/>
        <w:rPr>
          <w:rFonts w:eastAsia="Arial"/>
        </w:rPr>
      </w:pPr>
      <w:bookmarkStart w:id="40" w:name="_Toc57187057"/>
      <w:r w:rsidRPr="0088330A">
        <w:rPr>
          <w:rFonts w:eastAsia="Arial"/>
        </w:rPr>
        <w:t>What is not a reprisal?</w:t>
      </w:r>
      <w:bookmarkEnd w:id="39"/>
      <w:bookmarkEnd w:id="40"/>
    </w:p>
    <w:p w14:paraId="2AC89D91" w14:textId="18335AD4" w:rsidR="001601FC" w:rsidRPr="00F228C5" w:rsidRDefault="001601FC" w:rsidP="001601FC">
      <w:pPr>
        <w:pStyle w:val="Numberedlist"/>
      </w:pPr>
      <w:bookmarkStart w:id="41" w:name="_Toc49525277"/>
      <w:r>
        <w:t>3.19</w:t>
      </w:r>
      <w:r>
        <w:tab/>
      </w:r>
      <w:r w:rsidRPr="00F228C5">
        <w:t>Reasonable administrative action taken to protect a discloser from detriment is not a reprisal.</w:t>
      </w:r>
    </w:p>
    <w:p w14:paraId="6D518217" w14:textId="06EA47E9" w:rsidR="001601FC" w:rsidRPr="00F228C5" w:rsidRDefault="001601FC" w:rsidP="001601FC">
      <w:pPr>
        <w:pStyle w:val="Numberedlist"/>
      </w:pPr>
      <w:r>
        <w:t>3.20</w:t>
      </w:r>
      <w:r>
        <w:tab/>
      </w:r>
      <w:r w:rsidRPr="00F228C5">
        <w:t>In addition, managers and supervisors are not prevented from taking legitimate disciplinary or management action to address unsatisfactory performance in the workplace where that action is unrelated to the discl</w:t>
      </w:r>
      <w:r>
        <w:t>oser having made a disclosure.</w:t>
      </w:r>
    </w:p>
    <w:p w14:paraId="5689B74C" w14:textId="6DFDDA2A" w:rsidR="00F02482" w:rsidRPr="002010E0" w:rsidRDefault="00F02482" w:rsidP="00A212D0">
      <w:pPr>
        <w:pStyle w:val="Heading3"/>
        <w:rPr>
          <w:rFonts w:eastAsia="Arial"/>
        </w:rPr>
      </w:pPr>
      <w:bookmarkStart w:id="42" w:name="_Toc57187058"/>
      <w:r w:rsidRPr="0088330A">
        <w:rPr>
          <w:rFonts w:eastAsia="Arial"/>
        </w:rPr>
        <w:t>Managing the risk of reprisal</w:t>
      </w:r>
      <w:bookmarkEnd w:id="41"/>
      <w:bookmarkEnd w:id="42"/>
    </w:p>
    <w:p w14:paraId="0679C768" w14:textId="77CDCA64" w:rsidR="001601FC" w:rsidRDefault="001601FC" w:rsidP="001601FC">
      <w:pPr>
        <w:pStyle w:val="Numberedlist"/>
      </w:pPr>
      <w:bookmarkStart w:id="43" w:name="_Toc49525280"/>
      <w:r>
        <w:t>3.21</w:t>
      </w:r>
      <w:r>
        <w:tab/>
      </w:r>
      <w:r w:rsidRPr="004956DE">
        <w:t>A reprisal risk assessment will be conducted for each disclosure allocated to the department for handling.  The assessment of reprisal risk assists in determining suitable strategies for controlling the risks and reasonable actions taken to protect public officials who belong to the department from detrime</w:t>
      </w:r>
      <w:r w:rsidRPr="00747982">
        <w:t>nt or the threat of detrimen</w:t>
      </w:r>
      <w:r>
        <w:t xml:space="preserve">t relating to the disclosure. </w:t>
      </w:r>
      <w:r w:rsidRPr="00747982">
        <w:t>Further information in relation to the risk assessment is included at Part 5 of these procedures.</w:t>
      </w:r>
    </w:p>
    <w:p w14:paraId="463791F3" w14:textId="77777777" w:rsidR="001601FC" w:rsidRPr="00A212D0" w:rsidRDefault="001601FC" w:rsidP="001601FC">
      <w:pPr>
        <w:pStyle w:val="Heading2"/>
        <w:pageBreakBefore/>
        <w:rPr>
          <w:rFonts w:eastAsia="Arial"/>
        </w:rPr>
      </w:pPr>
      <w:bookmarkStart w:id="44" w:name="_Toc55213877"/>
      <w:bookmarkStart w:id="45" w:name="_Toc57187059"/>
      <w:r w:rsidRPr="00A212D0">
        <w:rPr>
          <w:rFonts w:eastAsia="Arial"/>
        </w:rPr>
        <w:lastRenderedPageBreak/>
        <w:t xml:space="preserve">Role of </w:t>
      </w:r>
      <w:r>
        <w:rPr>
          <w:rFonts w:eastAsia="Arial"/>
        </w:rPr>
        <w:t>Reprisal Manager</w:t>
      </w:r>
      <w:bookmarkEnd w:id="44"/>
      <w:bookmarkEnd w:id="45"/>
    </w:p>
    <w:p w14:paraId="5CE6F310" w14:textId="7293B258" w:rsidR="001601FC" w:rsidRDefault="001601FC" w:rsidP="001601FC">
      <w:pPr>
        <w:pStyle w:val="Numberedlist"/>
      </w:pPr>
      <w:r>
        <w:t>3.22</w:t>
      </w:r>
      <w:r>
        <w:tab/>
      </w:r>
      <w:r w:rsidRPr="00C211D6">
        <w:t xml:space="preserve">Where a reprisal risk assessment has been </w:t>
      </w:r>
      <w:r>
        <w:t xml:space="preserve">conducted or updated </w:t>
      </w:r>
      <w:r w:rsidRPr="00C211D6">
        <w:t xml:space="preserve">and it is assessed that the risk of reprisal is </w:t>
      </w:r>
      <w:r>
        <w:t>either a complex matter or that the risk needs close monitoring and control</w:t>
      </w:r>
      <w:r w:rsidRPr="00C211D6">
        <w:t>, it may be deemed appropriate</w:t>
      </w:r>
      <w:r w:rsidR="00831112">
        <w:t xml:space="preserve"> to appoint a Reprisal Manager.</w:t>
      </w:r>
    </w:p>
    <w:p w14:paraId="23079A36" w14:textId="4A710518" w:rsidR="001601FC" w:rsidRPr="00C211D6" w:rsidRDefault="001601FC" w:rsidP="001601FC">
      <w:pPr>
        <w:pStyle w:val="Numberedlist"/>
      </w:pPr>
      <w:r>
        <w:t>3.23</w:t>
      </w:r>
      <w:r>
        <w:tab/>
      </w:r>
      <w:r w:rsidRPr="00C211D6">
        <w:t xml:space="preserve">A Reprisal Manager will generally be independent to the assessment and investigation of the </w:t>
      </w:r>
      <w:r w:rsidRPr="001107E9">
        <w:t xml:space="preserve">PID (i.e. not the </w:t>
      </w:r>
      <w:r w:rsidRPr="00D8408C">
        <w:t>Authorised Officer or Investigator) and will be available to provide support and assistanc</w:t>
      </w:r>
      <w:r w:rsidR="00831112">
        <w:t>e to those at risk of reprisal.</w:t>
      </w:r>
    </w:p>
    <w:p w14:paraId="75B3C495" w14:textId="50AA5D13" w:rsidR="001601FC" w:rsidRPr="00C211D6" w:rsidRDefault="001601FC" w:rsidP="001601FC">
      <w:pPr>
        <w:pStyle w:val="Numberedlist"/>
      </w:pPr>
      <w:r>
        <w:t>3.24</w:t>
      </w:r>
      <w:r>
        <w:tab/>
      </w:r>
      <w:r w:rsidRPr="00C211D6">
        <w:t>If a Reprisal Manager is appointed, their key functions will generally include:</w:t>
      </w:r>
    </w:p>
    <w:p w14:paraId="0C898676" w14:textId="77777777" w:rsidR="001601FC" w:rsidRPr="001601FC" w:rsidRDefault="001601FC" w:rsidP="005F52B0">
      <w:pPr>
        <w:pStyle w:val="ListParagraph"/>
        <w:rPr>
          <w:rFonts w:eastAsiaTheme="minorHAnsi"/>
        </w:rPr>
      </w:pPr>
      <w:r w:rsidRPr="001601FC">
        <w:rPr>
          <w:rFonts w:eastAsiaTheme="minorHAnsi"/>
        </w:rPr>
        <w:t>Assessing, on an ongoing basis, the risk of reprisal and workplace conflict in connection with a PID;</w:t>
      </w:r>
    </w:p>
    <w:p w14:paraId="12F819F0" w14:textId="1289ACFA" w:rsidR="001601FC" w:rsidRPr="001601FC" w:rsidRDefault="001601FC" w:rsidP="005F52B0">
      <w:pPr>
        <w:pStyle w:val="ListParagraph"/>
        <w:rPr>
          <w:rFonts w:eastAsiaTheme="minorHAnsi"/>
        </w:rPr>
      </w:pPr>
      <w:r w:rsidRPr="001601FC">
        <w:rPr>
          <w:rFonts w:eastAsiaTheme="minorHAnsi"/>
        </w:rPr>
        <w:t>Identifying mitigation strategies and</w:t>
      </w:r>
      <w:r w:rsidR="00571C68">
        <w:rPr>
          <w:rFonts w:eastAsiaTheme="minorHAnsi"/>
        </w:rPr>
        <w:t xml:space="preserve"> taking action to prevent harm;</w:t>
      </w:r>
    </w:p>
    <w:p w14:paraId="5307C116" w14:textId="77777777" w:rsidR="001601FC" w:rsidRPr="001601FC" w:rsidRDefault="001601FC" w:rsidP="005F52B0">
      <w:pPr>
        <w:pStyle w:val="ListParagraph"/>
        <w:rPr>
          <w:rFonts w:eastAsiaTheme="minorHAnsi"/>
        </w:rPr>
      </w:pPr>
      <w:r w:rsidRPr="001601FC">
        <w:rPr>
          <w:rFonts w:eastAsiaTheme="minorHAnsi"/>
        </w:rPr>
        <w:t>Assessing whether any conduct that has caused, or is alleged to have caused, detriment to the discloser in fact constitutes a "reprisal" within the meaning in the Act; and</w:t>
      </w:r>
    </w:p>
    <w:p w14:paraId="6B874BF8" w14:textId="50775033" w:rsidR="001601FC" w:rsidRPr="001601FC" w:rsidRDefault="001601FC" w:rsidP="005F52B0">
      <w:pPr>
        <w:pStyle w:val="ListParagraph"/>
        <w:rPr>
          <w:rFonts w:eastAsiaTheme="minorHAnsi"/>
        </w:rPr>
      </w:pPr>
      <w:r w:rsidRPr="001601FC">
        <w:rPr>
          <w:rFonts w:eastAsiaTheme="minorHAnsi"/>
        </w:rPr>
        <w:t>If necessary, taking action to address harm and/or respond to any claims of repris</w:t>
      </w:r>
      <w:r w:rsidR="00571C68">
        <w:rPr>
          <w:rFonts w:eastAsiaTheme="minorHAnsi"/>
        </w:rPr>
        <w:t>al on behalf of the Department.</w:t>
      </w:r>
    </w:p>
    <w:p w14:paraId="407A6746" w14:textId="16E0D798" w:rsidR="001601FC" w:rsidRPr="00407A82" w:rsidRDefault="001601FC" w:rsidP="001601FC">
      <w:pPr>
        <w:pStyle w:val="Numberedlist"/>
        <w:rPr>
          <w:rFonts w:cs="Calibri"/>
          <w:lang w:val="en-GB"/>
        </w:rPr>
      </w:pPr>
      <w:r>
        <w:t>3.25</w:t>
      </w:r>
      <w:r>
        <w:tab/>
      </w:r>
      <w:r w:rsidRPr="001601FC">
        <w:t>Please refer to the department’s Guide to Managing Public Interest Disclosures, available on the dedicated PID intranet site, for further information on reprisal risk and risk assessments.</w:t>
      </w:r>
    </w:p>
    <w:p w14:paraId="2B54062D" w14:textId="77777777" w:rsidR="00F02482" w:rsidRPr="007F16E0" w:rsidRDefault="00F02482" w:rsidP="00886662">
      <w:pPr>
        <w:pStyle w:val="Heading1"/>
        <w:pageBreakBefore/>
        <w:ind w:left="431" w:hanging="431"/>
      </w:pPr>
      <w:bookmarkStart w:id="46" w:name="_Toc57187060"/>
      <w:r w:rsidRPr="007F16E0">
        <w:lastRenderedPageBreak/>
        <w:t>PROCEDURES FOR MANAGERS AND SUPERVISORS</w:t>
      </w:r>
      <w:bookmarkEnd w:id="43"/>
      <w:bookmarkEnd w:id="46"/>
    </w:p>
    <w:p w14:paraId="5EA7EDF3" w14:textId="577F851E" w:rsidR="00F02482" w:rsidRPr="00A212D0" w:rsidRDefault="007F16E0" w:rsidP="00F228C5">
      <w:pPr>
        <w:pStyle w:val="Heading2"/>
        <w:rPr>
          <w:rFonts w:eastAsia="Arial"/>
        </w:rPr>
      </w:pPr>
      <w:bookmarkStart w:id="47" w:name="_Toc57187061"/>
      <w:r>
        <w:rPr>
          <w:noProof/>
          <w:lang w:eastAsia="en-AU"/>
        </w:rPr>
        <w:drawing>
          <wp:anchor distT="0" distB="0" distL="114300" distR="114300" simplePos="0" relativeHeight="251691008" behindDoc="1" locked="0" layoutInCell="1" allowOverlap="1" wp14:anchorId="621AD064" wp14:editId="6BE41B71">
            <wp:simplePos x="0" y="0"/>
            <wp:positionH relativeFrom="column">
              <wp:posOffset>0</wp:posOffset>
            </wp:positionH>
            <wp:positionV relativeFrom="paragraph">
              <wp:posOffset>160020</wp:posOffset>
            </wp:positionV>
            <wp:extent cx="6426835" cy="126365"/>
            <wp:effectExtent l="0" t="0" r="0" b="6985"/>
            <wp:wrapTight wrapText="bothSides">
              <wp:wrapPolygon edited="0">
                <wp:start x="0" y="0"/>
                <wp:lineTo x="0" y="19538"/>
                <wp:lineTo x="21512" y="19538"/>
                <wp:lineTo x="21512" y="0"/>
                <wp:lineTo x="0" y="0"/>
              </wp:wrapPolygon>
            </wp:wrapTight>
            <wp:docPr id="11" name="Picture 11"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s:Design Files:WIPs:Alicia:WIP Alicia:12307 Department of Health Visual Identity:12307 A4 Word Factsheet Template:12307 A4 Fact sheet header image Folder:Links:word header.png"/>
                    <pic:cNvPicPr>
                      <a:picLocks noChangeAspect="1" noChangeArrowheads="1"/>
                    </pic:cNvPicPr>
                  </pic:nvPicPr>
                  <pic:blipFill rotWithShape="1">
                    <a:blip r:embed="rId18">
                      <a:extLst>
                        <a:ext uri="{28A0092B-C50C-407E-A947-70E740481C1C}">
                          <a14:useLocalDpi xmlns:a14="http://schemas.microsoft.com/office/drawing/2010/main" val="0"/>
                        </a:ext>
                      </a:extLst>
                    </a:blip>
                    <a:srcRect t="89147"/>
                    <a:stretch/>
                  </pic:blipFill>
                  <pic:spPr bwMode="auto">
                    <a:xfrm>
                      <a:off x="0" y="0"/>
                      <a:ext cx="6426835" cy="1263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8" w:name="_Toc49525281"/>
      <w:r w:rsidR="00F02482" w:rsidRPr="00A212D0">
        <w:rPr>
          <w:rFonts w:eastAsia="Arial"/>
        </w:rPr>
        <w:t>Role of Managers and Supervisors</w:t>
      </w:r>
      <w:bookmarkEnd w:id="47"/>
      <w:bookmarkEnd w:id="48"/>
    </w:p>
    <w:p w14:paraId="68B3E7AA" w14:textId="71A1AF11" w:rsidR="001601FC" w:rsidRPr="00F228C5" w:rsidRDefault="001601FC" w:rsidP="001601FC">
      <w:pPr>
        <w:pStyle w:val="Numberedlist"/>
      </w:pPr>
      <w:r>
        <w:t>4.1</w:t>
      </w:r>
      <w:r>
        <w:tab/>
      </w:r>
      <w:r w:rsidRPr="00F228C5">
        <w:t>Where a public official in the department discloses information to their manager or supervisor and that person has reasonable grounds to believe that the information concerns, or could concern, disclosable conduct, the manager or supervisor must, as soon as practicable, give the information to an Authorised Officer in the department.</w:t>
      </w:r>
    </w:p>
    <w:p w14:paraId="58CB4DBB" w14:textId="78B17D02" w:rsidR="001601FC" w:rsidRPr="00F228C5" w:rsidRDefault="001601FC" w:rsidP="001601FC">
      <w:pPr>
        <w:pStyle w:val="Numberedlist"/>
      </w:pPr>
      <w:r>
        <w:t>4.2</w:t>
      </w:r>
      <w:r>
        <w:tab/>
      </w:r>
      <w:r w:rsidRPr="00F228C5">
        <w:t>Where such a disclosure is made to a manager or supervisor, that person must make a written record of the disclosure, and if the disclosure is not in writing, they must make a written record of the substance of the disclosure and of the t</w:t>
      </w:r>
      <w:r w:rsidR="00571C68">
        <w:t>ime and date of the disclosure.</w:t>
      </w:r>
    </w:p>
    <w:p w14:paraId="0A71EB22" w14:textId="4EC5EFCA" w:rsidR="001601FC" w:rsidRPr="00F228C5" w:rsidRDefault="001601FC" w:rsidP="001601FC">
      <w:pPr>
        <w:pStyle w:val="Numberedlist"/>
      </w:pPr>
      <w:r>
        <w:t>4.3</w:t>
      </w:r>
      <w:r>
        <w:tab/>
      </w:r>
      <w:r w:rsidRPr="00F228C5">
        <w:t>The person to whom the disclosure has been made must ask the discloser to sign the record of the disclosu</w:t>
      </w:r>
      <w:r w:rsidR="00571C68">
        <w:t>re, where this is practicable.</w:t>
      </w:r>
    </w:p>
    <w:p w14:paraId="4F5635EB" w14:textId="4CFB454B" w:rsidR="001601FC" w:rsidRPr="00F228C5" w:rsidRDefault="001601FC" w:rsidP="001601FC">
      <w:pPr>
        <w:pStyle w:val="Numberedlist"/>
      </w:pPr>
      <w:r>
        <w:t>4.4</w:t>
      </w:r>
      <w:r>
        <w:tab/>
      </w:r>
      <w:r w:rsidRPr="00F228C5">
        <w:t>At the time the manager or supervisor gives information to the Authorised Officer they must also give the Authorised Officer their written assessment of any risks that reprisal action might be taken against the person who disclosed the information to the manager or supervisor.</w:t>
      </w:r>
      <w:r>
        <w:t xml:space="preserve"> Further information on how to conduct a risk reprisal assessment is provided below under the heading ‘Reprisal risk assessment’.</w:t>
      </w:r>
    </w:p>
    <w:p w14:paraId="395F458C" w14:textId="243B718C" w:rsidR="001601FC" w:rsidRPr="00F228C5" w:rsidRDefault="001601FC" w:rsidP="001601FC">
      <w:pPr>
        <w:pStyle w:val="Numberedlist"/>
      </w:pPr>
      <w:r>
        <w:t>4.5</w:t>
      </w:r>
      <w:r>
        <w:tab/>
      </w:r>
      <w:r w:rsidRPr="00F228C5">
        <w:t>Where a manager or supervisor has given the information to the Authorised Officer, and where the manager or supervisor is able to contact the discloser, they must inform the discloser that they have given the information to an Authorised Officer in the department and advise the discloser of the name and contact detai</w:t>
      </w:r>
      <w:r w:rsidR="00571C68">
        <w:t>ls of that Authorised Officer.</w:t>
      </w:r>
    </w:p>
    <w:p w14:paraId="0B4F09AC" w14:textId="77777777" w:rsidR="00F02482" w:rsidRPr="007F16E0" w:rsidRDefault="00F02482" w:rsidP="00571C68">
      <w:pPr>
        <w:pStyle w:val="Heading1"/>
        <w:pageBreakBefore/>
        <w:ind w:left="431" w:hanging="431"/>
      </w:pPr>
      <w:bookmarkStart w:id="49" w:name="_Toc49525282"/>
      <w:bookmarkStart w:id="50" w:name="_Toc57187062"/>
      <w:r w:rsidRPr="007F16E0">
        <w:lastRenderedPageBreak/>
        <w:t>PROCEDURES FOR AUTHORISED OFFICERS</w:t>
      </w:r>
      <w:bookmarkEnd w:id="49"/>
      <w:bookmarkEnd w:id="50"/>
    </w:p>
    <w:p w14:paraId="43F654CE" w14:textId="4830D6C2" w:rsidR="00F02482" w:rsidRPr="00A212D0" w:rsidRDefault="007F16E0" w:rsidP="00C211D6">
      <w:pPr>
        <w:pStyle w:val="Heading2"/>
        <w:rPr>
          <w:rFonts w:eastAsiaTheme="minorHAnsi"/>
        </w:rPr>
      </w:pPr>
      <w:bookmarkStart w:id="51" w:name="_Toc57187063"/>
      <w:r>
        <w:rPr>
          <w:noProof/>
          <w:lang w:eastAsia="en-AU"/>
        </w:rPr>
        <w:drawing>
          <wp:anchor distT="0" distB="0" distL="114300" distR="114300" simplePos="0" relativeHeight="251693056" behindDoc="1" locked="0" layoutInCell="1" allowOverlap="1" wp14:anchorId="3C3ADD3A" wp14:editId="38331780">
            <wp:simplePos x="0" y="0"/>
            <wp:positionH relativeFrom="column">
              <wp:posOffset>0</wp:posOffset>
            </wp:positionH>
            <wp:positionV relativeFrom="paragraph">
              <wp:posOffset>160020</wp:posOffset>
            </wp:positionV>
            <wp:extent cx="6426835" cy="126365"/>
            <wp:effectExtent l="0" t="0" r="0" b="6985"/>
            <wp:wrapTight wrapText="bothSides">
              <wp:wrapPolygon edited="0">
                <wp:start x="0" y="0"/>
                <wp:lineTo x="0" y="19538"/>
                <wp:lineTo x="21512" y="19538"/>
                <wp:lineTo x="21512" y="0"/>
                <wp:lineTo x="0" y="0"/>
              </wp:wrapPolygon>
            </wp:wrapTight>
            <wp:docPr id="167" name="Picture 167"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s:Design Files:WIPs:Alicia:WIP Alicia:12307 Department of Health Visual Identity:12307 A4 Word Factsheet Template:12307 A4 Fact sheet header image Folder:Links:word header.png"/>
                    <pic:cNvPicPr>
                      <a:picLocks noChangeAspect="1" noChangeArrowheads="1"/>
                    </pic:cNvPicPr>
                  </pic:nvPicPr>
                  <pic:blipFill rotWithShape="1">
                    <a:blip r:embed="rId18">
                      <a:extLst>
                        <a:ext uri="{28A0092B-C50C-407E-A947-70E740481C1C}">
                          <a14:useLocalDpi xmlns:a14="http://schemas.microsoft.com/office/drawing/2010/main" val="0"/>
                        </a:ext>
                      </a:extLst>
                    </a:blip>
                    <a:srcRect t="89147"/>
                    <a:stretch/>
                  </pic:blipFill>
                  <pic:spPr bwMode="auto">
                    <a:xfrm>
                      <a:off x="0" y="0"/>
                      <a:ext cx="6426835" cy="1263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02482" w:rsidRPr="00A212D0">
        <w:rPr>
          <w:rFonts w:eastAsiaTheme="minorHAnsi"/>
        </w:rPr>
        <w:t>Authorised Officer must advise disclosers and potential disclosers about the Act</w:t>
      </w:r>
      <w:bookmarkEnd w:id="51"/>
    </w:p>
    <w:p w14:paraId="5C546FEF" w14:textId="14C77D3E" w:rsidR="00571C68" w:rsidRPr="00C211D6" w:rsidRDefault="00571C68" w:rsidP="00571C68">
      <w:pPr>
        <w:pStyle w:val="Numberedlist"/>
      </w:pPr>
      <w:r>
        <w:t>5.1</w:t>
      </w:r>
      <w:r>
        <w:tab/>
      </w:r>
      <w:r w:rsidRPr="00C211D6">
        <w:t>Where:</w:t>
      </w:r>
    </w:p>
    <w:p w14:paraId="2E56FF2A" w14:textId="169F1D18" w:rsidR="00571C68" w:rsidRPr="00C211D6" w:rsidRDefault="00571C68" w:rsidP="005F52B0">
      <w:pPr>
        <w:pStyle w:val="ListParagraph"/>
        <w:rPr>
          <w:rFonts w:eastAsiaTheme="minorHAnsi"/>
        </w:rPr>
      </w:pPr>
      <w:r w:rsidRPr="00C211D6">
        <w:rPr>
          <w:rFonts w:eastAsiaTheme="minorHAnsi"/>
        </w:rPr>
        <w:t xml:space="preserve">a person discloses, or is proposing to disclose, information to an Authorised Officer which the Authorised Officer has reasonable grounds to believe </w:t>
      </w:r>
      <w:r>
        <w:rPr>
          <w:rFonts w:eastAsiaTheme="minorHAnsi"/>
        </w:rPr>
        <w:t>may be disclosable conduct, and</w:t>
      </w:r>
    </w:p>
    <w:p w14:paraId="5A87B1D8" w14:textId="78467C0A" w:rsidR="00571C68" w:rsidRPr="00C211D6" w:rsidRDefault="00571C68" w:rsidP="005F52B0">
      <w:pPr>
        <w:pStyle w:val="ListParagraph"/>
        <w:rPr>
          <w:rFonts w:eastAsiaTheme="minorHAnsi"/>
        </w:rPr>
      </w:pPr>
      <w:r w:rsidRPr="00C211D6">
        <w:rPr>
          <w:rFonts w:eastAsiaTheme="minorHAnsi"/>
        </w:rPr>
        <w:t>the Authorised Officer has reasonable grounds to believe that the person may be unaware of what the Act requires for the disclosure to</w:t>
      </w:r>
      <w:r>
        <w:rPr>
          <w:rFonts w:eastAsiaTheme="minorHAnsi"/>
        </w:rPr>
        <w:t xml:space="preserve"> be an internal disclosure, and</w:t>
      </w:r>
    </w:p>
    <w:p w14:paraId="22BE7F2A" w14:textId="29CD76FC" w:rsidR="00571C68" w:rsidRPr="00C211D6" w:rsidRDefault="00571C68" w:rsidP="005F52B0">
      <w:pPr>
        <w:pStyle w:val="ListParagraph"/>
        <w:rPr>
          <w:rFonts w:eastAsiaTheme="minorHAnsi"/>
        </w:rPr>
      </w:pPr>
      <w:r w:rsidRPr="00C211D6">
        <w:rPr>
          <w:rFonts w:eastAsiaTheme="minorHAnsi"/>
        </w:rPr>
        <w:t>the Authorised Officer is aware of the</w:t>
      </w:r>
      <w:r>
        <w:rPr>
          <w:rFonts w:eastAsiaTheme="minorHAnsi"/>
        </w:rPr>
        <w:t xml:space="preserve"> contact details of the person,</w:t>
      </w:r>
    </w:p>
    <w:p w14:paraId="012143FB" w14:textId="651614E1" w:rsidR="00571C68" w:rsidRPr="00AF41A5" w:rsidRDefault="00571C68" w:rsidP="005F52B0">
      <w:pPr>
        <w:ind w:left="709"/>
      </w:pPr>
      <w:r w:rsidRPr="00AF41A5">
        <w:t>the Authorised Officer must:</w:t>
      </w:r>
    </w:p>
    <w:p w14:paraId="74399FDD" w14:textId="77777777" w:rsidR="00571C68" w:rsidRPr="00C211D6" w:rsidRDefault="00571C68" w:rsidP="005F52B0">
      <w:pPr>
        <w:pStyle w:val="ListParagraph"/>
        <w:rPr>
          <w:rFonts w:eastAsiaTheme="minorHAnsi"/>
        </w:rPr>
      </w:pPr>
      <w:r w:rsidRPr="00C211D6">
        <w:rPr>
          <w:rFonts w:eastAsiaTheme="minorHAnsi"/>
        </w:rPr>
        <w:t>inform the person that the disclosure could be treated as an internal disclosure for the purposes of the Act; and</w:t>
      </w:r>
    </w:p>
    <w:p w14:paraId="61B6DD84" w14:textId="16F9C66D" w:rsidR="00571C68" w:rsidRPr="00C211D6" w:rsidRDefault="00571C68" w:rsidP="005F52B0">
      <w:pPr>
        <w:pStyle w:val="ListParagraph"/>
        <w:rPr>
          <w:rFonts w:eastAsiaTheme="minorHAnsi"/>
        </w:rPr>
      </w:pPr>
      <w:r w:rsidRPr="00C211D6">
        <w:rPr>
          <w:rFonts w:eastAsiaTheme="minorHAnsi"/>
        </w:rPr>
        <w:t>explain to the person what the Act requires for a disclosure to</w:t>
      </w:r>
      <w:r>
        <w:rPr>
          <w:rFonts w:eastAsiaTheme="minorHAnsi"/>
        </w:rPr>
        <w:t xml:space="preserve"> be an internal disclosure; and</w:t>
      </w:r>
    </w:p>
    <w:p w14:paraId="3F5CFC7A" w14:textId="77777777" w:rsidR="00571C68" w:rsidRPr="00571C68" w:rsidRDefault="00571C68" w:rsidP="005F52B0">
      <w:pPr>
        <w:pStyle w:val="ListParagraph"/>
        <w:rPr>
          <w:rFonts w:eastAsiaTheme="minorHAnsi"/>
        </w:rPr>
      </w:pPr>
      <w:r w:rsidRPr="00571C68">
        <w:rPr>
          <w:rFonts w:eastAsiaTheme="minorHAnsi"/>
        </w:rPr>
        <w:t xml:space="preserve">advise the </w:t>
      </w:r>
      <w:r w:rsidRPr="005F52B0">
        <w:rPr>
          <w:rFonts w:eastAsiaTheme="minorHAnsi"/>
        </w:rPr>
        <w:t>person</w:t>
      </w:r>
      <w:r w:rsidRPr="00571C68">
        <w:rPr>
          <w:rFonts w:eastAsiaTheme="minorHAnsi"/>
        </w:rPr>
        <w:t xml:space="preserve"> of any orders or directions that may affect disclosure of the </w:t>
      </w:r>
      <w:r w:rsidRPr="005F52B0">
        <w:rPr>
          <w:rFonts w:eastAsiaTheme="minorHAnsi"/>
        </w:rPr>
        <w:t>information</w:t>
      </w:r>
      <w:r w:rsidRPr="00571C68">
        <w:rPr>
          <w:rFonts w:eastAsiaTheme="minorHAnsi"/>
        </w:rPr>
        <w:t>.</w:t>
      </w:r>
    </w:p>
    <w:p w14:paraId="595F90AC" w14:textId="77777777" w:rsidR="00F02482" w:rsidRPr="00A212D0" w:rsidRDefault="00F02482" w:rsidP="00A212D0">
      <w:pPr>
        <w:pStyle w:val="Heading2"/>
        <w:rPr>
          <w:rFonts w:eastAsiaTheme="minorHAnsi"/>
        </w:rPr>
      </w:pPr>
      <w:bookmarkStart w:id="52" w:name="_Toc57187064"/>
      <w:r w:rsidRPr="00A212D0">
        <w:rPr>
          <w:rFonts w:eastAsiaTheme="minorHAnsi"/>
        </w:rPr>
        <w:t>Receipt of disclosure from discloser</w:t>
      </w:r>
      <w:bookmarkEnd w:id="52"/>
    </w:p>
    <w:p w14:paraId="670550A0" w14:textId="55EEB31B" w:rsidR="00571C68" w:rsidRPr="00C211D6" w:rsidRDefault="00571C68" w:rsidP="00571C68">
      <w:pPr>
        <w:pStyle w:val="Numberedlist"/>
      </w:pPr>
      <w:r>
        <w:t>5.2</w:t>
      </w:r>
      <w:r>
        <w:tab/>
      </w:r>
      <w:r w:rsidRPr="00C211D6">
        <w:t>Where a person makes a disclosure directly to an Authorised Officer, the Authorised Officer must make a written record of the disclosure including:</w:t>
      </w:r>
    </w:p>
    <w:p w14:paraId="51F2FD97" w14:textId="77777777" w:rsidR="00571C68" w:rsidRPr="005F52B0" w:rsidRDefault="00571C68" w:rsidP="005F52B0">
      <w:pPr>
        <w:pStyle w:val="StyleListParagraphFigurenameListParagraph1NumberedIndented1"/>
        <w:rPr>
          <w:rFonts w:eastAsiaTheme="minorHAnsi"/>
        </w:rPr>
      </w:pPr>
      <w:r w:rsidRPr="00571C68">
        <w:rPr>
          <w:rFonts w:eastAsiaTheme="minorHAnsi"/>
        </w:rPr>
        <w:t xml:space="preserve">the </w:t>
      </w:r>
      <w:r w:rsidRPr="005F52B0">
        <w:rPr>
          <w:rFonts w:eastAsiaTheme="minorHAnsi"/>
        </w:rPr>
        <w:t>substance of the disclosure if the disclosure is not in writing, and</w:t>
      </w:r>
    </w:p>
    <w:p w14:paraId="71F7602C" w14:textId="77777777" w:rsidR="00571C68" w:rsidRPr="00571C68" w:rsidRDefault="00571C68" w:rsidP="005F52B0">
      <w:pPr>
        <w:pStyle w:val="ListParagraph"/>
        <w:rPr>
          <w:rFonts w:eastAsiaTheme="minorHAnsi"/>
        </w:rPr>
      </w:pPr>
      <w:r w:rsidRPr="005F52B0">
        <w:rPr>
          <w:rFonts w:eastAsiaTheme="minorHAnsi"/>
        </w:rPr>
        <w:t>the time</w:t>
      </w:r>
      <w:r w:rsidRPr="00571C68">
        <w:rPr>
          <w:rFonts w:eastAsiaTheme="minorHAnsi"/>
        </w:rPr>
        <w:t xml:space="preserve"> and date of the disclosure </w:t>
      </w:r>
    </w:p>
    <w:p w14:paraId="3A315B6A" w14:textId="6298E3E3" w:rsidR="00571C68" w:rsidRDefault="00571C68" w:rsidP="00571C68">
      <w:pPr>
        <w:pStyle w:val="Numberedlist"/>
      </w:pPr>
      <w:r>
        <w:t>5.3</w:t>
      </w:r>
      <w:r>
        <w:tab/>
      </w:r>
      <w:r w:rsidRPr="00C211D6">
        <w:t>The Authorised Officer must ask the discloser to sign the written record of the disclosure, where this is practicable.</w:t>
      </w:r>
    </w:p>
    <w:p w14:paraId="128CCCD9" w14:textId="0FCFAAD8" w:rsidR="00571C68" w:rsidRDefault="00571C68" w:rsidP="00571C68">
      <w:pPr>
        <w:pStyle w:val="Numberedlist"/>
      </w:pPr>
      <w:r>
        <w:t>5.4</w:t>
      </w:r>
      <w:r>
        <w:tab/>
        <w:t>The Authorised Officer is required to contact the PID Coordination Unit upon receiving a potential PID. The PID Coordination Unit will, provide relevant TRIM references for storing PID records, track the progress of the PID and the department’s compliance with the Act.</w:t>
      </w:r>
    </w:p>
    <w:p w14:paraId="3E9B646B" w14:textId="2DA5FAA2" w:rsidR="00571C68" w:rsidRPr="00C211D6" w:rsidRDefault="00571C68" w:rsidP="00571C68">
      <w:pPr>
        <w:pStyle w:val="Numberedlist"/>
      </w:pPr>
      <w:r>
        <w:t>5.5</w:t>
      </w:r>
      <w:r>
        <w:tab/>
      </w:r>
      <w:r w:rsidRPr="00571C68">
        <w:t>Please refer to the department’s Guide to Managing Public Interest Disclosures, available on the dedicated PID intranet site, for further information on what information can be provided to the PID Coordination Unit under the privacy and secrecy provisions of the Act.</w:t>
      </w:r>
    </w:p>
    <w:p w14:paraId="5A9C7A3F" w14:textId="77777777" w:rsidR="00F02482" w:rsidRPr="00A212D0" w:rsidRDefault="00F02482" w:rsidP="00A212D0">
      <w:pPr>
        <w:pStyle w:val="Heading2"/>
        <w:rPr>
          <w:rFonts w:eastAsiaTheme="minorHAnsi"/>
        </w:rPr>
      </w:pPr>
      <w:bookmarkStart w:id="53" w:name="_Toc57187065"/>
      <w:r w:rsidRPr="00A212D0">
        <w:rPr>
          <w:rFonts w:eastAsiaTheme="minorHAnsi"/>
        </w:rPr>
        <w:t>Initial consideration and allocation</w:t>
      </w:r>
      <w:bookmarkEnd w:id="53"/>
    </w:p>
    <w:p w14:paraId="10A5C6A9" w14:textId="4FA6A3A7" w:rsidR="00571C68" w:rsidRPr="00571C68" w:rsidRDefault="00571C68" w:rsidP="00571C68">
      <w:pPr>
        <w:pStyle w:val="Numberedlist"/>
      </w:pPr>
      <w:bookmarkStart w:id="54" w:name="_Toc49525283"/>
      <w:r>
        <w:t>5.6</w:t>
      </w:r>
      <w:r>
        <w:tab/>
      </w:r>
      <w:r w:rsidRPr="00571C68">
        <w:t>When an Authorised Officer receives a disclosure of information, he or she will consider the information disclosed and decide whether there are reasonable grounds on which the disclosure could be considered to be an internal disclosure made in accordance with the Act.</w:t>
      </w:r>
    </w:p>
    <w:p w14:paraId="42C3055B" w14:textId="75DB2F11" w:rsidR="00571C68" w:rsidRPr="00571C68" w:rsidRDefault="00571C68" w:rsidP="00571C68">
      <w:pPr>
        <w:pStyle w:val="Numberedlist"/>
      </w:pPr>
      <w:r>
        <w:t>5.7</w:t>
      </w:r>
      <w:r>
        <w:tab/>
      </w:r>
      <w:r w:rsidRPr="00571C68">
        <w:t xml:space="preserve">The Authorised Officer must use their best endeavours to decide on the allocation of the disclosure </w:t>
      </w:r>
      <w:r w:rsidRPr="00660EF6">
        <w:rPr>
          <w:rStyle w:val="Strong"/>
        </w:rPr>
        <w:t>within 14 days</w:t>
      </w:r>
      <w:r w:rsidRPr="00571C68">
        <w:t xml:space="preserve"> after the disclosure is received by the Authorised Officer.  The Authorised Officer may obtain information and may make such inquiries as they think fit for the purposes of deciding the allocation of the disclosure, including for the purposes of deciding whether the disclosure is an internal disclosure or not.</w:t>
      </w:r>
    </w:p>
    <w:p w14:paraId="3FFDFA13" w14:textId="7A8FDB73" w:rsidR="00F02482" w:rsidRPr="00A212D0" w:rsidRDefault="00F02482" w:rsidP="00182660">
      <w:pPr>
        <w:pStyle w:val="Heading2"/>
        <w:pageBreakBefore/>
        <w:rPr>
          <w:rFonts w:eastAsia="Arial"/>
        </w:rPr>
      </w:pPr>
      <w:bookmarkStart w:id="55" w:name="_Toc57187066"/>
      <w:r w:rsidRPr="00A212D0">
        <w:rPr>
          <w:rFonts w:eastAsia="Arial"/>
        </w:rPr>
        <w:lastRenderedPageBreak/>
        <w:t xml:space="preserve">Deciding </w:t>
      </w:r>
      <w:r w:rsidRPr="002010E0">
        <w:rPr>
          <w:rFonts w:eastAsia="Arial"/>
        </w:rPr>
        <w:t xml:space="preserve">not to </w:t>
      </w:r>
      <w:r w:rsidRPr="00A212D0">
        <w:rPr>
          <w:rFonts w:eastAsia="Arial"/>
        </w:rPr>
        <w:t>allocate a disclosure</w:t>
      </w:r>
      <w:bookmarkEnd w:id="54"/>
      <w:bookmarkEnd w:id="55"/>
    </w:p>
    <w:p w14:paraId="7EC85DBC" w14:textId="2EB1CD46" w:rsidR="00571C68" w:rsidRPr="00990B0D" w:rsidRDefault="00182660" w:rsidP="00571C68">
      <w:pPr>
        <w:pStyle w:val="Numberedlist"/>
      </w:pPr>
      <w:bookmarkStart w:id="56" w:name="_Toc49525284"/>
      <w:r>
        <w:t>5.8</w:t>
      </w:r>
      <w:r>
        <w:tab/>
      </w:r>
      <w:r w:rsidR="00571C68" w:rsidRPr="00990B0D">
        <w:t>This could be because the Authorised Officer is satisfied, for example, that:</w:t>
      </w:r>
    </w:p>
    <w:p w14:paraId="67C0F81F" w14:textId="77777777" w:rsidR="00571C68" w:rsidRPr="00182660" w:rsidRDefault="00571C68" w:rsidP="005F52B0">
      <w:pPr>
        <w:pStyle w:val="ListParagraph"/>
        <w:rPr>
          <w:rFonts w:eastAsiaTheme="minorHAnsi"/>
        </w:rPr>
      </w:pPr>
      <w:r w:rsidRPr="00182660">
        <w:rPr>
          <w:rFonts w:eastAsiaTheme="minorHAnsi"/>
        </w:rPr>
        <w:t>the disclosure has not been made by a person who is, or was, a public official;</w:t>
      </w:r>
    </w:p>
    <w:p w14:paraId="70FB9CCB" w14:textId="77777777" w:rsidR="00571C68" w:rsidRPr="00182660" w:rsidRDefault="00571C68" w:rsidP="005F52B0">
      <w:pPr>
        <w:pStyle w:val="ListParagraph"/>
        <w:rPr>
          <w:rFonts w:eastAsiaTheme="minorHAnsi"/>
        </w:rPr>
      </w:pPr>
      <w:r w:rsidRPr="00182660">
        <w:rPr>
          <w:rFonts w:eastAsiaTheme="minorHAnsi"/>
        </w:rPr>
        <w:t>the disclosure was not made to an authorised internal recipient or the discloser's supervisor; and/or</w:t>
      </w:r>
    </w:p>
    <w:p w14:paraId="7FBB0849" w14:textId="77777777" w:rsidR="00571C68" w:rsidRPr="00182660" w:rsidRDefault="00571C68" w:rsidP="005F52B0">
      <w:pPr>
        <w:pStyle w:val="ListParagraph"/>
        <w:rPr>
          <w:rFonts w:eastAsiaTheme="minorHAnsi"/>
        </w:rPr>
      </w:pPr>
      <w:r w:rsidRPr="00182660">
        <w:rPr>
          <w:rFonts w:eastAsiaTheme="minorHAnsi"/>
        </w:rPr>
        <w:t>the information disclosed does not tend to show, and the discloser does not have reasonable grounds to believe that the information tends to show, one or more instances of disclosable conduct.</w:t>
      </w:r>
    </w:p>
    <w:p w14:paraId="4539D221" w14:textId="18F7DA19" w:rsidR="00571C68" w:rsidRPr="00990B0D" w:rsidRDefault="00182660" w:rsidP="00571C68">
      <w:pPr>
        <w:pStyle w:val="Numberedlist"/>
      </w:pPr>
      <w:bookmarkStart w:id="57" w:name="_Ref45895776"/>
      <w:r>
        <w:t>5.9</w:t>
      </w:r>
      <w:r>
        <w:tab/>
      </w:r>
      <w:r w:rsidR="00571C68" w:rsidRPr="00990B0D">
        <w:t>Where an Authorised Officer decides that a disclosure is not to be allocated, they must as soon as reasonably practicable, advise the discloser (where it is reasonably practicable to do so) in writing of:</w:t>
      </w:r>
      <w:bookmarkEnd w:id="57"/>
    </w:p>
    <w:p w14:paraId="563F0E55" w14:textId="77777777" w:rsidR="00571C68" w:rsidRPr="00182660" w:rsidRDefault="00571C68" w:rsidP="005F52B0">
      <w:pPr>
        <w:pStyle w:val="ListParagraph"/>
        <w:rPr>
          <w:rFonts w:eastAsiaTheme="minorHAnsi"/>
        </w:rPr>
      </w:pPr>
      <w:r w:rsidRPr="00182660">
        <w:rPr>
          <w:rFonts w:eastAsiaTheme="minorHAnsi"/>
        </w:rPr>
        <w:t>the reasons why the disclosure has not been allocated; and</w:t>
      </w:r>
    </w:p>
    <w:p w14:paraId="4C15C49F" w14:textId="77777777" w:rsidR="00571C68" w:rsidRPr="00182660" w:rsidRDefault="00571C68" w:rsidP="005F52B0">
      <w:pPr>
        <w:pStyle w:val="ListParagraph"/>
        <w:rPr>
          <w:rFonts w:eastAsiaTheme="minorHAnsi"/>
        </w:rPr>
      </w:pPr>
      <w:r w:rsidRPr="00182660">
        <w:rPr>
          <w:rFonts w:eastAsiaTheme="minorHAnsi"/>
        </w:rPr>
        <w:t>any other course of action that may be available under other laws of the Commonwealth.</w:t>
      </w:r>
    </w:p>
    <w:p w14:paraId="7A24D742" w14:textId="1E6E01B3" w:rsidR="00571C68" w:rsidRPr="00990B0D" w:rsidRDefault="00182660" w:rsidP="00571C68">
      <w:pPr>
        <w:pStyle w:val="Numberedlist"/>
      </w:pPr>
      <w:r>
        <w:t>5.10</w:t>
      </w:r>
      <w:r>
        <w:tab/>
      </w:r>
      <w:r w:rsidR="00571C68" w:rsidRPr="00990B0D">
        <w:t>The Authorised Officer must keep appropriate records of whether the discloser was informed of the decision not to allocate</w:t>
      </w:r>
      <w:r w:rsidR="00831112">
        <w:t xml:space="preserve"> the disclosure and, if so, of:</w:t>
      </w:r>
    </w:p>
    <w:p w14:paraId="7262F476" w14:textId="12D79E25" w:rsidR="00571C68" w:rsidRPr="00182660" w:rsidRDefault="00571C68" w:rsidP="005F52B0">
      <w:pPr>
        <w:pStyle w:val="ListParagraph"/>
        <w:rPr>
          <w:rFonts w:eastAsiaTheme="minorHAnsi"/>
        </w:rPr>
      </w:pPr>
      <w:r w:rsidRPr="00182660">
        <w:rPr>
          <w:rFonts w:eastAsiaTheme="minorHAnsi"/>
        </w:rPr>
        <w:t xml:space="preserve">the day and time </w:t>
      </w:r>
      <w:r w:rsidR="00831112">
        <w:rPr>
          <w:rFonts w:eastAsiaTheme="minorHAnsi"/>
        </w:rPr>
        <w:t>the discloser was notified; and</w:t>
      </w:r>
    </w:p>
    <w:p w14:paraId="59494BE0" w14:textId="2CB6E339" w:rsidR="00571C68" w:rsidRPr="00182660" w:rsidRDefault="00571C68" w:rsidP="005F52B0">
      <w:pPr>
        <w:pStyle w:val="ListParagraph"/>
        <w:rPr>
          <w:rFonts w:eastAsiaTheme="minorHAnsi"/>
        </w:rPr>
      </w:pPr>
      <w:r w:rsidRPr="00182660">
        <w:rPr>
          <w:rFonts w:eastAsiaTheme="minorHAnsi"/>
        </w:rPr>
        <w:t xml:space="preserve">the means by which </w:t>
      </w:r>
      <w:r w:rsidR="00831112">
        <w:rPr>
          <w:rFonts w:eastAsiaTheme="minorHAnsi"/>
        </w:rPr>
        <w:t>the discloser was notified; and</w:t>
      </w:r>
    </w:p>
    <w:p w14:paraId="6BF0B7B3" w14:textId="5F0107B2" w:rsidR="00571C68" w:rsidRPr="00182660" w:rsidRDefault="00571C68" w:rsidP="005F52B0">
      <w:pPr>
        <w:pStyle w:val="ListParagraph"/>
        <w:rPr>
          <w:rFonts w:eastAsiaTheme="minorHAnsi"/>
        </w:rPr>
      </w:pPr>
      <w:r w:rsidRPr="00182660">
        <w:rPr>
          <w:rFonts w:eastAsiaTheme="minorHAnsi"/>
        </w:rPr>
        <w:t>t</w:t>
      </w:r>
      <w:r w:rsidR="00831112">
        <w:rPr>
          <w:rFonts w:eastAsiaTheme="minorHAnsi"/>
        </w:rPr>
        <w:t>he content of the notification.</w:t>
      </w:r>
    </w:p>
    <w:p w14:paraId="0CC43A61" w14:textId="6208995F" w:rsidR="00571C68" w:rsidRPr="00990B0D" w:rsidRDefault="00182660" w:rsidP="00571C68">
      <w:pPr>
        <w:pStyle w:val="Numberedlist"/>
      </w:pPr>
      <w:r>
        <w:t>5.11</w:t>
      </w:r>
      <w:r>
        <w:tab/>
      </w:r>
      <w:r w:rsidR="00571C68" w:rsidRPr="00990B0D">
        <w:t xml:space="preserve">If it is not reasonably practicable to provide the notification to the discloser, the Authorised Officer must keep a record of the matters set out above at paragraph </w:t>
      </w:r>
      <w:r w:rsidR="00571C68" w:rsidRPr="00990B0D">
        <w:fldChar w:fldCharType="begin"/>
      </w:r>
      <w:r w:rsidR="00571C68" w:rsidRPr="00990B0D">
        <w:instrText xml:space="preserve"> REF _Ref45895776 \r \h  \* MERGEFORMAT </w:instrText>
      </w:r>
      <w:r w:rsidR="00571C68" w:rsidRPr="00990B0D">
        <w:fldChar w:fldCharType="separate"/>
      </w:r>
      <w:r w:rsidR="00571C68" w:rsidRPr="00990B0D">
        <w:rPr>
          <w:cs/>
        </w:rPr>
        <w:t>‎</w:t>
      </w:r>
      <w:r w:rsidR="00571C68" w:rsidRPr="00990B0D">
        <w:t>5.8</w:t>
      </w:r>
      <w:r w:rsidR="00571C68" w:rsidRPr="00990B0D">
        <w:fldChar w:fldCharType="end"/>
      </w:r>
      <w:r w:rsidR="00571C68" w:rsidRPr="00990B0D">
        <w:t>.</w:t>
      </w:r>
    </w:p>
    <w:p w14:paraId="511F98E9" w14:textId="038D81F2" w:rsidR="00F02482" w:rsidRPr="00A212D0" w:rsidRDefault="00F02482" w:rsidP="00A212D0">
      <w:pPr>
        <w:pStyle w:val="Heading2"/>
        <w:rPr>
          <w:rFonts w:eastAsia="Arial"/>
        </w:rPr>
      </w:pPr>
      <w:bookmarkStart w:id="58" w:name="_Toc57187067"/>
      <w:r w:rsidRPr="00D265D9">
        <w:rPr>
          <w:rFonts w:eastAsia="Arial"/>
        </w:rPr>
        <w:t>Deciding to allocate a disclosure</w:t>
      </w:r>
      <w:bookmarkEnd w:id="56"/>
      <w:bookmarkEnd w:id="58"/>
    </w:p>
    <w:p w14:paraId="1D3C4694" w14:textId="2C1A82BF" w:rsidR="0075107C" w:rsidRPr="0075107C" w:rsidRDefault="0075107C" w:rsidP="0075107C">
      <w:pPr>
        <w:pStyle w:val="Numberedlist"/>
      </w:pPr>
      <w:r>
        <w:t>5.12</w:t>
      </w:r>
      <w:r>
        <w:tab/>
      </w:r>
      <w:r w:rsidRPr="0075107C">
        <w:t xml:space="preserve">If the Authorised Officer is satisfied that there is a reasonable basis on which the disclosure could be considered to be an internal disclosure under the Act, they must allocate the disclosure for handling by </w:t>
      </w:r>
      <w:r w:rsidR="00D265D9">
        <w:t>an agency.</w:t>
      </w:r>
    </w:p>
    <w:p w14:paraId="2C6C6426" w14:textId="217E96A2" w:rsidR="0075107C" w:rsidRPr="0075107C" w:rsidRDefault="0075107C" w:rsidP="0075107C">
      <w:pPr>
        <w:pStyle w:val="Numberedlist"/>
      </w:pPr>
      <w:r>
        <w:t>5.13</w:t>
      </w:r>
      <w:r>
        <w:tab/>
      </w:r>
      <w:r w:rsidRPr="0075107C">
        <w:t>The Authorised Officer must decide whether to allocate all or part of the disclosure to either the department and/or another agency, having regard to the matters set o</w:t>
      </w:r>
      <w:r w:rsidR="00D265D9">
        <w:t>ut in section 43(3) of the Act.</w:t>
      </w:r>
    </w:p>
    <w:p w14:paraId="554ACB1D" w14:textId="556AEDCC" w:rsidR="0075107C" w:rsidRPr="0075107C" w:rsidRDefault="00D265D9" w:rsidP="0075107C">
      <w:pPr>
        <w:pStyle w:val="Numberedlist"/>
      </w:pPr>
      <w:r>
        <w:t>5.14</w:t>
      </w:r>
      <w:r>
        <w:tab/>
      </w:r>
      <w:r w:rsidR="0075107C" w:rsidRPr="0075107C">
        <w:t>An Authorised Officer must obtain the consent of an Authorised Officer in another agency before allocating an internal disclosure for handling by that agency.</w:t>
      </w:r>
    </w:p>
    <w:p w14:paraId="180EF5CC" w14:textId="77777777" w:rsidR="00F02482" w:rsidRPr="00A212D0" w:rsidRDefault="00F02482" w:rsidP="00316C36">
      <w:pPr>
        <w:pStyle w:val="Heading3"/>
        <w:rPr>
          <w:rFonts w:eastAsia="Arial"/>
        </w:rPr>
      </w:pPr>
      <w:bookmarkStart w:id="59" w:name="_Toc57187068"/>
      <w:r w:rsidRPr="00A212D0">
        <w:rPr>
          <w:rFonts w:eastAsia="Arial"/>
        </w:rPr>
        <w:t>Requesting consent from discloser</w:t>
      </w:r>
      <w:bookmarkEnd w:id="59"/>
    </w:p>
    <w:p w14:paraId="4DEF434B" w14:textId="0E5E3A19" w:rsidR="00D265D9" w:rsidRPr="00C211D6" w:rsidRDefault="00D265D9" w:rsidP="00D265D9">
      <w:pPr>
        <w:pStyle w:val="Numberedlist"/>
      </w:pPr>
      <w:r>
        <w:t>5.15</w:t>
      </w:r>
      <w:r>
        <w:tab/>
      </w:r>
      <w:r w:rsidRPr="00C211D6">
        <w:t xml:space="preserve">Where the Authorised Officer is aware of the contact details of the discloser, they must ask the discloser to advise in writing </w:t>
      </w:r>
      <w:r w:rsidRPr="00660EF6">
        <w:rPr>
          <w:rStyle w:val="Strong"/>
        </w:rPr>
        <w:t>within 7 days</w:t>
      </w:r>
      <w:r>
        <w:t xml:space="preserve"> </w:t>
      </w:r>
      <w:r w:rsidRPr="00C211D6">
        <w:t>whether the discloser consents to the Authorised Officer giving the discloser’s name and contact details to the Principal Officer and to the Principal Officer’s delegate.</w:t>
      </w:r>
    </w:p>
    <w:p w14:paraId="6EF57B45" w14:textId="347B87A6" w:rsidR="00D265D9" w:rsidRPr="00C211D6" w:rsidRDefault="00D265D9" w:rsidP="00D265D9">
      <w:pPr>
        <w:pStyle w:val="Numberedlist"/>
      </w:pPr>
      <w:r>
        <w:t>5.16</w:t>
      </w:r>
      <w:r>
        <w:tab/>
      </w:r>
      <w:r w:rsidRPr="00C211D6">
        <w:t xml:space="preserve">The Authorised Officer must make a written record of the discloser’s response (if any) to these questions.  Where a discloser does not respond within </w:t>
      </w:r>
      <w:r w:rsidRPr="00D265D9">
        <w:t xml:space="preserve">7 days, </w:t>
      </w:r>
      <w:r w:rsidRPr="00C211D6">
        <w:t>the discloser is taken not to have consented to the disclosure of their name and contact details to the Principal Officer and their delegate.</w:t>
      </w:r>
    </w:p>
    <w:p w14:paraId="3C9FDA56" w14:textId="63BF3498" w:rsidR="00F02482" w:rsidRPr="002010E0" w:rsidRDefault="00F02482" w:rsidP="00D265D9">
      <w:pPr>
        <w:pStyle w:val="Heading3"/>
        <w:pageBreakBefore/>
        <w:rPr>
          <w:rFonts w:eastAsia="Arial"/>
        </w:rPr>
      </w:pPr>
      <w:bookmarkStart w:id="60" w:name="_Toc57187069"/>
      <w:r>
        <w:rPr>
          <w:rFonts w:eastAsia="Arial"/>
          <w:szCs w:val="24"/>
        </w:rPr>
        <w:lastRenderedPageBreak/>
        <w:t>Informing relevant persons of allocation</w:t>
      </w:r>
      <w:bookmarkEnd w:id="60"/>
    </w:p>
    <w:p w14:paraId="5B87F466" w14:textId="77777777" w:rsidR="00F02482" w:rsidRPr="00D31CC4" w:rsidRDefault="00F02482" w:rsidP="00A212D0">
      <w:pPr>
        <w:pStyle w:val="Heading4"/>
      </w:pPr>
      <w:r w:rsidRPr="00D31CC4">
        <w:t>Informing the receiving agency</w:t>
      </w:r>
    </w:p>
    <w:p w14:paraId="2BE6C487" w14:textId="215B4627" w:rsidR="00D265D9" w:rsidRPr="00C211D6" w:rsidRDefault="00D265D9" w:rsidP="00D265D9">
      <w:pPr>
        <w:pStyle w:val="Numberedlist"/>
      </w:pPr>
      <w:r>
        <w:t>5.17</w:t>
      </w:r>
      <w:r>
        <w:tab/>
      </w:r>
      <w:r w:rsidRPr="00C211D6">
        <w:t>Where an Authorised Officer in the department allocates a disclosure to an agency (including to the department) they must inform the Princ</w:t>
      </w:r>
      <w:r>
        <w:t>ipal Officer of that agency of:</w:t>
      </w:r>
    </w:p>
    <w:p w14:paraId="4F0E339A" w14:textId="255F73EE" w:rsidR="00D265D9" w:rsidRPr="00D265D9" w:rsidRDefault="00D265D9" w:rsidP="005F52B0">
      <w:pPr>
        <w:pStyle w:val="ListParagraph"/>
        <w:rPr>
          <w:rFonts w:eastAsiaTheme="minorHAnsi"/>
        </w:rPr>
      </w:pPr>
      <w:r>
        <w:rPr>
          <w:rFonts w:eastAsiaTheme="minorHAnsi"/>
        </w:rPr>
        <w:t>the allocation to the agency;</w:t>
      </w:r>
    </w:p>
    <w:p w14:paraId="6EDE7C80" w14:textId="0DD87CAE" w:rsidR="00D265D9" w:rsidRPr="00D265D9" w:rsidRDefault="00D265D9" w:rsidP="005F52B0">
      <w:pPr>
        <w:pStyle w:val="ListParagraph"/>
        <w:rPr>
          <w:rFonts w:eastAsiaTheme="minorHAnsi"/>
        </w:rPr>
      </w:pPr>
      <w:r w:rsidRPr="00D265D9">
        <w:rPr>
          <w:rFonts w:eastAsiaTheme="minorHAnsi"/>
        </w:rPr>
        <w:t>the information that was discl</w:t>
      </w:r>
      <w:r>
        <w:rPr>
          <w:rFonts w:eastAsiaTheme="minorHAnsi"/>
        </w:rPr>
        <w:t>osed to the Authorised Officer;</w:t>
      </w:r>
    </w:p>
    <w:p w14:paraId="685B275E" w14:textId="19A2D6C5" w:rsidR="00D265D9" w:rsidRPr="00D265D9" w:rsidRDefault="00D265D9" w:rsidP="005F52B0">
      <w:pPr>
        <w:pStyle w:val="ListParagraph"/>
        <w:rPr>
          <w:rFonts w:eastAsiaTheme="minorHAnsi"/>
        </w:rPr>
      </w:pPr>
      <w:r w:rsidRPr="00D265D9">
        <w:rPr>
          <w:rFonts w:eastAsiaTheme="minorHAnsi"/>
        </w:rPr>
        <w:t>the sus</w:t>
      </w:r>
      <w:r>
        <w:rPr>
          <w:rFonts w:eastAsiaTheme="minorHAnsi"/>
        </w:rPr>
        <w:t>pected disclosable conduct; and</w:t>
      </w:r>
    </w:p>
    <w:p w14:paraId="0C023E82" w14:textId="71BA2D32" w:rsidR="00D265D9" w:rsidRPr="00D265D9" w:rsidRDefault="00D265D9" w:rsidP="005F52B0">
      <w:pPr>
        <w:pStyle w:val="ListParagraph"/>
        <w:rPr>
          <w:rFonts w:eastAsiaTheme="minorHAnsi"/>
        </w:rPr>
      </w:pPr>
      <w:r w:rsidRPr="00D265D9">
        <w:rPr>
          <w:rFonts w:eastAsiaTheme="minorHAnsi"/>
        </w:rPr>
        <w:t>if the discloser's name and contact details are known to the Authorised Officer, and the discloser has consented to the Principal Officer being informed – the disclo</w:t>
      </w:r>
      <w:r>
        <w:rPr>
          <w:rFonts w:eastAsiaTheme="minorHAnsi"/>
        </w:rPr>
        <w:t>ser's name and contact details.</w:t>
      </w:r>
    </w:p>
    <w:p w14:paraId="0B038AE0" w14:textId="77777777" w:rsidR="00F02482" w:rsidRPr="0088330A" w:rsidRDefault="00F02482" w:rsidP="00D31CC4">
      <w:pPr>
        <w:pStyle w:val="Heading4"/>
      </w:pPr>
      <w:r w:rsidRPr="0088330A">
        <w:t>Informing other relevant bodies</w:t>
      </w:r>
    </w:p>
    <w:p w14:paraId="20454EA4" w14:textId="2E577E63" w:rsidR="00D265D9" w:rsidRPr="00C211D6" w:rsidRDefault="00D265D9" w:rsidP="00D265D9">
      <w:pPr>
        <w:pStyle w:val="Numberedlist"/>
      </w:pPr>
      <w:r>
        <w:t>5.18</w:t>
      </w:r>
      <w:r>
        <w:tab/>
      </w:r>
      <w:r w:rsidRPr="00C211D6">
        <w:t>If the Authorised Officer allocates a disclosure to an agency (including the department itself), that is not the Ombudsman, the IGIS or an intelligence agency, he or she must inform the Ombudsman of the allocation in writing. If the disclosure is allocated to an intelligence agency, the Authorised Officer must info</w:t>
      </w:r>
      <w:r>
        <w:t>rm the IGIS of this in writing.</w:t>
      </w:r>
    </w:p>
    <w:p w14:paraId="411FB90A" w14:textId="77777777" w:rsidR="00F02482" w:rsidRPr="0088330A" w:rsidRDefault="00F02482" w:rsidP="00D31CC4">
      <w:pPr>
        <w:pStyle w:val="Heading4"/>
      </w:pPr>
      <w:r w:rsidRPr="0088330A">
        <w:t>Informing the discloser</w:t>
      </w:r>
    </w:p>
    <w:p w14:paraId="65EB678E" w14:textId="2F00F487" w:rsidR="00D265D9" w:rsidRPr="00C211D6" w:rsidRDefault="00D265D9" w:rsidP="00D265D9">
      <w:pPr>
        <w:pStyle w:val="Numberedlist"/>
      </w:pPr>
      <w:r>
        <w:t>5.19</w:t>
      </w:r>
      <w:r>
        <w:tab/>
      </w:r>
      <w:r w:rsidRPr="00C211D6">
        <w:t>As soon as reasonably practicable after allocation</w:t>
      </w:r>
      <w:r>
        <w:t>,</w:t>
      </w:r>
      <w:r w:rsidRPr="00C211D6">
        <w:t xml:space="preserve"> the Authorised Officer must inform the discloser (where it is reasonably practicable to do so), in writing, of:</w:t>
      </w:r>
    </w:p>
    <w:p w14:paraId="12F09053" w14:textId="77777777" w:rsidR="00D265D9" w:rsidRPr="00D265D9" w:rsidRDefault="00D265D9" w:rsidP="005F52B0">
      <w:pPr>
        <w:pStyle w:val="ListParagraph"/>
        <w:rPr>
          <w:rFonts w:eastAsiaTheme="minorHAnsi"/>
        </w:rPr>
      </w:pPr>
      <w:r w:rsidRPr="00D265D9">
        <w:rPr>
          <w:rFonts w:eastAsiaTheme="minorHAnsi"/>
        </w:rPr>
        <w:t>the allocation;</w:t>
      </w:r>
    </w:p>
    <w:p w14:paraId="31DD7C8C" w14:textId="77777777" w:rsidR="00D265D9" w:rsidRPr="00D265D9" w:rsidRDefault="00D265D9" w:rsidP="005F52B0">
      <w:pPr>
        <w:pStyle w:val="ListParagraph"/>
        <w:rPr>
          <w:rFonts w:eastAsiaTheme="minorHAnsi"/>
        </w:rPr>
      </w:pPr>
      <w:r w:rsidRPr="00D265D9">
        <w:rPr>
          <w:rFonts w:eastAsiaTheme="minorHAnsi"/>
        </w:rPr>
        <w:t>the information that has been provided to the Principal Officer of the relevant agency; and</w:t>
      </w:r>
    </w:p>
    <w:p w14:paraId="18FFC9C6" w14:textId="7ACAD2AD" w:rsidR="00D265D9" w:rsidRPr="00D265D9" w:rsidRDefault="00D265D9" w:rsidP="005F52B0">
      <w:pPr>
        <w:pStyle w:val="ListParagraph"/>
        <w:rPr>
          <w:rFonts w:eastAsiaTheme="minorHAnsi"/>
        </w:rPr>
      </w:pPr>
      <w:r w:rsidRPr="00D265D9">
        <w:rPr>
          <w:rFonts w:eastAsiaTheme="minorHAnsi"/>
        </w:rPr>
        <w:t>if the disclosure has been allocated to the department−that the Principal Officer (or their delegate) has the power, in ce</w:t>
      </w:r>
      <w:r>
        <w:rPr>
          <w:rFonts w:eastAsiaTheme="minorHAnsi"/>
        </w:rPr>
        <w:t>rtain circumstances, to decide:</w:t>
      </w:r>
    </w:p>
    <w:p w14:paraId="27EC6C46" w14:textId="57683ADB" w:rsidR="00D265D9" w:rsidRPr="005F52B0" w:rsidRDefault="00D265D9" w:rsidP="005F52B0">
      <w:pPr>
        <w:pStyle w:val="ListBullet"/>
      </w:pPr>
      <w:r w:rsidRPr="00C211D6">
        <w:t xml:space="preserve">not to investigate the </w:t>
      </w:r>
      <w:r w:rsidRPr="005F52B0">
        <w:t>disclosure; or</w:t>
      </w:r>
    </w:p>
    <w:p w14:paraId="34028DE0" w14:textId="4DCF961B" w:rsidR="00D265D9" w:rsidRPr="005F52B0" w:rsidRDefault="00D265D9" w:rsidP="005F52B0">
      <w:pPr>
        <w:pStyle w:val="ListBullet"/>
      </w:pPr>
      <w:r w:rsidRPr="005F52B0">
        <w:t>not to investigate the disclosure further.</w:t>
      </w:r>
    </w:p>
    <w:p w14:paraId="50C5EB8D" w14:textId="245DA990" w:rsidR="00F02482" w:rsidRPr="00AB7A61" w:rsidRDefault="00F02482" w:rsidP="00886662">
      <w:pPr>
        <w:pStyle w:val="Heading3"/>
      </w:pPr>
      <w:bookmarkStart w:id="61" w:name="_Toc57187070"/>
      <w:r w:rsidRPr="0088330A">
        <w:rPr>
          <w:rFonts w:eastAsiaTheme="minorHAnsi"/>
        </w:rPr>
        <w:t>Record of allocating the handling of a disclosure</w:t>
      </w:r>
      <w:bookmarkEnd w:id="61"/>
    </w:p>
    <w:p w14:paraId="07606AD0" w14:textId="6B7526E5" w:rsidR="00D265D9" w:rsidRPr="00D265D9" w:rsidRDefault="00D265D9" w:rsidP="00D265D9">
      <w:pPr>
        <w:pStyle w:val="Numberedlist"/>
      </w:pPr>
      <w:r>
        <w:t>5.20</w:t>
      </w:r>
      <w:r>
        <w:tab/>
      </w:r>
      <w:r w:rsidRPr="00D265D9">
        <w:t>When an Authorised Officer allocates the handling of a disclosure to one or more agencies, he or she must keep an appropri</w:t>
      </w:r>
      <w:r>
        <w:t>ate record of:</w:t>
      </w:r>
    </w:p>
    <w:p w14:paraId="18EE672F" w14:textId="1F59584E" w:rsidR="00D265D9" w:rsidRPr="00D265D9" w:rsidRDefault="00D265D9" w:rsidP="005F52B0">
      <w:pPr>
        <w:pStyle w:val="ListParagraph"/>
        <w:rPr>
          <w:rFonts w:eastAsiaTheme="minorHAnsi"/>
        </w:rPr>
      </w:pPr>
      <w:r w:rsidRPr="00D265D9">
        <w:rPr>
          <w:rFonts w:eastAsiaTheme="minorHAnsi"/>
        </w:rPr>
        <w:t xml:space="preserve">the decision (including the name of each agency to which the </w:t>
      </w:r>
      <w:r>
        <w:rPr>
          <w:rFonts w:eastAsiaTheme="minorHAnsi"/>
        </w:rPr>
        <w:t>disclosure is to be allocated);</w:t>
      </w:r>
    </w:p>
    <w:p w14:paraId="0CF943B4" w14:textId="139FA436" w:rsidR="00D265D9" w:rsidRPr="00D265D9" w:rsidRDefault="00D265D9" w:rsidP="005F52B0">
      <w:pPr>
        <w:pStyle w:val="ListParagraph"/>
        <w:rPr>
          <w:rFonts w:eastAsiaTheme="minorHAnsi"/>
        </w:rPr>
      </w:pPr>
      <w:r w:rsidRPr="00D265D9">
        <w:rPr>
          <w:rFonts w:eastAsiaTheme="minorHAnsi"/>
        </w:rPr>
        <w:t>th</w:t>
      </w:r>
      <w:r>
        <w:rPr>
          <w:rFonts w:eastAsiaTheme="minorHAnsi"/>
        </w:rPr>
        <w:t>e reasons for the decision; and</w:t>
      </w:r>
    </w:p>
    <w:p w14:paraId="51A70AC2" w14:textId="0942C3C2" w:rsidR="00D265D9" w:rsidRPr="00D265D9" w:rsidRDefault="00D265D9" w:rsidP="005F52B0">
      <w:pPr>
        <w:pStyle w:val="ListParagraph"/>
        <w:rPr>
          <w:rFonts w:eastAsiaTheme="minorHAnsi"/>
        </w:rPr>
      </w:pPr>
      <w:r w:rsidRPr="00D265D9">
        <w:rPr>
          <w:rFonts w:eastAsiaTheme="minorHAnsi"/>
        </w:rPr>
        <w:t>the consent provided by the Authorised Officer of the agency t</w:t>
      </w:r>
      <w:r>
        <w:rPr>
          <w:rFonts w:eastAsiaTheme="minorHAnsi"/>
        </w:rPr>
        <w:t>o which the allocation is made.</w:t>
      </w:r>
    </w:p>
    <w:p w14:paraId="1054A16D" w14:textId="07781BE1" w:rsidR="00D265D9" w:rsidRPr="00D265D9" w:rsidRDefault="00D265D9" w:rsidP="00D265D9">
      <w:pPr>
        <w:pStyle w:val="Numberedlist"/>
      </w:pPr>
      <w:r>
        <w:t>5.21</w:t>
      </w:r>
      <w:r>
        <w:tab/>
      </w:r>
      <w:r w:rsidRPr="00D265D9">
        <w:t>The Authorised Officer must also keep appropriate records of whether the discloser was informed of the allo</w:t>
      </w:r>
      <w:r>
        <w:t>cation decision and, if so, of:</w:t>
      </w:r>
    </w:p>
    <w:p w14:paraId="19C18A1F" w14:textId="103BB430" w:rsidR="00D265D9" w:rsidRPr="00D265D9" w:rsidRDefault="00D265D9" w:rsidP="00666696">
      <w:pPr>
        <w:pStyle w:val="StyleListParagraphFigurenameListParagraph1NumberedIndented"/>
        <w:rPr>
          <w:rFonts w:eastAsiaTheme="minorHAnsi"/>
        </w:rPr>
      </w:pPr>
      <w:r w:rsidRPr="00D265D9">
        <w:rPr>
          <w:rFonts w:eastAsiaTheme="minorHAnsi"/>
        </w:rPr>
        <w:t xml:space="preserve">the day and time </w:t>
      </w:r>
      <w:r>
        <w:rPr>
          <w:rFonts w:eastAsiaTheme="minorHAnsi"/>
        </w:rPr>
        <w:t>the discloser was notified; and</w:t>
      </w:r>
    </w:p>
    <w:p w14:paraId="30DC9198" w14:textId="09432CD0" w:rsidR="00D265D9" w:rsidRPr="00D265D9" w:rsidRDefault="00D265D9" w:rsidP="00666696">
      <w:pPr>
        <w:pStyle w:val="StyleListParagraphFigurenameListParagraph1NumberedIndented"/>
        <w:rPr>
          <w:rFonts w:eastAsiaTheme="minorHAnsi"/>
        </w:rPr>
      </w:pPr>
      <w:r w:rsidRPr="00D265D9">
        <w:rPr>
          <w:rFonts w:eastAsiaTheme="minorHAnsi"/>
        </w:rPr>
        <w:t xml:space="preserve">the means by which </w:t>
      </w:r>
      <w:r>
        <w:rPr>
          <w:rFonts w:eastAsiaTheme="minorHAnsi"/>
        </w:rPr>
        <w:t>the discloser was notified; and</w:t>
      </w:r>
    </w:p>
    <w:p w14:paraId="18CA2EE4" w14:textId="2FB36E40" w:rsidR="00D265D9" w:rsidRPr="00D265D9" w:rsidRDefault="00D265D9" w:rsidP="00666696">
      <w:pPr>
        <w:pStyle w:val="StyleListParagraphFigurenameListParagraph1NumberedIndented"/>
        <w:rPr>
          <w:rFonts w:eastAsiaTheme="minorHAnsi"/>
        </w:rPr>
      </w:pPr>
      <w:r w:rsidRPr="00D265D9">
        <w:rPr>
          <w:rFonts w:eastAsiaTheme="minorHAnsi"/>
        </w:rPr>
        <w:t>the content of the notificatio</w:t>
      </w:r>
      <w:r>
        <w:rPr>
          <w:rFonts w:eastAsiaTheme="minorHAnsi"/>
        </w:rPr>
        <w:t>n.</w:t>
      </w:r>
    </w:p>
    <w:p w14:paraId="1F759CEC" w14:textId="48C70ACF" w:rsidR="00D265D9" w:rsidRPr="00D265D9" w:rsidRDefault="00D265D9" w:rsidP="00D265D9">
      <w:pPr>
        <w:pStyle w:val="Numberedlist"/>
      </w:pPr>
      <w:r>
        <w:t>5.22</w:t>
      </w:r>
      <w:r>
        <w:tab/>
      </w:r>
      <w:r w:rsidRPr="00D265D9">
        <w:t>Further information on record keeping is at Section 7</w:t>
      </w:r>
      <w:r>
        <w:t xml:space="preserve">: </w:t>
      </w:r>
      <w:r w:rsidRPr="00D265D9">
        <w:t>Records Management, Monitoring and Evaluation.</w:t>
      </w:r>
    </w:p>
    <w:p w14:paraId="5627F15B" w14:textId="39776C8F" w:rsidR="00F02482" w:rsidRPr="00D31CC4" w:rsidRDefault="00F02482" w:rsidP="00D31CC4">
      <w:pPr>
        <w:pStyle w:val="Heading2"/>
        <w:rPr>
          <w:rFonts w:eastAsia="Arial"/>
        </w:rPr>
      </w:pPr>
      <w:bookmarkStart w:id="62" w:name="_Toc57187071"/>
      <w:r w:rsidRPr="00D31CC4">
        <w:rPr>
          <w:rFonts w:eastAsia="Arial"/>
        </w:rPr>
        <w:t>Reprisal risk assessment</w:t>
      </w:r>
      <w:bookmarkEnd w:id="62"/>
    </w:p>
    <w:p w14:paraId="55632253" w14:textId="77777777" w:rsidR="00F02482" w:rsidRPr="0088330A" w:rsidRDefault="00F02482" w:rsidP="00D31CC4">
      <w:pPr>
        <w:pStyle w:val="Heading3"/>
      </w:pPr>
      <w:bookmarkStart w:id="63" w:name="_Toc57187072"/>
      <w:r w:rsidRPr="0088330A">
        <w:rPr>
          <w:rFonts w:eastAsiaTheme="minorHAnsi"/>
        </w:rPr>
        <w:t>Conducting a risk assessment</w:t>
      </w:r>
      <w:bookmarkEnd w:id="63"/>
    </w:p>
    <w:p w14:paraId="1CAE1DA4" w14:textId="5FB5616C" w:rsidR="00D265D9" w:rsidRPr="00D265D9" w:rsidRDefault="00D265D9" w:rsidP="00D265D9">
      <w:pPr>
        <w:pStyle w:val="Numberedlist"/>
      </w:pPr>
      <w:r>
        <w:t>5.23</w:t>
      </w:r>
      <w:r>
        <w:tab/>
      </w:r>
      <w:r w:rsidRPr="00D265D9">
        <w:t>Where an Authorised Officer allocates a disclosure for handling by the department, they must conduct a risk assessment on the likelihood that reprisals may be taken against the discloser.</w:t>
      </w:r>
    </w:p>
    <w:p w14:paraId="5EB3E2B6" w14:textId="272A3A70" w:rsidR="00D265D9" w:rsidRPr="00D265D9" w:rsidRDefault="00D265D9" w:rsidP="00D265D9">
      <w:pPr>
        <w:pStyle w:val="Numberedlist"/>
      </w:pPr>
      <w:r>
        <w:t>5.24</w:t>
      </w:r>
      <w:r>
        <w:tab/>
      </w:r>
      <w:r w:rsidRPr="00D265D9">
        <w:t>The risk assessment must be undertaken based on a checklist of risk factors, and having regard to any assessment of risk provided under these procedures by the discloser’s supervisor or manager.  A checklist of relevant risk factors includes:</w:t>
      </w:r>
    </w:p>
    <w:p w14:paraId="360D3A8E" w14:textId="77777777" w:rsidR="00D265D9" w:rsidRPr="00D265D9" w:rsidRDefault="00D265D9" w:rsidP="005F52B0">
      <w:pPr>
        <w:pStyle w:val="ListParagraph"/>
        <w:rPr>
          <w:rFonts w:eastAsiaTheme="minorHAnsi"/>
        </w:rPr>
      </w:pPr>
      <w:r w:rsidRPr="00D265D9">
        <w:rPr>
          <w:rFonts w:eastAsiaTheme="minorHAnsi"/>
        </w:rPr>
        <w:lastRenderedPageBreak/>
        <w:t>the likelihood of the discloser being identified;</w:t>
      </w:r>
    </w:p>
    <w:p w14:paraId="348C3CA4" w14:textId="77777777" w:rsidR="00D265D9" w:rsidRPr="00D265D9" w:rsidRDefault="00D265D9" w:rsidP="005F52B0">
      <w:pPr>
        <w:pStyle w:val="ListParagraph"/>
        <w:rPr>
          <w:rFonts w:eastAsiaTheme="minorHAnsi"/>
        </w:rPr>
      </w:pPr>
      <w:r w:rsidRPr="00D265D9">
        <w:rPr>
          <w:rFonts w:eastAsiaTheme="minorHAnsi"/>
        </w:rPr>
        <w:t>the number of people implicated in the disclosure;</w:t>
      </w:r>
    </w:p>
    <w:p w14:paraId="02FF3E5E" w14:textId="77777777" w:rsidR="00D265D9" w:rsidRPr="00D265D9" w:rsidRDefault="00D265D9" w:rsidP="005F52B0">
      <w:pPr>
        <w:pStyle w:val="ListParagraph"/>
        <w:rPr>
          <w:rFonts w:eastAsiaTheme="minorHAnsi"/>
        </w:rPr>
      </w:pPr>
      <w:r w:rsidRPr="00D265D9">
        <w:rPr>
          <w:rFonts w:eastAsiaTheme="minorHAnsi"/>
        </w:rPr>
        <w:t>the subject matter of the disclosure;</w:t>
      </w:r>
    </w:p>
    <w:p w14:paraId="15084703" w14:textId="77777777" w:rsidR="00D265D9" w:rsidRPr="00D265D9" w:rsidRDefault="00D265D9" w:rsidP="005F52B0">
      <w:pPr>
        <w:pStyle w:val="ListParagraph"/>
        <w:rPr>
          <w:rFonts w:eastAsiaTheme="minorHAnsi"/>
        </w:rPr>
      </w:pPr>
      <w:r w:rsidRPr="00D265D9">
        <w:rPr>
          <w:rFonts w:eastAsiaTheme="minorHAnsi"/>
        </w:rPr>
        <w:t>the number of people who are aware, or likely to become aware, of the disclosure;</w:t>
      </w:r>
    </w:p>
    <w:p w14:paraId="7998EDAB" w14:textId="77777777" w:rsidR="00D265D9" w:rsidRPr="00D265D9" w:rsidRDefault="00D265D9" w:rsidP="005F52B0">
      <w:pPr>
        <w:pStyle w:val="ListParagraph"/>
        <w:rPr>
          <w:rFonts w:eastAsiaTheme="minorHAnsi"/>
        </w:rPr>
      </w:pPr>
      <w:r w:rsidRPr="00D265D9">
        <w:rPr>
          <w:rFonts w:eastAsiaTheme="minorHAnsi"/>
        </w:rPr>
        <w:t>the culture of the workplace;</w:t>
      </w:r>
    </w:p>
    <w:p w14:paraId="7AE2B713" w14:textId="77777777" w:rsidR="00D265D9" w:rsidRPr="00D265D9" w:rsidRDefault="00D265D9" w:rsidP="005F52B0">
      <w:pPr>
        <w:pStyle w:val="ListParagraph"/>
        <w:rPr>
          <w:rFonts w:eastAsiaTheme="minorHAnsi"/>
        </w:rPr>
      </w:pPr>
      <w:r w:rsidRPr="00D265D9">
        <w:rPr>
          <w:rFonts w:eastAsiaTheme="minorHAnsi"/>
        </w:rPr>
        <w:t>whether any specific threats against the discloser have been received;</w:t>
      </w:r>
    </w:p>
    <w:p w14:paraId="66963AC7" w14:textId="77777777" w:rsidR="00D265D9" w:rsidRPr="00D265D9" w:rsidRDefault="00D265D9" w:rsidP="005F52B0">
      <w:pPr>
        <w:pStyle w:val="ListParagraph"/>
        <w:rPr>
          <w:rFonts w:eastAsiaTheme="minorHAnsi"/>
        </w:rPr>
      </w:pPr>
      <w:r w:rsidRPr="00D265D9">
        <w:rPr>
          <w:rFonts w:eastAsiaTheme="minorHAnsi"/>
        </w:rPr>
        <w:t>whether there is a history of conflict between the parties;</w:t>
      </w:r>
    </w:p>
    <w:p w14:paraId="2C59CD45" w14:textId="77777777" w:rsidR="00D265D9" w:rsidRPr="00D265D9" w:rsidRDefault="00D265D9" w:rsidP="005F52B0">
      <w:pPr>
        <w:pStyle w:val="ListParagraph"/>
        <w:rPr>
          <w:rFonts w:eastAsiaTheme="minorHAnsi"/>
        </w:rPr>
      </w:pPr>
      <w:r w:rsidRPr="00D265D9">
        <w:rPr>
          <w:rFonts w:eastAsiaTheme="minorHAnsi"/>
        </w:rPr>
        <w:t>whether the disclosure can be investigated while maintaining confidentiality;</w:t>
      </w:r>
    </w:p>
    <w:p w14:paraId="0C2495E7" w14:textId="77777777" w:rsidR="00D265D9" w:rsidRPr="00D265D9" w:rsidRDefault="00D265D9" w:rsidP="005F52B0">
      <w:pPr>
        <w:pStyle w:val="ListParagraph"/>
        <w:rPr>
          <w:rFonts w:eastAsiaTheme="minorHAnsi"/>
        </w:rPr>
      </w:pPr>
      <w:r w:rsidRPr="00D265D9">
        <w:rPr>
          <w:rFonts w:eastAsiaTheme="minorHAnsi"/>
        </w:rPr>
        <w:t>the likely outcome if the conduct disclosed is substantiated;</w:t>
      </w:r>
    </w:p>
    <w:p w14:paraId="72977D7B" w14:textId="77777777" w:rsidR="00D265D9" w:rsidRPr="00D265D9" w:rsidRDefault="00D265D9" w:rsidP="005F52B0">
      <w:pPr>
        <w:pStyle w:val="ListParagraph"/>
        <w:rPr>
          <w:rFonts w:eastAsiaTheme="minorHAnsi"/>
        </w:rPr>
      </w:pPr>
      <w:r w:rsidRPr="00D265D9">
        <w:rPr>
          <w:rFonts w:eastAsiaTheme="minorHAnsi"/>
        </w:rPr>
        <w:t>whether the discloser is isolated;</w:t>
      </w:r>
    </w:p>
    <w:p w14:paraId="38B5CB39" w14:textId="77777777" w:rsidR="00D265D9" w:rsidRPr="00D265D9" w:rsidRDefault="00D265D9" w:rsidP="005F52B0">
      <w:pPr>
        <w:pStyle w:val="ListParagraph"/>
        <w:rPr>
          <w:rFonts w:eastAsiaTheme="minorHAnsi"/>
        </w:rPr>
      </w:pPr>
      <w:r w:rsidRPr="00D265D9">
        <w:rPr>
          <w:rFonts w:eastAsiaTheme="minorHAnsi"/>
        </w:rPr>
        <w:t>whether the discloser is employed on a full time, part time or casual basis; and</w:t>
      </w:r>
    </w:p>
    <w:p w14:paraId="51E47D53" w14:textId="356E1F10" w:rsidR="00D265D9" w:rsidRPr="00D265D9" w:rsidRDefault="00D265D9" w:rsidP="005F52B0">
      <w:pPr>
        <w:pStyle w:val="ListParagraph"/>
        <w:rPr>
          <w:rFonts w:eastAsiaTheme="minorHAnsi"/>
        </w:rPr>
      </w:pPr>
      <w:r w:rsidRPr="00D265D9">
        <w:rPr>
          <w:rFonts w:eastAsiaTheme="minorHAnsi"/>
        </w:rPr>
        <w:t>the positions of the parties.</w:t>
      </w:r>
    </w:p>
    <w:p w14:paraId="45A8AC8C" w14:textId="2C3D6617" w:rsidR="00D265D9" w:rsidRPr="00D265D9" w:rsidRDefault="00D265D9" w:rsidP="00D265D9">
      <w:pPr>
        <w:pStyle w:val="Numberedlist"/>
      </w:pPr>
      <w:r>
        <w:t>5.25</w:t>
      </w:r>
      <w:r>
        <w:tab/>
      </w:r>
      <w:r w:rsidRPr="00D265D9">
        <w:t>In conducting the risk assessment, Authorised Officers will adopt the following fram</w:t>
      </w:r>
      <w:r>
        <w:t>ework which entails four steps:</w:t>
      </w:r>
    </w:p>
    <w:p w14:paraId="72F05711" w14:textId="1804D0A4" w:rsidR="00D265D9" w:rsidRPr="00D265D9" w:rsidRDefault="00D265D9" w:rsidP="005F52B0">
      <w:pPr>
        <w:pStyle w:val="ListParagraph"/>
        <w:rPr>
          <w:rFonts w:eastAsiaTheme="minorHAnsi"/>
        </w:rPr>
      </w:pPr>
      <w:r w:rsidRPr="00D265D9">
        <w:rPr>
          <w:rFonts w:eastAsiaTheme="minorHAnsi"/>
        </w:rPr>
        <w:t>Identifying – are reprisals or related workplace conflict problems in the workplace, or do they hav</w:t>
      </w:r>
      <w:r>
        <w:rPr>
          <w:rFonts w:eastAsiaTheme="minorHAnsi"/>
        </w:rPr>
        <w:t>e the potential to be problems?</w:t>
      </w:r>
    </w:p>
    <w:p w14:paraId="094909B6" w14:textId="5091B5E8" w:rsidR="00D265D9" w:rsidRPr="00D265D9" w:rsidRDefault="00D265D9" w:rsidP="005F52B0">
      <w:pPr>
        <w:pStyle w:val="ListParagraph"/>
        <w:rPr>
          <w:rFonts w:eastAsiaTheme="minorHAnsi"/>
        </w:rPr>
      </w:pPr>
      <w:r w:rsidRPr="00D265D9">
        <w:rPr>
          <w:rFonts w:eastAsiaTheme="minorHAnsi"/>
        </w:rPr>
        <w:t>Assessing – what is the likelihood and consequence of reprisals</w:t>
      </w:r>
      <w:r>
        <w:rPr>
          <w:rFonts w:eastAsiaTheme="minorHAnsi"/>
        </w:rPr>
        <w:t xml:space="preserve"> or related workplace conflict?</w:t>
      </w:r>
    </w:p>
    <w:p w14:paraId="52063933" w14:textId="1686F077" w:rsidR="00D265D9" w:rsidRPr="00D265D9" w:rsidRDefault="00D265D9" w:rsidP="005F52B0">
      <w:pPr>
        <w:pStyle w:val="ListParagraph"/>
        <w:rPr>
          <w:rFonts w:eastAsiaTheme="minorHAnsi"/>
        </w:rPr>
      </w:pPr>
      <w:r w:rsidRPr="00D265D9">
        <w:rPr>
          <w:rFonts w:eastAsiaTheme="minorHAnsi"/>
        </w:rPr>
        <w:t>Controlling – what strategies should be put in place to prevent or contain reprisals</w:t>
      </w:r>
      <w:r>
        <w:rPr>
          <w:rFonts w:eastAsiaTheme="minorHAnsi"/>
        </w:rPr>
        <w:t xml:space="preserve"> or related workplace conflict?</w:t>
      </w:r>
    </w:p>
    <w:p w14:paraId="53CD2833" w14:textId="19D6872F" w:rsidR="00D265D9" w:rsidRPr="00D265D9" w:rsidRDefault="00D265D9" w:rsidP="005F52B0">
      <w:pPr>
        <w:pStyle w:val="ListParagraph"/>
        <w:rPr>
          <w:rFonts w:eastAsiaTheme="minorHAnsi"/>
        </w:rPr>
      </w:pPr>
      <w:r w:rsidRPr="00D265D9">
        <w:rPr>
          <w:rFonts w:eastAsiaTheme="minorHAnsi"/>
        </w:rPr>
        <w:t>Monitoring and reviewing – have the strategies been implemented and were they effective?</w:t>
      </w:r>
    </w:p>
    <w:p w14:paraId="008C2218" w14:textId="69FC5904" w:rsidR="00D265D9" w:rsidRPr="00C211D6" w:rsidRDefault="00D265D9" w:rsidP="00D265D9">
      <w:pPr>
        <w:pStyle w:val="Numberedlist"/>
      </w:pPr>
      <w:r>
        <w:t>5.26</w:t>
      </w:r>
      <w:r>
        <w:tab/>
      </w:r>
      <w:r w:rsidRPr="00D265D9">
        <w:t>Further information on how the risk assessment should be conducted is available in the department’s Guide to Managing Public Interest Disclosures, available on t</w:t>
      </w:r>
      <w:r>
        <w:t>he dedicated PID intranet site.</w:t>
      </w:r>
    </w:p>
    <w:p w14:paraId="5B4ADC05" w14:textId="62EF3233" w:rsidR="00F02482" w:rsidRPr="0088330A" w:rsidRDefault="00F02482" w:rsidP="00D31CC4">
      <w:pPr>
        <w:pStyle w:val="Heading3"/>
        <w:rPr>
          <w:rFonts w:eastAsiaTheme="minorHAnsi"/>
        </w:rPr>
      </w:pPr>
      <w:bookmarkStart w:id="64" w:name="_Toc57187073"/>
      <w:r w:rsidRPr="0088330A">
        <w:rPr>
          <w:rFonts w:eastAsiaTheme="minorHAnsi"/>
        </w:rPr>
        <w:t>Developing a risk mitigation plan</w:t>
      </w:r>
      <w:bookmarkEnd w:id="64"/>
    </w:p>
    <w:p w14:paraId="4DB0AB81" w14:textId="4899A417" w:rsidR="00D265D9" w:rsidRPr="00D265D9" w:rsidRDefault="00D265D9" w:rsidP="00D265D9">
      <w:pPr>
        <w:pStyle w:val="Numberedlist"/>
      </w:pPr>
      <w:r>
        <w:t>5.27</w:t>
      </w:r>
      <w:r>
        <w:tab/>
      </w:r>
      <w:r w:rsidRPr="00D265D9">
        <w:t>Where the risk level is assessed as anything greater than low, a risk management strategy must be developed for mitigating the risk of reprisals bei</w:t>
      </w:r>
      <w:r>
        <w:t>ng taken against the discloser.</w:t>
      </w:r>
    </w:p>
    <w:p w14:paraId="0DB0581F" w14:textId="30757E26" w:rsidR="00D265D9" w:rsidRPr="00D265D9" w:rsidRDefault="00D265D9" w:rsidP="00D265D9">
      <w:pPr>
        <w:pStyle w:val="Numberedlist"/>
      </w:pPr>
      <w:r>
        <w:t>5.28</w:t>
      </w:r>
      <w:r>
        <w:tab/>
      </w:r>
      <w:r w:rsidRPr="00C211D6">
        <w:t xml:space="preserve">Generally, the risk management strategy would be developed by the Authorised Officer who made the allocation decision. However, an Authorised Officer may consider </w:t>
      </w:r>
      <w:r>
        <w:t xml:space="preserve">it </w:t>
      </w:r>
      <w:r w:rsidRPr="00C211D6">
        <w:t>more appropriate for a strategy to be developed by a separate Reprisal Manager, having regard to the assessed risk rating.</w:t>
      </w:r>
    </w:p>
    <w:p w14:paraId="41315216" w14:textId="2C3E7B59" w:rsidR="00D265D9" w:rsidRPr="00C211D6" w:rsidRDefault="00D265D9" w:rsidP="00D265D9">
      <w:pPr>
        <w:pStyle w:val="Numberedlist"/>
      </w:pPr>
      <w:r>
        <w:t>5.29</w:t>
      </w:r>
      <w:r>
        <w:tab/>
      </w:r>
      <w:r w:rsidRPr="00D265D9">
        <w:t xml:space="preserve">This strategy may include some or all of the support measures set out at paragraph </w:t>
      </w:r>
      <w:r w:rsidRPr="00D265D9">
        <w:fldChar w:fldCharType="begin"/>
      </w:r>
      <w:r w:rsidRPr="00D265D9">
        <w:instrText xml:space="preserve"> REF _Ref49867880 \r \h  \* MERGEFORMAT </w:instrText>
      </w:r>
      <w:r w:rsidRPr="00D265D9">
        <w:fldChar w:fldCharType="separate"/>
      </w:r>
      <w:r w:rsidRPr="00D265D9">
        <w:t>3.2</w:t>
      </w:r>
      <w:r w:rsidRPr="00D265D9">
        <w:fldChar w:fldCharType="end"/>
      </w:r>
      <w:r w:rsidRPr="00D265D9">
        <w:t xml:space="preserve"> of t</w:t>
      </w:r>
      <w:r w:rsidR="005F52B0">
        <w:t xml:space="preserve">hese procedures. </w:t>
      </w:r>
      <w:r w:rsidRPr="00D265D9">
        <w:t xml:space="preserve">In some cases, where there is a serious risk of reprisal action, it may be appropriate to adjust the working and supervision arrangements to protect the discloser or other persons who </w:t>
      </w:r>
      <w:r>
        <w:t>are at risk of reprisal action.</w:t>
      </w:r>
    </w:p>
    <w:p w14:paraId="3C6D84F8" w14:textId="77777777" w:rsidR="00F02482" w:rsidRPr="0088330A" w:rsidRDefault="00F02482" w:rsidP="00D31CC4">
      <w:pPr>
        <w:pStyle w:val="Heading3"/>
        <w:rPr>
          <w:rFonts w:eastAsiaTheme="minorHAnsi"/>
        </w:rPr>
      </w:pPr>
      <w:bookmarkStart w:id="65" w:name="_Toc57187074"/>
      <w:r w:rsidRPr="0088330A">
        <w:rPr>
          <w:rFonts w:eastAsiaTheme="minorHAnsi"/>
        </w:rPr>
        <w:t>Monitoring and reviewing risks</w:t>
      </w:r>
      <w:bookmarkEnd w:id="65"/>
    </w:p>
    <w:p w14:paraId="7DD01796" w14:textId="02401E9B" w:rsidR="00D265D9" w:rsidRPr="00C211D6" w:rsidRDefault="00D265D9" w:rsidP="00D265D9">
      <w:pPr>
        <w:pStyle w:val="Numberedlist"/>
      </w:pPr>
      <w:bookmarkStart w:id="66" w:name="_Toc49525285"/>
      <w:r>
        <w:t>5.30</w:t>
      </w:r>
      <w:r>
        <w:tab/>
      </w:r>
      <w:r w:rsidRPr="00C211D6">
        <w:t>The Authorised Officer or Reprisal Manager (as applicable) should monitor and review the risk assessment and any mitigation plan as necessary throug</w:t>
      </w:r>
      <w:r>
        <w:t>hout the investigation process.</w:t>
      </w:r>
    </w:p>
    <w:p w14:paraId="3325D64C" w14:textId="236FE27C" w:rsidR="00D265D9" w:rsidRPr="00D265D9" w:rsidRDefault="00D265D9" w:rsidP="00D265D9">
      <w:pPr>
        <w:pStyle w:val="Numberedlist"/>
      </w:pPr>
      <w:r>
        <w:t>5.31</w:t>
      </w:r>
      <w:r>
        <w:tab/>
      </w:r>
      <w:r w:rsidRPr="00D265D9">
        <w:t>The investigator may be able to provide useful information about the risk environment over t</w:t>
      </w:r>
      <w:r>
        <w:t>he course of the investigation.</w:t>
      </w:r>
    </w:p>
    <w:p w14:paraId="7CF3A083" w14:textId="77777777" w:rsidR="00F02482" w:rsidRPr="007F16E0" w:rsidRDefault="00F02482" w:rsidP="00886662">
      <w:pPr>
        <w:pStyle w:val="Heading1"/>
        <w:pageBreakBefore/>
        <w:ind w:left="431" w:hanging="431"/>
      </w:pPr>
      <w:bookmarkStart w:id="67" w:name="_Toc57187075"/>
      <w:r w:rsidRPr="007F16E0">
        <w:lastRenderedPageBreak/>
        <w:t>PROCEDURES FOR THE PRINCIPAL OFFICER (AND DELEGATES)</w:t>
      </w:r>
      <w:bookmarkEnd w:id="66"/>
      <w:bookmarkEnd w:id="67"/>
    </w:p>
    <w:p w14:paraId="2961AA31" w14:textId="0772AAB4" w:rsidR="00F02482" w:rsidRPr="001A3EC6" w:rsidRDefault="007F16E0" w:rsidP="00803159">
      <w:r>
        <w:rPr>
          <w:noProof/>
          <w:lang w:eastAsia="en-AU"/>
        </w:rPr>
        <w:drawing>
          <wp:inline distT="0" distB="0" distL="0" distR="0" wp14:anchorId="027EF7D2" wp14:editId="5BF5EF61">
            <wp:extent cx="6426835" cy="126365"/>
            <wp:effectExtent l="0" t="0" r="0" b="6985"/>
            <wp:docPr id="168" name="Picture 168"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s:Design Files:WIPs:Alicia:WIP Alicia:12307 Department of Health Visual Identity:12307 A4 Word Factsheet Template:12307 A4 Fact sheet header image Folder:Links:word header.png"/>
                    <pic:cNvPicPr>
                      <a:picLocks noChangeAspect="1" noChangeArrowheads="1"/>
                    </pic:cNvPicPr>
                  </pic:nvPicPr>
                  <pic:blipFill rotWithShape="1">
                    <a:blip r:embed="rId18">
                      <a:extLst>
                        <a:ext uri="{28A0092B-C50C-407E-A947-70E740481C1C}">
                          <a14:useLocalDpi xmlns:a14="http://schemas.microsoft.com/office/drawing/2010/main" val="0"/>
                        </a:ext>
                      </a:extLst>
                    </a:blip>
                    <a:srcRect t="89147"/>
                    <a:stretch/>
                  </pic:blipFill>
                  <pic:spPr bwMode="auto">
                    <a:xfrm>
                      <a:off x="0" y="0"/>
                      <a:ext cx="6426835" cy="126365"/>
                    </a:xfrm>
                    <a:prstGeom prst="rect">
                      <a:avLst/>
                    </a:prstGeom>
                    <a:noFill/>
                    <a:ln>
                      <a:noFill/>
                    </a:ln>
                    <a:extLst>
                      <a:ext uri="{53640926-AAD7-44D8-BBD7-CCE9431645EC}">
                        <a14:shadowObscured xmlns:a14="http://schemas.microsoft.com/office/drawing/2010/main"/>
                      </a:ext>
                    </a:extLst>
                  </pic:spPr>
                </pic:pic>
              </a:graphicData>
            </a:graphic>
          </wp:inline>
        </w:drawing>
      </w:r>
    </w:p>
    <w:p w14:paraId="22CAE328" w14:textId="3586899C" w:rsidR="00F02482" w:rsidRPr="00D31CC4" w:rsidRDefault="00F02482" w:rsidP="00D31CC4">
      <w:pPr>
        <w:pStyle w:val="Heading2"/>
        <w:rPr>
          <w:rFonts w:eastAsia="Arial"/>
        </w:rPr>
      </w:pPr>
      <w:bookmarkStart w:id="68" w:name="_Toc57187076"/>
      <w:r w:rsidRPr="00D31CC4">
        <w:rPr>
          <w:rFonts w:eastAsia="Arial"/>
        </w:rPr>
        <w:t>Deciding whether or not to investigate</w:t>
      </w:r>
      <w:bookmarkEnd w:id="68"/>
    </w:p>
    <w:p w14:paraId="6387E2DC" w14:textId="6586DD45" w:rsidR="00E87DEA" w:rsidRPr="00C211D6" w:rsidRDefault="00E87DEA" w:rsidP="00E87DEA">
      <w:pPr>
        <w:pStyle w:val="Numberedlist"/>
      </w:pPr>
      <w:bookmarkStart w:id="69" w:name="_Toc49525286"/>
      <w:r>
        <w:t>6.1</w:t>
      </w:r>
      <w:r>
        <w:tab/>
      </w:r>
      <w:r w:rsidRPr="00C211D6">
        <w:t xml:space="preserve">The Principal Officer or delegate must, where it is reasonably practicable to do so, </w:t>
      </w:r>
      <w:r w:rsidRPr="00E87DEA">
        <w:t xml:space="preserve">within 14 days </w:t>
      </w:r>
      <w:r w:rsidRPr="00C211D6">
        <w:t xml:space="preserve">after a disclosure is allocated to the department, inform the discloser in writing that, under section 48 of the Act, the Principal Officer or delegate may </w:t>
      </w:r>
      <w:r>
        <w:t>decide:</w:t>
      </w:r>
    </w:p>
    <w:p w14:paraId="6F16ED42" w14:textId="6D73FD54" w:rsidR="00E87DEA" w:rsidRPr="00E87DEA" w:rsidRDefault="00E87DEA" w:rsidP="005F52B0">
      <w:pPr>
        <w:pStyle w:val="ListParagraph"/>
        <w:rPr>
          <w:rFonts w:eastAsiaTheme="minorHAnsi"/>
        </w:rPr>
      </w:pPr>
      <w:r w:rsidRPr="00E87DEA">
        <w:rPr>
          <w:rFonts w:eastAsiaTheme="minorHAnsi"/>
        </w:rPr>
        <w:t>not to</w:t>
      </w:r>
      <w:r>
        <w:rPr>
          <w:rFonts w:eastAsiaTheme="minorHAnsi"/>
        </w:rPr>
        <w:t xml:space="preserve"> investigate the disclosure; or</w:t>
      </w:r>
    </w:p>
    <w:p w14:paraId="5D98E6EC" w14:textId="07274313" w:rsidR="00E87DEA" w:rsidRPr="00E87DEA" w:rsidRDefault="00E87DEA" w:rsidP="005F52B0">
      <w:pPr>
        <w:pStyle w:val="ListParagraph"/>
        <w:rPr>
          <w:rFonts w:eastAsiaTheme="minorHAnsi"/>
        </w:rPr>
      </w:pPr>
      <w:r w:rsidRPr="00E87DEA">
        <w:rPr>
          <w:rFonts w:eastAsiaTheme="minorHAnsi"/>
        </w:rPr>
        <w:t>not to inve</w:t>
      </w:r>
      <w:r>
        <w:rPr>
          <w:rFonts w:eastAsiaTheme="minorHAnsi"/>
        </w:rPr>
        <w:t>stigate the disclosure further.</w:t>
      </w:r>
    </w:p>
    <w:p w14:paraId="4DDFE5F1" w14:textId="62E9C277" w:rsidR="00E87DEA" w:rsidRPr="00C211D6" w:rsidRDefault="00E87DEA" w:rsidP="00E87DEA">
      <w:pPr>
        <w:pStyle w:val="Numberedlist"/>
      </w:pPr>
      <w:r>
        <w:t>6.2</w:t>
      </w:r>
      <w:r>
        <w:tab/>
      </w:r>
      <w:r w:rsidRPr="00C211D6">
        <w:t>The discloser must also be informed of the grounds on which that decision can be taken. Ordinarily, this information will have been provided to the discloser by the Authorised Off</w:t>
      </w:r>
      <w:r>
        <w:t>icer at the time of allocation.</w:t>
      </w:r>
    </w:p>
    <w:p w14:paraId="21853235" w14:textId="3728ACD2" w:rsidR="00E87DEA" w:rsidRPr="00C211D6" w:rsidRDefault="00E87DEA" w:rsidP="00E87DEA">
      <w:pPr>
        <w:pStyle w:val="Numberedlist"/>
      </w:pPr>
      <w:r>
        <w:t>6.3</w:t>
      </w:r>
      <w:r>
        <w:tab/>
      </w:r>
      <w:r w:rsidRPr="00C211D6">
        <w:t>The Principal Officer or delegate must, as soon as practicable after receiving an allocation of a disclosure from an Authorised Officer consider whether to exercise the discretion under s 48 of the Act not to investigat</w:t>
      </w:r>
      <w:r>
        <w:t>e the disclosure under the Act.</w:t>
      </w:r>
    </w:p>
    <w:p w14:paraId="0DE3E510" w14:textId="2D7F9220" w:rsidR="00E87DEA" w:rsidRPr="00C211D6" w:rsidRDefault="00E87DEA" w:rsidP="00E87DEA">
      <w:pPr>
        <w:pStyle w:val="Numberedlist"/>
      </w:pPr>
      <w:r>
        <w:t>6.4</w:t>
      </w:r>
      <w:r>
        <w:tab/>
      </w:r>
      <w:r w:rsidRPr="00C211D6">
        <w:t>In broad terms, the Principal Officer or delegate ma</w:t>
      </w:r>
      <w:r>
        <w:t>y decide not to investigate if:</w:t>
      </w:r>
    </w:p>
    <w:p w14:paraId="7AD74710" w14:textId="03672FD7" w:rsidR="00E87DEA" w:rsidRPr="00E87DEA" w:rsidRDefault="00E87DEA" w:rsidP="005F52B0">
      <w:pPr>
        <w:pStyle w:val="ListParagraph"/>
        <w:rPr>
          <w:rFonts w:eastAsiaTheme="minorHAnsi"/>
        </w:rPr>
      </w:pPr>
      <w:r w:rsidRPr="00E87DEA">
        <w:rPr>
          <w:rFonts w:eastAsiaTheme="minorHAnsi"/>
        </w:rPr>
        <w:t>the discloser is not a current or former public official (and a determination has not been made under section 70 of the Act); o</w:t>
      </w:r>
      <w:r>
        <w:rPr>
          <w:rFonts w:eastAsiaTheme="minorHAnsi"/>
        </w:rPr>
        <w:t>r</w:t>
      </w:r>
    </w:p>
    <w:p w14:paraId="2FCE301E" w14:textId="0AB02060" w:rsidR="00E87DEA" w:rsidRPr="00E87DEA" w:rsidRDefault="00E87DEA" w:rsidP="005F52B0">
      <w:pPr>
        <w:pStyle w:val="ListParagraph"/>
        <w:rPr>
          <w:rFonts w:eastAsiaTheme="minorHAnsi"/>
        </w:rPr>
      </w:pPr>
      <w:r w:rsidRPr="00E87DEA">
        <w:rPr>
          <w:rFonts w:eastAsiaTheme="minorHAnsi"/>
        </w:rPr>
        <w:t xml:space="preserve">the information does not to any extent concern serious </w:t>
      </w:r>
      <w:r>
        <w:rPr>
          <w:rFonts w:eastAsiaTheme="minorHAnsi"/>
        </w:rPr>
        <w:t>disclosable conduct; or</w:t>
      </w:r>
    </w:p>
    <w:p w14:paraId="1418B9C1" w14:textId="0DB07A79" w:rsidR="00E87DEA" w:rsidRPr="00E87DEA" w:rsidRDefault="00E87DEA" w:rsidP="005F52B0">
      <w:pPr>
        <w:pStyle w:val="ListParagraph"/>
        <w:rPr>
          <w:rFonts w:eastAsiaTheme="minorHAnsi"/>
        </w:rPr>
      </w:pPr>
      <w:r w:rsidRPr="00E87DEA">
        <w:rPr>
          <w:rFonts w:eastAsiaTheme="minorHAnsi"/>
        </w:rPr>
        <w:t>the disclosur</w:t>
      </w:r>
      <w:r>
        <w:rPr>
          <w:rFonts w:eastAsiaTheme="minorHAnsi"/>
        </w:rPr>
        <w:t>e is frivolous or vexatious; or</w:t>
      </w:r>
    </w:p>
    <w:p w14:paraId="139AE633" w14:textId="4076705B" w:rsidR="00E87DEA" w:rsidRPr="00E87DEA" w:rsidRDefault="00E87DEA" w:rsidP="005F52B0">
      <w:pPr>
        <w:pStyle w:val="ListParagraph"/>
        <w:rPr>
          <w:rFonts w:eastAsiaTheme="minorHAnsi"/>
        </w:rPr>
      </w:pPr>
      <w:r w:rsidRPr="00E87DEA">
        <w:rPr>
          <w:rFonts w:eastAsiaTheme="minorHAnsi"/>
        </w:rPr>
        <w:t>the information is the same or substantially the same as a disclosure that has been</w:t>
      </w:r>
      <w:r>
        <w:rPr>
          <w:rFonts w:eastAsiaTheme="minorHAnsi"/>
        </w:rPr>
        <w:t xml:space="preserve"> investigated under the Act; or</w:t>
      </w:r>
    </w:p>
    <w:p w14:paraId="387DF823" w14:textId="6099893D" w:rsidR="00E87DEA" w:rsidRPr="00E87DEA" w:rsidRDefault="00E87DEA" w:rsidP="005F52B0">
      <w:pPr>
        <w:pStyle w:val="ListParagraph"/>
        <w:rPr>
          <w:rFonts w:eastAsiaTheme="minorHAnsi"/>
        </w:rPr>
      </w:pPr>
      <w:r w:rsidRPr="00E87DEA">
        <w:rPr>
          <w:rFonts w:eastAsiaTheme="minorHAnsi"/>
        </w:rPr>
        <w:t>the information concerns disclosable conduct that is the same or substantially the same as disclosable conduct that has already been investigated, or is currently being investigated, under another law of the Commonwealth or the executive power of the Commonwealth; an</w:t>
      </w:r>
      <w:r>
        <w:rPr>
          <w:rFonts w:eastAsiaTheme="minorHAnsi"/>
        </w:rPr>
        <w:t>d</w:t>
      </w:r>
    </w:p>
    <w:p w14:paraId="53A526BD" w14:textId="63591123" w:rsidR="00E87DEA" w:rsidRPr="00E87DEA" w:rsidRDefault="00E87DEA" w:rsidP="00E87DEA">
      <w:pPr>
        <w:pStyle w:val="ListBullet"/>
      </w:pPr>
      <w:r w:rsidRPr="00E87DEA">
        <w:t>it would be inappropriate to conduct another inv</w:t>
      </w:r>
      <w:r>
        <w:t>estigation at the same time; or</w:t>
      </w:r>
    </w:p>
    <w:p w14:paraId="01CBFA34" w14:textId="52AF8FFC" w:rsidR="00E87DEA" w:rsidRPr="00E87DEA" w:rsidRDefault="00E87DEA" w:rsidP="00E87DEA">
      <w:pPr>
        <w:pStyle w:val="ListBullet"/>
      </w:pPr>
      <w:r w:rsidRPr="00E87DEA">
        <w:t>the Principal Officer is reasonably satisfied that there are no matters that wa</w:t>
      </w:r>
      <w:r>
        <w:t>rrant further investigation; or</w:t>
      </w:r>
    </w:p>
    <w:p w14:paraId="094A52B1" w14:textId="0796E860" w:rsidR="00E87DEA" w:rsidRPr="00E87DEA" w:rsidRDefault="00E87DEA" w:rsidP="005F52B0">
      <w:pPr>
        <w:pStyle w:val="ListParagraph"/>
        <w:rPr>
          <w:rFonts w:eastAsiaTheme="minorHAnsi"/>
        </w:rPr>
      </w:pPr>
      <w:r w:rsidRPr="00E87DEA">
        <w:rPr>
          <w:rFonts w:eastAsiaTheme="minorHAnsi"/>
        </w:rPr>
        <w:t>the discloser has informed the Principal Officer that they do not wish the disclosure to be pursued and the Principal Officer is reasonably satisfied that there are no further matters concerning the disclosure</w:t>
      </w:r>
      <w:r>
        <w:rPr>
          <w:rFonts w:eastAsiaTheme="minorHAnsi"/>
        </w:rPr>
        <w:t xml:space="preserve"> that warrant investigation; or</w:t>
      </w:r>
    </w:p>
    <w:p w14:paraId="035313D1" w14:textId="3A6A9E8D" w:rsidR="00E87DEA" w:rsidRPr="00E87DEA" w:rsidRDefault="00E87DEA" w:rsidP="005F52B0">
      <w:pPr>
        <w:pStyle w:val="ListParagraph"/>
        <w:rPr>
          <w:rFonts w:eastAsiaTheme="minorHAnsi"/>
        </w:rPr>
      </w:pPr>
      <w:r w:rsidRPr="00E87DEA">
        <w:rPr>
          <w:rFonts w:eastAsiaTheme="minorHAnsi"/>
        </w:rPr>
        <w:t>it is impracticable to inve</w:t>
      </w:r>
      <w:r>
        <w:rPr>
          <w:rFonts w:eastAsiaTheme="minorHAnsi"/>
        </w:rPr>
        <w:t>stigate the disclosure because:</w:t>
      </w:r>
    </w:p>
    <w:p w14:paraId="252BF649" w14:textId="77777777" w:rsidR="00E87DEA" w:rsidRPr="00E87DEA" w:rsidRDefault="00E87DEA" w:rsidP="00E87DEA">
      <w:pPr>
        <w:pStyle w:val="ListBullet"/>
      </w:pPr>
      <w:r w:rsidRPr="00E87DEA">
        <w:t>the discloser's name and contact details have not been disclosed; or</w:t>
      </w:r>
    </w:p>
    <w:p w14:paraId="2294100A" w14:textId="2952F49E" w:rsidR="00E87DEA" w:rsidRPr="00E87DEA" w:rsidRDefault="00E87DEA" w:rsidP="00E87DEA">
      <w:pPr>
        <w:pStyle w:val="ListBullet"/>
      </w:pPr>
      <w:r w:rsidRPr="00E87DEA">
        <w:t>the discloser has refused or has failed or is unable to give the investigator the information or assistance the</w:t>
      </w:r>
      <w:r>
        <w:t xml:space="preserve"> investigator has requested; or</w:t>
      </w:r>
    </w:p>
    <w:p w14:paraId="25381817" w14:textId="03D14C21" w:rsidR="00E87DEA" w:rsidRPr="00C211D6" w:rsidRDefault="00E87DEA" w:rsidP="00E87DEA">
      <w:pPr>
        <w:pStyle w:val="ListBullet"/>
      </w:pPr>
      <w:r>
        <w:t>of the age of the information.</w:t>
      </w:r>
    </w:p>
    <w:p w14:paraId="7400F6A1" w14:textId="4777A88D" w:rsidR="00E87DEA" w:rsidRPr="00E87DEA" w:rsidRDefault="00E87DEA" w:rsidP="00E87DEA">
      <w:pPr>
        <w:pStyle w:val="Numberedlist"/>
      </w:pPr>
      <w:r>
        <w:t>6.5</w:t>
      </w:r>
      <w:r>
        <w:tab/>
      </w:r>
      <w:r w:rsidRPr="00E87DEA">
        <w:t>If none of the above grounds apply, the Principal Officer (or delegate) is require</w:t>
      </w:r>
      <w:r>
        <w:t>d to conduct an investigation.</w:t>
      </w:r>
    </w:p>
    <w:p w14:paraId="15475205" w14:textId="77777777" w:rsidR="00F02482" w:rsidRPr="00D31CC4" w:rsidRDefault="00F02482" w:rsidP="00D31CC4">
      <w:pPr>
        <w:pStyle w:val="Heading2"/>
        <w:rPr>
          <w:rFonts w:eastAsia="Arial"/>
        </w:rPr>
      </w:pPr>
      <w:bookmarkStart w:id="70" w:name="_Toc57187077"/>
      <w:r w:rsidRPr="00D31CC4">
        <w:rPr>
          <w:rFonts w:eastAsia="Arial"/>
        </w:rPr>
        <w:t>Notifying the discloser and the Ombudsman</w:t>
      </w:r>
      <w:bookmarkEnd w:id="69"/>
      <w:bookmarkEnd w:id="70"/>
    </w:p>
    <w:p w14:paraId="6C223858" w14:textId="77777777" w:rsidR="00F02482" w:rsidRPr="0088330A" w:rsidRDefault="00F02482" w:rsidP="00D31CC4">
      <w:pPr>
        <w:pStyle w:val="Heading3"/>
        <w:rPr>
          <w:szCs w:val="22"/>
        </w:rPr>
      </w:pPr>
      <w:bookmarkStart w:id="71" w:name="_Toc57187078"/>
      <w:r w:rsidRPr="0088330A">
        <w:rPr>
          <w:rFonts w:eastAsiaTheme="minorHAnsi"/>
        </w:rPr>
        <w:t>Decision not to investigate</w:t>
      </w:r>
      <w:bookmarkEnd w:id="71"/>
      <w:r w:rsidRPr="0088330A">
        <w:rPr>
          <w:rFonts w:eastAsiaTheme="minorHAnsi"/>
        </w:rPr>
        <w:t xml:space="preserve"> </w:t>
      </w:r>
    </w:p>
    <w:p w14:paraId="73DF822C" w14:textId="1D7664D8" w:rsidR="00E87DEA" w:rsidRPr="00C211D6" w:rsidRDefault="00E87DEA" w:rsidP="00E87DEA">
      <w:pPr>
        <w:pStyle w:val="Numberedlist"/>
      </w:pPr>
      <w:r>
        <w:t>6.6</w:t>
      </w:r>
      <w:r>
        <w:tab/>
      </w:r>
      <w:r w:rsidRPr="00E87DEA">
        <w:t>Where the Principal Officer or delegate decides under section 48 of the Act not to investigate a disclosure, they must:</w:t>
      </w:r>
    </w:p>
    <w:p w14:paraId="6091C393" w14:textId="77777777" w:rsidR="00E87DEA" w:rsidRPr="00E87DEA" w:rsidRDefault="00E87DEA" w:rsidP="005F52B0">
      <w:pPr>
        <w:pStyle w:val="ListParagraph"/>
        <w:rPr>
          <w:rFonts w:eastAsiaTheme="minorHAnsi"/>
        </w:rPr>
      </w:pPr>
      <w:r w:rsidRPr="00E87DEA">
        <w:rPr>
          <w:rFonts w:eastAsiaTheme="minorHAnsi"/>
        </w:rPr>
        <w:t xml:space="preserve">if it is reasonably practicable to contact the discloser−as soon as reasonably practicable, inform the discloser that they have decided not to investigate the disclosure, and identify the reasons for that decision (other than those reasons that may be deleted pursuant to </w:t>
      </w:r>
      <w:r w:rsidRPr="00E87DEA">
        <w:rPr>
          <w:rFonts w:eastAsiaTheme="minorHAnsi"/>
        </w:rPr>
        <w:lastRenderedPageBreak/>
        <w:t>section 50(3) of the Act) and any other courses of action that may be available to the discloser under other laws of the Commonwealth; and</w:t>
      </w:r>
    </w:p>
    <w:p w14:paraId="5308C654" w14:textId="6907A647" w:rsidR="00E87DEA" w:rsidRPr="00E87DEA" w:rsidRDefault="00E87DEA" w:rsidP="005F52B0">
      <w:pPr>
        <w:pStyle w:val="ListParagraph"/>
        <w:rPr>
          <w:rFonts w:eastAsiaTheme="minorHAnsi"/>
        </w:rPr>
      </w:pPr>
      <w:r w:rsidRPr="00E87DEA">
        <w:rPr>
          <w:rFonts w:eastAsiaTheme="minorHAnsi"/>
        </w:rPr>
        <w:t>inform the Ombudsman of the decision not to investigate and the re</w:t>
      </w:r>
      <w:r>
        <w:rPr>
          <w:rFonts w:eastAsiaTheme="minorHAnsi"/>
        </w:rPr>
        <w:t>asons for that decision.</w:t>
      </w:r>
    </w:p>
    <w:p w14:paraId="505CDF72" w14:textId="77777777" w:rsidR="00F02482" w:rsidRPr="0088330A" w:rsidRDefault="00F02482" w:rsidP="00D31CC4">
      <w:pPr>
        <w:pStyle w:val="Heading3"/>
        <w:rPr>
          <w:szCs w:val="22"/>
        </w:rPr>
      </w:pPr>
      <w:bookmarkStart w:id="72" w:name="_Toc57187079"/>
      <w:r w:rsidRPr="0088330A">
        <w:rPr>
          <w:rFonts w:eastAsiaTheme="minorHAnsi"/>
        </w:rPr>
        <w:t>Where the disclosure is to be investigated</w:t>
      </w:r>
      <w:bookmarkEnd w:id="72"/>
      <w:r w:rsidRPr="0088330A">
        <w:rPr>
          <w:rFonts w:eastAsiaTheme="minorHAnsi"/>
        </w:rPr>
        <w:t xml:space="preserve"> </w:t>
      </w:r>
    </w:p>
    <w:p w14:paraId="2DD92D70" w14:textId="4A5448C2" w:rsidR="00E87DEA" w:rsidRPr="00E87DEA" w:rsidRDefault="00E87DEA" w:rsidP="00E87DEA">
      <w:pPr>
        <w:pStyle w:val="Numberedlist"/>
      </w:pPr>
      <w:bookmarkStart w:id="73" w:name="_Toc49525287"/>
      <w:r>
        <w:t>6.7</w:t>
      </w:r>
      <w:r>
        <w:tab/>
      </w:r>
      <w:r w:rsidRPr="00E87DEA">
        <w:t>Where a matter is required to be investigated, the Principal Officer or delegate must inform the discloser as soon as reasonably practicable (and where it is reasonably practicable to do so) that they are required to investigate the disclosure, and inform the discloser of the estima</w:t>
      </w:r>
      <w:r>
        <w:t>ted length of the investigation.</w:t>
      </w:r>
    </w:p>
    <w:p w14:paraId="7FB0FBD3" w14:textId="4DDC3395" w:rsidR="00E87DEA" w:rsidRPr="00E87DEA" w:rsidRDefault="00E87DEA" w:rsidP="00E87DEA">
      <w:pPr>
        <w:pStyle w:val="Numberedlist"/>
      </w:pPr>
      <w:r>
        <w:t>6.8</w:t>
      </w:r>
      <w:r>
        <w:tab/>
      </w:r>
      <w:r w:rsidRPr="00E87DEA">
        <w:t>If during the course of the investigation the Principal Officer or delegate decides not to investigate the disclosure further under section 48 of the Act, the Prin</w:t>
      </w:r>
      <w:r>
        <w:t>cipal Officer or delegate must:</w:t>
      </w:r>
    </w:p>
    <w:p w14:paraId="43B9BB33" w14:textId="77777777" w:rsidR="00E87DEA" w:rsidRPr="00E87DEA" w:rsidRDefault="00E87DEA" w:rsidP="005F52B0">
      <w:pPr>
        <w:pStyle w:val="ListParagraph"/>
        <w:rPr>
          <w:rFonts w:eastAsiaTheme="minorHAnsi"/>
        </w:rPr>
      </w:pPr>
      <w:r w:rsidRPr="00E87DEA">
        <w:rPr>
          <w:rFonts w:eastAsiaTheme="minorHAnsi"/>
        </w:rPr>
        <w:t>if it is reasonably practicable to contact the discloser−as soon as reasonably practicable, inform the discloser that they have decided not to investigate the disclosure further, and identify the reasons for the decision (other than those reasons that may be deleted pursuant to section 50(3) of the Act) and any other courses of action that might be available to the discloser under other laws of the Commonwealth; and</w:t>
      </w:r>
    </w:p>
    <w:p w14:paraId="474F5C95" w14:textId="55EFC820" w:rsidR="00E87DEA" w:rsidRPr="00E87DEA" w:rsidRDefault="00E87DEA" w:rsidP="005F52B0">
      <w:pPr>
        <w:pStyle w:val="ListParagraph"/>
        <w:rPr>
          <w:rFonts w:eastAsiaTheme="minorHAnsi"/>
        </w:rPr>
      </w:pPr>
      <w:r w:rsidRPr="00E87DEA">
        <w:rPr>
          <w:rFonts w:eastAsiaTheme="minorHAnsi"/>
        </w:rPr>
        <w:t>inform the Ombudsman of the decision not to investigate the disclosure further and</w:t>
      </w:r>
      <w:r>
        <w:rPr>
          <w:rFonts w:eastAsiaTheme="minorHAnsi"/>
        </w:rPr>
        <w:t xml:space="preserve"> the reasons for that decision.</w:t>
      </w:r>
    </w:p>
    <w:p w14:paraId="567DC401" w14:textId="77777777" w:rsidR="00F02482" w:rsidRPr="00C21125" w:rsidRDefault="00F02482" w:rsidP="00D31CC4">
      <w:pPr>
        <w:pStyle w:val="Heading2"/>
        <w:rPr>
          <w:rFonts w:eastAsia="Arial"/>
        </w:rPr>
      </w:pPr>
      <w:bookmarkStart w:id="74" w:name="_Toc57187080"/>
      <w:r w:rsidRPr="00C21125">
        <w:rPr>
          <w:rFonts w:eastAsia="Arial"/>
        </w:rPr>
        <w:t>Conducting the investigation</w:t>
      </w:r>
      <w:bookmarkEnd w:id="73"/>
      <w:bookmarkEnd w:id="74"/>
    </w:p>
    <w:p w14:paraId="27377F4B" w14:textId="598DA32A" w:rsidR="00E87DEA" w:rsidRPr="00E87DEA" w:rsidRDefault="00E87DEA" w:rsidP="00E87DEA">
      <w:pPr>
        <w:pStyle w:val="Numberedlist"/>
      </w:pPr>
      <w:r>
        <w:t>6.9</w:t>
      </w:r>
      <w:r>
        <w:tab/>
      </w:r>
      <w:r w:rsidRPr="00E87DEA">
        <w:t>If the Principal Officer (or delegate) decides to investigate, the Principal Officer (or delegate) will investigate whether one or more instances of di</w:t>
      </w:r>
      <w:r>
        <w:t>sclosable conduct has occurred.</w:t>
      </w:r>
    </w:p>
    <w:p w14:paraId="171B32AC" w14:textId="780C48A6" w:rsidR="00E87DEA" w:rsidRPr="00E87DEA" w:rsidRDefault="00E87DEA" w:rsidP="00E87DEA">
      <w:pPr>
        <w:pStyle w:val="Numberedlist"/>
      </w:pPr>
      <w:r>
        <w:t>6.10</w:t>
      </w:r>
      <w:r>
        <w:tab/>
      </w:r>
      <w:r w:rsidRPr="00E87DEA">
        <w:t>The Principal Officer (or delegate) may conduct the investigation as the</w:t>
      </w:r>
      <w:r>
        <w:t xml:space="preserve">y see fit. </w:t>
      </w:r>
      <w:r w:rsidRPr="00E87DEA">
        <w:t>This may include appointing an investigator to assist the</w:t>
      </w:r>
      <w:r>
        <w:t>m to conduct the investigation.</w:t>
      </w:r>
    </w:p>
    <w:p w14:paraId="7D98F9D0" w14:textId="77777777" w:rsidR="00F02482" w:rsidRPr="00D31CC4" w:rsidRDefault="00F02482" w:rsidP="00886662">
      <w:pPr>
        <w:pStyle w:val="Heading3"/>
        <w:rPr>
          <w:rFonts w:eastAsia="Arial"/>
        </w:rPr>
      </w:pPr>
      <w:bookmarkStart w:id="75" w:name="_Toc57187081"/>
      <w:r w:rsidRPr="00D31CC4">
        <w:rPr>
          <w:rFonts w:eastAsia="Arial"/>
        </w:rPr>
        <w:t>General principles</w:t>
      </w:r>
      <w:bookmarkEnd w:id="75"/>
    </w:p>
    <w:p w14:paraId="6DBF1BF1" w14:textId="2CBB11D7" w:rsidR="00E87DEA" w:rsidRPr="00E87DEA" w:rsidRDefault="00E87DEA" w:rsidP="00E87DEA">
      <w:pPr>
        <w:pStyle w:val="Numberedlist"/>
      </w:pPr>
      <w:bookmarkStart w:id="76" w:name="_Toc49525289"/>
      <w:r>
        <w:t>6.11</w:t>
      </w:r>
      <w:r>
        <w:tab/>
      </w:r>
      <w:r w:rsidRPr="00E87DEA">
        <w:t>The following general principles apply to the conduct of investigations:</w:t>
      </w:r>
    </w:p>
    <w:p w14:paraId="579FED34" w14:textId="14112176" w:rsidR="00E87DEA" w:rsidRPr="005F52B0" w:rsidRDefault="00E87DEA" w:rsidP="005F52B0">
      <w:pPr>
        <w:pStyle w:val="ListParagraph"/>
        <w:rPr>
          <w:rFonts w:eastAsiaTheme="minorHAnsi"/>
        </w:rPr>
      </w:pPr>
      <w:r w:rsidRPr="005F52B0">
        <w:rPr>
          <w:rFonts w:eastAsiaTheme="minorHAnsi"/>
        </w:rPr>
        <w:t xml:space="preserve">maintaining the confidentiality of the identity of the discloser will be paramount when conducting the investigation (see part </w:t>
      </w:r>
      <w:r w:rsidRPr="005F52B0">
        <w:rPr>
          <w:rFonts w:eastAsiaTheme="minorHAnsi"/>
        </w:rPr>
        <w:fldChar w:fldCharType="begin"/>
      </w:r>
      <w:r w:rsidRPr="005F52B0">
        <w:rPr>
          <w:rFonts w:eastAsiaTheme="minorHAnsi"/>
        </w:rPr>
        <w:instrText xml:space="preserve"> REF _Ref45959071 \r \h  \* MERGEFORMAT </w:instrText>
      </w:r>
      <w:r w:rsidRPr="005F52B0">
        <w:rPr>
          <w:rFonts w:eastAsiaTheme="minorHAnsi"/>
        </w:rPr>
      </w:r>
      <w:r w:rsidRPr="005F52B0">
        <w:rPr>
          <w:rFonts w:eastAsiaTheme="minorHAnsi"/>
        </w:rPr>
        <w:fldChar w:fldCharType="separate"/>
      </w:r>
      <w:r w:rsidRPr="005F52B0">
        <w:rPr>
          <w:rFonts w:eastAsiaTheme="minorHAnsi"/>
          <w:szCs w:val="20"/>
          <w:cs/>
        </w:rPr>
        <w:t>‎</w:t>
      </w:r>
      <w:r w:rsidRPr="005F52B0">
        <w:rPr>
          <w:rFonts w:eastAsiaTheme="minorHAnsi"/>
        </w:rPr>
        <w:t>3</w:t>
      </w:r>
      <w:r w:rsidRPr="005F52B0">
        <w:rPr>
          <w:rFonts w:eastAsiaTheme="minorHAnsi"/>
        </w:rPr>
        <w:fldChar w:fldCharType="end"/>
      </w:r>
      <w:r w:rsidRPr="005F52B0">
        <w:rPr>
          <w:rFonts w:eastAsiaTheme="minorHAnsi"/>
        </w:rPr>
        <w:t xml:space="preserve"> of these procedures for further information on confidentiality);</w:t>
      </w:r>
    </w:p>
    <w:p w14:paraId="2D5BB916" w14:textId="77777777" w:rsidR="00E87DEA" w:rsidRPr="005F52B0" w:rsidRDefault="00E87DEA" w:rsidP="005F52B0">
      <w:pPr>
        <w:pStyle w:val="ListParagraph"/>
        <w:rPr>
          <w:rFonts w:eastAsiaTheme="minorHAnsi"/>
        </w:rPr>
      </w:pPr>
      <w:r w:rsidRPr="005F52B0">
        <w:rPr>
          <w:rFonts w:eastAsiaTheme="minorHAnsi"/>
        </w:rPr>
        <w:t>a decision whether evidence is sufficient to prove a fact must be determined on the balance of probabilities;</w:t>
      </w:r>
      <w:r w:rsidRPr="005F52B0">
        <w:rPr>
          <w:rFonts w:eastAsiaTheme="minorHAnsi"/>
        </w:rPr>
        <w:footnoteReference w:id="2"/>
      </w:r>
      <w:r w:rsidRPr="005F52B0">
        <w:rPr>
          <w:rFonts w:eastAsiaTheme="minorHAnsi"/>
        </w:rPr>
        <w:t xml:space="preserve"> </w:t>
      </w:r>
    </w:p>
    <w:p w14:paraId="32D848A0" w14:textId="38AFD2E8" w:rsidR="00E87DEA" w:rsidRPr="005F52B0" w:rsidRDefault="00E87DEA" w:rsidP="005F52B0">
      <w:pPr>
        <w:pStyle w:val="ListParagraph"/>
        <w:rPr>
          <w:rFonts w:eastAsiaTheme="minorHAnsi"/>
        </w:rPr>
      </w:pPr>
      <w:r w:rsidRPr="005F52B0">
        <w:rPr>
          <w:rFonts w:eastAsiaTheme="minorHAnsi"/>
        </w:rPr>
        <w:t>the Principal Officer or delegate must be independent and unbiased in investigating the matter. They must ensure that they do not have an actual or perceived conflict of interest;</w:t>
      </w:r>
    </w:p>
    <w:p w14:paraId="2E66EE7A" w14:textId="4461FE00" w:rsidR="00E87DEA" w:rsidRPr="00C211D6" w:rsidRDefault="00E87DEA" w:rsidP="005F52B0">
      <w:pPr>
        <w:pStyle w:val="ListParagraph"/>
        <w:rPr>
          <w:rFonts w:eastAsiaTheme="minorHAnsi"/>
        </w:rPr>
      </w:pPr>
      <w:r w:rsidRPr="005F52B0">
        <w:rPr>
          <w:rFonts w:eastAsiaTheme="minorHAnsi"/>
        </w:rPr>
        <w:t>the Principal Officer or delegate may, for the purposes of the investigation, obtain information</w:t>
      </w:r>
      <w:r w:rsidRPr="00C211D6">
        <w:rPr>
          <w:rFonts w:eastAsiaTheme="minorHAnsi"/>
        </w:rPr>
        <w:t xml:space="preserve"> from such persons, and make suc</w:t>
      </w:r>
      <w:r>
        <w:rPr>
          <w:rFonts w:eastAsiaTheme="minorHAnsi"/>
        </w:rPr>
        <w:t>h inquiries, as they think fit.</w:t>
      </w:r>
    </w:p>
    <w:p w14:paraId="27B359E6" w14:textId="77777777" w:rsidR="00F02482" w:rsidRPr="00C21125" w:rsidRDefault="00F02482" w:rsidP="00D31CC4">
      <w:pPr>
        <w:pStyle w:val="Heading3"/>
      </w:pPr>
      <w:bookmarkStart w:id="77" w:name="_Toc57187082"/>
      <w:r w:rsidRPr="00C21125">
        <w:t>Additional procedures required in particular circumstances</w:t>
      </w:r>
      <w:bookmarkEnd w:id="76"/>
      <w:bookmarkEnd w:id="77"/>
    </w:p>
    <w:p w14:paraId="1314E93C" w14:textId="145E7948" w:rsidR="00E87DEA" w:rsidRPr="00C211D6" w:rsidRDefault="00E87DEA" w:rsidP="00E87DEA">
      <w:pPr>
        <w:pStyle w:val="Numberedlist"/>
      </w:pPr>
      <w:r>
        <w:t>6.12</w:t>
      </w:r>
      <w:r>
        <w:tab/>
      </w:r>
      <w:r w:rsidRPr="00C211D6">
        <w:t>The Principal Officer or delegate, in conducting an investigation under these pro</w:t>
      </w:r>
      <w:r>
        <w:t>cedures, must also comply with:</w:t>
      </w:r>
    </w:p>
    <w:p w14:paraId="24444E7B" w14:textId="77777777" w:rsidR="00E87DEA" w:rsidRPr="00E87DEA" w:rsidRDefault="00E87DEA" w:rsidP="005F52B0">
      <w:pPr>
        <w:pStyle w:val="ListParagraph"/>
        <w:rPr>
          <w:rFonts w:eastAsiaTheme="minorHAnsi"/>
        </w:rPr>
      </w:pPr>
      <w:r w:rsidRPr="00E87DEA">
        <w:rPr>
          <w:rFonts w:eastAsiaTheme="minorHAnsi"/>
        </w:rPr>
        <w:t>these procedures;</w:t>
      </w:r>
    </w:p>
    <w:p w14:paraId="6B839A8D" w14:textId="75623A4A" w:rsidR="00E87DEA" w:rsidRPr="00E87DEA" w:rsidRDefault="00E87DEA" w:rsidP="005F52B0">
      <w:pPr>
        <w:pStyle w:val="ListParagraph"/>
        <w:rPr>
          <w:rFonts w:eastAsiaTheme="minorHAnsi"/>
        </w:rPr>
      </w:pPr>
      <w:r>
        <w:rPr>
          <w:rFonts w:eastAsiaTheme="minorHAnsi"/>
        </w:rPr>
        <w:t>the PID Standard;</w:t>
      </w:r>
    </w:p>
    <w:p w14:paraId="32CCF335" w14:textId="77777777" w:rsidR="00E87DEA" w:rsidRPr="00E87DEA" w:rsidRDefault="00E87DEA" w:rsidP="005F52B0">
      <w:pPr>
        <w:pStyle w:val="ListParagraph"/>
        <w:rPr>
          <w:rFonts w:eastAsiaTheme="minorHAnsi"/>
        </w:rPr>
      </w:pPr>
      <w:r w:rsidRPr="00E87DEA">
        <w:rPr>
          <w:rFonts w:eastAsiaTheme="minorHAnsi"/>
        </w:rPr>
        <w:t>any rules relating to fraud that are made for the purposes of the Public Governance, Performance and Accountability Act 2013 and the Australian Government Investigation Standards (AGIS) (if relevant to the matter being investigated);</w:t>
      </w:r>
    </w:p>
    <w:p w14:paraId="7B9B05F4" w14:textId="77777777" w:rsidR="00E87DEA" w:rsidRPr="00E87DEA" w:rsidRDefault="00E87DEA" w:rsidP="005F52B0">
      <w:pPr>
        <w:pStyle w:val="ListParagraph"/>
        <w:rPr>
          <w:rFonts w:eastAsiaTheme="minorHAnsi"/>
        </w:rPr>
      </w:pPr>
      <w:r w:rsidRPr="00E87DEA">
        <w:rPr>
          <w:rFonts w:eastAsiaTheme="minorHAnsi"/>
        </w:rPr>
        <w:t>the department’s procedures for determining breaches of the APS Code of Conduct, established under s 15(3) of the Public Service Act 1999 (if relevant to the matter being investigated).</w:t>
      </w:r>
    </w:p>
    <w:p w14:paraId="05404958" w14:textId="6CE0C950" w:rsidR="00E87DEA" w:rsidRPr="001107E9" w:rsidRDefault="00E87DEA" w:rsidP="00E87DEA">
      <w:pPr>
        <w:pStyle w:val="Numberedlist"/>
      </w:pPr>
      <w:r>
        <w:lastRenderedPageBreak/>
        <w:t>6.13</w:t>
      </w:r>
      <w:r>
        <w:tab/>
      </w:r>
      <w:r w:rsidRPr="001107E9">
        <w:t>As part of the investigation, the Principal Officer (or delegate) may consider whether a different investigation should be conducted by the department or another body under an</w:t>
      </w:r>
      <w:r>
        <w:t>other law of the Commonwealth.</w:t>
      </w:r>
    </w:p>
    <w:p w14:paraId="0E4A776F" w14:textId="43F46C56" w:rsidR="00E87DEA" w:rsidRPr="001107E9" w:rsidRDefault="00E87DEA" w:rsidP="00E87DEA">
      <w:pPr>
        <w:pStyle w:val="Numberedlist"/>
      </w:pPr>
      <w:r>
        <w:t>6.14</w:t>
      </w:r>
      <w:r>
        <w:tab/>
      </w:r>
      <w:r w:rsidRPr="001107E9">
        <w:t>In circumstances where the Principal Officer (or delegate) considers that the nature of the disclosure is such that the outcome of the investigation is likely to be referral of the matter for a separate investigation under another process or procedure, the investigation under these procedures may appropriately be conducted in a circumscribed way.  Once the Principal Officer is satisfied that one or more instances of disclosable conduct may have occurred, the Principal Officer may conclude their investigation and recommend in their investigation report that the information disclosed be referred to another part of the department for investigation under</w:t>
      </w:r>
      <w:r>
        <w:t xml:space="preserve"> another process or procedure. </w:t>
      </w:r>
      <w:r w:rsidRPr="001107E9">
        <w:t>In particular:</w:t>
      </w:r>
    </w:p>
    <w:p w14:paraId="59D49538" w14:textId="77777777" w:rsidR="00E87DEA" w:rsidRPr="00E87DEA" w:rsidRDefault="00E87DEA" w:rsidP="005F52B0">
      <w:pPr>
        <w:pStyle w:val="ListParagraph"/>
        <w:rPr>
          <w:rFonts w:eastAsiaTheme="minorHAnsi"/>
        </w:rPr>
      </w:pPr>
      <w:r w:rsidRPr="00E87DEA">
        <w:rPr>
          <w:rFonts w:eastAsiaTheme="minorHAnsi"/>
        </w:rPr>
        <w:t>If the suspected disclosable conduct relates to fraud, the disclosure should be referred to the department's Fraud Investigation Section for investigation pursuant to the Commonwealth Fraud Control Policy; and/or</w:t>
      </w:r>
    </w:p>
    <w:p w14:paraId="4B6D7284" w14:textId="4A09F977" w:rsidR="00E87DEA" w:rsidRPr="00E87DEA" w:rsidRDefault="00E87DEA" w:rsidP="005F52B0">
      <w:pPr>
        <w:pStyle w:val="ListParagraph"/>
        <w:rPr>
          <w:rFonts w:eastAsiaTheme="minorHAnsi"/>
        </w:rPr>
      </w:pPr>
      <w:r w:rsidRPr="00E87DEA">
        <w:rPr>
          <w:rFonts w:eastAsiaTheme="minorHAnsi"/>
        </w:rPr>
        <w:t>If the suspected disclosable conduct relates to alleged breaches of the APS Code of Conduct, the disclosure should be referred to the department's People Branch for investigation pursuant to the department</w:t>
      </w:r>
      <w:r>
        <w:rPr>
          <w:rFonts w:eastAsiaTheme="minorHAnsi"/>
        </w:rPr>
        <w:t>'s Code of Conduct procedures.</w:t>
      </w:r>
    </w:p>
    <w:p w14:paraId="310E87CE" w14:textId="77777777" w:rsidR="00F02482" w:rsidRPr="00C21125" w:rsidRDefault="00F02482" w:rsidP="00D31CC4">
      <w:pPr>
        <w:pStyle w:val="Heading3"/>
        <w:rPr>
          <w:rFonts w:eastAsiaTheme="minorHAnsi"/>
        </w:rPr>
      </w:pPr>
      <w:bookmarkStart w:id="78" w:name="_Toc57187083"/>
      <w:r w:rsidRPr="00C21125">
        <w:rPr>
          <w:rFonts w:eastAsiaTheme="minorHAnsi"/>
        </w:rPr>
        <w:t>Interviewing witnesses</w:t>
      </w:r>
      <w:bookmarkEnd w:id="78"/>
    </w:p>
    <w:p w14:paraId="22A04F04" w14:textId="5DC0D05C" w:rsidR="001F3196" w:rsidRPr="001107E9" w:rsidRDefault="001F3196" w:rsidP="001F3196">
      <w:pPr>
        <w:pStyle w:val="Numberedlist"/>
      </w:pPr>
      <w:bookmarkStart w:id="79" w:name="_Toc49525290"/>
      <w:r>
        <w:t>6.15</w:t>
      </w:r>
      <w:r>
        <w:tab/>
      </w:r>
      <w:r w:rsidRPr="001107E9">
        <w:t>Subject to any restrictions imposed by a law of the Commonwealth other than the Act, the investigator must ensure that, if a person is interviewed as part of the investigation of a public interest disclosure, that person is informed of the following matters:</w:t>
      </w:r>
    </w:p>
    <w:p w14:paraId="7B041907" w14:textId="77777777" w:rsidR="001F3196" w:rsidRPr="001F3196" w:rsidRDefault="001F3196" w:rsidP="005F52B0">
      <w:pPr>
        <w:pStyle w:val="ListParagraph"/>
        <w:rPr>
          <w:rFonts w:eastAsiaTheme="minorHAnsi"/>
        </w:rPr>
      </w:pPr>
      <w:r w:rsidRPr="001F3196">
        <w:rPr>
          <w:rFonts w:eastAsiaTheme="minorHAnsi"/>
        </w:rPr>
        <w:t>the identity and function of each person conducting the interview, and</w:t>
      </w:r>
    </w:p>
    <w:p w14:paraId="674113CE" w14:textId="77777777" w:rsidR="001F3196" w:rsidRPr="001F3196" w:rsidRDefault="001F3196" w:rsidP="005F52B0">
      <w:pPr>
        <w:pStyle w:val="ListParagraph"/>
        <w:rPr>
          <w:rFonts w:eastAsiaTheme="minorHAnsi"/>
        </w:rPr>
      </w:pPr>
      <w:r w:rsidRPr="001F3196">
        <w:rPr>
          <w:rFonts w:eastAsiaTheme="minorHAnsi"/>
        </w:rPr>
        <w:t>the process of conducting an investigation, and</w:t>
      </w:r>
    </w:p>
    <w:p w14:paraId="46A1C630" w14:textId="77777777" w:rsidR="001F3196" w:rsidRPr="001F3196" w:rsidRDefault="001F3196" w:rsidP="005F52B0">
      <w:pPr>
        <w:pStyle w:val="ListParagraph"/>
        <w:rPr>
          <w:rFonts w:eastAsiaTheme="minorHAnsi"/>
        </w:rPr>
      </w:pPr>
      <w:r w:rsidRPr="001F3196">
        <w:rPr>
          <w:rFonts w:eastAsiaTheme="minorHAnsi"/>
        </w:rPr>
        <w:t>the authority of the investigator under the Act to conduct an investigation, and</w:t>
      </w:r>
    </w:p>
    <w:p w14:paraId="473CFF0C" w14:textId="77777777" w:rsidR="001F3196" w:rsidRPr="001F3196" w:rsidRDefault="001F3196" w:rsidP="005F52B0">
      <w:pPr>
        <w:pStyle w:val="ListParagraph"/>
        <w:rPr>
          <w:rFonts w:eastAsiaTheme="minorHAnsi"/>
        </w:rPr>
      </w:pPr>
      <w:r w:rsidRPr="001F3196">
        <w:rPr>
          <w:rFonts w:eastAsiaTheme="minorHAnsi"/>
        </w:rPr>
        <w:t>the protections provided to the witnesses under section 57 of the Act, and</w:t>
      </w:r>
    </w:p>
    <w:p w14:paraId="0A114083" w14:textId="77777777" w:rsidR="001F3196" w:rsidRPr="001F3196" w:rsidRDefault="001F3196" w:rsidP="005F52B0">
      <w:pPr>
        <w:pStyle w:val="ListParagraph"/>
        <w:rPr>
          <w:rFonts w:eastAsiaTheme="minorHAnsi"/>
        </w:rPr>
      </w:pPr>
      <w:r w:rsidRPr="001F3196">
        <w:rPr>
          <w:rFonts w:eastAsiaTheme="minorHAnsi"/>
        </w:rPr>
        <w:t>the interviewee's duty as follows:</w:t>
      </w:r>
    </w:p>
    <w:p w14:paraId="52E48A33" w14:textId="77777777" w:rsidR="001F3196" w:rsidRPr="005F52B0" w:rsidRDefault="001F3196" w:rsidP="005F52B0">
      <w:pPr>
        <w:pStyle w:val="ListBullet"/>
      </w:pPr>
      <w:r w:rsidRPr="005F52B0">
        <w:t>if they are a public official, to use their best endeavours to assist the investigator in the conduct of an investigation under the Act (subject to the public official’s privilege against self-incrimination or exposing themselves to a penalty); and</w:t>
      </w:r>
    </w:p>
    <w:p w14:paraId="2496B19A" w14:textId="77777777" w:rsidR="001F3196" w:rsidRPr="005F52B0" w:rsidRDefault="001F3196" w:rsidP="005F52B0">
      <w:pPr>
        <w:pStyle w:val="ListBullet"/>
      </w:pPr>
      <w:r w:rsidRPr="005F52B0">
        <w:t>not to take or threaten to take reprisal action against the discloser; and</w:t>
      </w:r>
    </w:p>
    <w:p w14:paraId="44282A13" w14:textId="12B2D0D6" w:rsidR="001F3196" w:rsidRPr="001107E9" w:rsidRDefault="001F3196" w:rsidP="005F52B0">
      <w:pPr>
        <w:pStyle w:val="ListBullet"/>
      </w:pPr>
      <w:r w:rsidRPr="005F52B0">
        <w:t>subject to the Act, not to disclose the identity of the person who made the disclosure</w:t>
      </w:r>
      <w:r>
        <w:t>.</w:t>
      </w:r>
    </w:p>
    <w:p w14:paraId="53E2FF88" w14:textId="7F0ADDFD" w:rsidR="001F3196" w:rsidRPr="001107E9" w:rsidRDefault="001F3196" w:rsidP="001F3196">
      <w:pPr>
        <w:pStyle w:val="Numberedlist"/>
      </w:pPr>
      <w:r>
        <w:t>6.16</w:t>
      </w:r>
      <w:r>
        <w:tab/>
      </w:r>
      <w:r w:rsidRPr="001107E9">
        <w:t>At the end of any interview, the interviewee must be given an opportunity to make a final statement or comment or express an opinion.  The investigator must include any final statement, comment or position in the record of interview.</w:t>
      </w:r>
    </w:p>
    <w:p w14:paraId="4671DC13" w14:textId="0ED17559" w:rsidR="001F3196" w:rsidRPr="001107E9" w:rsidRDefault="001F3196" w:rsidP="001F3196">
      <w:pPr>
        <w:pStyle w:val="Numberedlist"/>
      </w:pPr>
      <w:r>
        <w:t>6.17</w:t>
      </w:r>
      <w:r>
        <w:tab/>
      </w:r>
      <w:r w:rsidRPr="001107E9">
        <w:t xml:space="preserve">Any interviews conducted with the discloser should be conducted in private and should be arranged so as to avoid the identification of the discloser by </w:t>
      </w:r>
      <w:r>
        <w:t>other staff of the department.</w:t>
      </w:r>
    </w:p>
    <w:p w14:paraId="0A0A4FFF" w14:textId="77777777" w:rsidR="00F02482" w:rsidRPr="00C21125" w:rsidRDefault="00F02482" w:rsidP="00D31CC4">
      <w:pPr>
        <w:pStyle w:val="Heading3"/>
      </w:pPr>
      <w:bookmarkStart w:id="80" w:name="_Toc57187084"/>
      <w:r w:rsidRPr="00C21125">
        <w:rPr>
          <w:rFonts w:eastAsia="Arial"/>
        </w:rPr>
        <w:t>Procedural fairness</w:t>
      </w:r>
      <w:bookmarkEnd w:id="79"/>
      <w:bookmarkEnd w:id="80"/>
    </w:p>
    <w:p w14:paraId="7B576E64" w14:textId="16B06D2D" w:rsidR="00735466" w:rsidRPr="001107E9" w:rsidRDefault="00735466" w:rsidP="00735466">
      <w:pPr>
        <w:pStyle w:val="Numberedlist"/>
      </w:pPr>
      <w:bookmarkStart w:id="81" w:name="_Toc49525291"/>
      <w:r>
        <w:t>6.18</w:t>
      </w:r>
      <w:r>
        <w:tab/>
      </w:r>
      <w:r w:rsidRPr="001107E9">
        <w:t>Procedural fairness does not require that a person against whom allegations are made be advised as soon as the disclosure is received or as soon as an invest</w:t>
      </w:r>
      <w:r>
        <w:t>igation is commenced.</w:t>
      </w:r>
    </w:p>
    <w:p w14:paraId="6432E87D" w14:textId="5357B444" w:rsidR="00735466" w:rsidRPr="001107E9" w:rsidRDefault="00735466" w:rsidP="00735466">
      <w:pPr>
        <w:pStyle w:val="Numberedlist"/>
      </w:pPr>
      <w:r>
        <w:t>6.19</w:t>
      </w:r>
      <w:r>
        <w:tab/>
      </w:r>
      <w:r w:rsidRPr="001107E9">
        <w:t>Procedural fairness may require that the discloser’s identity be revealed to the person who is subject of the disclosure so that the subject can meaningfully understand the allega</w:t>
      </w:r>
      <w:r>
        <w:t>tions being made against them.</w:t>
      </w:r>
    </w:p>
    <w:p w14:paraId="100DEE7C" w14:textId="4C01F76A" w:rsidR="00735466" w:rsidRPr="001107E9" w:rsidRDefault="00735466" w:rsidP="00735466">
      <w:pPr>
        <w:pStyle w:val="Numberedlist"/>
      </w:pPr>
      <w:r>
        <w:t>6.20</w:t>
      </w:r>
      <w:r>
        <w:tab/>
      </w:r>
      <w:r w:rsidRPr="001107E9">
        <w:t>Where the investigator proposes to make a finding of fact or express an opinion that is adverse to the discloser, or to a public official who is a subject of the disclosure, the investigator must advise the person who is the subject of the proposed finding or opinion of the adverse material that is relevant to that proposed finding or opinion and must give the person a reasonable opportunity to respond to it.</w:t>
      </w:r>
      <w:r w:rsidRPr="00735466">
        <w:rPr>
          <w:vertAlign w:val="superscript"/>
        </w:rPr>
        <w:footnoteReference w:id="3"/>
      </w:r>
    </w:p>
    <w:p w14:paraId="1312A6FB" w14:textId="72F4EFF6" w:rsidR="00735466" w:rsidRPr="001107E9" w:rsidRDefault="00735466" w:rsidP="00735466">
      <w:pPr>
        <w:pStyle w:val="Numberedlist"/>
      </w:pPr>
      <w:r>
        <w:lastRenderedPageBreak/>
        <w:t>6.21</w:t>
      </w:r>
      <w:r>
        <w:tab/>
      </w:r>
      <w:r w:rsidRPr="001107E9">
        <w:t>If it appears that the proposed finding or opinion would affect adversely the rights or interests of someone other than the discloser or a public official who is subject of the disclosure, then the investigator should consider (including by consulting with Legal) whether that person should be giv</w:t>
      </w:r>
      <w:r>
        <w:t>en the opportunity to comment.</w:t>
      </w:r>
    </w:p>
    <w:p w14:paraId="749B7775" w14:textId="77777777" w:rsidR="00F02482" w:rsidRPr="00C21125" w:rsidRDefault="00F02482" w:rsidP="00D31CC4">
      <w:pPr>
        <w:pStyle w:val="Heading3"/>
        <w:rPr>
          <w:rFonts w:eastAsia="Arial"/>
        </w:rPr>
      </w:pPr>
      <w:bookmarkStart w:id="82" w:name="_Toc57187085"/>
      <w:r w:rsidRPr="00C21125">
        <w:rPr>
          <w:rFonts w:eastAsia="Arial"/>
        </w:rPr>
        <w:t>Timeframe</w:t>
      </w:r>
      <w:bookmarkEnd w:id="81"/>
      <w:bookmarkEnd w:id="82"/>
    </w:p>
    <w:p w14:paraId="0A38C727" w14:textId="56E3A497" w:rsidR="00735466" w:rsidRPr="001107E9" w:rsidRDefault="00735466" w:rsidP="00735466">
      <w:pPr>
        <w:pStyle w:val="Numberedlist"/>
      </w:pPr>
      <w:bookmarkStart w:id="83" w:name="_Toc49525292"/>
      <w:bookmarkStart w:id="84" w:name="_Toc392852326"/>
      <w:r>
        <w:t>6.22</w:t>
      </w:r>
      <w:r>
        <w:tab/>
      </w:r>
      <w:r w:rsidRPr="001107E9">
        <w:t xml:space="preserve">The investigator has </w:t>
      </w:r>
      <w:r w:rsidRPr="00735466">
        <w:t>90 days</w:t>
      </w:r>
      <w:r w:rsidRPr="001107E9">
        <w:t xml:space="preserve"> from the date the disclosure was allocated in which to complete the investigation.  The investigation is completed when the Principal Officer (or delegate) has prepared t</w:t>
      </w:r>
      <w:r>
        <w:t>he report of the investigation.</w:t>
      </w:r>
    </w:p>
    <w:p w14:paraId="3F3CD5E5" w14:textId="1A5B22AF" w:rsidR="00735466" w:rsidRDefault="00735466" w:rsidP="00735466">
      <w:pPr>
        <w:pStyle w:val="Numberedlist"/>
      </w:pPr>
      <w:r>
        <w:t>6.23</w:t>
      </w:r>
      <w:r>
        <w:tab/>
      </w:r>
      <w:r w:rsidRPr="001107E9">
        <w:t xml:space="preserve">It is possible to seek one or more extensions of time </w:t>
      </w:r>
      <w:r>
        <w:t>from the Ombudsman.</w:t>
      </w:r>
    </w:p>
    <w:p w14:paraId="1BE68AE9" w14:textId="1F75470C" w:rsidR="00735466" w:rsidRPr="001107E9" w:rsidRDefault="00735466" w:rsidP="00735466">
      <w:pPr>
        <w:pStyle w:val="Numberedlist"/>
      </w:pPr>
      <w:r>
        <w:t>6.24</w:t>
      </w:r>
      <w:r>
        <w:tab/>
      </w:r>
      <w:r w:rsidRPr="00747982">
        <w:t xml:space="preserve">Extension applications must be made at least 10 days before the 90 day period expires. The Ombudsman cannot grant an extension after </w:t>
      </w:r>
      <w:r>
        <w:t>the 90 day deadline has passed.</w:t>
      </w:r>
    </w:p>
    <w:p w14:paraId="45729C53" w14:textId="77777777" w:rsidR="00F02482" w:rsidRPr="00C21125" w:rsidRDefault="00F02482" w:rsidP="00D31CC4">
      <w:pPr>
        <w:pStyle w:val="Heading2"/>
        <w:rPr>
          <w:rFonts w:eastAsia="Arial"/>
        </w:rPr>
      </w:pPr>
      <w:bookmarkStart w:id="85" w:name="_Toc57187086"/>
      <w:r w:rsidRPr="00C21125">
        <w:rPr>
          <w:rFonts w:eastAsia="Arial"/>
        </w:rPr>
        <w:t>Report of investigation</w:t>
      </w:r>
      <w:bookmarkEnd w:id="83"/>
      <w:bookmarkEnd w:id="85"/>
    </w:p>
    <w:p w14:paraId="494B924B" w14:textId="3FEE200A" w:rsidR="00735466" w:rsidRPr="001107E9" w:rsidRDefault="00735466" w:rsidP="00735466">
      <w:pPr>
        <w:pStyle w:val="Numberedlist"/>
      </w:pPr>
      <w:bookmarkStart w:id="86" w:name="_Toc49525293"/>
      <w:bookmarkEnd w:id="84"/>
      <w:r>
        <w:t>6.25</w:t>
      </w:r>
      <w:r>
        <w:tab/>
      </w:r>
      <w:r w:rsidRPr="001107E9">
        <w:t>In preparing a report of a public interest disclosure investigation, the investigator must comply with the Act, the PID Standard and these procedures. A report of an investigation conducted under the Act must set out:</w:t>
      </w:r>
    </w:p>
    <w:p w14:paraId="733817CB" w14:textId="77777777" w:rsidR="00735466" w:rsidRPr="00735466" w:rsidRDefault="00735466" w:rsidP="005F52B0">
      <w:pPr>
        <w:pStyle w:val="ListParagraph"/>
        <w:rPr>
          <w:rFonts w:eastAsiaTheme="minorHAnsi"/>
        </w:rPr>
      </w:pPr>
      <w:r w:rsidRPr="00735466">
        <w:rPr>
          <w:rFonts w:eastAsiaTheme="minorHAnsi"/>
        </w:rPr>
        <w:t>the matters considered in the course of the investigation;</w:t>
      </w:r>
    </w:p>
    <w:p w14:paraId="49F5AAB3" w14:textId="77777777" w:rsidR="00735466" w:rsidRPr="00735466" w:rsidRDefault="00735466" w:rsidP="005F52B0">
      <w:pPr>
        <w:pStyle w:val="ListParagraph"/>
        <w:rPr>
          <w:rFonts w:eastAsiaTheme="minorHAnsi"/>
        </w:rPr>
      </w:pPr>
      <w:r w:rsidRPr="00735466">
        <w:rPr>
          <w:rFonts w:eastAsiaTheme="minorHAnsi"/>
        </w:rPr>
        <w:t>the duration of the investigation;</w:t>
      </w:r>
    </w:p>
    <w:p w14:paraId="70A27ADA" w14:textId="42A2C18E" w:rsidR="00735466" w:rsidRPr="00735466" w:rsidRDefault="00735466" w:rsidP="005F52B0">
      <w:pPr>
        <w:pStyle w:val="ListParagraph"/>
        <w:rPr>
          <w:rFonts w:eastAsiaTheme="minorHAnsi"/>
        </w:rPr>
      </w:pPr>
      <w:r w:rsidRPr="00735466">
        <w:rPr>
          <w:rFonts w:eastAsiaTheme="minorHAnsi"/>
        </w:rPr>
        <w:t>the Princip</w:t>
      </w:r>
      <w:r w:rsidR="00831112">
        <w:rPr>
          <w:rFonts w:eastAsiaTheme="minorHAnsi"/>
        </w:rPr>
        <w:t>al Officer's findings (if any);</w:t>
      </w:r>
    </w:p>
    <w:p w14:paraId="244FF7A1" w14:textId="77777777" w:rsidR="00735466" w:rsidRPr="00735466" w:rsidRDefault="00735466" w:rsidP="005F52B0">
      <w:pPr>
        <w:pStyle w:val="ListParagraph"/>
        <w:rPr>
          <w:rFonts w:eastAsiaTheme="minorHAnsi"/>
        </w:rPr>
      </w:pPr>
      <w:r w:rsidRPr="00735466">
        <w:rPr>
          <w:rFonts w:eastAsiaTheme="minorHAnsi"/>
        </w:rPr>
        <w:t>the action (if any) that has been, is being or is recommended to be taken; and</w:t>
      </w:r>
    </w:p>
    <w:p w14:paraId="2ADBADD6" w14:textId="1C76A587" w:rsidR="00735466" w:rsidRPr="00735466" w:rsidRDefault="00735466" w:rsidP="005F52B0">
      <w:pPr>
        <w:pStyle w:val="ListParagraph"/>
        <w:rPr>
          <w:rFonts w:eastAsiaTheme="minorHAnsi"/>
        </w:rPr>
      </w:pPr>
      <w:r w:rsidRPr="00735466">
        <w:rPr>
          <w:rFonts w:eastAsiaTheme="minorHAnsi"/>
        </w:rPr>
        <w:t xml:space="preserve">any claims made about, and any evidence of, detrimental action taken against the discloser, and the department’s response to </w:t>
      </w:r>
      <w:r>
        <w:rPr>
          <w:rFonts w:eastAsiaTheme="minorHAnsi"/>
        </w:rPr>
        <w:t>those claims and that evidence.</w:t>
      </w:r>
    </w:p>
    <w:p w14:paraId="48A8B61F" w14:textId="799045F5" w:rsidR="00735466" w:rsidRPr="001107E9" w:rsidRDefault="00735466" w:rsidP="00735466">
      <w:pPr>
        <w:pStyle w:val="Numberedlist"/>
      </w:pPr>
      <w:r>
        <w:t>6.26</w:t>
      </w:r>
      <w:r>
        <w:tab/>
      </w:r>
      <w:r w:rsidRPr="001107E9">
        <w:t>The report must also:</w:t>
      </w:r>
    </w:p>
    <w:p w14:paraId="0B5F92C4" w14:textId="0B0419AA" w:rsidR="00735466" w:rsidRPr="00735466" w:rsidRDefault="00735466" w:rsidP="005F52B0">
      <w:pPr>
        <w:pStyle w:val="ListParagraph"/>
        <w:rPr>
          <w:rFonts w:eastAsiaTheme="minorHAnsi"/>
        </w:rPr>
      </w:pPr>
      <w:r w:rsidRPr="00735466">
        <w:rPr>
          <w:rFonts w:eastAsiaTheme="minorHAnsi"/>
        </w:rPr>
        <w:t>identify, where relevant, whether there have been one or more in</w:t>
      </w:r>
      <w:r w:rsidR="00831112">
        <w:rPr>
          <w:rFonts w:eastAsiaTheme="minorHAnsi"/>
        </w:rPr>
        <w:t>stances of disclosable conduct;</w:t>
      </w:r>
    </w:p>
    <w:p w14:paraId="6C8E11F6" w14:textId="77777777" w:rsidR="00735466" w:rsidRPr="00735466" w:rsidRDefault="00735466" w:rsidP="005F52B0">
      <w:pPr>
        <w:pStyle w:val="ListParagraph"/>
        <w:rPr>
          <w:rFonts w:eastAsiaTheme="minorHAnsi"/>
        </w:rPr>
      </w:pPr>
      <w:r w:rsidRPr="00735466">
        <w:rPr>
          <w:rFonts w:eastAsiaTheme="minorHAnsi"/>
        </w:rPr>
        <w:t>identify, where relevant, any regulations, rules, administrative requirements or similar matters to which the disclosable conduct (if any) relates;</w:t>
      </w:r>
    </w:p>
    <w:p w14:paraId="21540361" w14:textId="77777777" w:rsidR="00735466" w:rsidRPr="00735466" w:rsidRDefault="00735466" w:rsidP="005F52B0">
      <w:pPr>
        <w:pStyle w:val="ListParagraph"/>
        <w:rPr>
          <w:rFonts w:eastAsiaTheme="minorHAnsi"/>
        </w:rPr>
      </w:pPr>
      <w:r w:rsidRPr="00735466">
        <w:rPr>
          <w:rFonts w:eastAsiaTheme="minorHAnsi"/>
        </w:rPr>
        <w:t>explain the steps taken to gather evidence; and</w:t>
      </w:r>
    </w:p>
    <w:p w14:paraId="2F126134" w14:textId="2BBC2A36" w:rsidR="00735466" w:rsidRPr="00735466" w:rsidRDefault="00735466" w:rsidP="005F52B0">
      <w:pPr>
        <w:pStyle w:val="ListParagraph"/>
        <w:rPr>
          <w:rFonts w:eastAsiaTheme="minorHAnsi"/>
        </w:rPr>
      </w:pPr>
      <w:r w:rsidRPr="00735466">
        <w:rPr>
          <w:rFonts w:eastAsiaTheme="minorHAnsi"/>
        </w:rPr>
        <w:t>set out a summary of the evidence used to make a finding or recommendation, as well as any findings and recommendation</w:t>
      </w:r>
      <w:r>
        <w:rPr>
          <w:rFonts w:eastAsiaTheme="minorHAnsi"/>
        </w:rPr>
        <w:t>s made based on that evidence.</w:t>
      </w:r>
    </w:p>
    <w:p w14:paraId="6F27CDDF" w14:textId="367F222A" w:rsidR="00735466" w:rsidRPr="001107E9" w:rsidRDefault="00735466" w:rsidP="00735466">
      <w:pPr>
        <w:pStyle w:val="Numberedlist"/>
      </w:pPr>
      <w:r>
        <w:t>6.27</w:t>
      </w:r>
      <w:r>
        <w:tab/>
      </w:r>
      <w:r w:rsidRPr="001107E9">
        <w:t xml:space="preserve">Where the Principal Officer (or delegate) has completed a report of an investigation under the Act, within a reasonable time after preparing the report, the Principal Officer (or delegate) must give a copy of the report to the discloser </w:t>
      </w:r>
      <w:r>
        <w:t>(where reasonably practicable).</w:t>
      </w:r>
    </w:p>
    <w:p w14:paraId="786D3ABE" w14:textId="2A1197E3" w:rsidR="00735466" w:rsidRPr="001107E9" w:rsidRDefault="00735466" w:rsidP="00735466">
      <w:pPr>
        <w:pStyle w:val="Numberedlist"/>
        <w:pageBreakBefore/>
      </w:pPr>
      <w:r>
        <w:lastRenderedPageBreak/>
        <w:t>6.28</w:t>
      </w:r>
      <w:r>
        <w:tab/>
      </w:r>
      <w:r w:rsidRPr="001107E9">
        <w:t>The investigator may delete from the copy of the report given to the discloser any material:</w:t>
      </w:r>
    </w:p>
    <w:p w14:paraId="11739665" w14:textId="77777777" w:rsidR="00735466" w:rsidRPr="00735466" w:rsidRDefault="00735466" w:rsidP="005F52B0">
      <w:pPr>
        <w:pStyle w:val="ListParagraph"/>
        <w:rPr>
          <w:rFonts w:eastAsiaTheme="minorHAnsi"/>
        </w:rPr>
      </w:pPr>
      <w:r w:rsidRPr="00735466">
        <w:rPr>
          <w:rFonts w:eastAsiaTheme="minorHAnsi"/>
        </w:rPr>
        <w:t xml:space="preserve">that is likely to enable the identification of the discloser or another person, or </w:t>
      </w:r>
    </w:p>
    <w:p w14:paraId="1A5D4E7A" w14:textId="77777777" w:rsidR="00735466" w:rsidRPr="00735466" w:rsidRDefault="00735466" w:rsidP="005F52B0">
      <w:pPr>
        <w:pStyle w:val="ListParagraph"/>
        <w:rPr>
          <w:rFonts w:eastAsiaTheme="minorHAnsi"/>
        </w:rPr>
      </w:pPr>
      <w:r w:rsidRPr="00735466">
        <w:rPr>
          <w:rFonts w:eastAsiaTheme="minorHAnsi"/>
        </w:rPr>
        <w:t>the inclusion of which would:</w:t>
      </w:r>
    </w:p>
    <w:p w14:paraId="08985120" w14:textId="77777777" w:rsidR="00735466" w:rsidRPr="005F52B0" w:rsidRDefault="00735466" w:rsidP="005F52B0">
      <w:pPr>
        <w:pStyle w:val="ListBullet"/>
      </w:pPr>
      <w:r w:rsidRPr="001107E9">
        <w:t xml:space="preserve">result in the copy being a document that is exempt for the purposes of Part IV of the </w:t>
      </w:r>
      <w:r w:rsidRPr="00735466">
        <w:t xml:space="preserve">Freedom of </w:t>
      </w:r>
      <w:r w:rsidRPr="005F52B0">
        <w:t>Information Act 1982; or</w:t>
      </w:r>
    </w:p>
    <w:p w14:paraId="566CF1F2" w14:textId="77777777" w:rsidR="00735466" w:rsidRPr="005F52B0" w:rsidRDefault="00735466" w:rsidP="005F52B0">
      <w:pPr>
        <w:pStyle w:val="ListBullet"/>
      </w:pPr>
      <w:r w:rsidRPr="005F52B0">
        <w:t>result in the copy being a document having, or being required to have, a national security or other protective security classification; or</w:t>
      </w:r>
    </w:p>
    <w:p w14:paraId="2C8AA908" w14:textId="77777777" w:rsidR="00735466" w:rsidRPr="005F52B0" w:rsidRDefault="00735466" w:rsidP="005F52B0">
      <w:pPr>
        <w:pStyle w:val="ListBullet"/>
      </w:pPr>
      <w:r w:rsidRPr="005F52B0">
        <w:t>result in the copy being a document containing intelligence information; or</w:t>
      </w:r>
    </w:p>
    <w:p w14:paraId="5E8362C2" w14:textId="77777777" w:rsidR="00735466" w:rsidRPr="001107E9" w:rsidRDefault="00735466" w:rsidP="005F52B0">
      <w:pPr>
        <w:pStyle w:val="ListBullet"/>
      </w:pPr>
      <w:r w:rsidRPr="005F52B0">
        <w:t>contravene a designated publication</w:t>
      </w:r>
      <w:r w:rsidRPr="001107E9">
        <w:t xml:space="preserve"> restriction.</w:t>
      </w:r>
    </w:p>
    <w:p w14:paraId="379384C8" w14:textId="77777777" w:rsidR="00F02482" w:rsidRPr="007F16E0" w:rsidRDefault="00F02482" w:rsidP="002B1F1F">
      <w:pPr>
        <w:pStyle w:val="Heading1"/>
        <w:pageBreakBefore/>
        <w:ind w:left="431" w:hanging="431"/>
      </w:pPr>
      <w:bookmarkStart w:id="87" w:name="_Toc57187087"/>
      <w:r w:rsidRPr="007F16E0">
        <w:lastRenderedPageBreak/>
        <w:t>RECORDS MANAGEMENT, MONITORING AND EVALUATION</w:t>
      </w:r>
      <w:bookmarkEnd w:id="86"/>
      <w:bookmarkEnd w:id="87"/>
    </w:p>
    <w:p w14:paraId="586672BE" w14:textId="3E3ABF94" w:rsidR="00F02482" w:rsidRPr="00D31CC4" w:rsidRDefault="007F16E0" w:rsidP="001107E9">
      <w:pPr>
        <w:pStyle w:val="Heading2"/>
        <w:rPr>
          <w:rFonts w:eastAsia="Arial"/>
        </w:rPr>
      </w:pPr>
      <w:bookmarkStart w:id="88" w:name="_Toc57187088"/>
      <w:r>
        <w:rPr>
          <w:noProof/>
          <w:lang w:eastAsia="en-AU"/>
        </w:rPr>
        <w:drawing>
          <wp:anchor distT="0" distB="0" distL="114300" distR="114300" simplePos="0" relativeHeight="251697152" behindDoc="1" locked="0" layoutInCell="1" allowOverlap="1" wp14:anchorId="620AB4E7" wp14:editId="3836A2C9">
            <wp:simplePos x="0" y="0"/>
            <wp:positionH relativeFrom="column">
              <wp:posOffset>0</wp:posOffset>
            </wp:positionH>
            <wp:positionV relativeFrom="paragraph">
              <wp:posOffset>160020</wp:posOffset>
            </wp:positionV>
            <wp:extent cx="6426835" cy="126365"/>
            <wp:effectExtent l="0" t="0" r="0" b="6985"/>
            <wp:wrapTight wrapText="bothSides">
              <wp:wrapPolygon edited="0">
                <wp:start x="0" y="0"/>
                <wp:lineTo x="0" y="19538"/>
                <wp:lineTo x="21512" y="19538"/>
                <wp:lineTo x="21512" y="0"/>
                <wp:lineTo x="0" y="0"/>
              </wp:wrapPolygon>
            </wp:wrapTight>
            <wp:docPr id="169" name="Picture 169"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s:Design Files:WIPs:Alicia:WIP Alicia:12307 Department of Health Visual Identity:12307 A4 Word Factsheet Template:12307 A4 Fact sheet header image Folder:Links:word header.png"/>
                    <pic:cNvPicPr>
                      <a:picLocks noChangeAspect="1" noChangeArrowheads="1"/>
                    </pic:cNvPicPr>
                  </pic:nvPicPr>
                  <pic:blipFill rotWithShape="1">
                    <a:blip r:embed="rId18">
                      <a:extLst>
                        <a:ext uri="{28A0092B-C50C-407E-A947-70E740481C1C}">
                          <a14:useLocalDpi xmlns:a14="http://schemas.microsoft.com/office/drawing/2010/main" val="0"/>
                        </a:ext>
                      </a:extLst>
                    </a:blip>
                    <a:srcRect t="89147"/>
                    <a:stretch/>
                  </pic:blipFill>
                  <pic:spPr bwMode="auto">
                    <a:xfrm>
                      <a:off x="0" y="0"/>
                      <a:ext cx="6426835" cy="1263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89" w:name="_Toc49525294"/>
      <w:r w:rsidR="00F02482" w:rsidRPr="00D31CC4">
        <w:rPr>
          <w:rFonts w:eastAsia="Arial"/>
        </w:rPr>
        <w:t>Records management</w:t>
      </w:r>
      <w:bookmarkEnd w:id="88"/>
      <w:bookmarkEnd w:id="89"/>
    </w:p>
    <w:p w14:paraId="51A0017C" w14:textId="0397ED8F" w:rsidR="00735466" w:rsidRPr="00735466" w:rsidRDefault="00735466" w:rsidP="00735466">
      <w:pPr>
        <w:pStyle w:val="Numberedlist"/>
      </w:pPr>
      <w:r>
        <w:t>7.1</w:t>
      </w:r>
      <w:r>
        <w:tab/>
      </w:r>
      <w:r w:rsidRPr="00735466">
        <w:t>The PID Coordination Unit maintains the PID Records Management structure in TRIM including digital containers for Authorised Officers and Principal Officers</w:t>
      </w:r>
      <w:r>
        <w:t>.</w:t>
      </w:r>
    </w:p>
    <w:p w14:paraId="0265DC99" w14:textId="29D49835" w:rsidR="00735466" w:rsidRPr="00735466" w:rsidRDefault="00735466" w:rsidP="00735466">
      <w:pPr>
        <w:pStyle w:val="Numberedlist"/>
      </w:pPr>
      <w:r>
        <w:t>7.2</w:t>
      </w:r>
      <w:r>
        <w:tab/>
      </w:r>
      <w:r w:rsidRPr="00735466">
        <w:t>Authorised Officers and Principal Officers are to contact the PID Coordination U</w:t>
      </w:r>
      <w:r>
        <w:t xml:space="preserve">nit when dealing with a PID. </w:t>
      </w:r>
      <w:r w:rsidRPr="00735466">
        <w:t xml:space="preserve">A TRIM Digital Container will be allocated for the storing </w:t>
      </w:r>
      <w:r>
        <w:t>of records relating to the PID.</w:t>
      </w:r>
    </w:p>
    <w:p w14:paraId="18CC984D" w14:textId="33FB02AD" w:rsidR="00735466" w:rsidRPr="00735466" w:rsidRDefault="00735466" w:rsidP="00735466">
      <w:pPr>
        <w:pStyle w:val="Numberedlist"/>
      </w:pPr>
      <w:r>
        <w:t>7.3</w:t>
      </w:r>
      <w:r>
        <w:tab/>
      </w:r>
      <w:r w:rsidRPr="00735466">
        <w:t>Where an Authorised Officer is required to keep a record under these procedures, the record is to be in an electronic form and stored in TRIM</w:t>
      </w:r>
      <w:r>
        <w:t>.</w:t>
      </w:r>
    </w:p>
    <w:p w14:paraId="7BFB76B9" w14:textId="7BDFFE67" w:rsidR="00735466" w:rsidRPr="00735466" w:rsidRDefault="00735466" w:rsidP="00735466">
      <w:pPr>
        <w:pStyle w:val="Numberedlist"/>
      </w:pPr>
      <w:r>
        <w:t>7.4</w:t>
      </w:r>
      <w:r>
        <w:tab/>
      </w:r>
      <w:r w:rsidRPr="00735466">
        <w:t>Access to these records must be restricted to the Authorised Officer, delegates of the Principal Officer and other employees in the department who require access in order to perform some function under the Act or for the purposes of another law of the Commonwealth (for example under the Work Health and Safety Act 2011 or the Public Service Act 1999</w:t>
      </w:r>
      <w:r>
        <w:t>).</w:t>
      </w:r>
    </w:p>
    <w:p w14:paraId="79068340" w14:textId="700FC07A" w:rsidR="00735466" w:rsidRPr="001107E9" w:rsidRDefault="00735466" w:rsidP="00735466">
      <w:pPr>
        <w:pStyle w:val="Numberedlist"/>
      </w:pPr>
      <w:r>
        <w:t>7.5</w:t>
      </w:r>
      <w:r>
        <w:tab/>
      </w:r>
      <w:r w:rsidRPr="001107E9">
        <w:t>Where a form or notification is required to be sent under these procedures, a copy of the form or notificati</w:t>
      </w:r>
      <w:r>
        <w:t>on must be kept.</w:t>
      </w:r>
    </w:p>
    <w:p w14:paraId="09E62BC2" w14:textId="508D5140" w:rsidR="00735466" w:rsidRPr="001107E9" w:rsidRDefault="00735466" w:rsidP="00735466">
      <w:pPr>
        <w:pStyle w:val="Numberedlist"/>
      </w:pPr>
      <w:r>
        <w:t>7.6</w:t>
      </w:r>
      <w:r>
        <w:tab/>
      </w:r>
      <w:r w:rsidRPr="001107E9">
        <w:t>Any email messages sent by Authorised Officers or delegates that contain identifying information must be clearly marked ‘for addressees eyes</w:t>
      </w:r>
      <w:r>
        <w:t xml:space="preserve"> only’.</w:t>
      </w:r>
    </w:p>
    <w:p w14:paraId="5E296E8B" w14:textId="78BC425E" w:rsidR="00735466" w:rsidRPr="001107E9" w:rsidRDefault="00735466" w:rsidP="00735466">
      <w:pPr>
        <w:pStyle w:val="Numberedlist"/>
      </w:pPr>
      <w:r>
        <w:t>7.7</w:t>
      </w:r>
      <w:r>
        <w:tab/>
      </w:r>
      <w:r w:rsidRPr="001107E9">
        <w:t>Where a person will cease being an Authorised Officer in the department (including because of resignation or movement to another agency), their PID records must be transferred to another Authoris</w:t>
      </w:r>
      <w:r>
        <w:t>ed Officer in the department.</w:t>
      </w:r>
    </w:p>
    <w:p w14:paraId="7682A5C1" w14:textId="4E9772AA" w:rsidR="00735466" w:rsidRPr="001107E9" w:rsidRDefault="00735466" w:rsidP="00735466">
      <w:pPr>
        <w:pStyle w:val="Numberedlist"/>
      </w:pPr>
      <w:r>
        <w:t>7.8</w:t>
      </w:r>
      <w:r>
        <w:tab/>
      </w:r>
      <w:r w:rsidRPr="001107E9">
        <w:t>Authorised Officer</w:t>
      </w:r>
      <w:r>
        <w:t>s</w:t>
      </w:r>
      <w:r w:rsidRPr="001107E9">
        <w:t xml:space="preserve"> and delegates of the Principal Officer should, where they are aware of the fact, e</w:t>
      </w:r>
      <w:r>
        <w:t>nsure they maintain records of:</w:t>
      </w:r>
    </w:p>
    <w:p w14:paraId="0D1DE676" w14:textId="77777777" w:rsidR="00735466" w:rsidRPr="00735466" w:rsidRDefault="00735466" w:rsidP="005F52B0">
      <w:pPr>
        <w:pStyle w:val="ListParagraph"/>
        <w:rPr>
          <w:rFonts w:eastAsiaTheme="minorHAnsi"/>
        </w:rPr>
      </w:pPr>
      <w:r w:rsidRPr="00735466">
        <w:rPr>
          <w:rFonts w:eastAsiaTheme="minorHAnsi"/>
        </w:rPr>
        <w:t>any claims made about, and evidence of, reprisal or threatened reprisal; and</w:t>
      </w:r>
    </w:p>
    <w:p w14:paraId="4F1EEE65" w14:textId="1EE3AF2C" w:rsidR="00735466" w:rsidRPr="00735466" w:rsidRDefault="00735466" w:rsidP="005F52B0">
      <w:pPr>
        <w:pStyle w:val="ListParagraph"/>
        <w:rPr>
          <w:rFonts w:eastAsiaTheme="minorHAnsi"/>
        </w:rPr>
      </w:pPr>
      <w:r w:rsidRPr="00735466">
        <w:rPr>
          <w:rFonts w:eastAsiaTheme="minorHAnsi"/>
        </w:rPr>
        <w:t>any actions taken by the dep</w:t>
      </w:r>
      <w:r>
        <w:rPr>
          <w:rFonts w:eastAsiaTheme="minorHAnsi"/>
        </w:rPr>
        <w:t>artment to address such claims.</w:t>
      </w:r>
    </w:p>
    <w:p w14:paraId="3A221102" w14:textId="0DBEA9E5" w:rsidR="00F02482" w:rsidRPr="00437BF3" w:rsidRDefault="00F02482" w:rsidP="00D31CC4">
      <w:pPr>
        <w:pStyle w:val="Heading2"/>
      </w:pPr>
      <w:bookmarkStart w:id="90" w:name="_Toc57187089"/>
      <w:r w:rsidRPr="00437BF3">
        <w:t>Monitoring and Evaluation</w:t>
      </w:r>
      <w:bookmarkEnd w:id="90"/>
    </w:p>
    <w:p w14:paraId="1EC84B51" w14:textId="4CBA7751" w:rsidR="00735466" w:rsidRDefault="00735466" w:rsidP="00735466">
      <w:pPr>
        <w:pStyle w:val="Numberedlist"/>
      </w:pPr>
      <w:r>
        <w:t>7.9</w:t>
      </w:r>
      <w:r>
        <w:tab/>
      </w:r>
      <w:r w:rsidRPr="00990B0D">
        <w:t>For the purposes of</w:t>
      </w:r>
      <w:r>
        <w:t xml:space="preserve"> assurance and tracking that the department is complying with its obligations under the Act, regular updates on the progress of PIDs will be provided to the </w:t>
      </w:r>
      <w:r w:rsidRPr="00990B0D">
        <w:t>FAS, Legal and Assurance Division</w:t>
      </w:r>
      <w:r>
        <w:t xml:space="preserve">, </w:t>
      </w:r>
      <w:r w:rsidRPr="000B3451">
        <w:t>C</w:t>
      </w:r>
      <w:r>
        <w:t>orporate Operations Officer (C</w:t>
      </w:r>
      <w:r w:rsidRPr="000B3451">
        <w:t>OO</w:t>
      </w:r>
      <w:r>
        <w:t>)</w:t>
      </w:r>
      <w:r w:rsidRPr="000B3451">
        <w:t>, Associate Secretary and/or Secretary</w:t>
      </w:r>
      <w:r>
        <w:t>.</w:t>
      </w:r>
    </w:p>
    <w:p w14:paraId="04FE2797" w14:textId="09CEB337" w:rsidR="00735466" w:rsidRDefault="00735466" w:rsidP="00735466">
      <w:pPr>
        <w:pStyle w:val="Numberedlist"/>
      </w:pPr>
      <w:r>
        <w:t>7.10</w:t>
      </w:r>
      <w:r>
        <w:tab/>
        <w:t>I</w:t>
      </w:r>
      <w:r w:rsidRPr="00990B0D">
        <w:t>nvestigators and A</w:t>
      </w:r>
      <w:r>
        <w:t>uthorised Officer</w:t>
      </w:r>
      <w:r w:rsidRPr="00990B0D">
        <w:t xml:space="preserve">s </w:t>
      </w:r>
      <w:r>
        <w:t>are</w:t>
      </w:r>
      <w:r w:rsidRPr="00990B0D">
        <w:t xml:space="preserve"> required to provide </w:t>
      </w:r>
      <w:r>
        <w:t xml:space="preserve">regular </w:t>
      </w:r>
      <w:r w:rsidRPr="00990B0D">
        <w:t>updates on the progress of their assessments or PID investigations, to the PID</w:t>
      </w:r>
      <w:r>
        <w:t xml:space="preserve"> Coordination Unit.</w:t>
      </w:r>
    </w:p>
    <w:p w14:paraId="25417212" w14:textId="76004D31" w:rsidR="00735466" w:rsidRDefault="00735466" w:rsidP="00735466">
      <w:pPr>
        <w:pStyle w:val="Numberedlist"/>
      </w:pPr>
      <w:r>
        <w:t>7.11</w:t>
      </w:r>
      <w:r>
        <w:tab/>
        <w:t>Authorised Officers are required to inform the PID Coordination Unit, as soon as reasonably practicable, when they receive a potential PID. Due to the secrecy provisions of the Act, the PID Coordination Unit is only to be notified of the date the potential PID was received, not of the contents of the disclosure or the identity of the discloser.</w:t>
      </w:r>
    </w:p>
    <w:p w14:paraId="5AC1E871" w14:textId="3E34DE3D" w:rsidR="00735466" w:rsidRDefault="00735466" w:rsidP="00735466">
      <w:pPr>
        <w:pStyle w:val="Numberedlist"/>
      </w:pPr>
      <w:r>
        <w:t>7.12</w:t>
      </w:r>
      <w:r>
        <w:tab/>
        <w:t>Authorised Officers are also required to notify the PID Coordination Unit when they make a decision regarding the PID and</w:t>
      </w:r>
      <w:r w:rsidR="00831112">
        <w:t xml:space="preserve"> the outcome of that decision.</w:t>
      </w:r>
    </w:p>
    <w:p w14:paraId="5BFF10F7" w14:textId="6A9268BA" w:rsidR="00735466" w:rsidRPr="00990B0D" w:rsidRDefault="00735466" w:rsidP="00735466">
      <w:pPr>
        <w:pStyle w:val="Numberedlist"/>
      </w:pPr>
      <w:r>
        <w:t>7.13</w:t>
      </w:r>
      <w:r>
        <w:tab/>
      </w:r>
      <w:r w:rsidRPr="00990B0D">
        <w:t>The Principal Officer and section 44 delegated Principal Officers are required to inform the PID Coordination Unit when they are notified that a PID has been allocated to the department.</w:t>
      </w:r>
    </w:p>
    <w:p w14:paraId="6B31D5DD" w14:textId="77777777" w:rsidR="00F02482" w:rsidRPr="00437BF3" w:rsidRDefault="00F02482" w:rsidP="00D31CC4">
      <w:pPr>
        <w:pStyle w:val="Heading2"/>
        <w:rPr>
          <w:szCs w:val="22"/>
        </w:rPr>
      </w:pPr>
      <w:bookmarkStart w:id="91" w:name="_Toc57187090"/>
      <w:r w:rsidRPr="00437BF3">
        <w:rPr>
          <w:rFonts w:eastAsia="Arial"/>
        </w:rPr>
        <w:t>Information and assistance to the Ombudsman</w:t>
      </w:r>
      <w:bookmarkEnd w:id="91"/>
    </w:p>
    <w:p w14:paraId="245E6467" w14:textId="2274E6B9" w:rsidR="00735466" w:rsidRPr="00D8408C" w:rsidRDefault="00735466" w:rsidP="00735466">
      <w:pPr>
        <w:pStyle w:val="Numberedlist"/>
      </w:pPr>
      <w:r>
        <w:t>7.14</w:t>
      </w:r>
      <w:r>
        <w:tab/>
      </w:r>
      <w:r w:rsidRPr="002E6240">
        <w:t>The Principal Officer must provide a report on disclosures received by the department for the purpose of preparing the Ombudsman’s annual report under the Act.</w:t>
      </w:r>
    </w:p>
    <w:p w14:paraId="543E7971" w14:textId="29ECB571" w:rsidR="00735466" w:rsidRDefault="00735466" w:rsidP="00735466">
      <w:pPr>
        <w:pStyle w:val="Numberedlist"/>
      </w:pPr>
      <w:r>
        <w:t>7.15</w:t>
      </w:r>
      <w:r>
        <w:tab/>
      </w:r>
      <w:r w:rsidRPr="002E6240">
        <w:t xml:space="preserve">The PID Coordination Unit will prepare a report on behalf of the department on all disclosures made during the financial year. </w:t>
      </w:r>
      <w:r>
        <w:t>For this purpose:</w:t>
      </w:r>
    </w:p>
    <w:p w14:paraId="7BC5BC76" w14:textId="646163FC" w:rsidR="00735466" w:rsidRPr="005F52B0" w:rsidRDefault="00735466" w:rsidP="005F52B0">
      <w:pPr>
        <w:pStyle w:val="Numberedlist"/>
        <w:ind w:left="1418"/>
      </w:pPr>
      <w:r w:rsidRPr="00AF41A5">
        <w:lastRenderedPageBreak/>
        <w:t>7.15.1</w:t>
      </w:r>
      <w:r w:rsidRPr="00AF41A5">
        <w:tab/>
      </w:r>
      <w:r w:rsidRPr="005F52B0">
        <w:t>Authorised Officers must provide a report to the PID Coordination Unit specifying the number of public interest disclosures received by the Authorised Officer and the nature of the disclosable conduct for each disclosure (by reference to the relevant item or paragraph in the definition in section 29 of the Act).</w:t>
      </w:r>
    </w:p>
    <w:p w14:paraId="6BDC07F4" w14:textId="1F4F1D3E" w:rsidR="00735466" w:rsidRPr="005F52B0" w:rsidRDefault="00735466" w:rsidP="005F52B0">
      <w:pPr>
        <w:pStyle w:val="Numberedlist"/>
        <w:ind w:left="1418"/>
      </w:pPr>
      <w:r w:rsidRPr="005F52B0">
        <w:t>7.15.2</w:t>
      </w:r>
      <w:r w:rsidRPr="005F52B0">
        <w:tab/>
        <w:t>The report must also include any disclosures that have been allocated to the department by another agency’s Authorised Officer.</w:t>
      </w:r>
    </w:p>
    <w:p w14:paraId="732A1D0A" w14:textId="031E2419" w:rsidR="00735466" w:rsidRPr="005F52B0" w:rsidRDefault="00735466" w:rsidP="005F52B0">
      <w:pPr>
        <w:pStyle w:val="Numberedlist"/>
        <w:ind w:left="1418"/>
      </w:pPr>
      <w:r w:rsidRPr="005F52B0">
        <w:t>7.15.3</w:t>
      </w:r>
      <w:r w:rsidRPr="005F52B0">
        <w:tab/>
        <w:t>Delegates within the department must advise the PID Coordination Unit of all decisions made to not investigate a disclosure or not investigate a disclosure further under section 48 of the Act during the financial year.</w:t>
      </w:r>
    </w:p>
    <w:p w14:paraId="31A8FD26" w14:textId="185B1576" w:rsidR="00735466" w:rsidRPr="005F52B0" w:rsidRDefault="00735466" w:rsidP="005F52B0">
      <w:pPr>
        <w:pStyle w:val="Numberedlist"/>
        <w:ind w:left="1418"/>
      </w:pPr>
      <w:r w:rsidRPr="005F52B0">
        <w:t>7.15.4</w:t>
      </w:r>
      <w:r w:rsidRPr="005F52B0">
        <w:tab/>
        <w:t>Investigators must provide a report to the PID Coordination Unit specifying the number of investigations they have completed, or are in the process of conducting. For completed investigations, the report must include whether a finding of disclosable conduct was made and what recommendations were made, if any, in response to such findings.</w:t>
      </w:r>
    </w:p>
    <w:p w14:paraId="3B045FAA" w14:textId="33F2FB5C" w:rsidR="00735466" w:rsidRPr="005F52B0" w:rsidRDefault="00735466" w:rsidP="005F52B0">
      <w:pPr>
        <w:pStyle w:val="Numberedlist"/>
        <w:ind w:left="1418"/>
      </w:pPr>
      <w:r w:rsidRPr="005F52B0">
        <w:t>7.15.5</w:t>
      </w:r>
      <w:r w:rsidRPr="005F52B0">
        <w:tab/>
        <w:t>Reports, upon request, must also be made to the PID Coordination Unit by each delegate of the Principal Officer who takes action in response to a recommendation made in an investigation report.</w:t>
      </w:r>
    </w:p>
    <w:p w14:paraId="31D6D3D3" w14:textId="12A97F69" w:rsidR="00735466" w:rsidRPr="00AF41A5" w:rsidRDefault="00735466" w:rsidP="005F52B0">
      <w:pPr>
        <w:pStyle w:val="Numberedlist"/>
        <w:ind w:left="1418"/>
      </w:pPr>
      <w:r w:rsidRPr="005F52B0">
        <w:t>7.15.6</w:t>
      </w:r>
      <w:r w:rsidRPr="005F52B0">
        <w:tab/>
        <w:t>The Principal Officer or their delegate will give the Ombudsman such information and assistance as the Ombudsman reasonably requires in order to prepare the annual report under section 76 of the</w:t>
      </w:r>
      <w:r w:rsidRPr="00AF41A5">
        <w:t xml:space="preserve"> Act.</w:t>
      </w:r>
    </w:p>
    <w:p w14:paraId="1D3230D6" w14:textId="77777777" w:rsidR="00F02482" w:rsidRPr="00065D24" w:rsidRDefault="00F02482" w:rsidP="00316C36">
      <w:pPr>
        <w:pStyle w:val="Heading2"/>
        <w:pageBreakBefore/>
      </w:pPr>
      <w:bookmarkStart w:id="92" w:name="_Toc57187091"/>
      <w:r w:rsidRPr="00301E13">
        <w:rPr>
          <w:lang w:val="en-US"/>
        </w:rPr>
        <w:lastRenderedPageBreak/>
        <w:t xml:space="preserve">Key </w:t>
      </w:r>
      <w:r>
        <w:rPr>
          <w:lang w:val="en-US"/>
        </w:rPr>
        <w:t>Legislation and Policy</w:t>
      </w:r>
      <w:bookmarkEnd w:id="92"/>
    </w:p>
    <w:p w14:paraId="298842B5" w14:textId="2E54DDB6" w:rsidR="00F02482" w:rsidRPr="00AE72A5" w:rsidRDefault="00F02482" w:rsidP="00AE72A5">
      <w:r w:rsidRPr="00AE72A5">
        <w:rPr>
          <w:rFonts w:eastAsia="Calibri"/>
        </w:rPr>
        <w:t>The following documents directly relate these procedures and must be reviewed in context to this document:</w:t>
      </w:r>
    </w:p>
    <w:p w14:paraId="70C40F44" w14:textId="485F8D30" w:rsidR="00646098" w:rsidRPr="000225E8" w:rsidRDefault="000225E8" w:rsidP="000225E8">
      <w:pPr>
        <w:pStyle w:val="ListParagraph"/>
        <w:rPr>
          <w:rStyle w:val="Hyperlink"/>
        </w:rPr>
      </w:pPr>
      <w:r>
        <w:rPr>
          <w:color w:val="000000" w:themeColor="text1"/>
        </w:rPr>
        <w:fldChar w:fldCharType="begin"/>
      </w:r>
      <w:r>
        <w:rPr>
          <w:color w:val="000000" w:themeColor="text1"/>
        </w:rPr>
        <w:instrText xml:space="preserve"> HYPERLINK "https://www.ombudsman.gov.au/__data/assets/pdf_file/0020/37415/Agency_Guide_to_the_PID_Act_Version_2.pdf" </w:instrText>
      </w:r>
      <w:r>
        <w:rPr>
          <w:color w:val="000000" w:themeColor="text1"/>
        </w:rPr>
        <w:fldChar w:fldCharType="separate"/>
      </w:r>
      <w:r w:rsidR="00646098" w:rsidRPr="000225E8">
        <w:rPr>
          <w:rStyle w:val="Hyperlink"/>
        </w:rPr>
        <w:t>Commonwealth Ombudsman’s Agency Guide to the PID Act</w:t>
      </w:r>
    </w:p>
    <w:p w14:paraId="2C8A9CDD" w14:textId="5878E727" w:rsidR="00646098" w:rsidRPr="000225E8" w:rsidRDefault="000225E8" w:rsidP="000225E8">
      <w:pPr>
        <w:pStyle w:val="ListParagraph"/>
        <w:rPr>
          <w:rStyle w:val="Hyperlink"/>
        </w:rPr>
      </w:pPr>
      <w:r>
        <w:rPr>
          <w:color w:val="000000" w:themeColor="text1"/>
        </w:rPr>
        <w:fldChar w:fldCharType="end"/>
      </w:r>
      <w:r>
        <w:rPr>
          <w:color w:val="000000" w:themeColor="text1"/>
        </w:rPr>
        <w:fldChar w:fldCharType="begin"/>
      </w:r>
      <w:r>
        <w:rPr>
          <w:color w:val="000000" w:themeColor="text1"/>
        </w:rPr>
        <w:instrText xml:space="preserve"> HYPERLINK "https://www.ombudsman.gov.au/__data/assets/pdf_file/0020/37415/Agency_Guide_to_the_PID_Act_Version_2.pdf" </w:instrText>
      </w:r>
      <w:r>
        <w:rPr>
          <w:color w:val="000000" w:themeColor="text1"/>
        </w:rPr>
        <w:fldChar w:fldCharType="separate"/>
      </w:r>
      <w:r w:rsidR="00646098" w:rsidRPr="000225E8">
        <w:rPr>
          <w:rStyle w:val="Hyperlink"/>
        </w:rPr>
        <w:t>Public Interest Disclosure Act 2013</w:t>
      </w:r>
    </w:p>
    <w:p w14:paraId="5CB0992F" w14:textId="034F3DB9" w:rsidR="00646098" w:rsidRPr="000225E8" w:rsidRDefault="000225E8" w:rsidP="005F52B0">
      <w:pPr>
        <w:pStyle w:val="StyleListParagraphFigurenameListParagraph1NumberedIndented1"/>
      </w:pPr>
      <w:r>
        <w:fldChar w:fldCharType="end"/>
      </w:r>
      <w:hyperlink r:id="rId23" w:history="1">
        <w:r w:rsidR="00646098" w:rsidRPr="000225E8">
          <w:rPr>
            <w:rStyle w:val="Hyperlink"/>
          </w:rPr>
          <w:t>Public Interest Disclosure Standard 2013</w:t>
        </w:r>
      </w:hyperlink>
    </w:p>
    <w:p w14:paraId="7DF1842D" w14:textId="1B0A11AE" w:rsidR="00646098" w:rsidRPr="000225E8" w:rsidRDefault="000225E8" w:rsidP="000225E8">
      <w:pPr>
        <w:pStyle w:val="ListParagraph"/>
        <w:rPr>
          <w:rStyle w:val="Hyperlink"/>
        </w:rPr>
      </w:pPr>
      <w:r>
        <w:rPr>
          <w:color w:val="000000" w:themeColor="text1"/>
        </w:rPr>
        <w:fldChar w:fldCharType="begin"/>
      </w:r>
      <w:r>
        <w:rPr>
          <w:color w:val="000000" w:themeColor="text1"/>
        </w:rPr>
        <w:instrText xml:space="preserve"> HYPERLINK "https://www.legislation.gov.au/Details/C2017C00269" </w:instrText>
      </w:r>
      <w:r>
        <w:rPr>
          <w:color w:val="000000" w:themeColor="text1"/>
        </w:rPr>
        <w:fldChar w:fldCharType="separate"/>
      </w:r>
      <w:r w:rsidR="00646098" w:rsidRPr="000225E8">
        <w:rPr>
          <w:rStyle w:val="Hyperlink"/>
        </w:rPr>
        <w:t>Public Governance, Performance and Accountability Act 2013</w:t>
      </w:r>
    </w:p>
    <w:p w14:paraId="3568A5F7" w14:textId="13237539" w:rsidR="00646098" w:rsidRPr="000225E8" w:rsidRDefault="000225E8" w:rsidP="000225E8">
      <w:pPr>
        <w:pStyle w:val="ListParagraph"/>
        <w:rPr>
          <w:rStyle w:val="Hyperlink"/>
        </w:rPr>
      </w:pPr>
      <w:r>
        <w:rPr>
          <w:color w:val="000000" w:themeColor="text1"/>
        </w:rPr>
        <w:fldChar w:fldCharType="end"/>
      </w:r>
      <w:r>
        <w:rPr>
          <w:color w:val="000000" w:themeColor="text1"/>
        </w:rPr>
        <w:fldChar w:fldCharType="begin"/>
      </w:r>
      <w:r>
        <w:rPr>
          <w:color w:val="000000" w:themeColor="text1"/>
        </w:rPr>
        <w:instrText xml:space="preserve"> HYPERLINK "https://www.legislation.gov.au/Details/F2020C00737" </w:instrText>
      </w:r>
      <w:r>
        <w:rPr>
          <w:color w:val="000000" w:themeColor="text1"/>
        </w:rPr>
        <w:fldChar w:fldCharType="separate"/>
      </w:r>
      <w:r w:rsidR="00646098" w:rsidRPr="000225E8">
        <w:rPr>
          <w:rStyle w:val="Hyperlink"/>
        </w:rPr>
        <w:t>Public Governance, Performance and Accountability Act Rule 2014</w:t>
      </w:r>
    </w:p>
    <w:p w14:paraId="0AB3B2B3" w14:textId="31B19A18" w:rsidR="00646098" w:rsidRPr="000225E8" w:rsidRDefault="000225E8" w:rsidP="000225E8">
      <w:pPr>
        <w:pStyle w:val="ListParagraph"/>
        <w:rPr>
          <w:rStyle w:val="Hyperlink"/>
        </w:rPr>
      </w:pPr>
      <w:r>
        <w:rPr>
          <w:color w:val="000000" w:themeColor="text1"/>
        </w:rPr>
        <w:fldChar w:fldCharType="end"/>
      </w:r>
      <w:r>
        <w:rPr>
          <w:color w:val="000000" w:themeColor="text1"/>
        </w:rPr>
        <w:fldChar w:fldCharType="begin"/>
      </w:r>
      <w:r>
        <w:rPr>
          <w:color w:val="000000" w:themeColor="text1"/>
        </w:rPr>
        <w:instrText xml:space="preserve"> HYPERLINK "https://www.ag.gov.au/sites/default/files/2020-03/CommonwealthFraudControlFramework2017.PDFhttps:/www.ag.gov.au/sites/default/files/2020-03/CommonwealthFraudControlFramework2017.PDF" </w:instrText>
      </w:r>
      <w:r>
        <w:rPr>
          <w:color w:val="000000" w:themeColor="text1"/>
        </w:rPr>
        <w:fldChar w:fldCharType="separate"/>
      </w:r>
      <w:r w:rsidR="00646098" w:rsidRPr="000225E8">
        <w:rPr>
          <w:rStyle w:val="Hyperlink"/>
        </w:rPr>
        <w:t>Commonwealth Fraud Control Framework 2017</w:t>
      </w:r>
    </w:p>
    <w:p w14:paraId="2ADB38D2" w14:textId="4608AFB1" w:rsidR="00646098" w:rsidRPr="000225E8" w:rsidRDefault="000225E8" w:rsidP="000225E8">
      <w:pPr>
        <w:pStyle w:val="ListParagraph"/>
        <w:rPr>
          <w:rStyle w:val="Hyperlink"/>
        </w:rPr>
      </w:pPr>
      <w:r>
        <w:rPr>
          <w:color w:val="000000" w:themeColor="text1"/>
        </w:rPr>
        <w:fldChar w:fldCharType="end"/>
      </w:r>
      <w:r>
        <w:rPr>
          <w:color w:val="000000" w:themeColor="text1"/>
        </w:rPr>
        <w:fldChar w:fldCharType="begin"/>
      </w:r>
      <w:r>
        <w:rPr>
          <w:color w:val="000000" w:themeColor="text1"/>
        </w:rPr>
        <w:instrText xml:space="preserve"> HYPERLINK "https://www.ag.gov.au/sites/default/files/2020-03/AGIS%202011.pdf" </w:instrText>
      </w:r>
      <w:r>
        <w:rPr>
          <w:color w:val="000000" w:themeColor="text1"/>
        </w:rPr>
        <w:fldChar w:fldCharType="separate"/>
      </w:r>
      <w:r w:rsidR="00646098" w:rsidRPr="000225E8">
        <w:rPr>
          <w:rStyle w:val="Hyperlink"/>
        </w:rPr>
        <w:t>Australian Government Investigation Standards 2011</w:t>
      </w:r>
    </w:p>
    <w:p w14:paraId="371FA82E" w14:textId="490FD30D" w:rsidR="00646098" w:rsidRPr="000225E8" w:rsidRDefault="000225E8" w:rsidP="000225E8">
      <w:pPr>
        <w:pStyle w:val="ListParagraph"/>
        <w:rPr>
          <w:rStyle w:val="Hyperlink"/>
        </w:rPr>
      </w:pPr>
      <w:r>
        <w:rPr>
          <w:color w:val="000000" w:themeColor="text1"/>
        </w:rPr>
        <w:fldChar w:fldCharType="end"/>
      </w:r>
      <w:r>
        <w:rPr>
          <w:color w:val="000000" w:themeColor="text1"/>
        </w:rPr>
        <w:fldChar w:fldCharType="begin"/>
      </w:r>
      <w:r>
        <w:rPr>
          <w:color w:val="000000" w:themeColor="text1"/>
        </w:rPr>
        <w:instrText xml:space="preserve"> HYPERLINK "https://www.legislation.gov.au/Details/C2019C00057" </w:instrText>
      </w:r>
      <w:r>
        <w:rPr>
          <w:color w:val="000000" w:themeColor="text1"/>
        </w:rPr>
        <w:fldChar w:fldCharType="separate"/>
      </w:r>
      <w:r w:rsidR="00646098" w:rsidRPr="000225E8">
        <w:rPr>
          <w:rStyle w:val="Hyperlink"/>
        </w:rPr>
        <w:t>Public Service Act 1999</w:t>
      </w:r>
    </w:p>
    <w:p w14:paraId="5483C906" w14:textId="54876821" w:rsidR="00646098" w:rsidRPr="000225E8" w:rsidRDefault="000225E8" w:rsidP="000225E8">
      <w:pPr>
        <w:pStyle w:val="ListParagraph"/>
        <w:rPr>
          <w:rStyle w:val="Hyperlink"/>
        </w:rPr>
      </w:pPr>
      <w:r>
        <w:rPr>
          <w:color w:val="000000" w:themeColor="text1"/>
        </w:rPr>
        <w:fldChar w:fldCharType="end"/>
      </w:r>
      <w:r>
        <w:rPr>
          <w:color w:val="000000" w:themeColor="text1"/>
        </w:rPr>
        <w:fldChar w:fldCharType="begin"/>
      </w:r>
      <w:r>
        <w:rPr>
          <w:color w:val="000000" w:themeColor="text1"/>
        </w:rPr>
        <w:instrText xml:space="preserve"> HYPERLINK "http://intranet2.central.health/people/managing-our-people/managing-conduct/procedures-for-determining-code-of-conduct-breaches" </w:instrText>
      </w:r>
      <w:r>
        <w:rPr>
          <w:color w:val="000000" w:themeColor="text1"/>
        </w:rPr>
        <w:fldChar w:fldCharType="separate"/>
      </w:r>
      <w:r w:rsidR="00646098" w:rsidRPr="000225E8">
        <w:rPr>
          <w:rStyle w:val="Hyperlink"/>
        </w:rPr>
        <w:t>Department of Health Procedures for Determining Breaches of the APS Code of Conduct</w:t>
      </w:r>
    </w:p>
    <w:p w14:paraId="5EC3BCA0" w14:textId="0474124C" w:rsidR="00646098" w:rsidRPr="000225E8" w:rsidRDefault="000225E8" w:rsidP="000225E8">
      <w:pPr>
        <w:pStyle w:val="ListParagraph"/>
        <w:rPr>
          <w:rStyle w:val="Hyperlink"/>
        </w:rPr>
      </w:pPr>
      <w:r>
        <w:rPr>
          <w:color w:val="000000" w:themeColor="text1"/>
        </w:rPr>
        <w:fldChar w:fldCharType="end"/>
      </w:r>
      <w:r>
        <w:rPr>
          <w:color w:val="000000" w:themeColor="text1"/>
        </w:rPr>
        <w:fldChar w:fldCharType="begin"/>
      </w:r>
      <w:r>
        <w:rPr>
          <w:color w:val="000000" w:themeColor="text1"/>
        </w:rPr>
        <w:instrText xml:space="preserve"> HYPERLINK "http://sharepoint.central.health/divisions/LAD/Pages/Public-Interest-Disclosures.aspx?PageView=Shared&amp;InitialTabId=Ribbon.WebPartPage&amp;VisibilityContext=WSSWebPartPage" </w:instrText>
      </w:r>
      <w:r>
        <w:rPr>
          <w:color w:val="000000" w:themeColor="text1"/>
        </w:rPr>
        <w:fldChar w:fldCharType="separate"/>
      </w:r>
      <w:r w:rsidR="00646098" w:rsidRPr="000225E8">
        <w:rPr>
          <w:rStyle w:val="Hyperlink"/>
        </w:rPr>
        <w:t>Department’s SharePoint: Public Internet Disclosures</w:t>
      </w:r>
    </w:p>
    <w:bookmarkStart w:id="93" w:name="_Toc57187093"/>
    <w:p w14:paraId="287B4C5B" w14:textId="2BC28EE5" w:rsidR="00F02482" w:rsidRPr="00615494" w:rsidRDefault="000225E8" w:rsidP="00D31CC4">
      <w:pPr>
        <w:pStyle w:val="Heading2"/>
        <w:rPr>
          <w:lang w:val="en-US"/>
        </w:rPr>
      </w:pPr>
      <w:r>
        <w:rPr>
          <w:rFonts w:cs="Times New Roman"/>
          <w:b w:val="0"/>
          <w:iCs w:val="0"/>
          <w:color w:val="000000" w:themeColor="text1"/>
          <w:kern w:val="0"/>
          <w:sz w:val="20"/>
          <w:szCs w:val="24"/>
        </w:rPr>
        <w:fldChar w:fldCharType="end"/>
      </w:r>
      <w:r w:rsidR="00F02482" w:rsidRPr="00615494">
        <w:rPr>
          <w:lang w:val="en-US"/>
        </w:rPr>
        <w:t xml:space="preserve">PID Coordination </w:t>
      </w:r>
      <w:r w:rsidR="00F02482">
        <w:rPr>
          <w:lang w:val="en-US"/>
        </w:rPr>
        <w:t>Unit</w:t>
      </w:r>
      <w:bookmarkEnd w:id="93"/>
    </w:p>
    <w:p w14:paraId="1A2093D0" w14:textId="76BB5737" w:rsidR="008401C3" w:rsidRDefault="008401C3" w:rsidP="00AE72A5">
      <w:r>
        <w:t>For more information on these Procedures contact:</w:t>
      </w:r>
    </w:p>
    <w:p w14:paraId="05BBEF98" w14:textId="4AC8F30A" w:rsidR="001C61F2" w:rsidRDefault="00646098" w:rsidP="00AE72A5">
      <w:r w:rsidRPr="00646098">
        <w:t>PID Coordination Unit</w:t>
      </w:r>
      <w:r>
        <w:tab/>
      </w:r>
      <w:r>
        <w:br/>
      </w:r>
      <w:hyperlink r:id="rId24" w:history="1">
        <w:r w:rsidRPr="006840DA">
          <w:rPr>
            <w:rStyle w:val="Hyperlink"/>
          </w:rPr>
          <w:t>PIDCoordination@health.gov.au</w:t>
        </w:r>
      </w:hyperlink>
    </w:p>
    <w:p w14:paraId="746BCD08" w14:textId="66703C6E" w:rsidR="008401C3" w:rsidRPr="00B7073B" w:rsidRDefault="00646098" w:rsidP="00646098">
      <w:r>
        <w:t xml:space="preserve">Director, Fraud Control and PID Management, Kimberley Reilly: </w:t>
      </w:r>
      <w:hyperlink r:id="rId25" w:history="1">
        <w:r w:rsidRPr="006840DA">
          <w:rPr>
            <w:rStyle w:val="Hyperlink"/>
          </w:rPr>
          <w:t>Kimberley.Reilly@health.gov.au</w:t>
        </w:r>
      </w:hyperlink>
    </w:p>
    <w:sectPr w:rsidR="008401C3" w:rsidRPr="00B7073B" w:rsidSect="007461D6">
      <w:headerReference w:type="even" r:id="rId26"/>
      <w:headerReference w:type="default" r:id="rId27"/>
      <w:footerReference w:type="default" r:id="rId28"/>
      <w:headerReference w:type="first" r:id="rId29"/>
      <w:type w:val="oddPage"/>
      <w:pgSz w:w="11906" w:h="16838"/>
      <w:pgMar w:top="1134" w:right="1418" w:bottom="1418" w:left="1418" w:header="426"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02F84" w14:textId="77777777" w:rsidR="008055C2" w:rsidRDefault="008055C2" w:rsidP="006B56BB">
      <w:r>
        <w:separator/>
      </w:r>
    </w:p>
    <w:p w14:paraId="4BEBBB76" w14:textId="77777777" w:rsidR="008055C2" w:rsidRDefault="008055C2"/>
  </w:endnote>
  <w:endnote w:type="continuationSeparator" w:id="0">
    <w:p w14:paraId="295A57FE" w14:textId="77777777" w:rsidR="008055C2" w:rsidRDefault="008055C2" w:rsidP="006B56BB">
      <w:r>
        <w:continuationSeparator/>
      </w:r>
    </w:p>
    <w:p w14:paraId="09EE85B7" w14:textId="77777777" w:rsidR="008055C2" w:rsidRDefault="008055C2"/>
  </w:endnote>
  <w:endnote w:type="continuationNotice" w:id="1">
    <w:p w14:paraId="0E37C8C6" w14:textId="77777777" w:rsidR="008055C2" w:rsidRDefault="008055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47 CondensedLight">
    <w:altName w:val="Calibri"/>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65DED" w14:textId="728909DB" w:rsidR="008055C2" w:rsidRDefault="008055C2" w:rsidP="0050121A">
    <w:pPr>
      <w:pStyle w:val="Footer"/>
      <w:pBdr>
        <w:top w:val="single" w:sz="8" w:space="1" w:color="3F4A75" w:themeColor="accent1"/>
      </w:pBdr>
      <w:tabs>
        <w:tab w:val="clear" w:pos="9026"/>
        <w:tab w:val="right" w:pos="10206"/>
      </w:tabs>
    </w:pPr>
    <w:r>
      <w:t>Department of Health</w:t>
    </w:r>
    <w:r>
      <w:tab/>
    </w:r>
    <w:r>
      <w:fldChar w:fldCharType="begin"/>
    </w:r>
    <w:r>
      <w:instrText xml:space="preserve"> PAGE   \* MERGEFORMAT </w:instrText>
    </w:r>
    <w:r>
      <w:fldChar w:fldCharType="separate"/>
    </w:r>
    <w:r w:rsidR="00C829C3">
      <w:rPr>
        <w:noProof/>
      </w:rPr>
      <w:t>16</w:t>
    </w:r>
    <w:r>
      <w:rPr>
        <w:noProof/>
      </w:rPr>
      <w:fldChar w:fldCharType="end"/>
    </w:r>
  </w:p>
  <w:p w14:paraId="52F48B70" w14:textId="77777777" w:rsidR="008055C2" w:rsidRDefault="008055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6D035" w14:textId="5F38A549" w:rsidR="008055C2" w:rsidRDefault="008055C2" w:rsidP="00D5394A">
    <w:pPr>
      <w:pStyle w:val="Footer"/>
      <w:pBdr>
        <w:top w:val="single" w:sz="8" w:space="1" w:color="3F4A75" w:themeColor="accent1"/>
      </w:pBdr>
      <w:tabs>
        <w:tab w:val="clear" w:pos="9026"/>
        <w:tab w:val="right" w:pos="13719"/>
      </w:tabs>
      <w:jc w:val="center"/>
    </w:pPr>
    <w:r w:rsidRPr="00EE399A">
      <w:t xml:space="preserve">GPO Box 9848 Canberra ACT 2601 </w:t>
    </w:r>
    <w:r w:rsidRPr="00EE399A">
      <w:rPr>
        <w:b/>
      </w:rPr>
      <w:t>- www.health.gov.au</w:t>
    </w:r>
    <w:r>
      <w:tab/>
    </w:r>
    <w:r>
      <w:fldChar w:fldCharType="begin"/>
    </w:r>
    <w:r>
      <w:instrText xml:space="preserve"> PAGE   \* MERGEFORMAT </w:instrText>
    </w:r>
    <w:r>
      <w:fldChar w:fldCharType="separate"/>
    </w:r>
    <w:r w:rsidR="00F82074">
      <w:rPr>
        <w:noProof/>
      </w:rPr>
      <w:t>iii</w:t>
    </w:r>
    <w:r>
      <w:rPr>
        <w:noProof/>
      </w:rPr>
      <w:fldChar w:fldCharType="end"/>
    </w:r>
  </w:p>
  <w:p w14:paraId="3D5480EC" w14:textId="77777777" w:rsidR="008055C2" w:rsidRDefault="008055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195D6" w14:textId="553859B8" w:rsidR="008055C2" w:rsidRDefault="008055C2" w:rsidP="000D5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EF4D3" w14:textId="23B8D06D" w:rsidR="008055C2" w:rsidRDefault="008055C2">
      <w:r>
        <w:separator/>
      </w:r>
    </w:p>
  </w:footnote>
  <w:footnote w:type="continuationSeparator" w:id="0">
    <w:p w14:paraId="7CBD1357" w14:textId="77777777" w:rsidR="008055C2" w:rsidRDefault="008055C2" w:rsidP="006B56BB">
      <w:r>
        <w:continuationSeparator/>
      </w:r>
    </w:p>
    <w:p w14:paraId="7C9BFE84" w14:textId="77777777" w:rsidR="008055C2" w:rsidRDefault="008055C2"/>
  </w:footnote>
  <w:footnote w:type="continuationNotice" w:id="1">
    <w:p w14:paraId="56D9E435" w14:textId="77777777" w:rsidR="008055C2" w:rsidRDefault="008055C2"/>
  </w:footnote>
  <w:footnote w:id="2">
    <w:p w14:paraId="3DD79BAE" w14:textId="77777777" w:rsidR="008055C2" w:rsidRPr="00BA56C0" w:rsidRDefault="008055C2" w:rsidP="00E87DEA">
      <w:pPr>
        <w:shd w:val="clear" w:color="auto" w:fill="FFFFFF"/>
        <w:rPr>
          <w:rFonts w:cs="Arial"/>
          <w:szCs w:val="22"/>
        </w:rPr>
      </w:pPr>
      <w:r w:rsidRPr="00BA56C0">
        <w:rPr>
          <w:rStyle w:val="FootnoteReference"/>
        </w:rPr>
        <w:footnoteRef/>
      </w:r>
      <w:r w:rsidRPr="00BA56C0">
        <w:t xml:space="preserve"> </w:t>
      </w:r>
      <w:r w:rsidRPr="00BA56C0">
        <w:rPr>
          <w:rFonts w:cs="Arial"/>
          <w:sz w:val="16"/>
          <w:szCs w:val="16"/>
        </w:rPr>
        <w:t>Note:</w:t>
      </w:r>
      <w:r>
        <w:rPr>
          <w:rFonts w:cs="Arial"/>
          <w:sz w:val="16"/>
          <w:szCs w:val="16"/>
        </w:rPr>
        <w:t> </w:t>
      </w:r>
      <w:r w:rsidRPr="00BA56C0">
        <w:rPr>
          <w:rFonts w:cs="Arial"/>
          <w:sz w:val="16"/>
          <w:szCs w:val="16"/>
        </w:rPr>
        <w:t xml:space="preserve"> This is the standard applied in civil proceedings. Summarised broadly, a fact is taken to have been proved on the b</w:t>
      </w:r>
      <w:r>
        <w:rPr>
          <w:rFonts w:cs="Arial"/>
          <w:sz w:val="16"/>
          <w:szCs w:val="16"/>
        </w:rPr>
        <w:t>alance of probabilities if the Principal O</w:t>
      </w:r>
      <w:r w:rsidRPr="00BA56C0">
        <w:rPr>
          <w:rFonts w:cs="Arial"/>
          <w:sz w:val="16"/>
          <w:szCs w:val="16"/>
        </w:rPr>
        <w:t>fficer is satisfied it is more likely than not that the fact is true.</w:t>
      </w:r>
    </w:p>
  </w:footnote>
  <w:footnote w:id="3">
    <w:p w14:paraId="4D9C9C7D" w14:textId="77777777" w:rsidR="008055C2" w:rsidRDefault="008055C2" w:rsidP="00735466">
      <w:pPr>
        <w:pStyle w:val="FootnoteText"/>
      </w:pPr>
      <w:r>
        <w:rPr>
          <w:rStyle w:val="FootnoteReference"/>
        </w:rPr>
        <w:footnoteRef/>
      </w:r>
      <w:r>
        <w:t xml:space="preserve"> </w:t>
      </w:r>
      <w:r w:rsidRPr="001107E9">
        <w:rPr>
          <w:szCs w:val="18"/>
        </w:rPr>
        <w:t>This paragraph does not apply where the investigator does not make substantive findings or express adverse opinions but instead simply recommends that further investigation action should or should not be taken.</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39976" w14:textId="545B01CE" w:rsidR="008055C2" w:rsidRDefault="008055C2" w:rsidP="008E0C77">
    <w:pPr>
      <w:spacing w:after="18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69A1B" w14:textId="20201AFD" w:rsidR="008055C2" w:rsidRPr="00E74275" w:rsidRDefault="008055C2" w:rsidP="00E74275">
    <w:r>
      <w:rPr>
        <w:noProof/>
        <w:lang w:eastAsia="en-AU"/>
      </w:rPr>
      <w:drawing>
        <wp:anchor distT="0" distB="0" distL="114300" distR="114300" simplePos="0" relativeHeight="251664384" behindDoc="1" locked="0" layoutInCell="1" allowOverlap="1" wp14:anchorId="0BA2EA59" wp14:editId="5D759E76">
          <wp:simplePos x="0" y="0"/>
          <wp:positionH relativeFrom="page">
            <wp:posOffset>5749082</wp:posOffset>
          </wp:positionH>
          <wp:positionV relativeFrom="paragraph">
            <wp:posOffset>-100330</wp:posOffset>
          </wp:positionV>
          <wp:extent cx="1638935" cy="725170"/>
          <wp:effectExtent l="0" t="0" r="0" b="0"/>
          <wp:wrapTight wrapText="bothSides">
            <wp:wrapPolygon edited="0">
              <wp:start x="0" y="0"/>
              <wp:lineTo x="0" y="20995"/>
              <wp:lineTo x="21341" y="20995"/>
              <wp:lineTo x="21341" y="0"/>
              <wp:lineTo x="0" y="0"/>
            </wp:wrapPolygon>
          </wp:wrapTight>
          <wp:docPr id="5" name="Picture 5" descr="Public interest discloure sche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D logo.png"/>
                  <pic:cNvPicPr/>
                </pic:nvPicPr>
                <pic:blipFill rotWithShape="1">
                  <a:blip r:embed="rId1" cstate="print">
                    <a:extLst>
                      <a:ext uri="{28A0092B-C50C-407E-A947-70E740481C1C}">
                        <a14:useLocalDpi xmlns:a14="http://schemas.microsoft.com/office/drawing/2010/main" val="0"/>
                      </a:ext>
                    </a:extLst>
                  </a:blip>
                  <a:srcRect l="9200" t="14834" r="10399" b="13939"/>
                  <a:stretch/>
                </pic:blipFill>
                <pic:spPr bwMode="auto">
                  <a:xfrm>
                    <a:off x="0" y="0"/>
                    <a:ext cx="1638935" cy="7251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1312" behindDoc="1" locked="0" layoutInCell="1" allowOverlap="1" wp14:anchorId="59F0DF2E" wp14:editId="0EBD9054">
          <wp:simplePos x="0" y="0"/>
          <wp:positionH relativeFrom="page">
            <wp:align>center</wp:align>
          </wp:positionH>
          <wp:positionV relativeFrom="page">
            <wp:align>center</wp:align>
          </wp:positionV>
          <wp:extent cx="7560000" cy="10692000"/>
          <wp:effectExtent l="0" t="0" r="3175" b="0"/>
          <wp:wrapNone/>
          <wp:docPr id="4" name="Picture 4"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Cove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09A32" w14:textId="23A00778" w:rsidR="008055C2" w:rsidRDefault="008055C2" w:rsidP="002010E0"/>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B9573" w14:textId="4D4B3A5E" w:rsidR="008055C2" w:rsidRDefault="008055C2" w:rsidP="002010E0"/>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EE77B" w14:textId="4261239D" w:rsidR="008055C2" w:rsidRDefault="008055C2" w:rsidP="00AF623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D34A7" w14:textId="764C1691" w:rsidR="008055C2" w:rsidRDefault="008055C2" w:rsidP="007461D6"/>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46720" w14:textId="600AAEC3" w:rsidR="008055C2" w:rsidRDefault="008055C2" w:rsidP="002010E0"/>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C98B4" w14:textId="5A0B15B1" w:rsidR="008055C2" w:rsidRDefault="008055C2" w:rsidP="00AF62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0D32BA92"/>
    <w:lvl w:ilvl="0">
      <w:start w:val="1"/>
      <w:numFmt w:val="lowerLetter"/>
      <w:pStyle w:val="ListNumber"/>
      <w:lvlText w:val="%1)"/>
      <w:lvlJc w:val="left"/>
      <w:pPr>
        <w:ind w:left="1211" w:hanging="360"/>
      </w:pPr>
    </w:lvl>
  </w:abstractNum>
  <w:abstractNum w:abstractNumId="1" w15:restartNumberingAfterBreak="0">
    <w:nsid w:val="016654E6"/>
    <w:multiLevelType w:val="hybridMultilevel"/>
    <w:tmpl w:val="938E3690"/>
    <w:lvl w:ilvl="0" w:tplc="71683CD4">
      <w:start w:val="1"/>
      <w:numFmt w:val="lowerRoman"/>
      <w:lvlText w:val="%1."/>
      <w:lvlJc w:val="right"/>
      <w:pPr>
        <w:ind w:left="1931" w:hanging="360"/>
      </w:pPr>
    </w:lvl>
    <w:lvl w:ilvl="1" w:tplc="0C090019" w:tentative="1">
      <w:start w:val="1"/>
      <w:numFmt w:val="lowerLetter"/>
      <w:lvlText w:val="%2."/>
      <w:lvlJc w:val="left"/>
      <w:pPr>
        <w:ind w:left="2651" w:hanging="360"/>
      </w:pPr>
    </w:lvl>
    <w:lvl w:ilvl="2" w:tplc="0C09001B" w:tentative="1">
      <w:start w:val="1"/>
      <w:numFmt w:val="lowerRoman"/>
      <w:lvlText w:val="%3."/>
      <w:lvlJc w:val="right"/>
      <w:pPr>
        <w:ind w:left="3371" w:hanging="180"/>
      </w:pPr>
    </w:lvl>
    <w:lvl w:ilvl="3" w:tplc="0C09000F" w:tentative="1">
      <w:start w:val="1"/>
      <w:numFmt w:val="decimal"/>
      <w:lvlText w:val="%4."/>
      <w:lvlJc w:val="left"/>
      <w:pPr>
        <w:ind w:left="4091" w:hanging="360"/>
      </w:pPr>
    </w:lvl>
    <w:lvl w:ilvl="4" w:tplc="0C090019" w:tentative="1">
      <w:start w:val="1"/>
      <w:numFmt w:val="lowerLetter"/>
      <w:lvlText w:val="%5."/>
      <w:lvlJc w:val="left"/>
      <w:pPr>
        <w:ind w:left="4811" w:hanging="360"/>
      </w:pPr>
    </w:lvl>
    <w:lvl w:ilvl="5" w:tplc="0C09001B" w:tentative="1">
      <w:start w:val="1"/>
      <w:numFmt w:val="lowerRoman"/>
      <w:lvlText w:val="%6."/>
      <w:lvlJc w:val="right"/>
      <w:pPr>
        <w:ind w:left="5531" w:hanging="180"/>
      </w:pPr>
    </w:lvl>
    <w:lvl w:ilvl="6" w:tplc="0C09000F" w:tentative="1">
      <w:start w:val="1"/>
      <w:numFmt w:val="decimal"/>
      <w:lvlText w:val="%7."/>
      <w:lvlJc w:val="left"/>
      <w:pPr>
        <w:ind w:left="6251" w:hanging="360"/>
      </w:pPr>
    </w:lvl>
    <w:lvl w:ilvl="7" w:tplc="0C090019" w:tentative="1">
      <w:start w:val="1"/>
      <w:numFmt w:val="lowerLetter"/>
      <w:lvlText w:val="%8."/>
      <w:lvlJc w:val="left"/>
      <w:pPr>
        <w:ind w:left="6971" w:hanging="360"/>
      </w:pPr>
    </w:lvl>
    <w:lvl w:ilvl="8" w:tplc="0C09001B" w:tentative="1">
      <w:start w:val="1"/>
      <w:numFmt w:val="lowerRoman"/>
      <w:lvlText w:val="%9."/>
      <w:lvlJc w:val="right"/>
      <w:pPr>
        <w:ind w:left="7691" w:hanging="180"/>
      </w:pPr>
    </w:lvl>
  </w:abstractNum>
  <w:abstractNum w:abstractNumId="2" w15:restartNumberingAfterBreak="0">
    <w:nsid w:val="01BF3D66"/>
    <w:multiLevelType w:val="hybridMultilevel"/>
    <w:tmpl w:val="D0027B00"/>
    <w:lvl w:ilvl="0" w:tplc="BA3C317A">
      <w:start w:val="1"/>
      <w:numFmt w:val="lowerLetter"/>
      <w:lvlText w:val="%1)"/>
      <w:lvlJc w:val="left"/>
      <w:pPr>
        <w:ind w:left="720" w:hanging="360"/>
      </w:pPr>
      <w:rPr>
        <w:rFonts w:hint="default"/>
      </w:rPr>
    </w:lvl>
    <w:lvl w:ilvl="1" w:tplc="71683CD4">
      <w:start w:val="1"/>
      <w:numFmt w:val="lowerRoman"/>
      <w:lvlText w:val="%2."/>
      <w:lvlJc w:val="right"/>
      <w:pPr>
        <w:ind w:left="1440" w:hanging="360"/>
      </w:pPr>
    </w:lvl>
    <w:lvl w:ilvl="2" w:tplc="FCD62046">
      <w:start w:val="1"/>
      <w:numFmt w:val="upperLetter"/>
      <w:lvlText w:val="%3)"/>
      <w:lvlJc w:val="left"/>
      <w:pPr>
        <w:ind w:left="2340" w:hanging="360"/>
      </w:pPr>
      <w:rPr>
        <w:rFonts w:ascii="Univers 47 CondensedLight" w:hAnsi="Univers 47 CondensedLight" w:cs="Univers 47 CondensedLight" w:hint="default"/>
        <w:color w:val="000000"/>
      </w:rPr>
    </w:lvl>
    <w:lvl w:ilvl="3" w:tplc="92CC0DE0" w:tentative="1">
      <w:start w:val="1"/>
      <w:numFmt w:val="decimal"/>
      <w:lvlText w:val="%4."/>
      <w:lvlJc w:val="left"/>
      <w:pPr>
        <w:ind w:left="2880" w:hanging="360"/>
      </w:pPr>
    </w:lvl>
    <w:lvl w:ilvl="4" w:tplc="B32648CA" w:tentative="1">
      <w:start w:val="1"/>
      <w:numFmt w:val="lowerLetter"/>
      <w:lvlText w:val="%5."/>
      <w:lvlJc w:val="left"/>
      <w:pPr>
        <w:ind w:left="3600" w:hanging="360"/>
      </w:pPr>
    </w:lvl>
    <w:lvl w:ilvl="5" w:tplc="F2E6EDF8" w:tentative="1">
      <w:start w:val="1"/>
      <w:numFmt w:val="lowerRoman"/>
      <w:lvlText w:val="%6."/>
      <w:lvlJc w:val="right"/>
      <w:pPr>
        <w:ind w:left="4320" w:hanging="180"/>
      </w:pPr>
    </w:lvl>
    <w:lvl w:ilvl="6" w:tplc="0D2A4312" w:tentative="1">
      <w:start w:val="1"/>
      <w:numFmt w:val="decimal"/>
      <w:lvlText w:val="%7."/>
      <w:lvlJc w:val="left"/>
      <w:pPr>
        <w:ind w:left="5040" w:hanging="360"/>
      </w:pPr>
    </w:lvl>
    <w:lvl w:ilvl="7" w:tplc="6B0C39CE" w:tentative="1">
      <w:start w:val="1"/>
      <w:numFmt w:val="lowerLetter"/>
      <w:lvlText w:val="%8."/>
      <w:lvlJc w:val="left"/>
      <w:pPr>
        <w:ind w:left="5760" w:hanging="360"/>
      </w:pPr>
    </w:lvl>
    <w:lvl w:ilvl="8" w:tplc="F98891C4" w:tentative="1">
      <w:start w:val="1"/>
      <w:numFmt w:val="lowerRoman"/>
      <w:lvlText w:val="%9."/>
      <w:lvlJc w:val="right"/>
      <w:pPr>
        <w:ind w:left="6480" w:hanging="180"/>
      </w:pPr>
    </w:lvl>
  </w:abstractNum>
  <w:abstractNum w:abstractNumId="3" w15:restartNumberingAfterBreak="0">
    <w:nsid w:val="01D15093"/>
    <w:multiLevelType w:val="hybridMultilevel"/>
    <w:tmpl w:val="9F980A1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378508E"/>
    <w:multiLevelType w:val="hybridMultilevel"/>
    <w:tmpl w:val="1E74A32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6EE1209"/>
    <w:multiLevelType w:val="hybridMultilevel"/>
    <w:tmpl w:val="8068ADB0"/>
    <w:lvl w:ilvl="0" w:tplc="4E8842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78D60F9"/>
    <w:multiLevelType w:val="hybridMultilevel"/>
    <w:tmpl w:val="16623436"/>
    <w:lvl w:ilvl="0" w:tplc="167CE89A">
      <w:start w:val="1"/>
      <w:numFmt w:val="bullet"/>
      <w:lvlText w:val=""/>
      <w:lvlJc w:val="left"/>
      <w:pPr>
        <w:ind w:left="1440" w:hanging="360"/>
      </w:pPr>
      <w:rPr>
        <w:rFonts w:ascii="Symbol" w:hAnsi="Symbol" w:hint="default"/>
      </w:rPr>
    </w:lvl>
    <w:lvl w:ilvl="1" w:tplc="047436FA" w:tentative="1">
      <w:start w:val="1"/>
      <w:numFmt w:val="bullet"/>
      <w:lvlText w:val="o"/>
      <w:lvlJc w:val="left"/>
      <w:pPr>
        <w:ind w:left="2160" w:hanging="360"/>
      </w:pPr>
      <w:rPr>
        <w:rFonts w:ascii="Courier New" w:hAnsi="Courier New" w:cs="Courier New" w:hint="default"/>
      </w:rPr>
    </w:lvl>
    <w:lvl w:ilvl="2" w:tplc="7ECE3AEE" w:tentative="1">
      <w:start w:val="1"/>
      <w:numFmt w:val="bullet"/>
      <w:lvlText w:val=""/>
      <w:lvlJc w:val="left"/>
      <w:pPr>
        <w:ind w:left="2880" w:hanging="360"/>
      </w:pPr>
      <w:rPr>
        <w:rFonts w:ascii="Wingdings" w:hAnsi="Wingdings" w:hint="default"/>
      </w:rPr>
    </w:lvl>
    <w:lvl w:ilvl="3" w:tplc="3280A166" w:tentative="1">
      <w:start w:val="1"/>
      <w:numFmt w:val="bullet"/>
      <w:lvlText w:val=""/>
      <w:lvlJc w:val="left"/>
      <w:pPr>
        <w:ind w:left="3600" w:hanging="360"/>
      </w:pPr>
      <w:rPr>
        <w:rFonts w:ascii="Symbol" w:hAnsi="Symbol" w:hint="default"/>
      </w:rPr>
    </w:lvl>
    <w:lvl w:ilvl="4" w:tplc="53F0A26A" w:tentative="1">
      <w:start w:val="1"/>
      <w:numFmt w:val="bullet"/>
      <w:lvlText w:val="o"/>
      <w:lvlJc w:val="left"/>
      <w:pPr>
        <w:ind w:left="4320" w:hanging="360"/>
      </w:pPr>
      <w:rPr>
        <w:rFonts w:ascii="Courier New" w:hAnsi="Courier New" w:cs="Courier New" w:hint="default"/>
      </w:rPr>
    </w:lvl>
    <w:lvl w:ilvl="5" w:tplc="31AAD27C" w:tentative="1">
      <w:start w:val="1"/>
      <w:numFmt w:val="bullet"/>
      <w:lvlText w:val=""/>
      <w:lvlJc w:val="left"/>
      <w:pPr>
        <w:ind w:left="5040" w:hanging="360"/>
      </w:pPr>
      <w:rPr>
        <w:rFonts w:ascii="Wingdings" w:hAnsi="Wingdings" w:hint="default"/>
      </w:rPr>
    </w:lvl>
    <w:lvl w:ilvl="6" w:tplc="6F8CE758" w:tentative="1">
      <w:start w:val="1"/>
      <w:numFmt w:val="bullet"/>
      <w:lvlText w:val=""/>
      <w:lvlJc w:val="left"/>
      <w:pPr>
        <w:ind w:left="5760" w:hanging="360"/>
      </w:pPr>
      <w:rPr>
        <w:rFonts w:ascii="Symbol" w:hAnsi="Symbol" w:hint="default"/>
      </w:rPr>
    </w:lvl>
    <w:lvl w:ilvl="7" w:tplc="CE845C90" w:tentative="1">
      <w:start w:val="1"/>
      <w:numFmt w:val="bullet"/>
      <w:lvlText w:val="o"/>
      <w:lvlJc w:val="left"/>
      <w:pPr>
        <w:ind w:left="6480" w:hanging="360"/>
      </w:pPr>
      <w:rPr>
        <w:rFonts w:ascii="Courier New" w:hAnsi="Courier New" w:cs="Courier New" w:hint="default"/>
      </w:rPr>
    </w:lvl>
    <w:lvl w:ilvl="8" w:tplc="6ED68CA8" w:tentative="1">
      <w:start w:val="1"/>
      <w:numFmt w:val="bullet"/>
      <w:lvlText w:val=""/>
      <w:lvlJc w:val="left"/>
      <w:pPr>
        <w:ind w:left="7200" w:hanging="360"/>
      </w:pPr>
      <w:rPr>
        <w:rFonts w:ascii="Wingdings" w:hAnsi="Wingdings" w:hint="default"/>
      </w:rPr>
    </w:lvl>
  </w:abstractNum>
  <w:abstractNum w:abstractNumId="7" w15:restartNumberingAfterBreak="0">
    <w:nsid w:val="08026974"/>
    <w:multiLevelType w:val="hybridMultilevel"/>
    <w:tmpl w:val="A84C035E"/>
    <w:lvl w:ilvl="0" w:tplc="4E8842F8">
      <w:start w:val="1"/>
      <w:numFmt w:val="bullet"/>
      <w:lvlText w:val=""/>
      <w:lvlJc w:val="left"/>
      <w:pPr>
        <w:ind w:left="720" w:hanging="360"/>
      </w:pPr>
      <w:rPr>
        <w:rFonts w:ascii="Symbol" w:hAnsi="Symbol" w:hint="default"/>
      </w:rPr>
    </w:lvl>
    <w:lvl w:ilvl="1" w:tplc="8B7ED764" w:tentative="1">
      <w:start w:val="1"/>
      <w:numFmt w:val="bullet"/>
      <w:lvlText w:val="o"/>
      <w:lvlJc w:val="left"/>
      <w:pPr>
        <w:ind w:left="1440" w:hanging="360"/>
      </w:pPr>
      <w:rPr>
        <w:rFonts w:ascii="Courier New" w:hAnsi="Courier New" w:cs="Courier New" w:hint="default"/>
      </w:rPr>
    </w:lvl>
    <w:lvl w:ilvl="2" w:tplc="D424F0BA" w:tentative="1">
      <w:start w:val="1"/>
      <w:numFmt w:val="bullet"/>
      <w:lvlText w:val=""/>
      <w:lvlJc w:val="left"/>
      <w:pPr>
        <w:ind w:left="2160" w:hanging="360"/>
      </w:pPr>
      <w:rPr>
        <w:rFonts w:ascii="Wingdings" w:hAnsi="Wingdings" w:hint="default"/>
      </w:rPr>
    </w:lvl>
    <w:lvl w:ilvl="3" w:tplc="D0FE2622" w:tentative="1">
      <w:start w:val="1"/>
      <w:numFmt w:val="bullet"/>
      <w:lvlText w:val=""/>
      <w:lvlJc w:val="left"/>
      <w:pPr>
        <w:ind w:left="2880" w:hanging="360"/>
      </w:pPr>
      <w:rPr>
        <w:rFonts w:ascii="Symbol" w:hAnsi="Symbol" w:hint="default"/>
      </w:rPr>
    </w:lvl>
    <w:lvl w:ilvl="4" w:tplc="3126D846" w:tentative="1">
      <w:start w:val="1"/>
      <w:numFmt w:val="bullet"/>
      <w:lvlText w:val="o"/>
      <w:lvlJc w:val="left"/>
      <w:pPr>
        <w:ind w:left="3600" w:hanging="360"/>
      </w:pPr>
      <w:rPr>
        <w:rFonts w:ascii="Courier New" w:hAnsi="Courier New" w:cs="Courier New" w:hint="default"/>
      </w:rPr>
    </w:lvl>
    <w:lvl w:ilvl="5" w:tplc="8DC646EA" w:tentative="1">
      <w:start w:val="1"/>
      <w:numFmt w:val="bullet"/>
      <w:lvlText w:val=""/>
      <w:lvlJc w:val="left"/>
      <w:pPr>
        <w:ind w:left="4320" w:hanging="360"/>
      </w:pPr>
      <w:rPr>
        <w:rFonts w:ascii="Wingdings" w:hAnsi="Wingdings" w:hint="default"/>
      </w:rPr>
    </w:lvl>
    <w:lvl w:ilvl="6" w:tplc="E3DE499C" w:tentative="1">
      <w:start w:val="1"/>
      <w:numFmt w:val="bullet"/>
      <w:lvlText w:val=""/>
      <w:lvlJc w:val="left"/>
      <w:pPr>
        <w:ind w:left="5040" w:hanging="360"/>
      </w:pPr>
      <w:rPr>
        <w:rFonts w:ascii="Symbol" w:hAnsi="Symbol" w:hint="default"/>
      </w:rPr>
    </w:lvl>
    <w:lvl w:ilvl="7" w:tplc="4FE46BF2" w:tentative="1">
      <w:start w:val="1"/>
      <w:numFmt w:val="bullet"/>
      <w:lvlText w:val="o"/>
      <w:lvlJc w:val="left"/>
      <w:pPr>
        <w:ind w:left="5760" w:hanging="360"/>
      </w:pPr>
      <w:rPr>
        <w:rFonts w:ascii="Courier New" w:hAnsi="Courier New" w:cs="Courier New" w:hint="default"/>
      </w:rPr>
    </w:lvl>
    <w:lvl w:ilvl="8" w:tplc="BA4C6430" w:tentative="1">
      <w:start w:val="1"/>
      <w:numFmt w:val="bullet"/>
      <w:lvlText w:val=""/>
      <w:lvlJc w:val="left"/>
      <w:pPr>
        <w:ind w:left="6480" w:hanging="360"/>
      </w:pPr>
      <w:rPr>
        <w:rFonts w:ascii="Wingdings" w:hAnsi="Wingdings" w:hint="default"/>
      </w:rPr>
    </w:lvl>
  </w:abstractNum>
  <w:abstractNum w:abstractNumId="8" w15:restartNumberingAfterBreak="0">
    <w:nsid w:val="09DF6702"/>
    <w:multiLevelType w:val="hybridMultilevel"/>
    <w:tmpl w:val="ED78B23A"/>
    <w:lvl w:ilvl="0" w:tplc="4E8842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B0623EA"/>
    <w:multiLevelType w:val="hybridMultilevel"/>
    <w:tmpl w:val="8BFCD8BA"/>
    <w:lvl w:ilvl="0" w:tplc="0C52E708">
      <w:start w:val="1"/>
      <w:numFmt w:val="bullet"/>
      <w:lvlText w:val=""/>
      <w:lvlJc w:val="left"/>
      <w:pPr>
        <w:ind w:left="1440" w:hanging="360"/>
      </w:pPr>
      <w:rPr>
        <w:rFonts w:ascii="Symbol" w:hAnsi="Symbol" w:hint="default"/>
      </w:rPr>
    </w:lvl>
    <w:lvl w:ilvl="1" w:tplc="B40A6154" w:tentative="1">
      <w:start w:val="1"/>
      <w:numFmt w:val="bullet"/>
      <w:lvlText w:val="o"/>
      <w:lvlJc w:val="left"/>
      <w:pPr>
        <w:ind w:left="2160" w:hanging="360"/>
      </w:pPr>
      <w:rPr>
        <w:rFonts w:ascii="Courier New" w:hAnsi="Courier New" w:cs="Courier New" w:hint="default"/>
      </w:rPr>
    </w:lvl>
    <w:lvl w:ilvl="2" w:tplc="2B98B570" w:tentative="1">
      <w:start w:val="1"/>
      <w:numFmt w:val="bullet"/>
      <w:lvlText w:val=""/>
      <w:lvlJc w:val="left"/>
      <w:pPr>
        <w:ind w:left="2880" w:hanging="360"/>
      </w:pPr>
      <w:rPr>
        <w:rFonts w:ascii="Wingdings" w:hAnsi="Wingdings" w:hint="default"/>
      </w:rPr>
    </w:lvl>
    <w:lvl w:ilvl="3" w:tplc="FEA0DFA8" w:tentative="1">
      <w:start w:val="1"/>
      <w:numFmt w:val="bullet"/>
      <w:lvlText w:val=""/>
      <w:lvlJc w:val="left"/>
      <w:pPr>
        <w:ind w:left="3600" w:hanging="360"/>
      </w:pPr>
      <w:rPr>
        <w:rFonts w:ascii="Symbol" w:hAnsi="Symbol" w:hint="default"/>
      </w:rPr>
    </w:lvl>
    <w:lvl w:ilvl="4" w:tplc="ADECA1E0" w:tentative="1">
      <w:start w:val="1"/>
      <w:numFmt w:val="bullet"/>
      <w:lvlText w:val="o"/>
      <w:lvlJc w:val="left"/>
      <w:pPr>
        <w:ind w:left="4320" w:hanging="360"/>
      </w:pPr>
      <w:rPr>
        <w:rFonts w:ascii="Courier New" w:hAnsi="Courier New" w:cs="Courier New" w:hint="default"/>
      </w:rPr>
    </w:lvl>
    <w:lvl w:ilvl="5" w:tplc="7DF0BF8E" w:tentative="1">
      <w:start w:val="1"/>
      <w:numFmt w:val="bullet"/>
      <w:lvlText w:val=""/>
      <w:lvlJc w:val="left"/>
      <w:pPr>
        <w:ind w:left="5040" w:hanging="360"/>
      </w:pPr>
      <w:rPr>
        <w:rFonts w:ascii="Wingdings" w:hAnsi="Wingdings" w:hint="default"/>
      </w:rPr>
    </w:lvl>
    <w:lvl w:ilvl="6" w:tplc="5C80135E" w:tentative="1">
      <w:start w:val="1"/>
      <w:numFmt w:val="bullet"/>
      <w:lvlText w:val=""/>
      <w:lvlJc w:val="left"/>
      <w:pPr>
        <w:ind w:left="5760" w:hanging="360"/>
      </w:pPr>
      <w:rPr>
        <w:rFonts w:ascii="Symbol" w:hAnsi="Symbol" w:hint="default"/>
      </w:rPr>
    </w:lvl>
    <w:lvl w:ilvl="7" w:tplc="7938EA2E" w:tentative="1">
      <w:start w:val="1"/>
      <w:numFmt w:val="bullet"/>
      <w:lvlText w:val="o"/>
      <w:lvlJc w:val="left"/>
      <w:pPr>
        <w:ind w:left="6480" w:hanging="360"/>
      </w:pPr>
      <w:rPr>
        <w:rFonts w:ascii="Courier New" w:hAnsi="Courier New" w:cs="Courier New" w:hint="default"/>
      </w:rPr>
    </w:lvl>
    <w:lvl w:ilvl="8" w:tplc="9DE4C9C8" w:tentative="1">
      <w:start w:val="1"/>
      <w:numFmt w:val="bullet"/>
      <w:lvlText w:val=""/>
      <w:lvlJc w:val="left"/>
      <w:pPr>
        <w:ind w:left="7200" w:hanging="360"/>
      </w:pPr>
      <w:rPr>
        <w:rFonts w:ascii="Wingdings" w:hAnsi="Wingdings" w:hint="default"/>
      </w:rPr>
    </w:lvl>
  </w:abstractNum>
  <w:abstractNum w:abstractNumId="10" w15:restartNumberingAfterBreak="0">
    <w:nsid w:val="0B0C77E1"/>
    <w:multiLevelType w:val="hybridMultilevel"/>
    <w:tmpl w:val="9A121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A42D20"/>
    <w:multiLevelType w:val="hybridMultilevel"/>
    <w:tmpl w:val="A1C0AE80"/>
    <w:lvl w:ilvl="0" w:tplc="71683CD4">
      <w:start w:val="1"/>
      <w:numFmt w:val="lowerRoman"/>
      <w:lvlText w:val="%1."/>
      <w:lvlJc w:val="right"/>
      <w:pPr>
        <w:ind w:left="1211" w:hanging="360"/>
      </w:pPr>
    </w:lvl>
    <w:lvl w:ilvl="1" w:tplc="71683CD4">
      <w:start w:val="1"/>
      <w:numFmt w:val="lowerRoman"/>
      <w:lvlText w:val="%2."/>
      <w:lvlJc w:val="righ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2" w15:restartNumberingAfterBreak="0">
    <w:nsid w:val="13363506"/>
    <w:multiLevelType w:val="hybridMultilevel"/>
    <w:tmpl w:val="D9261E3E"/>
    <w:lvl w:ilvl="0" w:tplc="C3C04170">
      <w:start w:val="1"/>
      <w:numFmt w:val="bullet"/>
      <w:pStyle w:val="ListBullet"/>
      <w:lvlText w:val="o"/>
      <w:lvlJc w:val="left"/>
      <w:pPr>
        <w:ind w:left="1381" w:hanging="360"/>
      </w:pPr>
      <w:rPr>
        <w:rFonts w:ascii="Courier New" w:hAnsi="Courier New" w:cs="Courier New" w:hint="default"/>
        <w:color w:val="auto"/>
      </w:rPr>
    </w:lvl>
    <w:lvl w:ilvl="1" w:tplc="B5D430EC">
      <w:numFmt w:val="bullet"/>
      <w:lvlText w:val="•"/>
      <w:lvlJc w:val="left"/>
      <w:pPr>
        <w:ind w:left="1800" w:hanging="72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7D56A20"/>
    <w:multiLevelType w:val="multilevel"/>
    <w:tmpl w:val="084477B4"/>
    <w:styleLink w:val="Style2"/>
    <w:lvl w:ilvl="0">
      <w:start w:val="1"/>
      <w:numFmt w:val="decimal"/>
      <w:lvlText w:val="%1.1"/>
      <w:lvlJc w:val="left"/>
      <w:pPr>
        <w:ind w:left="432" w:hanging="432"/>
      </w:pPr>
      <w:rPr>
        <w:rFonts w:hint="default"/>
      </w:rPr>
    </w:lvl>
    <w:lvl w:ilvl="1">
      <w:start w:val="2"/>
      <w:numFmt w:val="decimal"/>
      <w:lvlText w:val="%1.%2"/>
      <w:lvlJc w:val="left"/>
      <w:pPr>
        <w:ind w:left="576" w:hanging="576"/>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18327664"/>
    <w:multiLevelType w:val="multilevel"/>
    <w:tmpl w:val="EB7A537A"/>
    <w:lvl w:ilvl="0">
      <w:start w:val="1"/>
      <w:numFmt w:val="decimal"/>
      <w:lvlText w:val="%1."/>
      <w:lvlJc w:val="left"/>
      <w:pPr>
        <w:tabs>
          <w:tab w:val="num" w:pos="709"/>
        </w:tabs>
        <w:ind w:left="0" w:hanging="709"/>
      </w:pPr>
      <w:rPr>
        <w:rFonts w:hint="default"/>
        <w:b w:val="0"/>
        <w:i w:val="0"/>
        <w:color w:val="FFFFFF" w:themeColor="background1"/>
        <w:sz w:val="8"/>
        <w:szCs w:val="8"/>
      </w:rPr>
    </w:lvl>
    <w:lvl w:ilvl="1">
      <w:start w:val="1"/>
      <w:numFmt w:val="decimal"/>
      <w:lvlText w:val="%1.%2."/>
      <w:lvlJc w:val="left"/>
      <w:pPr>
        <w:tabs>
          <w:tab w:val="num" w:pos="1418"/>
        </w:tabs>
        <w:ind w:left="709" w:hanging="709"/>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09"/>
        </w:tabs>
        <w:ind w:left="0" w:hanging="709"/>
      </w:pPr>
      <w:rPr>
        <w:rFonts w:hint="default"/>
        <w:sz w:val="20"/>
      </w:rPr>
    </w:lvl>
    <w:lvl w:ilvl="3">
      <w:start w:val="1"/>
      <w:numFmt w:val="lowerLetter"/>
      <w:lvlText w:val="%4."/>
      <w:lvlJc w:val="left"/>
      <w:pPr>
        <w:tabs>
          <w:tab w:val="num" w:pos="993"/>
        </w:tabs>
        <w:ind w:left="709" w:hanging="425"/>
      </w:pPr>
      <w:rPr>
        <w:rFonts w:hint="default"/>
        <w:b w:val="0"/>
        <w:sz w:val="20"/>
        <w:szCs w:val="20"/>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5" w15:restartNumberingAfterBreak="0">
    <w:nsid w:val="19C960FD"/>
    <w:multiLevelType w:val="multilevel"/>
    <w:tmpl w:val="11BA63CC"/>
    <w:name w:val="OneLevelNumberedParagraphList"/>
    <w:lvl w:ilvl="0">
      <w:start w:val="1"/>
      <w:numFmt w:val="decimal"/>
      <w:lvlText w:val="%1"/>
      <w:lvlJc w:val="left"/>
      <w:pPr>
        <w:tabs>
          <w:tab w:val="num" w:pos="567"/>
        </w:tabs>
        <w:ind w:left="567" w:hanging="567"/>
      </w:pPr>
      <w:rPr>
        <w:rFonts w:ascii="Arial" w:hAnsi="Arial" w:cs="Times New Roman" w:hint="default"/>
        <w:b w:val="0"/>
        <w:i w:val="0"/>
        <w:color w:val="000000"/>
        <w:sz w:val="22"/>
      </w:rPr>
    </w:lvl>
    <w:lvl w:ilvl="1">
      <w:start w:val="1"/>
      <w:numFmt w:val="decimal"/>
      <w:lvlText w:val="%2"/>
      <w:lvlJc w:val="left"/>
      <w:pPr>
        <w:tabs>
          <w:tab w:val="num" w:pos="1134"/>
        </w:tabs>
        <w:ind w:left="1134" w:hanging="567"/>
      </w:pPr>
      <w:rPr>
        <w:rFonts w:ascii="Times New Roman" w:hAnsi="Times New Roman" w:cs="Times New Roman" w:hint="default"/>
        <w:b w:val="0"/>
        <w:i w:val="0"/>
        <w:color w:val="000000"/>
      </w:rPr>
    </w:lvl>
    <w:lvl w:ilvl="2">
      <w:start w:val="1"/>
      <w:numFmt w:val="decimal"/>
      <w:lvlText w:val="%3"/>
      <w:lvlJc w:val="left"/>
      <w:pPr>
        <w:tabs>
          <w:tab w:val="num" w:pos="1701"/>
        </w:tabs>
        <w:ind w:left="1701" w:hanging="567"/>
      </w:pPr>
      <w:rPr>
        <w:rFonts w:ascii="Times New Roman" w:hAnsi="Times New Roman" w:cs="Times New Roman" w:hint="default"/>
        <w:b w:val="0"/>
        <w:i w:val="0"/>
        <w:color w:val="000000"/>
      </w:rPr>
    </w:lvl>
    <w:lvl w:ilvl="3">
      <w:start w:val="1"/>
      <w:numFmt w:val="decimal"/>
      <w:lvlText w:val="%4"/>
      <w:lvlJc w:val="left"/>
      <w:pPr>
        <w:tabs>
          <w:tab w:val="num" w:pos="2268"/>
        </w:tabs>
        <w:ind w:left="2268" w:hanging="567"/>
      </w:pPr>
      <w:rPr>
        <w:rFonts w:ascii="Times New Roman" w:hAnsi="Times New Roman" w:cs="Times New Roman" w:hint="default"/>
        <w:b w:val="0"/>
        <w:i w:val="0"/>
        <w:color w:val="000000"/>
      </w:rPr>
    </w:lvl>
    <w:lvl w:ilvl="4">
      <w:start w:val="1"/>
      <w:numFmt w:val="decimal"/>
      <w:lvlText w:val="%5"/>
      <w:lvlJc w:val="left"/>
      <w:pPr>
        <w:tabs>
          <w:tab w:val="num" w:pos="2835"/>
        </w:tabs>
        <w:ind w:left="2835" w:hanging="567"/>
      </w:pPr>
      <w:rPr>
        <w:rFonts w:ascii="Times New Roman" w:hAnsi="Times New Roman" w:cs="Times New Roman" w:hint="default"/>
        <w:b w:val="0"/>
        <w:i w:val="0"/>
        <w:color w:val="000000"/>
      </w:rPr>
    </w:lvl>
    <w:lvl w:ilvl="5">
      <w:start w:val="1"/>
      <w:numFmt w:val="decimal"/>
      <w:lvlText w:val="%6"/>
      <w:lvlJc w:val="left"/>
      <w:pPr>
        <w:tabs>
          <w:tab w:val="num" w:pos="3402"/>
        </w:tabs>
        <w:ind w:left="3402" w:hanging="567"/>
      </w:pPr>
      <w:rPr>
        <w:rFonts w:ascii="Times New Roman" w:hAnsi="Times New Roman" w:cs="Times New Roman" w:hint="default"/>
        <w:b w:val="0"/>
        <w:i w:val="0"/>
        <w:color w:val="000000"/>
      </w:rPr>
    </w:lvl>
    <w:lvl w:ilvl="6">
      <w:start w:val="1"/>
      <w:numFmt w:val="decimal"/>
      <w:lvlText w:val="%7"/>
      <w:lvlJc w:val="left"/>
      <w:pPr>
        <w:tabs>
          <w:tab w:val="num" w:pos="3969"/>
        </w:tabs>
        <w:ind w:left="3969" w:hanging="567"/>
      </w:pPr>
      <w:rPr>
        <w:rFonts w:ascii="Times New Roman" w:hAnsi="Times New Roman" w:cs="Times New Roman" w:hint="default"/>
        <w:b w:val="0"/>
        <w:i w:val="0"/>
        <w:color w:val="000000"/>
      </w:rPr>
    </w:lvl>
    <w:lvl w:ilvl="7">
      <w:start w:val="1"/>
      <w:numFmt w:val="decimal"/>
      <w:lvlText w:val="%8"/>
      <w:lvlJc w:val="left"/>
      <w:pPr>
        <w:tabs>
          <w:tab w:val="num" w:pos="4536"/>
        </w:tabs>
        <w:ind w:left="4536" w:hanging="567"/>
      </w:pPr>
      <w:rPr>
        <w:rFonts w:ascii="Times New Roman" w:hAnsi="Times New Roman" w:cs="Times New Roman" w:hint="default"/>
        <w:b w:val="0"/>
        <w:i w:val="0"/>
        <w:color w:val="000000"/>
      </w:rPr>
    </w:lvl>
    <w:lvl w:ilvl="8">
      <w:start w:val="1"/>
      <w:numFmt w:val="decimal"/>
      <w:lvlText w:val="%9"/>
      <w:lvlJc w:val="left"/>
      <w:pPr>
        <w:tabs>
          <w:tab w:val="num" w:pos="5103"/>
        </w:tabs>
        <w:ind w:left="5103" w:hanging="567"/>
      </w:pPr>
      <w:rPr>
        <w:rFonts w:ascii="Times New Roman" w:hAnsi="Times New Roman" w:cs="Times New Roman" w:hint="default"/>
        <w:b w:val="0"/>
        <w:i w:val="0"/>
        <w:color w:val="000000"/>
      </w:rPr>
    </w:lvl>
  </w:abstractNum>
  <w:abstractNum w:abstractNumId="16"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7" w15:restartNumberingAfterBreak="0">
    <w:nsid w:val="26F0072B"/>
    <w:multiLevelType w:val="hybridMultilevel"/>
    <w:tmpl w:val="1A2E9BEC"/>
    <w:lvl w:ilvl="0" w:tplc="595A2B36">
      <w:start w:val="1"/>
      <w:numFmt w:val="bullet"/>
      <w:pStyle w:val="ListParagraph"/>
      <w:lvlText w:val=""/>
      <w:lvlJc w:val="left"/>
      <w:pPr>
        <w:ind w:left="1174" w:hanging="360"/>
      </w:pPr>
      <w:rPr>
        <w:rFonts w:ascii="Symbol" w:hAnsi="Symbol" w:hint="default"/>
        <w:color w:val="auto"/>
      </w:rPr>
    </w:lvl>
    <w:lvl w:ilvl="1" w:tplc="0C090003">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8" w15:restartNumberingAfterBreak="0">
    <w:nsid w:val="277574C7"/>
    <w:multiLevelType w:val="hybridMultilevel"/>
    <w:tmpl w:val="8AAEE102"/>
    <w:lvl w:ilvl="0" w:tplc="4E8842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3B1A02"/>
    <w:multiLevelType w:val="hybridMultilevel"/>
    <w:tmpl w:val="E3E8E352"/>
    <w:lvl w:ilvl="0" w:tplc="35D82BD6">
      <w:start w:val="1"/>
      <w:numFmt w:val="bullet"/>
      <w:lvlText w:val=""/>
      <w:lvlJc w:val="left"/>
      <w:pPr>
        <w:ind w:left="1440" w:hanging="360"/>
      </w:pPr>
      <w:rPr>
        <w:rFonts w:ascii="Symbol" w:hAnsi="Symbol" w:hint="default"/>
      </w:rPr>
    </w:lvl>
    <w:lvl w:ilvl="1" w:tplc="3EFA4B16" w:tentative="1">
      <w:start w:val="1"/>
      <w:numFmt w:val="bullet"/>
      <w:lvlText w:val="o"/>
      <w:lvlJc w:val="left"/>
      <w:pPr>
        <w:ind w:left="2160" w:hanging="360"/>
      </w:pPr>
      <w:rPr>
        <w:rFonts w:ascii="Courier New" w:hAnsi="Courier New" w:cs="Courier New" w:hint="default"/>
      </w:rPr>
    </w:lvl>
    <w:lvl w:ilvl="2" w:tplc="DD2C7EDA" w:tentative="1">
      <w:start w:val="1"/>
      <w:numFmt w:val="bullet"/>
      <w:lvlText w:val=""/>
      <w:lvlJc w:val="left"/>
      <w:pPr>
        <w:ind w:left="2880" w:hanging="360"/>
      </w:pPr>
      <w:rPr>
        <w:rFonts w:ascii="Wingdings" w:hAnsi="Wingdings" w:hint="default"/>
      </w:rPr>
    </w:lvl>
    <w:lvl w:ilvl="3" w:tplc="F7F2BB98" w:tentative="1">
      <w:start w:val="1"/>
      <w:numFmt w:val="bullet"/>
      <w:lvlText w:val=""/>
      <w:lvlJc w:val="left"/>
      <w:pPr>
        <w:ind w:left="3600" w:hanging="360"/>
      </w:pPr>
      <w:rPr>
        <w:rFonts w:ascii="Symbol" w:hAnsi="Symbol" w:hint="default"/>
      </w:rPr>
    </w:lvl>
    <w:lvl w:ilvl="4" w:tplc="69CE8088" w:tentative="1">
      <w:start w:val="1"/>
      <w:numFmt w:val="bullet"/>
      <w:lvlText w:val="o"/>
      <w:lvlJc w:val="left"/>
      <w:pPr>
        <w:ind w:left="4320" w:hanging="360"/>
      </w:pPr>
      <w:rPr>
        <w:rFonts w:ascii="Courier New" w:hAnsi="Courier New" w:cs="Courier New" w:hint="default"/>
      </w:rPr>
    </w:lvl>
    <w:lvl w:ilvl="5" w:tplc="6AF8435E" w:tentative="1">
      <w:start w:val="1"/>
      <w:numFmt w:val="bullet"/>
      <w:lvlText w:val=""/>
      <w:lvlJc w:val="left"/>
      <w:pPr>
        <w:ind w:left="5040" w:hanging="360"/>
      </w:pPr>
      <w:rPr>
        <w:rFonts w:ascii="Wingdings" w:hAnsi="Wingdings" w:hint="default"/>
      </w:rPr>
    </w:lvl>
    <w:lvl w:ilvl="6" w:tplc="BF8C0104" w:tentative="1">
      <w:start w:val="1"/>
      <w:numFmt w:val="bullet"/>
      <w:lvlText w:val=""/>
      <w:lvlJc w:val="left"/>
      <w:pPr>
        <w:ind w:left="5760" w:hanging="360"/>
      </w:pPr>
      <w:rPr>
        <w:rFonts w:ascii="Symbol" w:hAnsi="Symbol" w:hint="default"/>
      </w:rPr>
    </w:lvl>
    <w:lvl w:ilvl="7" w:tplc="349465B0" w:tentative="1">
      <w:start w:val="1"/>
      <w:numFmt w:val="bullet"/>
      <w:lvlText w:val="o"/>
      <w:lvlJc w:val="left"/>
      <w:pPr>
        <w:ind w:left="6480" w:hanging="360"/>
      </w:pPr>
      <w:rPr>
        <w:rFonts w:ascii="Courier New" w:hAnsi="Courier New" w:cs="Courier New" w:hint="default"/>
      </w:rPr>
    </w:lvl>
    <w:lvl w:ilvl="8" w:tplc="74AA3DE6" w:tentative="1">
      <w:start w:val="1"/>
      <w:numFmt w:val="bullet"/>
      <w:lvlText w:val=""/>
      <w:lvlJc w:val="left"/>
      <w:pPr>
        <w:ind w:left="7200" w:hanging="360"/>
      </w:pPr>
      <w:rPr>
        <w:rFonts w:ascii="Wingdings" w:hAnsi="Wingdings" w:hint="default"/>
      </w:rPr>
    </w:lvl>
  </w:abstractNum>
  <w:abstractNum w:abstractNumId="20" w15:restartNumberingAfterBreak="0">
    <w:nsid w:val="30B96B41"/>
    <w:multiLevelType w:val="hybridMultilevel"/>
    <w:tmpl w:val="F2E04490"/>
    <w:lvl w:ilvl="0" w:tplc="71683CD4">
      <w:start w:val="1"/>
      <w:numFmt w:val="lowerRoman"/>
      <w:lvlText w:val="%1."/>
      <w:lvlJc w:val="right"/>
      <w:pPr>
        <w:ind w:left="1211" w:hanging="360"/>
      </w:p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1" w15:restartNumberingAfterBreak="0">
    <w:nsid w:val="35E844C2"/>
    <w:multiLevelType w:val="hybridMultilevel"/>
    <w:tmpl w:val="1DFCD21E"/>
    <w:lvl w:ilvl="0" w:tplc="71683CD4">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62E46BD"/>
    <w:multiLevelType w:val="hybridMultilevel"/>
    <w:tmpl w:val="0860AF1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7A74DCD"/>
    <w:multiLevelType w:val="multilevel"/>
    <w:tmpl w:val="D0027B00"/>
    <w:styleLink w:val="StyleNumbered"/>
    <w:lvl w:ilvl="0">
      <w:start w:val="1"/>
      <w:numFmt w:val="lowerLetter"/>
      <w:lvlText w:val="%1)"/>
      <w:lvlJc w:val="left"/>
      <w:pPr>
        <w:ind w:left="720" w:hanging="360"/>
      </w:pPr>
      <w:rPr>
        <w:rFonts w:ascii="Arial" w:hAnsi="Arial"/>
        <w:sz w:val="21"/>
      </w:rPr>
    </w:lvl>
    <w:lvl w:ilvl="1">
      <w:start w:val="1"/>
      <w:numFmt w:val="lowerRoman"/>
      <w:lvlText w:val="%2."/>
      <w:lvlJc w:val="right"/>
      <w:pPr>
        <w:ind w:left="1440" w:hanging="360"/>
      </w:pPr>
    </w:lvl>
    <w:lvl w:ilvl="2">
      <w:start w:val="1"/>
      <w:numFmt w:val="upperLetter"/>
      <w:lvlText w:val="%3)"/>
      <w:lvlJc w:val="left"/>
      <w:pPr>
        <w:ind w:left="2340" w:hanging="360"/>
      </w:pPr>
      <w:rPr>
        <w:rFonts w:ascii="Univers 47 CondensedLight" w:hAnsi="Univers 47 CondensedLight" w:cs="Univers 47 CondensedLight" w:hint="default"/>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28241F4"/>
    <w:multiLevelType w:val="multilevel"/>
    <w:tmpl w:val="36D4B292"/>
    <w:name w:val="StandardBulletedList"/>
    <w:lvl w:ilvl="0">
      <w:start w:val="1"/>
      <w:numFmt w:val="bullet"/>
      <w:lvlText w:val="•"/>
      <w:lvlJc w:val="left"/>
      <w:pPr>
        <w:tabs>
          <w:tab w:val="num" w:pos="425"/>
        </w:tabs>
        <w:ind w:left="425" w:hanging="425"/>
      </w:pPr>
      <w:rPr>
        <w:rFonts w:ascii="Times New Roman" w:hAnsi="Times New Roman" w:cs="Times New Roman"/>
      </w:rPr>
    </w:lvl>
    <w:lvl w:ilvl="1">
      <w:start w:val="1"/>
      <w:numFmt w:val="bullet"/>
      <w:lvlText w:val="–"/>
      <w:lvlJc w:val="left"/>
      <w:pPr>
        <w:tabs>
          <w:tab w:val="num" w:pos="850"/>
        </w:tabs>
        <w:ind w:left="850" w:hanging="425"/>
      </w:pPr>
      <w:rPr>
        <w:rFonts w:ascii="Times New Roman" w:hAnsi="Times New Roman" w:cs="Times New Roman"/>
      </w:rPr>
    </w:lvl>
    <w:lvl w:ilvl="2">
      <w:start w:val="1"/>
      <w:numFmt w:val="bullet"/>
      <w:lvlText w:val=":"/>
      <w:lvlJc w:val="left"/>
      <w:pPr>
        <w:tabs>
          <w:tab w:val="num" w:pos="1275"/>
        </w:tabs>
        <w:ind w:left="1275"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1F144C9"/>
    <w:multiLevelType w:val="hybridMultilevel"/>
    <w:tmpl w:val="3AD0C902"/>
    <w:lvl w:ilvl="0" w:tplc="4E8842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66110F9"/>
    <w:multiLevelType w:val="hybridMultilevel"/>
    <w:tmpl w:val="A3663262"/>
    <w:lvl w:ilvl="0" w:tplc="4E8842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422C40"/>
    <w:multiLevelType w:val="hybridMultilevel"/>
    <w:tmpl w:val="7FF68D3E"/>
    <w:lvl w:ilvl="0" w:tplc="0C090001">
      <w:start w:val="1"/>
      <w:numFmt w:val="bullet"/>
      <w:lvlText w:val=""/>
      <w:lvlJc w:val="left"/>
      <w:pPr>
        <w:ind w:left="1440" w:hanging="360"/>
      </w:pPr>
      <w:rPr>
        <w:rFonts w:ascii="Symbol" w:hAnsi="Symbol" w:hint="default"/>
      </w:rPr>
    </w:lvl>
    <w:lvl w:ilvl="1" w:tplc="44A85152" w:tentative="1">
      <w:start w:val="1"/>
      <w:numFmt w:val="lowerLetter"/>
      <w:lvlText w:val="%2."/>
      <w:lvlJc w:val="left"/>
      <w:pPr>
        <w:ind w:left="2160" w:hanging="360"/>
      </w:pPr>
    </w:lvl>
    <w:lvl w:ilvl="2" w:tplc="0742C62E" w:tentative="1">
      <w:start w:val="1"/>
      <w:numFmt w:val="lowerRoman"/>
      <w:lvlText w:val="%3."/>
      <w:lvlJc w:val="right"/>
      <w:pPr>
        <w:ind w:left="2880" w:hanging="180"/>
      </w:pPr>
    </w:lvl>
    <w:lvl w:ilvl="3" w:tplc="72FC8E66" w:tentative="1">
      <w:start w:val="1"/>
      <w:numFmt w:val="decimal"/>
      <w:lvlText w:val="%4."/>
      <w:lvlJc w:val="left"/>
      <w:pPr>
        <w:ind w:left="3600" w:hanging="360"/>
      </w:pPr>
    </w:lvl>
    <w:lvl w:ilvl="4" w:tplc="58448B70" w:tentative="1">
      <w:start w:val="1"/>
      <w:numFmt w:val="lowerLetter"/>
      <w:lvlText w:val="%5."/>
      <w:lvlJc w:val="left"/>
      <w:pPr>
        <w:ind w:left="4320" w:hanging="360"/>
      </w:pPr>
    </w:lvl>
    <w:lvl w:ilvl="5" w:tplc="A8AC4A8A" w:tentative="1">
      <w:start w:val="1"/>
      <w:numFmt w:val="lowerRoman"/>
      <w:lvlText w:val="%6."/>
      <w:lvlJc w:val="right"/>
      <w:pPr>
        <w:ind w:left="5040" w:hanging="180"/>
      </w:pPr>
    </w:lvl>
    <w:lvl w:ilvl="6" w:tplc="16DA2172" w:tentative="1">
      <w:start w:val="1"/>
      <w:numFmt w:val="decimal"/>
      <w:lvlText w:val="%7."/>
      <w:lvlJc w:val="left"/>
      <w:pPr>
        <w:ind w:left="5760" w:hanging="360"/>
      </w:pPr>
    </w:lvl>
    <w:lvl w:ilvl="7" w:tplc="61C4F254" w:tentative="1">
      <w:start w:val="1"/>
      <w:numFmt w:val="lowerLetter"/>
      <w:lvlText w:val="%8."/>
      <w:lvlJc w:val="left"/>
      <w:pPr>
        <w:ind w:left="6480" w:hanging="360"/>
      </w:pPr>
    </w:lvl>
    <w:lvl w:ilvl="8" w:tplc="01765144" w:tentative="1">
      <w:start w:val="1"/>
      <w:numFmt w:val="lowerRoman"/>
      <w:lvlText w:val="%9."/>
      <w:lvlJc w:val="right"/>
      <w:pPr>
        <w:ind w:left="7200" w:hanging="180"/>
      </w:pPr>
    </w:lvl>
  </w:abstractNum>
  <w:abstractNum w:abstractNumId="28" w15:restartNumberingAfterBreak="0">
    <w:nsid w:val="58992381"/>
    <w:multiLevelType w:val="hybridMultilevel"/>
    <w:tmpl w:val="86945512"/>
    <w:lvl w:ilvl="0" w:tplc="91C8311C">
      <w:start w:val="1"/>
      <w:numFmt w:val="bullet"/>
      <w:lvlText w:val=""/>
      <w:lvlJc w:val="left"/>
      <w:pPr>
        <w:ind w:left="1440" w:hanging="360"/>
      </w:pPr>
      <w:rPr>
        <w:rFonts w:ascii="Symbol" w:hAnsi="Symbol" w:hint="default"/>
      </w:rPr>
    </w:lvl>
    <w:lvl w:ilvl="1" w:tplc="58067A7C" w:tentative="1">
      <w:start w:val="1"/>
      <w:numFmt w:val="bullet"/>
      <w:lvlText w:val="o"/>
      <w:lvlJc w:val="left"/>
      <w:pPr>
        <w:ind w:left="2160" w:hanging="360"/>
      </w:pPr>
      <w:rPr>
        <w:rFonts w:ascii="Courier New" w:hAnsi="Courier New" w:cs="Courier New" w:hint="default"/>
      </w:rPr>
    </w:lvl>
    <w:lvl w:ilvl="2" w:tplc="53BCBC58" w:tentative="1">
      <w:start w:val="1"/>
      <w:numFmt w:val="bullet"/>
      <w:lvlText w:val=""/>
      <w:lvlJc w:val="left"/>
      <w:pPr>
        <w:ind w:left="2880" w:hanging="360"/>
      </w:pPr>
      <w:rPr>
        <w:rFonts w:ascii="Wingdings" w:hAnsi="Wingdings" w:hint="default"/>
      </w:rPr>
    </w:lvl>
    <w:lvl w:ilvl="3" w:tplc="16C27716" w:tentative="1">
      <w:start w:val="1"/>
      <w:numFmt w:val="bullet"/>
      <w:lvlText w:val=""/>
      <w:lvlJc w:val="left"/>
      <w:pPr>
        <w:ind w:left="3600" w:hanging="360"/>
      </w:pPr>
      <w:rPr>
        <w:rFonts w:ascii="Symbol" w:hAnsi="Symbol" w:hint="default"/>
      </w:rPr>
    </w:lvl>
    <w:lvl w:ilvl="4" w:tplc="0B448470" w:tentative="1">
      <w:start w:val="1"/>
      <w:numFmt w:val="bullet"/>
      <w:lvlText w:val="o"/>
      <w:lvlJc w:val="left"/>
      <w:pPr>
        <w:ind w:left="4320" w:hanging="360"/>
      </w:pPr>
      <w:rPr>
        <w:rFonts w:ascii="Courier New" w:hAnsi="Courier New" w:cs="Courier New" w:hint="default"/>
      </w:rPr>
    </w:lvl>
    <w:lvl w:ilvl="5" w:tplc="65106CB6" w:tentative="1">
      <w:start w:val="1"/>
      <w:numFmt w:val="bullet"/>
      <w:lvlText w:val=""/>
      <w:lvlJc w:val="left"/>
      <w:pPr>
        <w:ind w:left="5040" w:hanging="360"/>
      </w:pPr>
      <w:rPr>
        <w:rFonts w:ascii="Wingdings" w:hAnsi="Wingdings" w:hint="default"/>
      </w:rPr>
    </w:lvl>
    <w:lvl w:ilvl="6" w:tplc="22C89564" w:tentative="1">
      <w:start w:val="1"/>
      <w:numFmt w:val="bullet"/>
      <w:lvlText w:val=""/>
      <w:lvlJc w:val="left"/>
      <w:pPr>
        <w:ind w:left="5760" w:hanging="360"/>
      </w:pPr>
      <w:rPr>
        <w:rFonts w:ascii="Symbol" w:hAnsi="Symbol" w:hint="default"/>
      </w:rPr>
    </w:lvl>
    <w:lvl w:ilvl="7" w:tplc="A9EC5766" w:tentative="1">
      <w:start w:val="1"/>
      <w:numFmt w:val="bullet"/>
      <w:lvlText w:val="o"/>
      <w:lvlJc w:val="left"/>
      <w:pPr>
        <w:ind w:left="6480" w:hanging="360"/>
      </w:pPr>
      <w:rPr>
        <w:rFonts w:ascii="Courier New" w:hAnsi="Courier New" w:cs="Courier New" w:hint="default"/>
      </w:rPr>
    </w:lvl>
    <w:lvl w:ilvl="8" w:tplc="6FCE8D70" w:tentative="1">
      <w:start w:val="1"/>
      <w:numFmt w:val="bullet"/>
      <w:lvlText w:val=""/>
      <w:lvlJc w:val="left"/>
      <w:pPr>
        <w:ind w:left="7200" w:hanging="360"/>
      </w:pPr>
      <w:rPr>
        <w:rFonts w:ascii="Wingdings" w:hAnsi="Wingdings" w:hint="default"/>
      </w:rPr>
    </w:lvl>
  </w:abstractNum>
  <w:abstractNum w:abstractNumId="29" w15:restartNumberingAfterBreak="0">
    <w:nsid w:val="58F02C25"/>
    <w:multiLevelType w:val="hybridMultilevel"/>
    <w:tmpl w:val="9C5E6BEA"/>
    <w:lvl w:ilvl="0" w:tplc="4E8842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05C6660"/>
    <w:multiLevelType w:val="multilevel"/>
    <w:tmpl w:val="5802D690"/>
    <w:styleLink w:val="Style1"/>
    <w:lvl w:ilvl="0">
      <w:start w:val="2"/>
      <w:numFmt w:val="decimal"/>
      <w:lvlText w:val="%1.1"/>
      <w:lvlJc w:val="left"/>
      <w:pPr>
        <w:ind w:left="432" w:hanging="432"/>
      </w:pPr>
      <w:rPr>
        <w:rFonts w:hint="default"/>
      </w:rPr>
    </w:lvl>
    <w:lvl w:ilvl="1">
      <w:start w:val="1"/>
      <w:numFmt w:val="decimal"/>
      <w:lvlText w:val="%1.%2"/>
      <w:lvlJc w:val="left"/>
      <w:pPr>
        <w:ind w:left="576" w:hanging="576"/>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6091541A"/>
    <w:multiLevelType w:val="hybridMultilevel"/>
    <w:tmpl w:val="782EE472"/>
    <w:lvl w:ilvl="0" w:tplc="4E8842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2CB4202"/>
    <w:multiLevelType w:val="multilevel"/>
    <w:tmpl w:val="51AA4792"/>
    <w:lvl w:ilvl="0">
      <w:start w:val="1"/>
      <w:numFmt w:val="decimal"/>
      <w:lvlText w:val="%1."/>
      <w:lvlJc w:val="left"/>
      <w:pPr>
        <w:ind w:left="502" w:hanging="360"/>
      </w:pPr>
      <w:rPr>
        <w:rFonts w:hint="default"/>
        <w:b/>
        <w:sz w:val="32"/>
        <w:szCs w:val="32"/>
      </w:rPr>
    </w:lvl>
    <w:lvl w:ilvl="1">
      <w:start w:val="1"/>
      <w:numFmt w:val="decimal"/>
      <w:isLgl/>
      <w:lvlText w:val="%1.%2."/>
      <w:lvlJc w:val="left"/>
      <w:pPr>
        <w:ind w:left="1080" w:hanging="720"/>
      </w:pPr>
      <w:rPr>
        <w:rFonts w:hint="default"/>
        <w:sz w:val="21"/>
        <w:szCs w:val="2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7545DF5"/>
    <w:multiLevelType w:val="multilevel"/>
    <w:tmpl w:val="33BABC18"/>
    <w:styleLink w:val="OutlineList1"/>
    <w:lvl w:ilvl="0">
      <w:start w:val="1"/>
      <w:numFmt w:val="decimal"/>
      <w:lvlText w:val="%1."/>
      <w:lvlJc w:val="left"/>
      <w:pPr>
        <w:tabs>
          <w:tab w:val="num" w:pos="782"/>
        </w:tabs>
        <w:ind w:left="782" w:hanging="782"/>
      </w:pPr>
      <w:rPr>
        <w:rFonts w:hint="default"/>
        <w:b w:val="0"/>
        <w:i w:val="0"/>
      </w:rPr>
    </w:lvl>
    <w:lvl w:ilvl="1">
      <w:start w:val="1"/>
      <w:numFmt w:val="decimal"/>
      <w:lvlText w:val="%1.%2"/>
      <w:lvlJc w:val="left"/>
      <w:pPr>
        <w:tabs>
          <w:tab w:val="num" w:pos="782"/>
        </w:tabs>
        <w:ind w:left="782" w:hanging="782"/>
      </w:pPr>
      <w:rPr>
        <w:rFonts w:hint="default"/>
        <w:b w:val="0"/>
        <w:i w:val="0"/>
      </w:rPr>
    </w:lvl>
    <w:lvl w:ilvl="2">
      <w:start w:val="1"/>
      <w:numFmt w:val="lowerLetter"/>
      <w:lvlText w:val="(%3)"/>
      <w:lvlJc w:val="left"/>
      <w:pPr>
        <w:tabs>
          <w:tab w:val="num" w:pos="1406"/>
        </w:tabs>
        <w:ind w:left="1406" w:hanging="624"/>
      </w:pPr>
      <w:rPr>
        <w:rFonts w:hint="default"/>
      </w:rPr>
    </w:lvl>
    <w:lvl w:ilvl="3">
      <w:start w:val="1"/>
      <w:numFmt w:val="lowerRoman"/>
      <w:lvlText w:val="(%4)"/>
      <w:lvlJc w:val="left"/>
      <w:pPr>
        <w:tabs>
          <w:tab w:val="num" w:pos="2030"/>
        </w:tabs>
        <w:ind w:left="2030" w:hanging="624"/>
      </w:pPr>
      <w:rPr>
        <w:rFonts w:hint="default"/>
      </w:rPr>
    </w:lvl>
    <w:lvl w:ilvl="4">
      <w:start w:val="1"/>
      <w:numFmt w:val="upperLetter"/>
      <w:lvlText w:val="(%5)"/>
      <w:lvlJc w:val="left"/>
      <w:pPr>
        <w:tabs>
          <w:tab w:val="num" w:pos="2654"/>
        </w:tabs>
        <w:ind w:left="2654" w:hanging="624"/>
      </w:pPr>
      <w:rPr>
        <w:rFonts w:hint="default"/>
      </w:rPr>
    </w:lvl>
    <w:lvl w:ilvl="5">
      <w:start w:val="27"/>
      <w:numFmt w:val="lowerLetter"/>
      <w:lvlText w:val="(%6)"/>
      <w:lvlJc w:val="left"/>
      <w:pPr>
        <w:tabs>
          <w:tab w:val="num" w:pos="3277"/>
        </w:tabs>
        <w:ind w:left="3277" w:hanging="623"/>
      </w:pPr>
      <w:rPr>
        <w:rFonts w:hint="default"/>
      </w:rPr>
    </w:lvl>
    <w:lvl w:ilvl="6">
      <w:start w:val="1"/>
      <w:numFmt w:val="lowerLetter"/>
      <w:lvlText w:val="(%7)"/>
      <w:lvlJc w:val="left"/>
      <w:pPr>
        <w:tabs>
          <w:tab w:val="num" w:pos="3901"/>
        </w:tabs>
        <w:ind w:left="3901" w:hanging="624"/>
      </w:pPr>
      <w:rPr>
        <w:rFonts w:hint="default"/>
      </w:rPr>
    </w:lvl>
    <w:lvl w:ilvl="7">
      <w:start w:val="1"/>
      <w:numFmt w:val="lowerRoman"/>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34" w15:restartNumberingAfterBreak="0">
    <w:nsid w:val="67805799"/>
    <w:multiLevelType w:val="hybridMultilevel"/>
    <w:tmpl w:val="7BA61FAA"/>
    <w:lvl w:ilvl="0" w:tplc="4E8842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8C238F0"/>
    <w:multiLevelType w:val="multilevel"/>
    <w:tmpl w:val="A1C0AE80"/>
    <w:lvl w:ilvl="0">
      <w:start w:val="1"/>
      <w:numFmt w:val="lowerRoman"/>
      <w:lvlText w:val="%1."/>
      <w:lvlJc w:val="right"/>
      <w:pPr>
        <w:ind w:left="1211" w:hanging="360"/>
      </w:pPr>
    </w:lvl>
    <w:lvl w:ilvl="1">
      <w:start w:val="1"/>
      <w:numFmt w:val="lowerRoman"/>
      <w:lvlText w:val="%2."/>
      <w:lvlJc w:val="right"/>
      <w:pPr>
        <w:ind w:left="1931" w:hanging="360"/>
      </w:pPr>
      <w:rPr>
        <w:rFonts w:ascii="Arial" w:hAnsi="Arial"/>
        <w:color w:val="000000"/>
      </w:r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6" w15:restartNumberingAfterBreak="0">
    <w:nsid w:val="6C486537"/>
    <w:multiLevelType w:val="hybridMultilevel"/>
    <w:tmpl w:val="95F676A2"/>
    <w:lvl w:ilvl="0" w:tplc="9BAEC9B6">
      <w:start w:val="1"/>
      <w:numFmt w:val="bullet"/>
      <w:lvlText w:val=""/>
      <w:lvlJc w:val="left"/>
      <w:pPr>
        <w:ind w:left="1080" w:hanging="360"/>
      </w:pPr>
      <w:rPr>
        <w:rFonts w:ascii="Symbol" w:hAnsi="Symbol" w:hint="default"/>
      </w:rPr>
    </w:lvl>
    <w:lvl w:ilvl="1" w:tplc="E6643300">
      <w:start w:val="1"/>
      <w:numFmt w:val="bullet"/>
      <w:lvlText w:val="o"/>
      <w:lvlJc w:val="left"/>
      <w:pPr>
        <w:ind w:left="1800" w:hanging="360"/>
      </w:pPr>
      <w:rPr>
        <w:rFonts w:ascii="Courier New" w:hAnsi="Courier New" w:cs="Courier New" w:hint="default"/>
      </w:rPr>
    </w:lvl>
    <w:lvl w:ilvl="2" w:tplc="15082024" w:tentative="1">
      <w:start w:val="1"/>
      <w:numFmt w:val="bullet"/>
      <w:lvlText w:val=""/>
      <w:lvlJc w:val="left"/>
      <w:pPr>
        <w:ind w:left="2520" w:hanging="360"/>
      </w:pPr>
      <w:rPr>
        <w:rFonts w:ascii="Wingdings" w:hAnsi="Wingdings" w:hint="default"/>
      </w:rPr>
    </w:lvl>
    <w:lvl w:ilvl="3" w:tplc="646C0B10" w:tentative="1">
      <w:start w:val="1"/>
      <w:numFmt w:val="bullet"/>
      <w:lvlText w:val=""/>
      <w:lvlJc w:val="left"/>
      <w:pPr>
        <w:ind w:left="3240" w:hanging="360"/>
      </w:pPr>
      <w:rPr>
        <w:rFonts w:ascii="Symbol" w:hAnsi="Symbol" w:hint="default"/>
      </w:rPr>
    </w:lvl>
    <w:lvl w:ilvl="4" w:tplc="C0E46D60" w:tentative="1">
      <w:start w:val="1"/>
      <w:numFmt w:val="bullet"/>
      <w:lvlText w:val="o"/>
      <w:lvlJc w:val="left"/>
      <w:pPr>
        <w:ind w:left="3960" w:hanging="360"/>
      </w:pPr>
      <w:rPr>
        <w:rFonts w:ascii="Courier New" w:hAnsi="Courier New" w:cs="Courier New" w:hint="default"/>
      </w:rPr>
    </w:lvl>
    <w:lvl w:ilvl="5" w:tplc="71A41EE8" w:tentative="1">
      <w:start w:val="1"/>
      <w:numFmt w:val="bullet"/>
      <w:lvlText w:val=""/>
      <w:lvlJc w:val="left"/>
      <w:pPr>
        <w:ind w:left="4680" w:hanging="360"/>
      </w:pPr>
      <w:rPr>
        <w:rFonts w:ascii="Wingdings" w:hAnsi="Wingdings" w:hint="default"/>
      </w:rPr>
    </w:lvl>
    <w:lvl w:ilvl="6" w:tplc="0E96CFEE" w:tentative="1">
      <w:start w:val="1"/>
      <w:numFmt w:val="bullet"/>
      <w:lvlText w:val=""/>
      <w:lvlJc w:val="left"/>
      <w:pPr>
        <w:ind w:left="5400" w:hanging="360"/>
      </w:pPr>
      <w:rPr>
        <w:rFonts w:ascii="Symbol" w:hAnsi="Symbol" w:hint="default"/>
      </w:rPr>
    </w:lvl>
    <w:lvl w:ilvl="7" w:tplc="7C647CF8" w:tentative="1">
      <w:start w:val="1"/>
      <w:numFmt w:val="bullet"/>
      <w:lvlText w:val="o"/>
      <w:lvlJc w:val="left"/>
      <w:pPr>
        <w:ind w:left="6120" w:hanging="360"/>
      </w:pPr>
      <w:rPr>
        <w:rFonts w:ascii="Courier New" w:hAnsi="Courier New" w:cs="Courier New" w:hint="default"/>
      </w:rPr>
    </w:lvl>
    <w:lvl w:ilvl="8" w:tplc="BCCEB3F0" w:tentative="1">
      <w:start w:val="1"/>
      <w:numFmt w:val="bullet"/>
      <w:lvlText w:val=""/>
      <w:lvlJc w:val="left"/>
      <w:pPr>
        <w:ind w:left="6840" w:hanging="360"/>
      </w:pPr>
      <w:rPr>
        <w:rFonts w:ascii="Wingdings" w:hAnsi="Wingdings" w:hint="default"/>
      </w:rPr>
    </w:lvl>
  </w:abstractNum>
  <w:abstractNum w:abstractNumId="37" w15:restartNumberingAfterBreak="0">
    <w:nsid w:val="6F7A5C62"/>
    <w:multiLevelType w:val="hybridMultilevel"/>
    <w:tmpl w:val="B8AE5B64"/>
    <w:lvl w:ilvl="0" w:tplc="0C090001">
      <w:start w:val="1"/>
      <w:numFmt w:val="bullet"/>
      <w:lvlText w:val=""/>
      <w:lvlJc w:val="left"/>
      <w:pPr>
        <w:ind w:left="1440" w:hanging="360"/>
      </w:pPr>
      <w:rPr>
        <w:rFonts w:ascii="Symbol" w:hAnsi="Symbol" w:hint="default"/>
        <w:sz w:val="22"/>
      </w:rPr>
    </w:lvl>
    <w:lvl w:ilvl="1" w:tplc="26F00F50" w:tentative="1">
      <w:start w:val="1"/>
      <w:numFmt w:val="lowerLetter"/>
      <w:lvlText w:val="%2."/>
      <w:lvlJc w:val="left"/>
      <w:pPr>
        <w:ind w:left="2160" w:hanging="360"/>
      </w:pPr>
    </w:lvl>
    <w:lvl w:ilvl="2" w:tplc="AFF84312" w:tentative="1">
      <w:start w:val="1"/>
      <w:numFmt w:val="lowerRoman"/>
      <w:lvlText w:val="%3."/>
      <w:lvlJc w:val="right"/>
      <w:pPr>
        <w:ind w:left="2880" w:hanging="180"/>
      </w:pPr>
    </w:lvl>
    <w:lvl w:ilvl="3" w:tplc="9B128C68" w:tentative="1">
      <w:start w:val="1"/>
      <w:numFmt w:val="decimal"/>
      <w:lvlText w:val="%4."/>
      <w:lvlJc w:val="left"/>
      <w:pPr>
        <w:ind w:left="3600" w:hanging="360"/>
      </w:pPr>
    </w:lvl>
    <w:lvl w:ilvl="4" w:tplc="D86C44A6" w:tentative="1">
      <w:start w:val="1"/>
      <w:numFmt w:val="lowerLetter"/>
      <w:lvlText w:val="%5."/>
      <w:lvlJc w:val="left"/>
      <w:pPr>
        <w:ind w:left="4320" w:hanging="360"/>
      </w:pPr>
    </w:lvl>
    <w:lvl w:ilvl="5" w:tplc="FE8E3702" w:tentative="1">
      <w:start w:val="1"/>
      <w:numFmt w:val="lowerRoman"/>
      <w:lvlText w:val="%6."/>
      <w:lvlJc w:val="right"/>
      <w:pPr>
        <w:ind w:left="5040" w:hanging="180"/>
      </w:pPr>
    </w:lvl>
    <w:lvl w:ilvl="6" w:tplc="A42CD202" w:tentative="1">
      <w:start w:val="1"/>
      <w:numFmt w:val="decimal"/>
      <w:lvlText w:val="%7."/>
      <w:lvlJc w:val="left"/>
      <w:pPr>
        <w:ind w:left="5760" w:hanging="360"/>
      </w:pPr>
    </w:lvl>
    <w:lvl w:ilvl="7" w:tplc="12A4A4E0" w:tentative="1">
      <w:start w:val="1"/>
      <w:numFmt w:val="lowerLetter"/>
      <w:lvlText w:val="%8."/>
      <w:lvlJc w:val="left"/>
      <w:pPr>
        <w:ind w:left="6480" w:hanging="360"/>
      </w:pPr>
    </w:lvl>
    <w:lvl w:ilvl="8" w:tplc="AB6CCAEA" w:tentative="1">
      <w:start w:val="1"/>
      <w:numFmt w:val="lowerRoman"/>
      <w:lvlText w:val="%9."/>
      <w:lvlJc w:val="right"/>
      <w:pPr>
        <w:ind w:left="7200" w:hanging="180"/>
      </w:pPr>
    </w:lvl>
  </w:abstractNum>
  <w:abstractNum w:abstractNumId="38" w15:restartNumberingAfterBreak="0">
    <w:nsid w:val="73D032CD"/>
    <w:multiLevelType w:val="hybridMultilevel"/>
    <w:tmpl w:val="42668ED6"/>
    <w:lvl w:ilvl="0" w:tplc="A646509C">
      <w:start w:val="1"/>
      <w:numFmt w:val="bullet"/>
      <w:lvlText w:val=""/>
      <w:lvlJc w:val="left"/>
      <w:pPr>
        <w:ind w:left="1800" w:hanging="360"/>
      </w:pPr>
      <w:rPr>
        <w:rFonts w:ascii="Symbol" w:hAnsi="Symbol" w:hint="default"/>
      </w:rPr>
    </w:lvl>
    <w:lvl w:ilvl="1" w:tplc="C3D8D002">
      <w:start w:val="1"/>
      <w:numFmt w:val="bullet"/>
      <w:lvlText w:val="o"/>
      <w:lvlJc w:val="left"/>
      <w:pPr>
        <w:ind w:left="2520" w:hanging="360"/>
      </w:pPr>
      <w:rPr>
        <w:rFonts w:ascii="Courier New" w:hAnsi="Courier New" w:cs="Courier New" w:hint="default"/>
      </w:rPr>
    </w:lvl>
    <w:lvl w:ilvl="2" w:tplc="59C6969E" w:tentative="1">
      <w:start w:val="1"/>
      <w:numFmt w:val="bullet"/>
      <w:lvlText w:val=""/>
      <w:lvlJc w:val="left"/>
      <w:pPr>
        <w:ind w:left="3240" w:hanging="360"/>
      </w:pPr>
      <w:rPr>
        <w:rFonts w:ascii="Wingdings" w:hAnsi="Wingdings" w:hint="default"/>
      </w:rPr>
    </w:lvl>
    <w:lvl w:ilvl="3" w:tplc="D0AA878A" w:tentative="1">
      <w:start w:val="1"/>
      <w:numFmt w:val="bullet"/>
      <w:lvlText w:val=""/>
      <w:lvlJc w:val="left"/>
      <w:pPr>
        <w:ind w:left="3960" w:hanging="360"/>
      </w:pPr>
      <w:rPr>
        <w:rFonts w:ascii="Symbol" w:hAnsi="Symbol" w:hint="default"/>
      </w:rPr>
    </w:lvl>
    <w:lvl w:ilvl="4" w:tplc="53F65E22" w:tentative="1">
      <w:start w:val="1"/>
      <w:numFmt w:val="bullet"/>
      <w:lvlText w:val="o"/>
      <w:lvlJc w:val="left"/>
      <w:pPr>
        <w:ind w:left="4680" w:hanging="360"/>
      </w:pPr>
      <w:rPr>
        <w:rFonts w:ascii="Courier New" w:hAnsi="Courier New" w:cs="Courier New" w:hint="default"/>
      </w:rPr>
    </w:lvl>
    <w:lvl w:ilvl="5" w:tplc="B20CF414" w:tentative="1">
      <w:start w:val="1"/>
      <w:numFmt w:val="bullet"/>
      <w:lvlText w:val=""/>
      <w:lvlJc w:val="left"/>
      <w:pPr>
        <w:ind w:left="5400" w:hanging="360"/>
      </w:pPr>
      <w:rPr>
        <w:rFonts w:ascii="Wingdings" w:hAnsi="Wingdings" w:hint="default"/>
      </w:rPr>
    </w:lvl>
    <w:lvl w:ilvl="6" w:tplc="399EDB82" w:tentative="1">
      <w:start w:val="1"/>
      <w:numFmt w:val="bullet"/>
      <w:lvlText w:val=""/>
      <w:lvlJc w:val="left"/>
      <w:pPr>
        <w:ind w:left="6120" w:hanging="360"/>
      </w:pPr>
      <w:rPr>
        <w:rFonts w:ascii="Symbol" w:hAnsi="Symbol" w:hint="default"/>
      </w:rPr>
    </w:lvl>
    <w:lvl w:ilvl="7" w:tplc="BA90BC66" w:tentative="1">
      <w:start w:val="1"/>
      <w:numFmt w:val="bullet"/>
      <w:lvlText w:val="o"/>
      <w:lvlJc w:val="left"/>
      <w:pPr>
        <w:ind w:left="6840" w:hanging="360"/>
      </w:pPr>
      <w:rPr>
        <w:rFonts w:ascii="Courier New" w:hAnsi="Courier New" w:cs="Courier New" w:hint="default"/>
      </w:rPr>
    </w:lvl>
    <w:lvl w:ilvl="8" w:tplc="3702AC7C" w:tentative="1">
      <w:start w:val="1"/>
      <w:numFmt w:val="bullet"/>
      <w:lvlText w:val=""/>
      <w:lvlJc w:val="left"/>
      <w:pPr>
        <w:ind w:left="7560" w:hanging="360"/>
      </w:pPr>
      <w:rPr>
        <w:rFonts w:ascii="Wingdings" w:hAnsi="Wingdings" w:hint="default"/>
      </w:rPr>
    </w:lvl>
  </w:abstractNum>
  <w:abstractNum w:abstractNumId="39" w15:restartNumberingAfterBreak="0">
    <w:nsid w:val="75103DB6"/>
    <w:multiLevelType w:val="hybridMultilevel"/>
    <w:tmpl w:val="628AD4E4"/>
    <w:lvl w:ilvl="0" w:tplc="4E8842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745960"/>
    <w:multiLevelType w:val="hybridMultilevel"/>
    <w:tmpl w:val="26726DB2"/>
    <w:lvl w:ilvl="0" w:tplc="4E8842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FB0261"/>
    <w:multiLevelType w:val="multilevel"/>
    <w:tmpl w:val="0C090025"/>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2" w15:restartNumberingAfterBreak="0">
    <w:nsid w:val="7E391716"/>
    <w:multiLevelType w:val="hybridMultilevel"/>
    <w:tmpl w:val="2B10617A"/>
    <w:lvl w:ilvl="0" w:tplc="F8A80FD2">
      <w:start w:val="1"/>
      <w:numFmt w:val="bullet"/>
      <w:pStyle w:val="ListBullet2"/>
      <w:lvlText w:val=""/>
      <w:lvlJc w:val="left"/>
      <w:pPr>
        <w:ind w:left="81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42"/>
  </w:num>
  <w:num w:numId="2">
    <w:abstractNumId w:val="12"/>
  </w:num>
  <w:num w:numId="3">
    <w:abstractNumId w:val="33"/>
  </w:num>
  <w:num w:numId="4">
    <w:abstractNumId w:val="16"/>
  </w:num>
  <w:num w:numId="5">
    <w:abstractNumId w:val="14"/>
  </w:num>
  <w:num w:numId="6">
    <w:abstractNumId w:val="2"/>
  </w:num>
  <w:num w:numId="7">
    <w:abstractNumId w:val="17"/>
  </w:num>
  <w:num w:numId="8">
    <w:abstractNumId w:val="23"/>
  </w:num>
  <w:num w:numId="9">
    <w:abstractNumId w:val="30"/>
  </w:num>
  <w:num w:numId="10">
    <w:abstractNumId w:val="13"/>
  </w:num>
  <w:num w:numId="11">
    <w:abstractNumId w:val="41"/>
  </w:num>
  <w:num w:numId="12">
    <w:abstractNumId w:val="10"/>
  </w:num>
  <w:num w:numId="13">
    <w:abstractNumId w:val="6"/>
  </w:num>
  <w:num w:numId="14">
    <w:abstractNumId w:val="9"/>
  </w:num>
  <w:num w:numId="15">
    <w:abstractNumId w:val="27"/>
  </w:num>
  <w:num w:numId="16">
    <w:abstractNumId w:val="41"/>
    <w:lvlOverride w:ilvl="0">
      <w:startOverride w:val="1"/>
    </w:lvlOverride>
    <w:lvlOverride w:ilvl="1">
      <w:startOverride w:val="18"/>
    </w:lvlOverride>
  </w:num>
  <w:num w:numId="17">
    <w:abstractNumId w:val="38"/>
  </w:num>
  <w:num w:numId="18">
    <w:abstractNumId w:val="19"/>
  </w:num>
  <w:num w:numId="19">
    <w:abstractNumId w:val="28"/>
  </w:num>
  <w:num w:numId="20">
    <w:abstractNumId w:val="7"/>
  </w:num>
  <w:num w:numId="21">
    <w:abstractNumId w:val="32"/>
  </w:num>
  <w:num w:numId="22">
    <w:abstractNumId w:val="36"/>
  </w:num>
  <w:num w:numId="23">
    <w:abstractNumId w:val="17"/>
  </w:num>
  <w:num w:numId="24">
    <w:abstractNumId w:val="17"/>
  </w:num>
  <w:num w:numId="25">
    <w:abstractNumId w:val="17"/>
  </w:num>
  <w:num w:numId="26">
    <w:abstractNumId w:val="17"/>
  </w:num>
  <w:num w:numId="27">
    <w:abstractNumId w:val="37"/>
  </w:num>
  <w:num w:numId="28">
    <w:abstractNumId w:val="17"/>
  </w:num>
  <w:num w:numId="29">
    <w:abstractNumId w:val="3"/>
  </w:num>
  <w:num w:numId="30">
    <w:abstractNumId w:val="5"/>
  </w:num>
  <w:num w:numId="31">
    <w:abstractNumId w:val="29"/>
  </w:num>
  <w:num w:numId="32">
    <w:abstractNumId w:val="0"/>
  </w:num>
  <w:num w:numId="33">
    <w:abstractNumId w:val="39"/>
  </w:num>
  <w:num w:numId="34">
    <w:abstractNumId w:val="26"/>
  </w:num>
  <w:num w:numId="35">
    <w:abstractNumId w:val="34"/>
  </w:num>
  <w:num w:numId="36">
    <w:abstractNumId w:val="18"/>
  </w:num>
  <w:num w:numId="37">
    <w:abstractNumId w:val="8"/>
  </w:num>
  <w:num w:numId="38">
    <w:abstractNumId w:val="40"/>
  </w:num>
  <w:num w:numId="39">
    <w:abstractNumId w:val="25"/>
  </w:num>
  <w:num w:numId="40">
    <w:abstractNumId w:val="4"/>
  </w:num>
  <w:num w:numId="41">
    <w:abstractNumId w:val="21"/>
  </w:num>
  <w:num w:numId="42">
    <w:abstractNumId w:val="31"/>
  </w:num>
  <w:num w:numId="43">
    <w:abstractNumId w:val="22"/>
  </w:num>
  <w:num w:numId="44">
    <w:abstractNumId w:val="20"/>
  </w:num>
  <w:num w:numId="45">
    <w:abstractNumId w:val="11"/>
  </w:num>
  <w:num w:numId="46">
    <w:abstractNumId w:val="35"/>
  </w:num>
  <w:num w:numId="47">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evenAndOddHeaders/>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97A"/>
    <w:rsid w:val="00001F6F"/>
    <w:rsid w:val="00003743"/>
    <w:rsid w:val="000047B4"/>
    <w:rsid w:val="00005712"/>
    <w:rsid w:val="000070A7"/>
    <w:rsid w:val="00007841"/>
    <w:rsid w:val="00007FD8"/>
    <w:rsid w:val="000117F8"/>
    <w:rsid w:val="00015B84"/>
    <w:rsid w:val="000225E8"/>
    <w:rsid w:val="000258BF"/>
    <w:rsid w:val="00026139"/>
    <w:rsid w:val="00026202"/>
    <w:rsid w:val="00027071"/>
    <w:rsid w:val="00027601"/>
    <w:rsid w:val="00032EC3"/>
    <w:rsid w:val="00033321"/>
    <w:rsid w:val="000338E5"/>
    <w:rsid w:val="00033ECC"/>
    <w:rsid w:val="0003422F"/>
    <w:rsid w:val="00034E00"/>
    <w:rsid w:val="0003690E"/>
    <w:rsid w:val="00046FF0"/>
    <w:rsid w:val="00050176"/>
    <w:rsid w:val="00051CDA"/>
    <w:rsid w:val="00051EB8"/>
    <w:rsid w:val="00053947"/>
    <w:rsid w:val="000622F6"/>
    <w:rsid w:val="00062B65"/>
    <w:rsid w:val="00065D24"/>
    <w:rsid w:val="00067456"/>
    <w:rsid w:val="00071506"/>
    <w:rsid w:val="0007154F"/>
    <w:rsid w:val="00081AB1"/>
    <w:rsid w:val="000832BB"/>
    <w:rsid w:val="00084BBA"/>
    <w:rsid w:val="00085C33"/>
    <w:rsid w:val="00090316"/>
    <w:rsid w:val="0009159B"/>
    <w:rsid w:val="00093981"/>
    <w:rsid w:val="00093CD9"/>
    <w:rsid w:val="00094B08"/>
    <w:rsid w:val="000A59E9"/>
    <w:rsid w:val="000A72E4"/>
    <w:rsid w:val="000B067A"/>
    <w:rsid w:val="000B1540"/>
    <w:rsid w:val="000B33FD"/>
    <w:rsid w:val="000B3685"/>
    <w:rsid w:val="000B4508"/>
    <w:rsid w:val="000B4ABA"/>
    <w:rsid w:val="000C44C9"/>
    <w:rsid w:val="000C4B16"/>
    <w:rsid w:val="000C50C3"/>
    <w:rsid w:val="000C6D1C"/>
    <w:rsid w:val="000D21F6"/>
    <w:rsid w:val="000D2380"/>
    <w:rsid w:val="000D42C3"/>
    <w:rsid w:val="000D4500"/>
    <w:rsid w:val="000D56E4"/>
    <w:rsid w:val="000D6A77"/>
    <w:rsid w:val="000D7AEA"/>
    <w:rsid w:val="000E01A9"/>
    <w:rsid w:val="000E0AE2"/>
    <w:rsid w:val="000E2C66"/>
    <w:rsid w:val="000E2CB0"/>
    <w:rsid w:val="000E424B"/>
    <w:rsid w:val="000E68EB"/>
    <w:rsid w:val="000E6E7D"/>
    <w:rsid w:val="000F0CDF"/>
    <w:rsid w:val="000F123C"/>
    <w:rsid w:val="000F13CB"/>
    <w:rsid w:val="000F2FED"/>
    <w:rsid w:val="000F37BF"/>
    <w:rsid w:val="000F4AD3"/>
    <w:rsid w:val="000F6490"/>
    <w:rsid w:val="00100F6D"/>
    <w:rsid w:val="00101D6E"/>
    <w:rsid w:val="0010616D"/>
    <w:rsid w:val="00106AF7"/>
    <w:rsid w:val="00110478"/>
    <w:rsid w:val="001107E9"/>
    <w:rsid w:val="00115073"/>
    <w:rsid w:val="0011711B"/>
    <w:rsid w:val="00117F8A"/>
    <w:rsid w:val="00121B9B"/>
    <w:rsid w:val="00122ADC"/>
    <w:rsid w:val="00130F59"/>
    <w:rsid w:val="00133618"/>
    <w:rsid w:val="00133CF1"/>
    <w:rsid w:val="00133EC0"/>
    <w:rsid w:val="00134F49"/>
    <w:rsid w:val="00141C65"/>
    <w:rsid w:val="00141CE5"/>
    <w:rsid w:val="00144908"/>
    <w:rsid w:val="00146C6A"/>
    <w:rsid w:val="001571C7"/>
    <w:rsid w:val="001601FC"/>
    <w:rsid w:val="00161094"/>
    <w:rsid w:val="00167E54"/>
    <w:rsid w:val="00171B7A"/>
    <w:rsid w:val="00171CFC"/>
    <w:rsid w:val="00172A55"/>
    <w:rsid w:val="001733BC"/>
    <w:rsid w:val="001741FC"/>
    <w:rsid w:val="001758CD"/>
    <w:rsid w:val="0017665C"/>
    <w:rsid w:val="001777FA"/>
    <w:rsid w:val="00177AD2"/>
    <w:rsid w:val="001815A8"/>
    <w:rsid w:val="00182660"/>
    <w:rsid w:val="00183236"/>
    <w:rsid w:val="001840FA"/>
    <w:rsid w:val="00190079"/>
    <w:rsid w:val="0019622E"/>
    <w:rsid w:val="001966A7"/>
    <w:rsid w:val="00197A46"/>
    <w:rsid w:val="001A2DB8"/>
    <w:rsid w:val="001A4627"/>
    <w:rsid w:val="001A4979"/>
    <w:rsid w:val="001A5D15"/>
    <w:rsid w:val="001B15D3"/>
    <w:rsid w:val="001B1E1D"/>
    <w:rsid w:val="001B25BD"/>
    <w:rsid w:val="001B3443"/>
    <w:rsid w:val="001B5925"/>
    <w:rsid w:val="001C0326"/>
    <w:rsid w:val="001C192F"/>
    <w:rsid w:val="001C1A40"/>
    <w:rsid w:val="001C24AB"/>
    <w:rsid w:val="001C3C42"/>
    <w:rsid w:val="001C61F2"/>
    <w:rsid w:val="001D09D9"/>
    <w:rsid w:val="001D3D8C"/>
    <w:rsid w:val="001D7869"/>
    <w:rsid w:val="001E1867"/>
    <w:rsid w:val="001E55F9"/>
    <w:rsid w:val="001E70BE"/>
    <w:rsid w:val="001F2F2F"/>
    <w:rsid w:val="001F2F78"/>
    <w:rsid w:val="001F3196"/>
    <w:rsid w:val="001F450D"/>
    <w:rsid w:val="00200671"/>
    <w:rsid w:val="002010E0"/>
    <w:rsid w:val="002026CD"/>
    <w:rsid w:val="002033FC"/>
    <w:rsid w:val="002044BB"/>
    <w:rsid w:val="00205A93"/>
    <w:rsid w:val="00210548"/>
    <w:rsid w:val="00210B09"/>
    <w:rsid w:val="00210C9E"/>
    <w:rsid w:val="00210D49"/>
    <w:rsid w:val="00211840"/>
    <w:rsid w:val="00220E5F"/>
    <w:rsid w:val="002212B5"/>
    <w:rsid w:val="002248CB"/>
    <w:rsid w:val="00226668"/>
    <w:rsid w:val="00233809"/>
    <w:rsid w:val="00236073"/>
    <w:rsid w:val="00237918"/>
    <w:rsid w:val="00240046"/>
    <w:rsid w:val="00240BE7"/>
    <w:rsid w:val="00242B59"/>
    <w:rsid w:val="00242CAF"/>
    <w:rsid w:val="00245A4C"/>
    <w:rsid w:val="00246719"/>
    <w:rsid w:val="0024797F"/>
    <w:rsid w:val="002503BC"/>
    <w:rsid w:val="0025119E"/>
    <w:rsid w:val="00251269"/>
    <w:rsid w:val="00251B20"/>
    <w:rsid w:val="002535C0"/>
    <w:rsid w:val="002571BA"/>
    <w:rsid w:val="002579FE"/>
    <w:rsid w:val="00257F46"/>
    <w:rsid w:val="0026311C"/>
    <w:rsid w:val="00265EB4"/>
    <w:rsid w:val="0026668C"/>
    <w:rsid w:val="00266AC1"/>
    <w:rsid w:val="0027178C"/>
    <w:rsid w:val="002719FA"/>
    <w:rsid w:val="0027232D"/>
    <w:rsid w:val="00272668"/>
    <w:rsid w:val="0027330B"/>
    <w:rsid w:val="0027583D"/>
    <w:rsid w:val="00276093"/>
    <w:rsid w:val="002803AD"/>
    <w:rsid w:val="00282052"/>
    <w:rsid w:val="0028519E"/>
    <w:rsid w:val="002856A5"/>
    <w:rsid w:val="002872ED"/>
    <w:rsid w:val="002905C2"/>
    <w:rsid w:val="002929EA"/>
    <w:rsid w:val="00295423"/>
    <w:rsid w:val="00295AF2"/>
    <w:rsid w:val="00295C91"/>
    <w:rsid w:val="00295CBB"/>
    <w:rsid w:val="00297151"/>
    <w:rsid w:val="002A25FF"/>
    <w:rsid w:val="002A2AA0"/>
    <w:rsid w:val="002B0F74"/>
    <w:rsid w:val="002B1F1F"/>
    <w:rsid w:val="002B20E6"/>
    <w:rsid w:val="002B3958"/>
    <w:rsid w:val="002B42A3"/>
    <w:rsid w:val="002B7AA7"/>
    <w:rsid w:val="002C0CDD"/>
    <w:rsid w:val="002C0FF6"/>
    <w:rsid w:val="002C3D02"/>
    <w:rsid w:val="002D06CD"/>
    <w:rsid w:val="002D67BE"/>
    <w:rsid w:val="002E1A1D"/>
    <w:rsid w:val="002E4081"/>
    <w:rsid w:val="002E5643"/>
    <w:rsid w:val="002E5B78"/>
    <w:rsid w:val="002E6240"/>
    <w:rsid w:val="002F2EB7"/>
    <w:rsid w:val="002F36AF"/>
    <w:rsid w:val="002F3AE3"/>
    <w:rsid w:val="002F4DBA"/>
    <w:rsid w:val="003004D7"/>
    <w:rsid w:val="0030162A"/>
    <w:rsid w:val="0030464B"/>
    <w:rsid w:val="00306725"/>
    <w:rsid w:val="0030786C"/>
    <w:rsid w:val="00316C36"/>
    <w:rsid w:val="00320FFA"/>
    <w:rsid w:val="00321F30"/>
    <w:rsid w:val="00322D5D"/>
    <w:rsid w:val="003233DE"/>
    <w:rsid w:val="0032466B"/>
    <w:rsid w:val="00324698"/>
    <w:rsid w:val="003255C8"/>
    <w:rsid w:val="00327B44"/>
    <w:rsid w:val="00331137"/>
    <w:rsid w:val="003330EB"/>
    <w:rsid w:val="0033354D"/>
    <w:rsid w:val="00335718"/>
    <w:rsid w:val="00336605"/>
    <w:rsid w:val="003415FD"/>
    <w:rsid w:val="003416C3"/>
    <w:rsid w:val="003429F0"/>
    <w:rsid w:val="00343449"/>
    <w:rsid w:val="00345014"/>
    <w:rsid w:val="003450D7"/>
    <w:rsid w:val="00347EA1"/>
    <w:rsid w:val="0035097A"/>
    <w:rsid w:val="003540A4"/>
    <w:rsid w:val="00355CAE"/>
    <w:rsid w:val="0036028E"/>
    <w:rsid w:val="00360E4E"/>
    <w:rsid w:val="003611CE"/>
    <w:rsid w:val="00366544"/>
    <w:rsid w:val="00370AAA"/>
    <w:rsid w:val="00375581"/>
    <w:rsid w:val="00375F77"/>
    <w:rsid w:val="00377A78"/>
    <w:rsid w:val="00381BBE"/>
    <w:rsid w:val="00382903"/>
    <w:rsid w:val="003846FF"/>
    <w:rsid w:val="00385A84"/>
    <w:rsid w:val="00385AD4"/>
    <w:rsid w:val="00387924"/>
    <w:rsid w:val="0039028C"/>
    <w:rsid w:val="00391ADA"/>
    <w:rsid w:val="00392C19"/>
    <w:rsid w:val="0039384D"/>
    <w:rsid w:val="00395C23"/>
    <w:rsid w:val="003A2E4F"/>
    <w:rsid w:val="003A4438"/>
    <w:rsid w:val="003A5013"/>
    <w:rsid w:val="003A5078"/>
    <w:rsid w:val="003A62C1"/>
    <w:rsid w:val="003A62DD"/>
    <w:rsid w:val="003A775A"/>
    <w:rsid w:val="003B0DAB"/>
    <w:rsid w:val="003B158B"/>
    <w:rsid w:val="003B213A"/>
    <w:rsid w:val="003B43AD"/>
    <w:rsid w:val="003C027C"/>
    <w:rsid w:val="003C0CC9"/>
    <w:rsid w:val="003C0FEC"/>
    <w:rsid w:val="003C15B8"/>
    <w:rsid w:val="003C2AC8"/>
    <w:rsid w:val="003C5C9D"/>
    <w:rsid w:val="003C6136"/>
    <w:rsid w:val="003D17F9"/>
    <w:rsid w:val="003D2D88"/>
    <w:rsid w:val="003D41EA"/>
    <w:rsid w:val="003D4850"/>
    <w:rsid w:val="003D535A"/>
    <w:rsid w:val="003D646F"/>
    <w:rsid w:val="003E10B8"/>
    <w:rsid w:val="003E4AB8"/>
    <w:rsid w:val="003E5265"/>
    <w:rsid w:val="003F0955"/>
    <w:rsid w:val="003F3286"/>
    <w:rsid w:val="003F36A2"/>
    <w:rsid w:val="003F594E"/>
    <w:rsid w:val="003F6FE1"/>
    <w:rsid w:val="00400F00"/>
    <w:rsid w:val="00404F8B"/>
    <w:rsid w:val="00405256"/>
    <w:rsid w:val="00406703"/>
    <w:rsid w:val="00410031"/>
    <w:rsid w:val="004115A2"/>
    <w:rsid w:val="00413528"/>
    <w:rsid w:val="00413DBE"/>
    <w:rsid w:val="00415C81"/>
    <w:rsid w:val="00416731"/>
    <w:rsid w:val="00420366"/>
    <w:rsid w:val="004227F6"/>
    <w:rsid w:val="004272CA"/>
    <w:rsid w:val="00432378"/>
    <w:rsid w:val="004325B5"/>
    <w:rsid w:val="004361B4"/>
    <w:rsid w:val="00440D65"/>
    <w:rsid w:val="004435E6"/>
    <w:rsid w:val="00444822"/>
    <w:rsid w:val="00447E31"/>
    <w:rsid w:val="00453923"/>
    <w:rsid w:val="00454B9B"/>
    <w:rsid w:val="00456458"/>
    <w:rsid w:val="00457858"/>
    <w:rsid w:val="00460B0B"/>
    <w:rsid w:val="00461023"/>
    <w:rsid w:val="00462FAC"/>
    <w:rsid w:val="00464188"/>
    <w:rsid w:val="00464631"/>
    <w:rsid w:val="00464679"/>
    <w:rsid w:val="00464B79"/>
    <w:rsid w:val="004668F8"/>
    <w:rsid w:val="00467BBF"/>
    <w:rsid w:val="00481B98"/>
    <w:rsid w:val="004867E2"/>
    <w:rsid w:val="004929A9"/>
    <w:rsid w:val="00492E26"/>
    <w:rsid w:val="004947D9"/>
    <w:rsid w:val="004A0600"/>
    <w:rsid w:val="004A0EA2"/>
    <w:rsid w:val="004A1A3D"/>
    <w:rsid w:val="004A2740"/>
    <w:rsid w:val="004A7113"/>
    <w:rsid w:val="004A7DB5"/>
    <w:rsid w:val="004B1B7B"/>
    <w:rsid w:val="004B1CC2"/>
    <w:rsid w:val="004C2FEC"/>
    <w:rsid w:val="004C6BCF"/>
    <w:rsid w:val="004D3441"/>
    <w:rsid w:val="004D58BF"/>
    <w:rsid w:val="004D791C"/>
    <w:rsid w:val="004E2CE8"/>
    <w:rsid w:val="004E4335"/>
    <w:rsid w:val="004E5ACF"/>
    <w:rsid w:val="004E7CBB"/>
    <w:rsid w:val="004F13EE"/>
    <w:rsid w:val="004F2022"/>
    <w:rsid w:val="004F7C05"/>
    <w:rsid w:val="0050121A"/>
    <w:rsid w:val="00501C94"/>
    <w:rsid w:val="005053FC"/>
    <w:rsid w:val="00506095"/>
    <w:rsid w:val="00506432"/>
    <w:rsid w:val="00506C21"/>
    <w:rsid w:val="0051242B"/>
    <w:rsid w:val="00520201"/>
    <w:rsid w:val="0052051D"/>
    <w:rsid w:val="00522A53"/>
    <w:rsid w:val="00524A9D"/>
    <w:rsid w:val="0052786D"/>
    <w:rsid w:val="00531194"/>
    <w:rsid w:val="0053341C"/>
    <w:rsid w:val="00540F31"/>
    <w:rsid w:val="005439D3"/>
    <w:rsid w:val="00544704"/>
    <w:rsid w:val="00545A84"/>
    <w:rsid w:val="00545EE6"/>
    <w:rsid w:val="00546AC8"/>
    <w:rsid w:val="005550E7"/>
    <w:rsid w:val="005564FB"/>
    <w:rsid w:val="005572C7"/>
    <w:rsid w:val="00557D5A"/>
    <w:rsid w:val="0056040B"/>
    <w:rsid w:val="0056486D"/>
    <w:rsid w:val="005650ED"/>
    <w:rsid w:val="00571C68"/>
    <w:rsid w:val="00573D90"/>
    <w:rsid w:val="00575754"/>
    <w:rsid w:val="005765BA"/>
    <w:rsid w:val="005834BE"/>
    <w:rsid w:val="00591E20"/>
    <w:rsid w:val="005931E3"/>
    <w:rsid w:val="00594152"/>
    <w:rsid w:val="00595408"/>
    <w:rsid w:val="00595E84"/>
    <w:rsid w:val="005A06F9"/>
    <w:rsid w:val="005A0C59"/>
    <w:rsid w:val="005A31C1"/>
    <w:rsid w:val="005A48EB"/>
    <w:rsid w:val="005A6CFB"/>
    <w:rsid w:val="005A7BB2"/>
    <w:rsid w:val="005B1149"/>
    <w:rsid w:val="005B4A1D"/>
    <w:rsid w:val="005B4B1C"/>
    <w:rsid w:val="005C0844"/>
    <w:rsid w:val="005C5AEB"/>
    <w:rsid w:val="005C5EC4"/>
    <w:rsid w:val="005C77B1"/>
    <w:rsid w:val="005D0995"/>
    <w:rsid w:val="005E0A3F"/>
    <w:rsid w:val="005E2EED"/>
    <w:rsid w:val="005E6883"/>
    <w:rsid w:val="005E772F"/>
    <w:rsid w:val="005F2398"/>
    <w:rsid w:val="005F32BF"/>
    <w:rsid w:val="005F4ECA"/>
    <w:rsid w:val="005F52B0"/>
    <w:rsid w:val="006041BE"/>
    <w:rsid w:val="006042A7"/>
    <w:rsid w:val="00604383"/>
    <w:rsid w:val="006043C7"/>
    <w:rsid w:val="006111CF"/>
    <w:rsid w:val="006115F7"/>
    <w:rsid w:val="00612BDC"/>
    <w:rsid w:val="00624B52"/>
    <w:rsid w:val="006300ED"/>
    <w:rsid w:val="00631DF4"/>
    <w:rsid w:val="00634175"/>
    <w:rsid w:val="00636BEC"/>
    <w:rsid w:val="006408AC"/>
    <w:rsid w:val="00643EBF"/>
    <w:rsid w:val="006454AF"/>
    <w:rsid w:val="00646098"/>
    <w:rsid w:val="00647149"/>
    <w:rsid w:val="006511B6"/>
    <w:rsid w:val="00652742"/>
    <w:rsid w:val="00652C6C"/>
    <w:rsid w:val="00657FF8"/>
    <w:rsid w:val="00660EF6"/>
    <w:rsid w:val="00666696"/>
    <w:rsid w:val="00670D99"/>
    <w:rsid w:val="00670E2B"/>
    <w:rsid w:val="006726E3"/>
    <w:rsid w:val="006734BB"/>
    <w:rsid w:val="00676DA7"/>
    <w:rsid w:val="00681A34"/>
    <w:rsid w:val="006821EB"/>
    <w:rsid w:val="00685876"/>
    <w:rsid w:val="00686F53"/>
    <w:rsid w:val="00696774"/>
    <w:rsid w:val="006A6663"/>
    <w:rsid w:val="006A700C"/>
    <w:rsid w:val="006B0585"/>
    <w:rsid w:val="006B2286"/>
    <w:rsid w:val="006B56BB"/>
    <w:rsid w:val="006C09BD"/>
    <w:rsid w:val="006C3B1A"/>
    <w:rsid w:val="006C77A8"/>
    <w:rsid w:val="006D1627"/>
    <w:rsid w:val="006D3982"/>
    <w:rsid w:val="006D4098"/>
    <w:rsid w:val="006D5CE4"/>
    <w:rsid w:val="006D7681"/>
    <w:rsid w:val="006D7B2E"/>
    <w:rsid w:val="006E02EA"/>
    <w:rsid w:val="006E04AC"/>
    <w:rsid w:val="006E0968"/>
    <w:rsid w:val="006E2AF6"/>
    <w:rsid w:val="006F18EB"/>
    <w:rsid w:val="006F19B8"/>
    <w:rsid w:val="006F6AB1"/>
    <w:rsid w:val="0070053A"/>
    <w:rsid w:val="00701275"/>
    <w:rsid w:val="00702420"/>
    <w:rsid w:val="007067E3"/>
    <w:rsid w:val="0070781B"/>
    <w:rsid w:val="00707F56"/>
    <w:rsid w:val="00713558"/>
    <w:rsid w:val="00717405"/>
    <w:rsid w:val="00720D08"/>
    <w:rsid w:val="007263B9"/>
    <w:rsid w:val="007334F8"/>
    <w:rsid w:val="007339CD"/>
    <w:rsid w:val="00735466"/>
    <w:rsid w:val="007359D8"/>
    <w:rsid w:val="007362D4"/>
    <w:rsid w:val="007461D6"/>
    <w:rsid w:val="00750301"/>
    <w:rsid w:val="0075107C"/>
    <w:rsid w:val="00751938"/>
    <w:rsid w:val="00751A23"/>
    <w:rsid w:val="007601EF"/>
    <w:rsid w:val="007616FD"/>
    <w:rsid w:val="00762BD5"/>
    <w:rsid w:val="00763107"/>
    <w:rsid w:val="00764EBF"/>
    <w:rsid w:val="0076672A"/>
    <w:rsid w:val="007725AC"/>
    <w:rsid w:val="0077314D"/>
    <w:rsid w:val="007731CC"/>
    <w:rsid w:val="00775E45"/>
    <w:rsid w:val="00776E74"/>
    <w:rsid w:val="00785169"/>
    <w:rsid w:val="00785C10"/>
    <w:rsid w:val="00794D1A"/>
    <w:rsid w:val="007954AB"/>
    <w:rsid w:val="007A14C5"/>
    <w:rsid w:val="007A3E38"/>
    <w:rsid w:val="007A4A10"/>
    <w:rsid w:val="007A5169"/>
    <w:rsid w:val="007B03C2"/>
    <w:rsid w:val="007B1760"/>
    <w:rsid w:val="007B5F2C"/>
    <w:rsid w:val="007C6D9C"/>
    <w:rsid w:val="007C7DDB"/>
    <w:rsid w:val="007D2CC7"/>
    <w:rsid w:val="007D673D"/>
    <w:rsid w:val="007E41C3"/>
    <w:rsid w:val="007E48A1"/>
    <w:rsid w:val="007F16E0"/>
    <w:rsid w:val="007F2220"/>
    <w:rsid w:val="007F4B3E"/>
    <w:rsid w:val="007F588A"/>
    <w:rsid w:val="00803159"/>
    <w:rsid w:val="00804857"/>
    <w:rsid w:val="008055C2"/>
    <w:rsid w:val="008127AF"/>
    <w:rsid w:val="00812A9B"/>
    <w:rsid w:val="00812B46"/>
    <w:rsid w:val="00815700"/>
    <w:rsid w:val="00817B70"/>
    <w:rsid w:val="00821E1C"/>
    <w:rsid w:val="008264EB"/>
    <w:rsid w:val="008266D0"/>
    <w:rsid w:val="00826B8F"/>
    <w:rsid w:val="00831112"/>
    <w:rsid w:val="00831E8A"/>
    <w:rsid w:val="00833D5B"/>
    <w:rsid w:val="00835C76"/>
    <w:rsid w:val="008401C3"/>
    <w:rsid w:val="00840210"/>
    <w:rsid w:val="00841111"/>
    <w:rsid w:val="00843049"/>
    <w:rsid w:val="00846D00"/>
    <w:rsid w:val="008514E2"/>
    <w:rsid w:val="00851A47"/>
    <w:rsid w:val="0085209B"/>
    <w:rsid w:val="00854B6D"/>
    <w:rsid w:val="00856B66"/>
    <w:rsid w:val="00861A5F"/>
    <w:rsid w:val="008644AD"/>
    <w:rsid w:val="00865735"/>
    <w:rsid w:val="00865DDB"/>
    <w:rsid w:val="00867538"/>
    <w:rsid w:val="008724AF"/>
    <w:rsid w:val="00873D90"/>
    <w:rsid w:val="00873FC8"/>
    <w:rsid w:val="0087582C"/>
    <w:rsid w:val="00880BCE"/>
    <w:rsid w:val="00884C63"/>
    <w:rsid w:val="00885908"/>
    <w:rsid w:val="008864B7"/>
    <w:rsid w:val="00886662"/>
    <w:rsid w:val="00886EEB"/>
    <w:rsid w:val="00893641"/>
    <w:rsid w:val="0089406B"/>
    <w:rsid w:val="0089677E"/>
    <w:rsid w:val="00896E8C"/>
    <w:rsid w:val="00897344"/>
    <w:rsid w:val="008A0D75"/>
    <w:rsid w:val="008A206A"/>
    <w:rsid w:val="008A5AAD"/>
    <w:rsid w:val="008A605C"/>
    <w:rsid w:val="008A7438"/>
    <w:rsid w:val="008B1334"/>
    <w:rsid w:val="008B58D1"/>
    <w:rsid w:val="008B677B"/>
    <w:rsid w:val="008C0278"/>
    <w:rsid w:val="008C223E"/>
    <w:rsid w:val="008C24E9"/>
    <w:rsid w:val="008C369A"/>
    <w:rsid w:val="008C4738"/>
    <w:rsid w:val="008D0533"/>
    <w:rsid w:val="008D42CB"/>
    <w:rsid w:val="008D48C9"/>
    <w:rsid w:val="008D5B79"/>
    <w:rsid w:val="008D635D"/>
    <w:rsid w:val="008D6381"/>
    <w:rsid w:val="008E0C77"/>
    <w:rsid w:val="008E625F"/>
    <w:rsid w:val="008E70E6"/>
    <w:rsid w:val="008F264D"/>
    <w:rsid w:val="008F28F9"/>
    <w:rsid w:val="008F32E9"/>
    <w:rsid w:val="008F3F31"/>
    <w:rsid w:val="00902F67"/>
    <w:rsid w:val="00903E96"/>
    <w:rsid w:val="009074E1"/>
    <w:rsid w:val="009112F7"/>
    <w:rsid w:val="009122AF"/>
    <w:rsid w:val="009127BC"/>
    <w:rsid w:val="00912D54"/>
    <w:rsid w:val="0091389F"/>
    <w:rsid w:val="009158FA"/>
    <w:rsid w:val="009208F7"/>
    <w:rsid w:val="00922517"/>
    <w:rsid w:val="00922722"/>
    <w:rsid w:val="009234FB"/>
    <w:rsid w:val="009261E6"/>
    <w:rsid w:val="009268E1"/>
    <w:rsid w:val="009309F5"/>
    <w:rsid w:val="00935B1F"/>
    <w:rsid w:val="0093629D"/>
    <w:rsid w:val="009431F3"/>
    <w:rsid w:val="00945E7F"/>
    <w:rsid w:val="00946D24"/>
    <w:rsid w:val="009524DB"/>
    <w:rsid w:val="009540C1"/>
    <w:rsid w:val="009557C1"/>
    <w:rsid w:val="00960D6E"/>
    <w:rsid w:val="00965EDC"/>
    <w:rsid w:val="00972BC1"/>
    <w:rsid w:val="00974B59"/>
    <w:rsid w:val="00975F0E"/>
    <w:rsid w:val="00977819"/>
    <w:rsid w:val="009815DB"/>
    <w:rsid w:val="0098340B"/>
    <w:rsid w:val="00984C26"/>
    <w:rsid w:val="00985EC4"/>
    <w:rsid w:val="00986830"/>
    <w:rsid w:val="00990B0D"/>
    <w:rsid w:val="009924C3"/>
    <w:rsid w:val="00992DE4"/>
    <w:rsid w:val="00993102"/>
    <w:rsid w:val="009A1B35"/>
    <w:rsid w:val="009A1B6A"/>
    <w:rsid w:val="009A22EA"/>
    <w:rsid w:val="009A2336"/>
    <w:rsid w:val="009A280F"/>
    <w:rsid w:val="009A3649"/>
    <w:rsid w:val="009A50E9"/>
    <w:rsid w:val="009A7552"/>
    <w:rsid w:val="009C1B34"/>
    <w:rsid w:val="009C4A39"/>
    <w:rsid w:val="009C4DC6"/>
    <w:rsid w:val="009C643F"/>
    <w:rsid w:val="009C6F10"/>
    <w:rsid w:val="009D148F"/>
    <w:rsid w:val="009D3D70"/>
    <w:rsid w:val="009E6F7E"/>
    <w:rsid w:val="009E7A57"/>
    <w:rsid w:val="009F4F6A"/>
    <w:rsid w:val="009F6852"/>
    <w:rsid w:val="00A04084"/>
    <w:rsid w:val="00A10A71"/>
    <w:rsid w:val="00A14E70"/>
    <w:rsid w:val="00A167B6"/>
    <w:rsid w:val="00A16E36"/>
    <w:rsid w:val="00A212D0"/>
    <w:rsid w:val="00A22B84"/>
    <w:rsid w:val="00A24961"/>
    <w:rsid w:val="00A24B10"/>
    <w:rsid w:val="00A27462"/>
    <w:rsid w:val="00A30E9B"/>
    <w:rsid w:val="00A34982"/>
    <w:rsid w:val="00A4512D"/>
    <w:rsid w:val="00A50244"/>
    <w:rsid w:val="00A56F17"/>
    <w:rsid w:val="00A627D7"/>
    <w:rsid w:val="00A62F7C"/>
    <w:rsid w:val="00A656C7"/>
    <w:rsid w:val="00A66F24"/>
    <w:rsid w:val="00A67C0F"/>
    <w:rsid w:val="00A70187"/>
    <w:rsid w:val="00A705AF"/>
    <w:rsid w:val="00A71FB3"/>
    <w:rsid w:val="00A72454"/>
    <w:rsid w:val="00A74714"/>
    <w:rsid w:val="00A7637E"/>
    <w:rsid w:val="00A77696"/>
    <w:rsid w:val="00A80557"/>
    <w:rsid w:val="00A81BCF"/>
    <w:rsid w:val="00A81D33"/>
    <w:rsid w:val="00A83759"/>
    <w:rsid w:val="00A91577"/>
    <w:rsid w:val="00A930AE"/>
    <w:rsid w:val="00A95328"/>
    <w:rsid w:val="00AA1A95"/>
    <w:rsid w:val="00AA260F"/>
    <w:rsid w:val="00AA6C0D"/>
    <w:rsid w:val="00AB1035"/>
    <w:rsid w:val="00AB1DDE"/>
    <w:rsid w:val="00AB1EE7"/>
    <w:rsid w:val="00AB496B"/>
    <w:rsid w:val="00AB4B37"/>
    <w:rsid w:val="00AB5762"/>
    <w:rsid w:val="00AC0C70"/>
    <w:rsid w:val="00AC1B42"/>
    <w:rsid w:val="00AC2679"/>
    <w:rsid w:val="00AC4BE4"/>
    <w:rsid w:val="00AC6BF9"/>
    <w:rsid w:val="00AD05E6"/>
    <w:rsid w:val="00AD0D3F"/>
    <w:rsid w:val="00AD230F"/>
    <w:rsid w:val="00AD517A"/>
    <w:rsid w:val="00AD64B2"/>
    <w:rsid w:val="00AE069E"/>
    <w:rsid w:val="00AE1D7D"/>
    <w:rsid w:val="00AE2A8B"/>
    <w:rsid w:val="00AE3F64"/>
    <w:rsid w:val="00AE60BB"/>
    <w:rsid w:val="00AE72A5"/>
    <w:rsid w:val="00AF268E"/>
    <w:rsid w:val="00AF41A5"/>
    <w:rsid w:val="00AF4609"/>
    <w:rsid w:val="00AF6237"/>
    <w:rsid w:val="00AF7386"/>
    <w:rsid w:val="00AF7934"/>
    <w:rsid w:val="00B00B81"/>
    <w:rsid w:val="00B04580"/>
    <w:rsid w:val="00B04B09"/>
    <w:rsid w:val="00B12F65"/>
    <w:rsid w:val="00B16A51"/>
    <w:rsid w:val="00B16FBC"/>
    <w:rsid w:val="00B24BDC"/>
    <w:rsid w:val="00B25440"/>
    <w:rsid w:val="00B27AC0"/>
    <w:rsid w:val="00B30DCF"/>
    <w:rsid w:val="00B32222"/>
    <w:rsid w:val="00B347F8"/>
    <w:rsid w:val="00B3618D"/>
    <w:rsid w:val="00B36233"/>
    <w:rsid w:val="00B42851"/>
    <w:rsid w:val="00B43B62"/>
    <w:rsid w:val="00B44B59"/>
    <w:rsid w:val="00B45AC7"/>
    <w:rsid w:val="00B47DF1"/>
    <w:rsid w:val="00B47DF8"/>
    <w:rsid w:val="00B52A46"/>
    <w:rsid w:val="00B5372F"/>
    <w:rsid w:val="00B54FC2"/>
    <w:rsid w:val="00B61129"/>
    <w:rsid w:val="00B65EEB"/>
    <w:rsid w:val="00B6660F"/>
    <w:rsid w:val="00B67E7F"/>
    <w:rsid w:val="00B7073B"/>
    <w:rsid w:val="00B70E8C"/>
    <w:rsid w:val="00B7214F"/>
    <w:rsid w:val="00B72D86"/>
    <w:rsid w:val="00B73715"/>
    <w:rsid w:val="00B75A04"/>
    <w:rsid w:val="00B76175"/>
    <w:rsid w:val="00B8153F"/>
    <w:rsid w:val="00B839B2"/>
    <w:rsid w:val="00B91900"/>
    <w:rsid w:val="00B94252"/>
    <w:rsid w:val="00B94828"/>
    <w:rsid w:val="00B96D53"/>
    <w:rsid w:val="00B9715A"/>
    <w:rsid w:val="00BA14BE"/>
    <w:rsid w:val="00BA163D"/>
    <w:rsid w:val="00BA2732"/>
    <w:rsid w:val="00BA293D"/>
    <w:rsid w:val="00BA49BC"/>
    <w:rsid w:val="00BA56B7"/>
    <w:rsid w:val="00BA7A1E"/>
    <w:rsid w:val="00BA7A75"/>
    <w:rsid w:val="00BA7CA9"/>
    <w:rsid w:val="00BB2F6C"/>
    <w:rsid w:val="00BB3875"/>
    <w:rsid w:val="00BB552B"/>
    <w:rsid w:val="00BB5860"/>
    <w:rsid w:val="00BB624B"/>
    <w:rsid w:val="00BB6AAD"/>
    <w:rsid w:val="00BB759C"/>
    <w:rsid w:val="00BC05CA"/>
    <w:rsid w:val="00BC265F"/>
    <w:rsid w:val="00BC4A19"/>
    <w:rsid w:val="00BC4E6D"/>
    <w:rsid w:val="00BC574E"/>
    <w:rsid w:val="00BD0617"/>
    <w:rsid w:val="00BD2201"/>
    <w:rsid w:val="00BD2E9B"/>
    <w:rsid w:val="00BD4D34"/>
    <w:rsid w:val="00BE069C"/>
    <w:rsid w:val="00BE1982"/>
    <w:rsid w:val="00BE37D8"/>
    <w:rsid w:val="00BE6C70"/>
    <w:rsid w:val="00BF117C"/>
    <w:rsid w:val="00BF5174"/>
    <w:rsid w:val="00C00930"/>
    <w:rsid w:val="00C0244E"/>
    <w:rsid w:val="00C0467A"/>
    <w:rsid w:val="00C060AD"/>
    <w:rsid w:val="00C0670D"/>
    <w:rsid w:val="00C06E24"/>
    <w:rsid w:val="00C113BF"/>
    <w:rsid w:val="00C11A0E"/>
    <w:rsid w:val="00C12CD9"/>
    <w:rsid w:val="00C13715"/>
    <w:rsid w:val="00C13A3E"/>
    <w:rsid w:val="00C211D6"/>
    <w:rsid w:val="00C2176E"/>
    <w:rsid w:val="00C23430"/>
    <w:rsid w:val="00C25B0F"/>
    <w:rsid w:val="00C27D67"/>
    <w:rsid w:val="00C30419"/>
    <w:rsid w:val="00C31FF5"/>
    <w:rsid w:val="00C33D25"/>
    <w:rsid w:val="00C359A0"/>
    <w:rsid w:val="00C37A6D"/>
    <w:rsid w:val="00C4631F"/>
    <w:rsid w:val="00C47450"/>
    <w:rsid w:val="00C50DDE"/>
    <w:rsid w:val="00C50E16"/>
    <w:rsid w:val="00C5164B"/>
    <w:rsid w:val="00C519D6"/>
    <w:rsid w:val="00C53CB8"/>
    <w:rsid w:val="00C55258"/>
    <w:rsid w:val="00C6285D"/>
    <w:rsid w:val="00C63C54"/>
    <w:rsid w:val="00C66421"/>
    <w:rsid w:val="00C66AC4"/>
    <w:rsid w:val="00C7660F"/>
    <w:rsid w:val="00C829C3"/>
    <w:rsid w:val="00C82EEB"/>
    <w:rsid w:val="00C86150"/>
    <w:rsid w:val="00C9191E"/>
    <w:rsid w:val="00C94C61"/>
    <w:rsid w:val="00C95629"/>
    <w:rsid w:val="00C95C28"/>
    <w:rsid w:val="00C971DC"/>
    <w:rsid w:val="00CA16B7"/>
    <w:rsid w:val="00CA1D75"/>
    <w:rsid w:val="00CA1D98"/>
    <w:rsid w:val="00CA3E99"/>
    <w:rsid w:val="00CA4BE3"/>
    <w:rsid w:val="00CA6050"/>
    <w:rsid w:val="00CA62AE"/>
    <w:rsid w:val="00CA79CF"/>
    <w:rsid w:val="00CB4BDC"/>
    <w:rsid w:val="00CB559F"/>
    <w:rsid w:val="00CB5B1A"/>
    <w:rsid w:val="00CB5BB6"/>
    <w:rsid w:val="00CB7CC1"/>
    <w:rsid w:val="00CC220B"/>
    <w:rsid w:val="00CC4806"/>
    <w:rsid w:val="00CC5C43"/>
    <w:rsid w:val="00CD02AE"/>
    <w:rsid w:val="00CD184A"/>
    <w:rsid w:val="00CD1953"/>
    <w:rsid w:val="00CD2A4F"/>
    <w:rsid w:val="00CD49F0"/>
    <w:rsid w:val="00CE03CA"/>
    <w:rsid w:val="00CE22F1"/>
    <w:rsid w:val="00CE337D"/>
    <w:rsid w:val="00CE50F2"/>
    <w:rsid w:val="00CE6502"/>
    <w:rsid w:val="00CE7721"/>
    <w:rsid w:val="00CE7C3E"/>
    <w:rsid w:val="00CF14A6"/>
    <w:rsid w:val="00CF55D8"/>
    <w:rsid w:val="00CF7D3C"/>
    <w:rsid w:val="00D00C68"/>
    <w:rsid w:val="00D13D4C"/>
    <w:rsid w:val="00D147EB"/>
    <w:rsid w:val="00D16384"/>
    <w:rsid w:val="00D246B8"/>
    <w:rsid w:val="00D265D9"/>
    <w:rsid w:val="00D27DCB"/>
    <w:rsid w:val="00D31CC4"/>
    <w:rsid w:val="00D31F04"/>
    <w:rsid w:val="00D34630"/>
    <w:rsid w:val="00D34667"/>
    <w:rsid w:val="00D401E1"/>
    <w:rsid w:val="00D405D7"/>
    <w:rsid w:val="00D408B4"/>
    <w:rsid w:val="00D45D94"/>
    <w:rsid w:val="00D461AB"/>
    <w:rsid w:val="00D473E6"/>
    <w:rsid w:val="00D50636"/>
    <w:rsid w:val="00D524C8"/>
    <w:rsid w:val="00D5394A"/>
    <w:rsid w:val="00D60153"/>
    <w:rsid w:val="00D60E25"/>
    <w:rsid w:val="00D65003"/>
    <w:rsid w:val="00D70E24"/>
    <w:rsid w:val="00D716B3"/>
    <w:rsid w:val="00D72B61"/>
    <w:rsid w:val="00D731A9"/>
    <w:rsid w:val="00D7389B"/>
    <w:rsid w:val="00D76FF3"/>
    <w:rsid w:val="00D8408C"/>
    <w:rsid w:val="00D86CA1"/>
    <w:rsid w:val="00D86EE0"/>
    <w:rsid w:val="00D87B42"/>
    <w:rsid w:val="00DA3D1D"/>
    <w:rsid w:val="00DA6AD3"/>
    <w:rsid w:val="00DB0138"/>
    <w:rsid w:val="00DB6286"/>
    <w:rsid w:val="00DB645F"/>
    <w:rsid w:val="00DB76E9"/>
    <w:rsid w:val="00DC0A67"/>
    <w:rsid w:val="00DC1D5E"/>
    <w:rsid w:val="00DC2313"/>
    <w:rsid w:val="00DC24BD"/>
    <w:rsid w:val="00DC31B0"/>
    <w:rsid w:val="00DC5220"/>
    <w:rsid w:val="00DC5BCA"/>
    <w:rsid w:val="00DC7910"/>
    <w:rsid w:val="00DD2061"/>
    <w:rsid w:val="00DD3175"/>
    <w:rsid w:val="00DD4E20"/>
    <w:rsid w:val="00DD7DAB"/>
    <w:rsid w:val="00DE2D04"/>
    <w:rsid w:val="00DE3355"/>
    <w:rsid w:val="00DE7AAC"/>
    <w:rsid w:val="00DF1BA4"/>
    <w:rsid w:val="00DF486F"/>
    <w:rsid w:val="00DF5B5B"/>
    <w:rsid w:val="00DF7619"/>
    <w:rsid w:val="00DF7CF7"/>
    <w:rsid w:val="00E006FD"/>
    <w:rsid w:val="00E042D8"/>
    <w:rsid w:val="00E05DA0"/>
    <w:rsid w:val="00E074B1"/>
    <w:rsid w:val="00E07EE7"/>
    <w:rsid w:val="00E1103B"/>
    <w:rsid w:val="00E13BA0"/>
    <w:rsid w:val="00E17B44"/>
    <w:rsid w:val="00E17D3D"/>
    <w:rsid w:val="00E216A6"/>
    <w:rsid w:val="00E24114"/>
    <w:rsid w:val="00E27FEA"/>
    <w:rsid w:val="00E31140"/>
    <w:rsid w:val="00E31C8E"/>
    <w:rsid w:val="00E33B17"/>
    <w:rsid w:val="00E4086F"/>
    <w:rsid w:val="00E43B3C"/>
    <w:rsid w:val="00E44093"/>
    <w:rsid w:val="00E45B4B"/>
    <w:rsid w:val="00E50188"/>
    <w:rsid w:val="00E515CB"/>
    <w:rsid w:val="00E51901"/>
    <w:rsid w:val="00E52260"/>
    <w:rsid w:val="00E52A3F"/>
    <w:rsid w:val="00E5688B"/>
    <w:rsid w:val="00E639B6"/>
    <w:rsid w:val="00E63AE7"/>
    <w:rsid w:val="00E6434B"/>
    <w:rsid w:val="00E6463D"/>
    <w:rsid w:val="00E664CA"/>
    <w:rsid w:val="00E72E9B"/>
    <w:rsid w:val="00E74275"/>
    <w:rsid w:val="00E828EF"/>
    <w:rsid w:val="00E837A3"/>
    <w:rsid w:val="00E849DA"/>
    <w:rsid w:val="00E86836"/>
    <w:rsid w:val="00E87DEA"/>
    <w:rsid w:val="00E910A6"/>
    <w:rsid w:val="00E911F2"/>
    <w:rsid w:val="00E930B2"/>
    <w:rsid w:val="00E93FB8"/>
    <w:rsid w:val="00E9462E"/>
    <w:rsid w:val="00EA470E"/>
    <w:rsid w:val="00EA47A7"/>
    <w:rsid w:val="00EA536E"/>
    <w:rsid w:val="00EA57EB"/>
    <w:rsid w:val="00EB13F3"/>
    <w:rsid w:val="00EB2E3D"/>
    <w:rsid w:val="00EB2E6A"/>
    <w:rsid w:val="00EB3226"/>
    <w:rsid w:val="00EC213A"/>
    <w:rsid w:val="00EC6603"/>
    <w:rsid w:val="00EC7744"/>
    <w:rsid w:val="00ED0D4D"/>
    <w:rsid w:val="00ED0DAD"/>
    <w:rsid w:val="00ED0DD9"/>
    <w:rsid w:val="00ED0F46"/>
    <w:rsid w:val="00ED2373"/>
    <w:rsid w:val="00ED2E35"/>
    <w:rsid w:val="00EE3E8A"/>
    <w:rsid w:val="00EF486A"/>
    <w:rsid w:val="00EF599F"/>
    <w:rsid w:val="00EF6ECA"/>
    <w:rsid w:val="00F02482"/>
    <w:rsid w:val="00F024E1"/>
    <w:rsid w:val="00F027E0"/>
    <w:rsid w:val="00F06C10"/>
    <w:rsid w:val="00F1096F"/>
    <w:rsid w:val="00F12589"/>
    <w:rsid w:val="00F12595"/>
    <w:rsid w:val="00F134D9"/>
    <w:rsid w:val="00F1403D"/>
    <w:rsid w:val="00F1463F"/>
    <w:rsid w:val="00F14F1C"/>
    <w:rsid w:val="00F15F7C"/>
    <w:rsid w:val="00F21302"/>
    <w:rsid w:val="00F22133"/>
    <w:rsid w:val="00F228C5"/>
    <w:rsid w:val="00F2334E"/>
    <w:rsid w:val="00F2509A"/>
    <w:rsid w:val="00F25C90"/>
    <w:rsid w:val="00F26C64"/>
    <w:rsid w:val="00F321DE"/>
    <w:rsid w:val="00F32E07"/>
    <w:rsid w:val="00F33777"/>
    <w:rsid w:val="00F341DB"/>
    <w:rsid w:val="00F352B6"/>
    <w:rsid w:val="00F40648"/>
    <w:rsid w:val="00F47DA2"/>
    <w:rsid w:val="00F505AB"/>
    <w:rsid w:val="00F519FC"/>
    <w:rsid w:val="00F52CA8"/>
    <w:rsid w:val="00F53541"/>
    <w:rsid w:val="00F53F38"/>
    <w:rsid w:val="00F55EA9"/>
    <w:rsid w:val="00F56A48"/>
    <w:rsid w:val="00F6239D"/>
    <w:rsid w:val="00F708F7"/>
    <w:rsid w:val="00F715D2"/>
    <w:rsid w:val="00F7274F"/>
    <w:rsid w:val="00F76412"/>
    <w:rsid w:val="00F76FA8"/>
    <w:rsid w:val="00F82074"/>
    <w:rsid w:val="00F850B3"/>
    <w:rsid w:val="00F8684F"/>
    <w:rsid w:val="00F93F08"/>
    <w:rsid w:val="00F940D2"/>
    <w:rsid w:val="00F94CED"/>
    <w:rsid w:val="00F9639A"/>
    <w:rsid w:val="00FA14A6"/>
    <w:rsid w:val="00FA2CEE"/>
    <w:rsid w:val="00FA318C"/>
    <w:rsid w:val="00FB60B2"/>
    <w:rsid w:val="00FB63A7"/>
    <w:rsid w:val="00FB6F92"/>
    <w:rsid w:val="00FB700C"/>
    <w:rsid w:val="00FC026E"/>
    <w:rsid w:val="00FC3481"/>
    <w:rsid w:val="00FC5124"/>
    <w:rsid w:val="00FC51C2"/>
    <w:rsid w:val="00FC64FA"/>
    <w:rsid w:val="00FD1316"/>
    <w:rsid w:val="00FD4731"/>
    <w:rsid w:val="00FD5908"/>
    <w:rsid w:val="00FE7185"/>
    <w:rsid w:val="00FF00F2"/>
    <w:rsid w:val="00FF036B"/>
    <w:rsid w:val="00FF0AB0"/>
    <w:rsid w:val="00FF19A7"/>
    <w:rsid w:val="00FF28AC"/>
    <w:rsid w:val="00FF4F56"/>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BBEAB15"/>
  <w15:docId w15:val="{510CC311-F08E-4CF0-B8C0-4181E29ED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51A47"/>
    <w:pPr>
      <w:spacing w:before="120" w:after="120"/>
    </w:pPr>
    <w:rPr>
      <w:rFonts w:ascii="Arial" w:hAnsi="Arial"/>
      <w:szCs w:val="24"/>
      <w:lang w:eastAsia="en-US"/>
    </w:rPr>
  </w:style>
  <w:style w:type="paragraph" w:styleId="Heading1">
    <w:name w:val="heading 1"/>
    <w:next w:val="Normal"/>
    <w:link w:val="Heading1Char"/>
    <w:qFormat/>
    <w:rsid w:val="00032EC3"/>
    <w:pPr>
      <w:keepNext/>
      <w:numPr>
        <w:numId w:val="11"/>
      </w:numPr>
      <w:spacing w:before="240" w:after="60"/>
      <w:outlineLvl w:val="0"/>
    </w:pPr>
    <w:rPr>
      <w:rFonts w:ascii="Arial" w:hAnsi="Arial" w:cs="Arial"/>
      <w:b/>
      <w:bCs/>
      <w:color w:val="3F4A75"/>
      <w:kern w:val="28"/>
      <w:sz w:val="32"/>
      <w:szCs w:val="36"/>
      <w:lang w:eastAsia="en-US"/>
    </w:rPr>
  </w:style>
  <w:style w:type="paragraph" w:styleId="Heading2">
    <w:name w:val="heading 2"/>
    <w:basedOn w:val="Heading1"/>
    <w:next w:val="Normal"/>
    <w:link w:val="Heading2Char"/>
    <w:qFormat/>
    <w:rsid w:val="009A7552"/>
    <w:pPr>
      <w:numPr>
        <w:numId w:val="0"/>
      </w:numPr>
      <w:spacing w:after="120"/>
      <w:outlineLvl w:val="1"/>
    </w:pPr>
    <w:rPr>
      <w:bCs w:val="0"/>
      <w:iCs/>
      <w:color w:val="358189"/>
      <w:sz w:val="28"/>
      <w:szCs w:val="28"/>
    </w:rPr>
  </w:style>
  <w:style w:type="paragraph" w:styleId="Heading3">
    <w:name w:val="heading 3"/>
    <w:next w:val="Normal"/>
    <w:link w:val="Heading3Char"/>
    <w:qFormat/>
    <w:rsid w:val="00886662"/>
    <w:pPr>
      <w:keepNext/>
      <w:spacing w:before="120" w:after="60" w:line="276" w:lineRule="auto"/>
      <w:outlineLvl w:val="2"/>
    </w:pPr>
    <w:rPr>
      <w:rFonts w:ascii="Arial" w:hAnsi="Arial" w:cs="Arial"/>
      <w:bCs/>
      <w:i/>
      <w:color w:val="358189"/>
      <w:sz w:val="24"/>
      <w:szCs w:val="26"/>
      <w:lang w:eastAsia="en-US"/>
    </w:rPr>
  </w:style>
  <w:style w:type="paragraph" w:styleId="Heading4">
    <w:name w:val="heading 4"/>
    <w:basedOn w:val="Normal"/>
    <w:next w:val="Normal"/>
    <w:qFormat/>
    <w:rsid w:val="00886662"/>
    <w:pPr>
      <w:keepNext/>
      <w:spacing w:after="60" w:line="276" w:lineRule="auto"/>
      <w:outlineLvl w:val="3"/>
    </w:pPr>
    <w:rPr>
      <w:b/>
      <w:bCs/>
      <w:color w:val="1C4C5A"/>
      <w:szCs w:val="28"/>
    </w:rPr>
  </w:style>
  <w:style w:type="paragraph" w:styleId="Heading5">
    <w:name w:val="heading 5"/>
    <w:basedOn w:val="Normal"/>
    <w:next w:val="Normal"/>
    <w:qFormat/>
    <w:rsid w:val="00A705AF"/>
    <w:pPr>
      <w:keepNext/>
      <w:numPr>
        <w:ilvl w:val="4"/>
        <w:numId w:val="11"/>
      </w:numPr>
      <w:spacing w:before="240" w:after="60"/>
      <w:outlineLvl w:val="4"/>
    </w:pPr>
    <w:rPr>
      <w:b/>
      <w:bCs/>
      <w:iCs/>
      <w:szCs w:val="26"/>
    </w:rPr>
  </w:style>
  <w:style w:type="paragraph" w:styleId="Heading6">
    <w:name w:val="heading 6"/>
    <w:basedOn w:val="Normal"/>
    <w:next w:val="Normal"/>
    <w:qFormat/>
    <w:rsid w:val="00A705AF"/>
    <w:pPr>
      <w:keepNext/>
      <w:numPr>
        <w:ilvl w:val="5"/>
        <w:numId w:val="11"/>
      </w:numPr>
      <w:spacing w:before="240" w:after="60"/>
      <w:outlineLvl w:val="5"/>
    </w:pPr>
    <w:rPr>
      <w:b/>
      <w:bCs/>
      <w:i/>
      <w:szCs w:val="22"/>
    </w:rPr>
  </w:style>
  <w:style w:type="paragraph" w:styleId="Heading7">
    <w:name w:val="heading 7"/>
    <w:basedOn w:val="Normal"/>
    <w:next w:val="Normal"/>
    <w:link w:val="Heading7Char"/>
    <w:rsid w:val="00F02482"/>
    <w:pPr>
      <w:numPr>
        <w:ilvl w:val="6"/>
        <w:numId w:val="11"/>
      </w:numPr>
      <w:spacing w:before="240" w:after="60"/>
      <w:outlineLvl w:val="6"/>
    </w:pPr>
  </w:style>
  <w:style w:type="paragraph" w:styleId="Heading8">
    <w:name w:val="heading 8"/>
    <w:basedOn w:val="Normal"/>
    <w:next w:val="Normal"/>
    <w:link w:val="Heading8Char"/>
    <w:rsid w:val="00F02482"/>
    <w:pPr>
      <w:numPr>
        <w:ilvl w:val="7"/>
        <w:numId w:val="11"/>
      </w:numPr>
      <w:spacing w:before="240" w:after="60"/>
      <w:outlineLvl w:val="7"/>
    </w:pPr>
    <w:rPr>
      <w:i/>
      <w:iCs/>
    </w:rPr>
  </w:style>
  <w:style w:type="paragraph" w:styleId="Heading9">
    <w:name w:val="heading 9"/>
    <w:basedOn w:val="Normal"/>
    <w:next w:val="Normal"/>
    <w:link w:val="Heading9Char"/>
    <w:rsid w:val="00F02482"/>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F352B6"/>
    <w:pPr>
      <w:numPr>
        <w:numId w:val="9"/>
      </w:numPr>
    </w:pPr>
  </w:style>
  <w:style w:type="character" w:styleId="Emphasis">
    <w:name w:val="Emphasis"/>
    <w:basedOn w:val="DefaultParagraphFont"/>
    <w:uiPriority w:val="20"/>
    <w:qFormat/>
    <w:rsid w:val="00A705AF"/>
    <w:rPr>
      <w:i/>
      <w:iCs/>
    </w:rPr>
  </w:style>
  <w:style w:type="character" w:styleId="Strong">
    <w:name w:val="Strong"/>
    <w:basedOn w:val="DefaultParagraphFont"/>
    <w:qFormat/>
    <w:rsid w:val="00A705AF"/>
    <w:rPr>
      <w:b/>
      <w:bCs/>
    </w:rPr>
  </w:style>
  <w:style w:type="paragraph" w:styleId="Subtitle">
    <w:name w:val="Subtitle"/>
    <w:next w:val="Normal"/>
    <w:link w:val="SubtitleChar"/>
    <w:qFormat/>
    <w:rsid w:val="00F82074"/>
    <w:pPr>
      <w:numPr>
        <w:ilvl w:val="1"/>
      </w:numPr>
      <w:spacing w:before="120" w:after="240"/>
    </w:pPr>
    <w:rPr>
      <w:rFonts w:ascii="Arial" w:eastAsiaTheme="majorEastAsia" w:hAnsi="Arial" w:cstheme="majorBidi"/>
      <w:b/>
      <w:iCs/>
      <w:color w:val="3F4A75"/>
      <w:sz w:val="24"/>
      <w:szCs w:val="24"/>
      <w:lang w:eastAsia="en-US"/>
    </w:rPr>
  </w:style>
  <w:style w:type="character" w:customStyle="1" w:styleId="SubtitleChar">
    <w:name w:val="Subtitle Char"/>
    <w:basedOn w:val="DefaultParagraphFont"/>
    <w:link w:val="Subtitle"/>
    <w:rsid w:val="00F82074"/>
    <w:rPr>
      <w:rFonts w:ascii="Arial" w:eastAsiaTheme="majorEastAsia" w:hAnsi="Arial" w:cstheme="majorBidi"/>
      <w:b/>
      <w:iCs/>
      <w:color w:val="3F4A75"/>
      <w:sz w:val="24"/>
      <w:szCs w:val="24"/>
      <w:lang w:eastAsia="en-US"/>
    </w:rPr>
  </w:style>
  <w:style w:type="paragraph" w:styleId="Title">
    <w:name w:val="Title"/>
    <w:basedOn w:val="Normal"/>
    <w:next w:val="Normal"/>
    <w:link w:val="TitleChar"/>
    <w:qFormat/>
    <w:rsid w:val="00751A23"/>
    <w:pPr>
      <w:spacing w:before="2160"/>
      <w:contextualSpacing/>
    </w:pPr>
    <w:rPr>
      <w:rFonts w:eastAsiaTheme="majorEastAsia" w:cstheme="majorBidi"/>
      <w:b/>
      <w:color w:val="3F4A75"/>
      <w:kern w:val="28"/>
      <w:sz w:val="48"/>
      <w:szCs w:val="52"/>
    </w:rPr>
  </w:style>
  <w:style w:type="character" w:customStyle="1" w:styleId="TitleChar">
    <w:name w:val="Title Char"/>
    <w:basedOn w:val="DefaultParagraphFont"/>
    <w:link w:val="Title"/>
    <w:rsid w:val="00751A23"/>
    <w:rPr>
      <w:rFonts w:ascii="Arial" w:eastAsiaTheme="majorEastAsia" w:hAnsi="Arial" w:cstheme="majorBidi"/>
      <w:b/>
      <w:color w:val="3F4A75"/>
      <w:kern w:val="28"/>
      <w:sz w:val="48"/>
      <w:szCs w:val="52"/>
      <w:lang w:eastAsia="en-US"/>
    </w:rPr>
  </w:style>
  <w:style w:type="numbering" w:customStyle="1" w:styleId="StyleNumbered">
    <w:name w:val="Style Numbered"/>
    <w:basedOn w:val="NoList"/>
    <w:rsid w:val="00803159"/>
    <w:pPr>
      <w:numPr>
        <w:numId w:val="8"/>
      </w:numPr>
    </w:pPr>
  </w:style>
  <w:style w:type="numbering" w:customStyle="1" w:styleId="Style2">
    <w:name w:val="Style2"/>
    <w:uiPriority w:val="99"/>
    <w:rsid w:val="00F352B6"/>
    <w:pPr>
      <w:numPr>
        <w:numId w:val="10"/>
      </w:numPr>
    </w:pPr>
  </w:style>
  <w:style w:type="character" w:styleId="SubtleReference">
    <w:name w:val="Subtle Reference"/>
    <w:basedOn w:val="DefaultParagraphFont"/>
    <w:uiPriority w:val="31"/>
    <w:qFormat/>
    <w:rsid w:val="00A4512D"/>
    <w:rPr>
      <w:smallCaps/>
      <w:color w:val="358189" w:themeColor="accent2"/>
      <w:u w:val="single"/>
    </w:rPr>
  </w:style>
  <w:style w:type="paragraph" w:styleId="ListBullet2">
    <w:name w:val="List Bullet 2"/>
    <w:basedOn w:val="Normal"/>
    <w:rsid w:val="00643EBF"/>
    <w:pPr>
      <w:numPr>
        <w:numId w:val="1"/>
      </w:numPr>
      <w:spacing w:before="60" w:after="60"/>
      <w:ind w:left="1134" w:hanging="340"/>
    </w:pPr>
    <w:rPr>
      <w:color w:val="000000" w:themeColor="text1"/>
    </w:rPr>
  </w:style>
  <w:style w:type="paragraph" w:styleId="ListBullet">
    <w:name w:val="List Bullet"/>
    <w:basedOn w:val="Normal"/>
    <w:qFormat/>
    <w:rsid w:val="005F52B0"/>
    <w:pPr>
      <w:numPr>
        <w:numId w:val="2"/>
      </w:numPr>
      <w:spacing w:before="60" w:after="0"/>
      <w:ind w:left="1548" w:hanging="357"/>
    </w:pPr>
    <w:rPr>
      <w:color w:val="000000" w:themeColor="text1"/>
      <w:sz w:val="21"/>
    </w:rPr>
  </w:style>
  <w:style w:type="paragraph" w:styleId="ListParagraph">
    <w:name w:val="List Paragraph"/>
    <w:aliases w:val="Figure_name,List Paragraph1,Numbered Indented Text,Bullet- First level,List NUmber,Listenabsatz1,lp1,List Paragraph11,Style 2,TOC style,List Paragraph2,List Paragraph Char Char,Number_1,SGLText List Paragraph,new,Colorful List - Accent 11"/>
    <w:basedOn w:val="Normal"/>
    <w:link w:val="ListParagraphChar"/>
    <w:uiPriority w:val="34"/>
    <w:qFormat/>
    <w:rsid w:val="005F52B0"/>
    <w:pPr>
      <w:numPr>
        <w:numId w:val="7"/>
      </w:numPr>
      <w:spacing w:before="60" w:after="0"/>
      <w:ind w:left="1173" w:hanging="357"/>
    </w:p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basedOn w:val="Title"/>
    <w:link w:val="HeaderChar"/>
    <w:qFormat/>
    <w:rsid w:val="00AF6237"/>
  </w:style>
  <w:style w:type="character" w:customStyle="1" w:styleId="HeaderChar">
    <w:name w:val="Header Char"/>
    <w:basedOn w:val="DefaultParagraphFont"/>
    <w:link w:val="Header"/>
    <w:rsid w:val="00AF6237"/>
    <w:rPr>
      <w:rFonts w:ascii="Arial" w:eastAsiaTheme="majorEastAsia" w:hAnsi="Arial" w:cstheme="majorBidi"/>
      <w:b/>
      <w:color w:val="3F4A75"/>
      <w:kern w:val="28"/>
      <w:sz w:val="48"/>
      <w:szCs w:val="52"/>
      <w:lang w:eastAsia="en-US"/>
    </w:rPr>
  </w:style>
  <w:style w:type="paragraph" w:styleId="Footer">
    <w:name w:val="footer"/>
    <w:basedOn w:val="Normal"/>
    <w:link w:val="FooterChar"/>
    <w:uiPriority w:val="99"/>
    <w:qFormat/>
    <w:rsid w:val="00841111"/>
    <w:pPr>
      <w:tabs>
        <w:tab w:val="center" w:pos="0"/>
        <w:tab w:val="right" w:pos="9026"/>
      </w:tabs>
      <w:jc w:val="right"/>
    </w:pPr>
  </w:style>
  <w:style w:type="character" w:customStyle="1" w:styleId="FooterChar">
    <w:name w:val="Footer Char"/>
    <w:basedOn w:val="DefaultParagraphFont"/>
    <w:link w:val="Footer"/>
    <w:uiPriority w:val="99"/>
    <w:rsid w:val="00841111"/>
    <w:rPr>
      <w:rFonts w:ascii="Arial" w:hAnsi="Arial"/>
      <w:szCs w:val="24"/>
      <w:lang w:eastAsia="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StyleListParagraphFigurenameListParagraph1NumberedIndented">
    <w:name w:val="Style List ParagraphFigure_nameList Paragraph1Numbered Indented ..."/>
    <w:basedOn w:val="ListParagraph"/>
    <w:rsid w:val="00666696"/>
    <w:pPr>
      <w:spacing w:after="60"/>
      <w:ind w:left="1208"/>
    </w:pPr>
    <w:rPr>
      <w:color w:val="000000"/>
      <w:szCs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Header">
    <w:name w:val="Table Header"/>
    <w:basedOn w:val="Normal"/>
    <w:next w:val="Normal"/>
    <w:qFormat/>
    <w:rsid w:val="00DC2313"/>
    <w:pPr>
      <w:spacing w:before="80" w:after="80"/>
    </w:pPr>
    <w:rPr>
      <w:rFonts w:eastAsia="Cambria"/>
      <w:b/>
      <w:color w:val="FFFFFF" w:themeColor="background1"/>
      <w:szCs w:val="22"/>
      <w:lang w:val="en-US"/>
    </w:rPr>
  </w:style>
  <w:style w:type="paragraph" w:styleId="FootnoteText">
    <w:name w:val="footnote text"/>
    <w:basedOn w:val="Normal"/>
    <w:link w:val="FootnoteTextChar"/>
    <w:uiPriority w:val="99"/>
    <w:rsid w:val="00A71FB3"/>
    <w:rPr>
      <w:sz w:val="18"/>
      <w:szCs w:val="20"/>
      <w:vertAlign w:val="superscript"/>
    </w:rPr>
  </w:style>
  <w:style w:type="character" w:customStyle="1" w:styleId="FootnoteTextChar">
    <w:name w:val="Footnote Text Char"/>
    <w:basedOn w:val="DefaultParagraphFont"/>
    <w:link w:val="FootnoteText"/>
    <w:uiPriority w:val="99"/>
    <w:rsid w:val="00A71FB3"/>
    <w:rPr>
      <w:rFonts w:ascii="Arial" w:hAnsi="Arial"/>
      <w:sz w:val="18"/>
      <w:vertAlign w:val="superscript"/>
      <w:lang w:eastAsia="en-US"/>
    </w:r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styleId="TOCHeading">
    <w:name w:val="TOC Heading"/>
    <w:basedOn w:val="Heading1"/>
    <w:next w:val="Normal"/>
    <w:uiPriority w:val="39"/>
    <w:unhideWhenUsed/>
    <w:qFormat/>
    <w:rsid w:val="00456458"/>
    <w:pPr>
      <w:keepLines/>
      <w:spacing w:after="0" w:line="259" w:lineRule="auto"/>
      <w:outlineLvl w:val="9"/>
    </w:pPr>
    <w:rPr>
      <w:rFonts w:asciiTheme="majorHAnsi" w:eastAsiaTheme="majorEastAsia" w:hAnsiTheme="majorHAnsi" w:cstheme="majorBidi"/>
      <w:bCs w:val="0"/>
      <w:color w:val="2F3757" w:themeColor="accent1" w:themeShade="BF"/>
      <w:kern w:val="0"/>
      <w:szCs w:val="32"/>
      <w:lang w:val="en-US"/>
    </w:rPr>
  </w:style>
  <w:style w:type="paragraph" w:styleId="TOC1">
    <w:name w:val="toc 1"/>
    <w:basedOn w:val="Normal"/>
    <w:next w:val="Normal"/>
    <w:autoRedefine/>
    <w:uiPriority w:val="39"/>
    <w:unhideWhenUsed/>
    <w:rsid w:val="0030162A"/>
    <w:pPr>
      <w:tabs>
        <w:tab w:val="left" w:pos="440"/>
        <w:tab w:val="right" w:leader="dot" w:pos="9060"/>
      </w:tabs>
      <w:spacing w:after="100"/>
    </w:pPr>
    <w:rPr>
      <w:rFonts w:cs="Arial"/>
      <w:b/>
      <w:noProof/>
    </w:rPr>
  </w:style>
  <w:style w:type="numbering" w:customStyle="1" w:styleId="OutlineList1">
    <w:name w:val="OutlineList1"/>
    <w:rsid w:val="00E86836"/>
    <w:pPr>
      <w:numPr>
        <w:numId w:val="3"/>
      </w:numPr>
    </w:pPr>
  </w:style>
  <w:style w:type="paragraph" w:customStyle="1" w:styleId="Default">
    <w:name w:val="Default"/>
    <w:rsid w:val="00E86836"/>
    <w:pPr>
      <w:autoSpaceDE w:val="0"/>
      <w:autoSpaceDN w:val="0"/>
      <w:adjustRightInd w:val="0"/>
    </w:pPr>
    <w:rPr>
      <w:rFonts w:ascii="Verdana" w:hAnsi="Verdana" w:cs="Verdana"/>
      <w:color w:val="000000"/>
      <w:sz w:val="24"/>
      <w:szCs w:val="24"/>
    </w:rPr>
  </w:style>
  <w:style w:type="paragraph" w:customStyle="1" w:styleId="NumberLevel5">
    <w:name w:val="Number Level 5"/>
    <w:aliases w:val="N5"/>
    <w:basedOn w:val="Normal"/>
    <w:uiPriority w:val="1"/>
    <w:semiHidden/>
    <w:rsid w:val="00F14F1C"/>
    <w:pPr>
      <w:numPr>
        <w:ilvl w:val="4"/>
        <w:numId w:val="5"/>
      </w:numPr>
      <w:spacing w:after="140" w:line="280" w:lineRule="atLeast"/>
    </w:pPr>
    <w:rPr>
      <w:rFonts w:cs="Arial"/>
      <w:szCs w:val="22"/>
      <w:lang w:eastAsia="en-AU"/>
    </w:rPr>
  </w:style>
  <w:style w:type="paragraph" w:customStyle="1" w:styleId="NumberLevel6">
    <w:name w:val="Number Level 6"/>
    <w:basedOn w:val="NumberLevel5"/>
    <w:uiPriority w:val="1"/>
    <w:semiHidden/>
    <w:rsid w:val="00F14F1C"/>
    <w:pPr>
      <w:numPr>
        <w:ilvl w:val="5"/>
      </w:numPr>
    </w:pPr>
  </w:style>
  <w:style w:type="paragraph" w:customStyle="1" w:styleId="NumberLevel7">
    <w:name w:val="Number Level 7"/>
    <w:basedOn w:val="NumberLevel6"/>
    <w:uiPriority w:val="1"/>
    <w:semiHidden/>
    <w:rsid w:val="00F14F1C"/>
    <w:pPr>
      <w:numPr>
        <w:ilvl w:val="6"/>
      </w:numPr>
    </w:pPr>
  </w:style>
  <w:style w:type="paragraph" w:customStyle="1" w:styleId="NumberLevel8">
    <w:name w:val="Number Level 8"/>
    <w:basedOn w:val="NumberLevel7"/>
    <w:uiPriority w:val="1"/>
    <w:semiHidden/>
    <w:rsid w:val="00F14F1C"/>
    <w:pPr>
      <w:numPr>
        <w:ilvl w:val="7"/>
      </w:numPr>
    </w:pPr>
  </w:style>
  <w:style w:type="paragraph" w:customStyle="1" w:styleId="NumberLevel9">
    <w:name w:val="Number Level 9"/>
    <w:basedOn w:val="NumberLevel8"/>
    <w:uiPriority w:val="1"/>
    <w:semiHidden/>
    <w:rsid w:val="00F14F1C"/>
    <w:pPr>
      <w:numPr>
        <w:ilvl w:val="8"/>
      </w:numPr>
    </w:pPr>
  </w:style>
  <w:style w:type="paragraph" w:customStyle="1" w:styleId="Quotation">
    <w:name w:val="Quotation"/>
    <w:basedOn w:val="Normal"/>
    <w:uiPriority w:val="9"/>
    <w:semiHidden/>
    <w:rsid w:val="00F14F1C"/>
    <w:pPr>
      <w:numPr>
        <w:numId w:val="4"/>
      </w:numPr>
      <w:tabs>
        <w:tab w:val="clear" w:pos="425"/>
        <w:tab w:val="num" w:pos="360"/>
      </w:tabs>
      <w:spacing w:after="140" w:line="260" w:lineRule="atLeast"/>
      <w:ind w:left="0"/>
    </w:pPr>
    <w:rPr>
      <w:rFonts w:cs="Arial"/>
      <w:szCs w:val="22"/>
      <w:lang w:eastAsia="en-AU"/>
    </w:rPr>
  </w:style>
  <w:style w:type="paragraph" w:customStyle="1" w:styleId="Quotation2">
    <w:name w:val="Quotation 2"/>
    <w:basedOn w:val="Normal"/>
    <w:uiPriority w:val="9"/>
    <w:semiHidden/>
    <w:rsid w:val="00F14F1C"/>
    <w:pPr>
      <w:numPr>
        <w:ilvl w:val="2"/>
        <w:numId w:val="4"/>
      </w:numPr>
      <w:tabs>
        <w:tab w:val="clear" w:pos="850"/>
        <w:tab w:val="num" w:pos="360"/>
      </w:tabs>
      <w:spacing w:after="140" w:line="260" w:lineRule="atLeast"/>
      <w:ind w:left="0"/>
    </w:pPr>
    <w:rPr>
      <w:rFonts w:cs="Arial"/>
      <w:szCs w:val="22"/>
      <w:lang w:eastAsia="en-AU"/>
    </w:rPr>
  </w:style>
  <w:style w:type="paragraph" w:customStyle="1" w:styleId="Quotation3">
    <w:name w:val="Quotation 3"/>
    <w:basedOn w:val="Normal"/>
    <w:uiPriority w:val="9"/>
    <w:semiHidden/>
    <w:rsid w:val="00F14F1C"/>
    <w:pPr>
      <w:numPr>
        <w:ilvl w:val="3"/>
        <w:numId w:val="4"/>
      </w:numPr>
      <w:tabs>
        <w:tab w:val="clear" w:pos="1276"/>
        <w:tab w:val="num" w:pos="360"/>
      </w:tabs>
      <w:spacing w:after="140" w:line="260" w:lineRule="atLeast"/>
      <w:ind w:left="0"/>
    </w:pPr>
    <w:rPr>
      <w:rFonts w:cs="Arial"/>
      <w:szCs w:val="22"/>
      <w:lang w:eastAsia="en-AU"/>
    </w:rPr>
  </w:style>
  <w:style w:type="paragraph" w:customStyle="1" w:styleId="Quotation4">
    <w:name w:val="Quotation 4"/>
    <w:basedOn w:val="Normal"/>
    <w:uiPriority w:val="9"/>
    <w:semiHidden/>
    <w:rsid w:val="00F14F1C"/>
    <w:pPr>
      <w:numPr>
        <w:ilvl w:val="4"/>
        <w:numId w:val="4"/>
      </w:numPr>
      <w:tabs>
        <w:tab w:val="clear" w:pos="1701"/>
        <w:tab w:val="num" w:pos="360"/>
      </w:tabs>
      <w:spacing w:after="140" w:line="260" w:lineRule="atLeast"/>
      <w:ind w:left="0"/>
    </w:pPr>
    <w:rPr>
      <w:rFonts w:cs="Arial"/>
      <w:szCs w:val="22"/>
      <w:lang w:eastAsia="en-AU"/>
    </w:rPr>
  </w:style>
  <w:style w:type="paragraph" w:customStyle="1" w:styleId="Quotation5">
    <w:name w:val="Quotation 5"/>
    <w:basedOn w:val="Normal"/>
    <w:uiPriority w:val="9"/>
    <w:semiHidden/>
    <w:rsid w:val="00F14F1C"/>
    <w:pPr>
      <w:numPr>
        <w:ilvl w:val="5"/>
        <w:numId w:val="4"/>
      </w:numPr>
      <w:tabs>
        <w:tab w:val="clear" w:pos="2126"/>
        <w:tab w:val="num" w:pos="360"/>
      </w:tabs>
      <w:spacing w:after="140" w:line="260" w:lineRule="atLeast"/>
      <w:ind w:left="0"/>
    </w:pPr>
    <w:rPr>
      <w:rFonts w:cs="Arial"/>
      <w:szCs w:val="22"/>
      <w:lang w:eastAsia="en-AU"/>
    </w:rPr>
  </w:style>
  <w:style w:type="paragraph" w:customStyle="1" w:styleId="Quotation6">
    <w:name w:val="Quotation 6"/>
    <w:basedOn w:val="Normal"/>
    <w:uiPriority w:val="9"/>
    <w:semiHidden/>
    <w:rsid w:val="00F14F1C"/>
    <w:pPr>
      <w:numPr>
        <w:ilvl w:val="6"/>
        <w:numId w:val="4"/>
      </w:numPr>
      <w:tabs>
        <w:tab w:val="clear" w:pos="2551"/>
        <w:tab w:val="num" w:pos="360"/>
      </w:tabs>
      <w:spacing w:after="140" w:line="260" w:lineRule="atLeast"/>
      <w:ind w:left="0"/>
    </w:pPr>
    <w:rPr>
      <w:rFonts w:cs="Arial"/>
      <w:szCs w:val="22"/>
      <w:lang w:eastAsia="en-AU"/>
    </w:rPr>
  </w:style>
  <w:style w:type="paragraph" w:customStyle="1" w:styleId="Quotation7">
    <w:name w:val="Quotation 7"/>
    <w:basedOn w:val="Normal"/>
    <w:uiPriority w:val="9"/>
    <w:semiHidden/>
    <w:rsid w:val="00F14F1C"/>
    <w:pPr>
      <w:numPr>
        <w:ilvl w:val="7"/>
        <w:numId w:val="4"/>
      </w:numPr>
      <w:tabs>
        <w:tab w:val="clear" w:pos="2976"/>
        <w:tab w:val="num" w:pos="360"/>
      </w:tabs>
      <w:spacing w:after="140" w:line="260" w:lineRule="atLeast"/>
      <w:ind w:left="0"/>
    </w:pPr>
    <w:rPr>
      <w:rFonts w:cs="Arial"/>
      <w:szCs w:val="22"/>
      <w:lang w:eastAsia="en-AU"/>
    </w:rPr>
  </w:style>
  <w:style w:type="paragraph" w:customStyle="1" w:styleId="Quotation8">
    <w:name w:val="Quotation 8"/>
    <w:basedOn w:val="Normal"/>
    <w:uiPriority w:val="9"/>
    <w:semiHidden/>
    <w:rsid w:val="00F14F1C"/>
    <w:pPr>
      <w:numPr>
        <w:ilvl w:val="8"/>
        <w:numId w:val="4"/>
      </w:numPr>
      <w:tabs>
        <w:tab w:val="clear" w:pos="3402"/>
        <w:tab w:val="num" w:pos="360"/>
      </w:tabs>
      <w:spacing w:after="140" w:line="260" w:lineRule="atLeast"/>
      <w:ind w:left="0"/>
    </w:pPr>
    <w:rPr>
      <w:rFonts w:cs="Arial"/>
      <w:szCs w:val="22"/>
      <w:lang w:eastAsia="en-AU"/>
    </w:rPr>
  </w:style>
  <w:style w:type="paragraph" w:styleId="TOC2">
    <w:name w:val="toc 2"/>
    <w:basedOn w:val="Normal"/>
    <w:next w:val="Normal"/>
    <w:autoRedefine/>
    <w:uiPriority w:val="39"/>
    <w:unhideWhenUsed/>
    <w:rsid w:val="00685876"/>
    <w:pPr>
      <w:spacing w:after="100"/>
      <w:ind w:left="220"/>
    </w:pPr>
  </w:style>
  <w:style w:type="paragraph" w:styleId="TOC3">
    <w:name w:val="toc 3"/>
    <w:basedOn w:val="Normal"/>
    <w:next w:val="Normal"/>
    <w:autoRedefine/>
    <w:uiPriority w:val="39"/>
    <w:unhideWhenUsed/>
    <w:rsid w:val="00685876"/>
    <w:pPr>
      <w:spacing w:after="100"/>
      <w:ind w:left="440"/>
    </w:pPr>
  </w:style>
  <w:style w:type="character" w:customStyle="1" w:styleId="ListParagraphChar">
    <w:name w:val="List Paragraph Char"/>
    <w:aliases w:val="Figure_name Char,List Paragraph1 Char,Numbered Indented Text Char,Bullet- First level Char,List NUmber Char,Listenabsatz1 Char,lp1 Char,List Paragraph11 Char,Style 2 Char,TOC style Char,List Paragraph2 Char,Number_1 Char,new Char"/>
    <w:link w:val="ListParagraph"/>
    <w:uiPriority w:val="34"/>
    <w:qFormat/>
    <w:locked/>
    <w:rsid w:val="005F52B0"/>
    <w:rPr>
      <w:rFonts w:ascii="Arial" w:hAnsi="Arial"/>
      <w:szCs w:val="24"/>
      <w:lang w:eastAsia="en-US"/>
    </w:rPr>
  </w:style>
  <w:style w:type="character" w:styleId="PlaceholderText">
    <w:name w:val="Placeholder Text"/>
    <w:basedOn w:val="DefaultParagraphFont"/>
    <w:uiPriority w:val="99"/>
    <w:semiHidden/>
    <w:rsid w:val="00265EB4"/>
    <w:rPr>
      <w:color w:val="808080"/>
    </w:rPr>
  </w:style>
  <w:style w:type="character" w:customStyle="1" w:styleId="Heading1Char">
    <w:name w:val="Heading 1 Char"/>
    <w:basedOn w:val="DefaultParagraphFont"/>
    <w:link w:val="Heading1"/>
    <w:rsid w:val="0030162A"/>
    <w:rPr>
      <w:rFonts w:ascii="Arial" w:hAnsi="Arial" w:cs="Arial"/>
      <w:b/>
      <w:bCs/>
      <w:color w:val="3F4A75"/>
      <w:kern w:val="28"/>
      <w:sz w:val="32"/>
      <w:szCs w:val="36"/>
      <w:lang w:eastAsia="en-US"/>
    </w:rPr>
  </w:style>
  <w:style w:type="character" w:customStyle="1" w:styleId="Heading3Char">
    <w:name w:val="Heading 3 Char"/>
    <w:basedOn w:val="DefaultParagraphFont"/>
    <w:link w:val="Heading3"/>
    <w:rsid w:val="00A212D0"/>
    <w:rPr>
      <w:rFonts w:ascii="Arial" w:hAnsi="Arial" w:cs="Arial"/>
      <w:bCs/>
      <w:i/>
      <w:color w:val="358189"/>
      <w:sz w:val="24"/>
      <w:szCs w:val="26"/>
      <w:lang w:eastAsia="en-US"/>
    </w:rPr>
  </w:style>
  <w:style w:type="paragraph" w:styleId="TOC4">
    <w:name w:val="toc 4"/>
    <w:basedOn w:val="Normal"/>
    <w:next w:val="Normal"/>
    <w:autoRedefine/>
    <w:unhideWhenUsed/>
    <w:rsid w:val="00F02482"/>
    <w:pPr>
      <w:spacing w:after="100" w:line="259" w:lineRule="auto"/>
      <w:ind w:left="660"/>
    </w:pPr>
    <w:rPr>
      <w:rFonts w:asciiTheme="minorHAnsi" w:eastAsiaTheme="minorEastAsia" w:hAnsiTheme="minorHAnsi" w:cstheme="minorBidi"/>
      <w:szCs w:val="22"/>
      <w:lang w:eastAsia="en-AU"/>
    </w:rPr>
  </w:style>
  <w:style w:type="paragraph" w:styleId="TOC5">
    <w:name w:val="toc 5"/>
    <w:basedOn w:val="Normal"/>
    <w:next w:val="Normal"/>
    <w:autoRedefine/>
    <w:unhideWhenUsed/>
    <w:rsid w:val="00F02482"/>
    <w:pPr>
      <w:spacing w:after="100" w:line="259" w:lineRule="auto"/>
      <w:ind w:left="880"/>
    </w:pPr>
    <w:rPr>
      <w:rFonts w:asciiTheme="minorHAnsi" w:eastAsiaTheme="minorEastAsia" w:hAnsiTheme="minorHAnsi" w:cstheme="minorBidi"/>
      <w:szCs w:val="22"/>
      <w:lang w:eastAsia="en-AU"/>
    </w:rPr>
  </w:style>
  <w:style w:type="paragraph" w:styleId="TOC6">
    <w:name w:val="toc 6"/>
    <w:basedOn w:val="Normal"/>
    <w:next w:val="Normal"/>
    <w:autoRedefine/>
    <w:unhideWhenUsed/>
    <w:rsid w:val="00F02482"/>
    <w:pPr>
      <w:spacing w:after="100" w:line="259" w:lineRule="auto"/>
      <w:ind w:left="1100"/>
    </w:pPr>
    <w:rPr>
      <w:rFonts w:asciiTheme="minorHAnsi" w:eastAsiaTheme="minorEastAsia" w:hAnsiTheme="minorHAnsi" w:cstheme="minorBidi"/>
      <w:szCs w:val="22"/>
      <w:lang w:eastAsia="en-AU"/>
    </w:rPr>
  </w:style>
  <w:style w:type="character" w:customStyle="1" w:styleId="Heading7Char">
    <w:name w:val="Heading 7 Char"/>
    <w:basedOn w:val="DefaultParagraphFont"/>
    <w:link w:val="Heading7"/>
    <w:rsid w:val="00F02482"/>
    <w:rPr>
      <w:rFonts w:ascii="Arial" w:hAnsi="Arial"/>
      <w:szCs w:val="24"/>
      <w:lang w:eastAsia="en-US"/>
    </w:rPr>
  </w:style>
  <w:style w:type="character" w:customStyle="1" w:styleId="Heading8Char">
    <w:name w:val="Heading 8 Char"/>
    <w:basedOn w:val="DefaultParagraphFont"/>
    <w:link w:val="Heading8"/>
    <w:rsid w:val="00F02482"/>
    <w:rPr>
      <w:rFonts w:ascii="Arial" w:hAnsi="Arial"/>
      <w:i/>
      <w:iCs/>
      <w:szCs w:val="24"/>
      <w:lang w:eastAsia="en-US"/>
    </w:rPr>
  </w:style>
  <w:style w:type="character" w:customStyle="1" w:styleId="Heading9Char">
    <w:name w:val="Heading 9 Char"/>
    <w:basedOn w:val="DefaultParagraphFont"/>
    <w:link w:val="Heading9"/>
    <w:rsid w:val="00F02482"/>
    <w:rPr>
      <w:rFonts w:ascii="Arial" w:hAnsi="Arial" w:cs="Arial"/>
      <w:sz w:val="22"/>
      <w:szCs w:val="22"/>
      <w:lang w:eastAsia="en-US"/>
    </w:rPr>
  </w:style>
  <w:style w:type="character" w:styleId="PageNumber">
    <w:name w:val="page number"/>
    <w:basedOn w:val="DefaultParagraphFont"/>
    <w:rsid w:val="00F02482"/>
  </w:style>
  <w:style w:type="paragraph" w:styleId="TOAHeading">
    <w:name w:val="toa heading"/>
    <w:basedOn w:val="Normal"/>
    <w:next w:val="Normal"/>
    <w:rsid w:val="00F02482"/>
    <w:rPr>
      <w:rFonts w:cs="Arial"/>
      <w:b/>
      <w:bCs/>
    </w:rPr>
  </w:style>
  <w:style w:type="paragraph" w:customStyle="1" w:styleId="VersionHead">
    <w:name w:val="VersionHead"/>
    <w:basedOn w:val="Normal"/>
    <w:semiHidden/>
    <w:rsid w:val="00F02482"/>
    <w:pPr>
      <w:spacing w:before="240" w:after="80" w:line="260" w:lineRule="exact"/>
      <w:ind w:left="32" w:right="-62"/>
      <w:jc w:val="both"/>
    </w:pPr>
    <w:rPr>
      <w:rFonts w:cs="Arial"/>
      <w:color w:val="000000"/>
      <w:kern w:val="22"/>
      <w:szCs w:val="22"/>
    </w:rPr>
  </w:style>
  <w:style w:type="paragraph" w:customStyle="1" w:styleId="Version2">
    <w:name w:val="Version2"/>
    <w:basedOn w:val="Normal"/>
    <w:semiHidden/>
    <w:rsid w:val="00F02482"/>
    <w:pPr>
      <w:spacing w:before="60" w:after="60" w:line="260" w:lineRule="exact"/>
      <w:ind w:left="32"/>
      <w:jc w:val="both"/>
    </w:pPr>
    <w:rPr>
      <w:rFonts w:cs="Arial"/>
      <w:color w:val="000000"/>
      <w:szCs w:val="22"/>
    </w:rPr>
  </w:style>
  <w:style w:type="paragraph" w:styleId="ListNumber">
    <w:name w:val="List Number"/>
    <w:basedOn w:val="StyleListParagraphFigurenameListParagraph1NumberedIndented"/>
    <w:rsid w:val="00BC265F"/>
    <w:pPr>
      <w:numPr>
        <w:numId w:val="32"/>
      </w:numPr>
      <w:ind w:left="1491" w:hanging="357"/>
    </w:pPr>
  </w:style>
  <w:style w:type="paragraph" w:styleId="NoSpacing">
    <w:name w:val="No Spacing"/>
    <w:uiPriority w:val="1"/>
    <w:rsid w:val="00545A84"/>
    <w:pPr>
      <w:ind w:left="680"/>
    </w:pPr>
    <w:rPr>
      <w:rFonts w:ascii="Arial" w:hAnsi="Arial"/>
      <w:szCs w:val="24"/>
      <w:lang w:eastAsia="en-US"/>
    </w:rPr>
  </w:style>
  <w:style w:type="character" w:customStyle="1" w:styleId="Heading2Char">
    <w:name w:val="Heading 2 Char"/>
    <w:link w:val="Heading2"/>
    <w:rsid w:val="00717405"/>
    <w:rPr>
      <w:rFonts w:ascii="Arial" w:hAnsi="Arial" w:cs="Arial"/>
      <w:b/>
      <w:iCs/>
      <w:color w:val="358189"/>
      <w:kern w:val="28"/>
      <w:sz w:val="28"/>
      <w:szCs w:val="28"/>
      <w:lang w:eastAsia="en-US"/>
    </w:rPr>
  </w:style>
  <w:style w:type="paragraph" w:styleId="Revision">
    <w:name w:val="Revision"/>
    <w:hidden/>
    <w:uiPriority w:val="99"/>
    <w:semiHidden/>
    <w:rsid w:val="00F02482"/>
    <w:rPr>
      <w:sz w:val="24"/>
      <w:szCs w:val="24"/>
    </w:rPr>
  </w:style>
  <w:style w:type="paragraph" w:customStyle="1" w:styleId="StyleListParagraphFigurenameListParagraph1NumberedIndented1">
    <w:name w:val="Style List ParagraphFigure_nameList Paragraph1Numbered Indented ...1"/>
    <w:basedOn w:val="ListParagraph"/>
    <w:rsid w:val="005F52B0"/>
    <w:rPr>
      <w:color w:val="000000" w:themeColor="text1"/>
    </w:rPr>
  </w:style>
  <w:style w:type="table" w:styleId="LightShading-Accent5">
    <w:name w:val="Light Shading Accent 5"/>
    <w:basedOn w:val="TableNormal"/>
    <w:uiPriority w:val="60"/>
    <w:locked/>
    <w:rsid w:val="00F02482"/>
    <w:rPr>
      <w:color w:val="2A7187" w:themeColor="accent5" w:themeShade="BF"/>
      <w:sz w:val="22"/>
      <w:szCs w:val="22"/>
      <w:lang w:val="en-US" w:eastAsia="en-US"/>
    </w:rPr>
    <w:tblPr>
      <w:tblStyleRowBandSize w:val="1"/>
      <w:tblStyleColBandSize w:val="1"/>
      <w:tblBorders>
        <w:top w:val="single" w:sz="8" w:space="0" w:color="3998B5" w:themeColor="accent5"/>
        <w:bottom w:val="single" w:sz="8" w:space="0" w:color="3998B5" w:themeColor="accent5"/>
      </w:tblBorders>
    </w:tblPr>
    <w:tblStylePr w:type="firstRow">
      <w:pPr>
        <w:spacing w:beforeLines="0" w:before="0" w:beforeAutospacing="0" w:afterLines="0" w:after="0" w:afterAutospacing="0" w:line="240" w:lineRule="auto"/>
      </w:pPr>
      <w:rPr>
        <w:b/>
        <w:bCs/>
      </w:rPr>
      <w:tblPr/>
      <w:tcPr>
        <w:tcBorders>
          <w:top w:val="single" w:sz="8" w:space="0" w:color="3998B5" w:themeColor="accent5"/>
          <w:left w:val="nil"/>
          <w:bottom w:val="single" w:sz="8" w:space="0" w:color="3998B5" w:themeColor="accent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3998B5" w:themeColor="accent5"/>
          <w:left w:val="nil"/>
          <w:bottom w:val="single" w:sz="8" w:space="0" w:color="3998B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6EF" w:themeFill="accent5" w:themeFillTint="3F"/>
      </w:tcPr>
    </w:tblStylePr>
    <w:tblStylePr w:type="band1Horz">
      <w:tblPr/>
      <w:tcPr>
        <w:tcBorders>
          <w:left w:val="nil"/>
          <w:right w:val="nil"/>
          <w:insideH w:val="nil"/>
          <w:insideV w:val="nil"/>
        </w:tcBorders>
        <w:shd w:val="clear" w:color="auto" w:fill="CBE6EF" w:themeFill="accent5" w:themeFillTint="3F"/>
      </w:tcPr>
    </w:tblStylePr>
  </w:style>
  <w:style w:type="table" w:styleId="Table3Deffects3">
    <w:name w:val="Table 3D effects 3"/>
    <w:basedOn w:val="TableNormal"/>
    <w:locked/>
    <w:rsid w:val="00F02482"/>
    <w:pPr>
      <w:spacing w:before="120" w:after="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locked/>
    <w:rsid w:val="00F02482"/>
    <w:pPr>
      <w:spacing w:before="120" w:after="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ediumList1">
    <w:name w:val="Medium List 1"/>
    <w:basedOn w:val="TableNormal"/>
    <w:uiPriority w:val="65"/>
    <w:locked/>
    <w:rsid w:val="00F02482"/>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F4A7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2">
    <w:name w:val="Medium List 2"/>
    <w:basedOn w:val="TableNormal"/>
    <w:uiPriority w:val="66"/>
    <w:locked/>
    <w:rsid w:val="00F0248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1">
    <w:name w:val="Table Grid 1"/>
    <w:basedOn w:val="TableNormal"/>
    <w:locked/>
    <w:rsid w:val="00F02482"/>
    <w:pPr>
      <w:spacing w:before="120"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LightShading-Accent1">
    <w:name w:val="Light Shading Accent 1"/>
    <w:basedOn w:val="TableNormal"/>
    <w:uiPriority w:val="60"/>
    <w:locked/>
    <w:rsid w:val="00F02482"/>
    <w:rPr>
      <w:rFonts w:asciiTheme="minorHAnsi" w:eastAsiaTheme="minorEastAsia" w:hAnsiTheme="minorHAnsi" w:cstheme="minorBidi"/>
      <w:color w:val="2F3757" w:themeColor="accent1" w:themeShade="BF"/>
      <w:sz w:val="22"/>
      <w:szCs w:val="22"/>
      <w:lang w:val="en-US" w:eastAsia="en-US"/>
    </w:rPr>
    <w:tblPr>
      <w:tblStyleRowBandSize w:val="1"/>
      <w:tblStyleColBandSize w:val="1"/>
      <w:tblBorders>
        <w:top w:val="single" w:sz="8" w:space="0" w:color="3F4A75" w:themeColor="accent1"/>
        <w:bottom w:val="single" w:sz="8" w:space="0" w:color="3F4A75" w:themeColor="accent1"/>
      </w:tblBorders>
    </w:tblPr>
    <w:tblStylePr w:type="firstRow">
      <w:pPr>
        <w:spacing w:before="0" w:after="0" w:line="240" w:lineRule="auto"/>
      </w:pPr>
      <w:rPr>
        <w:b/>
        <w:bCs/>
      </w:rPr>
      <w:tblPr/>
      <w:tcPr>
        <w:tcBorders>
          <w:top w:val="single" w:sz="8" w:space="0" w:color="3F4A75" w:themeColor="accent1"/>
          <w:left w:val="nil"/>
          <w:bottom w:val="single" w:sz="8" w:space="0" w:color="3F4A75" w:themeColor="accent1"/>
          <w:right w:val="nil"/>
          <w:insideH w:val="nil"/>
          <w:insideV w:val="nil"/>
        </w:tcBorders>
      </w:tcPr>
    </w:tblStylePr>
    <w:tblStylePr w:type="lastRow">
      <w:pPr>
        <w:spacing w:before="0" w:after="0" w:line="240" w:lineRule="auto"/>
      </w:pPr>
      <w:rPr>
        <w:b/>
        <w:bCs/>
      </w:rPr>
      <w:tblPr/>
      <w:tcPr>
        <w:tcBorders>
          <w:top w:val="single" w:sz="8" w:space="0" w:color="3F4A75" w:themeColor="accent1"/>
          <w:left w:val="nil"/>
          <w:bottom w:val="single" w:sz="8" w:space="0" w:color="3F4A7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EE2" w:themeFill="accent1" w:themeFillTint="3F"/>
      </w:tcPr>
    </w:tblStylePr>
    <w:tblStylePr w:type="band1Horz">
      <w:tblPr/>
      <w:tcPr>
        <w:tcBorders>
          <w:left w:val="nil"/>
          <w:right w:val="nil"/>
          <w:insideH w:val="nil"/>
          <w:insideV w:val="nil"/>
        </w:tcBorders>
        <w:shd w:val="clear" w:color="auto" w:fill="C9CEE2" w:themeFill="accent1" w:themeFillTint="3F"/>
      </w:tcPr>
    </w:tblStylePr>
  </w:style>
  <w:style w:type="paragraph" w:customStyle="1" w:styleId="Numberedlist">
    <w:name w:val="Numbered list"/>
    <w:basedOn w:val="ListParagraph"/>
    <w:link w:val="NumberedlistChar"/>
    <w:qFormat/>
    <w:rsid w:val="00AF41A5"/>
    <w:pPr>
      <w:numPr>
        <w:numId w:val="0"/>
      </w:numPr>
      <w:spacing w:after="120"/>
      <w:ind w:left="680" w:hanging="680"/>
    </w:pPr>
    <w:rPr>
      <w:rFonts w:cs="Arial"/>
      <w:szCs w:val="21"/>
    </w:rPr>
  </w:style>
  <w:style w:type="character" w:customStyle="1" w:styleId="NumberedlistChar">
    <w:name w:val="Numbered list Char"/>
    <w:basedOn w:val="ListParagraphChar"/>
    <w:link w:val="Numberedlist"/>
    <w:rsid w:val="00AF41A5"/>
    <w:rPr>
      <w:rFonts w:ascii="Arial" w:hAnsi="Arial" w:cs="Arial"/>
      <w:szCs w:val="21"/>
      <w:lang w:eastAsia="en-US"/>
    </w:rPr>
  </w:style>
  <w:style w:type="character" w:styleId="FootnoteReference">
    <w:name w:val="footnote reference"/>
    <w:unhideWhenUsed/>
    <w:rsid w:val="00E87DEA"/>
    <w:rPr>
      <w:sz w:val="14"/>
      <w:vertAlign w:val="superscript"/>
    </w:rPr>
  </w:style>
  <w:style w:type="character" w:styleId="FollowedHyperlink">
    <w:name w:val="FollowedHyperlink"/>
    <w:basedOn w:val="DefaultParagraphFont"/>
    <w:semiHidden/>
    <w:unhideWhenUsed/>
    <w:rsid w:val="006460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9443">
      <w:bodyDiv w:val="1"/>
      <w:marLeft w:val="0"/>
      <w:marRight w:val="0"/>
      <w:marTop w:val="0"/>
      <w:marBottom w:val="0"/>
      <w:divBdr>
        <w:top w:val="none" w:sz="0" w:space="0" w:color="auto"/>
        <w:left w:val="none" w:sz="0" w:space="0" w:color="auto"/>
        <w:bottom w:val="none" w:sz="0" w:space="0" w:color="auto"/>
        <w:right w:val="none" w:sz="0" w:space="0" w:color="auto"/>
      </w:divBdr>
      <w:divsChild>
        <w:div w:id="81950054">
          <w:marLeft w:val="360"/>
          <w:marRight w:val="0"/>
          <w:marTop w:val="0"/>
          <w:marBottom w:val="0"/>
          <w:divBdr>
            <w:top w:val="none" w:sz="0" w:space="0" w:color="auto"/>
            <w:left w:val="none" w:sz="0" w:space="0" w:color="auto"/>
            <w:bottom w:val="none" w:sz="0" w:space="0" w:color="auto"/>
            <w:right w:val="none" w:sz="0" w:space="0" w:color="auto"/>
          </w:divBdr>
        </w:div>
        <w:div w:id="1789926884">
          <w:marLeft w:val="360"/>
          <w:marRight w:val="0"/>
          <w:marTop w:val="0"/>
          <w:marBottom w:val="0"/>
          <w:divBdr>
            <w:top w:val="none" w:sz="0" w:space="0" w:color="auto"/>
            <w:left w:val="none" w:sz="0" w:space="0" w:color="auto"/>
            <w:bottom w:val="none" w:sz="0" w:space="0" w:color="auto"/>
            <w:right w:val="none" w:sz="0" w:space="0" w:color="auto"/>
          </w:divBdr>
        </w:div>
        <w:div w:id="2134710096">
          <w:marLeft w:val="360"/>
          <w:marRight w:val="0"/>
          <w:marTop w:val="0"/>
          <w:marBottom w:val="0"/>
          <w:divBdr>
            <w:top w:val="none" w:sz="0" w:space="0" w:color="auto"/>
            <w:left w:val="none" w:sz="0" w:space="0" w:color="auto"/>
            <w:bottom w:val="none" w:sz="0" w:space="0" w:color="auto"/>
            <w:right w:val="none" w:sz="0" w:space="0" w:color="auto"/>
          </w:divBdr>
        </w:div>
      </w:divsChild>
    </w:div>
    <w:div w:id="20009407">
      <w:bodyDiv w:val="1"/>
      <w:marLeft w:val="0"/>
      <w:marRight w:val="0"/>
      <w:marTop w:val="0"/>
      <w:marBottom w:val="0"/>
      <w:divBdr>
        <w:top w:val="none" w:sz="0" w:space="0" w:color="auto"/>
        <w:left w:val="none" w:sz="0" w:space="0" w:color="auto"/>
        <w:bottom w:val="none" w:sz="0" w:space="0" w:color="auto"/>
        <w:right w:val="none" w:sz="0" w:space="0" w:color="auto"/>
      </w:divBdr>
      <w:divsChild>
        <w:div w:id="420755613">
          <w:marLeft w:val="0"/>
          <w:marRight w:val="0"/>
          <w:marTop w:val="0"/>
          <w:marBottom w:val="0"/>
          <w:divBdr>
            <w:top w:val="none" w:sz="0" w:space="0" w:color="auto"/>
            <w:left w:val="none" w:sz="0" w:space="0" w:color="auto"/>
            <w:bottom w:val="none" w:sz="0" w:space="0" w:color="auto"/>
            <w:right w:val="none" w:sz="0" w:space="0" w:color="auto"/>
          </w:divBdr>
          <w:divsChild>
            <w:div w:id="1824203025">
              <w:marLeft w:val="0"/>
              <w:marRight w:val="0"/>
              <w:marTop w:val="0"/>
              <w:marBottom w:val="0"/>
              <w:divBdr>
                <w:top w:val="none" w:sz="0" w:space="0" w:color="auto"/>
                <w:left w:val="none" w:sz="0" w:space="0" w:color="auto"/>
                <w:bottom w:val="none" w:sz="0" w:space="0" w:color="auto"/>
                <w:right w:val="none" w:sz="0" w:space="0" w:color="auto"/>
              </w:divBdr>
              <w:divsChild>
                <w:div w:id="178548256">
                  <w:marLeft w:val="0"/>
                  <w:marRight w:val="0"/>
                  <w:marTop w:val="0"/>
                  <w:marBottom w:val="0"/>
                  <w:divBdr>
                    <w:top w:val="none" w:sz="0" w:space="0" w:color="auto"/>
                    <w:left w:val="none" w:sz="0" w:space="0" w:color="auto"/>
                    <w:bottom w:val="none" w:sz="0" w:space="0" w:color="auto"/>
                    <w:right w:val="none" w:sz="0" w:space="0" w:color="auto"/>
                  </w:divBdr>
                  <w:divsChild>
                    <w:div w:id="933509771">
                      <w:marLeft w:val="0"/>
                      <w:marRight w:val="0"/>
                      <w:marTop w:val="0"/>
                      <w:marBottom w:val="0"/>
                      <w:divBdr>
                        <w:top w:val="none" w:sz="0" w:space="0" w:color="auto"/>
                        <w:left w:val="none" w:sz="0" w:space="0" w:color="auto"/>
                        <w:bottom w:val="none" w:sz="0" w:space="0" w:color="auto"/>
                        <w:right w:val="none" w:sz="0" w:space="0" w:color="auto"/>
                      </w:divBdr>
                      <w:divsChild>
                        <w:div w:id="1670136695">
                          <w:marLeft w:val="0"/>
                          <w:marRight w:val="0"/>
                          <w:marTop w:val="0"/>
                          <w:marBottom w:val="0"/>
                          <w:divBdr>
                            <w:top w:val="none" w:sz="0" w:space="0" w:color="auto"/>
                            <w:left w:val="none" w:sz="0" w:space="0" w:color="auto"/>
                            <w:bottom w:val="none" w:sz="0" w:space="0" w:color="auto"/>
                            <w:right w:val="none" w:sz="0" w:space="0" w:color="auto"/>
                          </w:divBdr>
                          <w:divsChild>
                            <w:div w:id="1106075057">
                              <w:marLeft w:val="0"/>
                              <w:marRight w:val="0"/>
                              <w:marTop w:val="270"/>
                              <w:marBottom w:val="0"/>
                              <w:divBdr>
                                <w:top w:val="none" w:sz="0" w:space="0" w:color="auto"/>
                                <w:left w:val="none" w:sz="0" w:space="0" w:color="auto"/>
                                <w:bottom w:val="none" w:sz="0" w:space="0" w:color="auto"/>
                                <w:right w:val="none" w:sz="0" w:space="0" w:color="auto"/>
                              </w:divBdr>
                              <w:divsChild>
                                <w:div w:id="1386686055">
                                  <w:marLeft w:val="0"/>
                                  <w:marRight w:val="0"/>
                                  <w:marTop w:val="0"/>
                                  <w:marBottom w:val="0"/>
                                  <w:divBdr>
                                    <w:top w:val="none" w:sz="0" w:space="0" w:color="auto"/>
                                    <w:left w:val="none" w:sz="0" w:space="0" w:color="auto"/>
                                    <w:bottom w:val="none" w:sz="0" w:space="0" w:color="auto"/>
                                    <w:right w:val="none" w:sz="0" w:space="0" w:color="auto"/>
                                  </w:divBdr>
                                  <w:divsChild>
                                    <w:div w:id="76087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1251014">
      <w:bodyDiv w:val="1"/>
      <w:marLeft w:val="0"/>
      <w:marRight w:val="0"/>
      <w:marTop w:val="0"/>
      <w:marBottom w:val="0"/>
      <w:divBdr>
        <w:top w:val="none" w:sz="0" w:space="0" w:color="auto"/>
        <w:left w:val="none" w:sz="0" w:space="0" w:color="auto"/>
        <w:bottom w:val="none" w:sz="0" w:space="0" w:color="auto"/>
        <w:right w:val="none" w:sz="0" w:space="0" w:color="auto"/>
      </w:divBdr>
      <w:divsChild>
        <w:div w:id="122044791">
          <w:marLeft w:val="0"/>
          <w:marRight w:val="0"/>
          <w:marTop w:val="0"/>
          <w:marBottom w:val="0"/>
          <w:divBdr>
            <w:top w:val="none" w:sz="0" w:space="0" w:color="auto"/>
            <w:left w:val="none" w:sz="0" w:space="0" w:color="auto"/>
            <w:bottom w:val="none" w:sz="0" w:space="0" w:color="auto"/>
            <w:right w:val="none" w:sz="0" w:space="0" w:color="auto"/>
          </w:divBdr>
          <w:divsChild>
            <w:div w:id="684746376">
              <w:marLeft w:val="0"/>
              <w:marRight w:val="0"/>
              <w:marTop w:val="0"/>
              <w:marBottom w:val="0"/>
              <w:divBdr>
                <w:top w:val="none" w:sz="0" w:space="0" w:color="auto"/>
                <w:left w:val="none" w:sz="0" w:space="0" w:color="auto"/>
                <w:bottom w:val="none" w:sz="0" w:space="0" w:color="auto"/>
                <w:right w:val="none" w:sz="0" w:space="0" w:color="auto"/>
              </w:divBdr>
              <w:divsChild>
                <w:div w:id="412090659">
                  <w:marLeft w:val="0"/>
                  <w:marRight w:val="0"/>
                  <w:marTop w:val="0"/>
                  <w:marBottom w:val="0"/>
                  <w:divBdr>
                    <w:top w:val="none" w:sz="0" w:space="0" w:color="auto"/>
                    <w:left w:val="none" w:sz="0" w:space="0" w:color="auto"/>
                    <w:bottom w:val="none" w:sz="0" w:space="0" w:color="auto"/>
                    <w:right w:val="none" w:sz="0" w:space="0" w:color="auto"/>
                  </w:divBdr>
                  <w:divsChild>
                    <w:div w:id="1149133374">
                      <w:marLeft w:val="0"/>
                      <w:marRight w:val="0"/>
                      <w:marTop w:val="0"/>
                      <w:marBottom w:val="0"/>
                      <w:divBdr>
                        <w:top w:val="none" w:sz="0" w:space="0" w:color="auto"/>
                        <w:left w:val="none" w:sz="0" w:space="0" w:color="auto"/>
                        <w:bottom w:val="none" w:sz="0" w:space="0" w:color="auto"/>
                        <w:right w:val="none" w:sz="0" w:space="0" w:color="auto"/>
                      </w:divBdr>
                      <w:divsChild>
                        <w:div w:id="1276987178">
                          <w:marLeft w:val="0"/>
                          <w:marRight w:val="0"/>
                          <w:marTop w:val="0"/>
                          <w:marBottom w:val="0"/>
                          <w:divBdr>
                            <w:top w:val="none" w:sz="0" w:space="0" w:color="auto"/>
                            <w:left w:val="none" w:sz="0" w:space="0" w:color="auto"/>
                            <w:bottom w:val="none" w:sz="0" w:space="0" w:color="auto"/>
                            <w:right w:val="none" w:sz="0" w:space="0" w:color="auto"/>
                          </w:divBdr>
                          <w:divsChild>
                            <w:div w:id="1608464707">
                              <w:marLeft w:val="0"/>
                              <w:marRight w:val="0"/>
                              <w:marTop w:val="0"/>
                              <w:marBottom w:val="0"/>
                              <w:divBdr>
                                <w:top w:val="none" w:sz="0" w:space="0" w:color="auto"/>
                                <w:left w:val="none" w:sz="0" w:space="0" w:color="auto"/>
                                <w:bottom w:val="none" w:sz="0" w:space="0" w:color="auto"/>
                                <w:right w:val="none" w:sz="0" w:space="0" w:color="auto"/>
                              </w:divBdr>
                              <w:divsChild>
                                <w:div w:id="839539958">
                                  <w:marLeft w:val="0"/>
                                  <w:marRight w:val="0"/>
                                  <w:marTop w:val="0"/>
                                  <w:marBottom w:val="0"/>
                                  <w:divBdr>
                                    <w:top w:val="none" w:sz="0" w:space="0" w:color="auto"/>
                                    <w:left w:val="none" w:sz="0" w:space="0" w:color="auto"/>
                                    <w:bottom w:val="none" w:sz="0" w:space="0" w:color="auto"/>
                                    <w:right w:val="none" w:sz="0" w:space="0" w:color="auto"/>
                                  </w:divBdr>
                                  <w:divsChild>
                                    <w:div w:id="143546068">
                                      <w:marLeft w:val="0"/>
                                      <w:marRight w:val="0"/>
                                      <w:marTop w:val="0"/>
                                      <w:marBottom w:val="0"/>
                                      <w:divBdr>
                                        <w:top w:val="none" w:sz="0" w:space="0" w:color="auto"/>
                                        <w:left w:val="none" w:sz="0" w:space="0" w:color="auto"/>
                                        <w:bottom w:val="none" w:sz="0" w:space="0" w:color="auto"/>
                                        <w:right w:val="none" w:sz="0" w:space="0" w:color="auto"/>
                                      </w:divBdr>
                                      <w:divsChild>
                                        <w:div w:id="658195134">
                                          <w:marLeft w:val="0"/>
                                          <w:marRight w:val="0"/>
                                          <w:marTop w:val="0"/>
                                          <w:marBottom w:val="0"/>
                                          <w:divBdr>
                                            <w:top w:val="none" w:sz="0" w:space="0" w:color="auto"/>
                                            <w:left w:val="none" w:sz="0" w:space="0" w:color="auto"/>
                                            <w:bottom w:val="none" w:sz="0" w:space="0" w:color="auto"/>
                                            <w:right w:val="none" w:sz="0" w:space="0" w:color="auto"/>
                                          </w:divBdr>
                                          <w:divsChild>
                                            <w:div w:id="1058700841">
                                              <w:marLeft w:val="0"/>
                                              <w:marRight w:val="0"/>
                                              <w:marTop w:val="0"/>
                                              <w:marBottom w:val="0"/>
                                              <w:divBdr>
                                                <w:top w:val="none" w:sz="0" w:space="0" w:color="auto"/>
                                                <w:left w:val="none" w:sz="0" w:space="0" w:color="auto"/>
                                                <w:bottom w:val="none" w:sz="0" w:space="0" w:color="auto"/>
                                                <w:right w:val="none" w:sz="0" w:space="0" w:color="auto"/>
                                              </w:divBdr>
                                              <w:divsChild>
                                                <w:div w:id="692922035">
                                                  <w:marLeft w:val="0"/>
                                                  <w:marRight w:val="0"/>
                                                  <w:marTop w:val="0"/>
                                                  <w:marBottom w:val="0"/>
                                                  <w:divBdr>
                                                    <w:top w:val="none" w:sz="0" w:space="0" w:color="auto"/>
                                                    <w:left w:val="none" w:sz="0" w:space="0" w:color="auto"/>
                                                    <w:bottom w:val="none" w:sz="0" w:space="0" w:color="auto"/>
                                                    <w:right w:val="none" w:sz="0" w:space="0" w:color="auto"/>
                                                  </w:divBdr>
                                                  <w:divsChild>
                                                    <w:div w:id="805701754">
                                                      <w:marLeft w:val="0"/>
                                                      <w:marRight w:val="0"/>
                                                      <w:marTop w:val="0"/>
                                                      <w:marBottom w:val="0"/>
                                                      <w:divBdr>
                                                        <w:top w:val="none" w:sz="0" w:space="0" w:color="auto"/>
                                                        <w:left w:val="none" w:sz="0" w:space="0" w:color="auto"/>
                                                        <w:bottom w:val="none" w:sz="0" w:space="0" w:color="auto"/>
                                                        <w:right w:val="none" w:sz="0" w:space="0" w:color="auto"/>
                                                      </w:divBdr>
                                                      <w:divsChild>
                                                        <w:div w:id="116119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92262996">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93989159">
      <w:bodyDiv w:val="1"/>
      <w:marLeft w:val="0"/>
      <w:marRight w:val="0"/>
      <w:marTop w:val="0"/>
      <w:marBottom w:val="0"/>
      <w:divBdr>
        <w:top w:val="none" w:sz="0" w:space="0" w:color="auto"/>
        <w:left w:val="none" w:sz="0" w:space="0" w:color="auto"/>
        <w:bottom w:val="none" w:sz="0" w:space="0" w:color="auto"/>
        <w:right w:val="none" w:sz="0" w:space="0" w:color="auto"/>
      </w:divBdr>
      <w:divsChild>
        <w:div w:id="628783217">
          <w:marLeft w:val="0"/>
          <w:marRight w:val="0"/>
          <w:marTop w:val="0"/>
          <w:marBottom w:val="0"/>
          <w:divBdr>
            <w:top w:val="none" w:sz="0" w:space="0" w:color="auto"/>
            <w:left w:val="none" w:sz="0" w:space="0" w:color="auto"/>
            <w:bottom w:val="none" w:sz="0" w:space="0" w:color="auto"/>
            <w:right w:val="none" w:sz="0" w:space="0" w:color="auto"/>
          </w:divBdr>
          <w:divsChild>
            <w:div w:id="1591354405">
              <w:marLeft w:val="0"/>
              <w:marRight w:val="0"/>
              <w:marTop w:val="0"/>
              <w:marBottom w:val="0"/>
              <w:divBdr>
                <w:top w:val="none" w:sz="0" w:space="0" w:color="auto"/>
                <w:left w:val="none" w:sz="0" w:space="0" w:color="auto"/>
                <w:bottom w:val="none" w:sz="0" w:space="0" w:color="auto"/>
                <w:right w:val="none" w:sz="0" w:space="0" w:color="auto"/>
              </w:divBdr>
              <w:divsChild>
                <w:div w:id="323363104">
                  <w:marLeft w:val="0"/>
                  <w:marRight w:val="0"/>
                  <w:marTop w:val="0"/>
                  <w:marBottom w:val="0"/>
                  <w:divBdr>
                    <w:top w:val="none" w:sz="0" w:space="0" w:color="auto"/>
                    <w:left w:val="none" w:sz="0" w:space="0" w:color="auto"/>
                    <w:bottom w:val="none" w:sz="0" w:space="0" w:color="auto"/>
                    <w:right w:val="none" w:sz="0" w:space="0" w:color="auto"/>
                  </w:divBdr>
                  <w:divsChild>
                    <w:div w:id="115956733">
                      <w:marLeft w:val="0"/>
                      <w:marRight w:val="0"/>
                      <w:marTop w:val="0"/>
                      <w:marBottom w:val="0"/>
                      <w:divBdr>
                        <w:top w:val="none" w:sz="0" w:space="0" w:color="auto"/>
                        <w:left w:val="none" w:sz="0" w:space="0" w:color="auto"/>
                        <w:bottom w:val="none" w:sz="0" w:space="0" w:color="auto"/>
                        <w:right w:val="none" w:sz="0" w:space="0" w:color="auto"/>
                      </w:divBdr>
                      <w:divsChild>
                        <w:div w:id="81337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410209">
      <w:bodyDiv w:val="1"/>
      <w:marLeft w:val="0"/>
      <w:marRight w:val="0"/>
      <w:marTop w:val="0"/>
      <w:marBottom w:val="0"/>
      <w:divBdr>
        <w:top w:val="none" w:sz="0" w:space="0" w:color="auto"/>
        <w:left w:val="none" w:sz="0" w:space="0" w:color="auto"/>
        <w:bottom w:val="none" w:sz="0" w:space="0" w:color="auto"/>
        <w:right w:val="none" w:sz="0" w:space="0" w:color="auto"/>
      </w:divBdr>
      <w:divsChild>
        <w:div w:id="1238250454">
          <w:marLeft w:val="0"/>
          <w:marRight w:val="0"/>
          <w:marTop w:val="0"/>
          <w:marBottom w:val="0"/>
          <w:divBdr>
            <w:top w:val="none" w:sz="0" w:space="0" w:color="auto"/>
            <w:left w:val="none" w:sz="0" w:space="0" w:color="auto"/>
            <w:bottom w:val="none" w:sz="0" w:space="0" w:color="auto"/>
            <w:right w:val="none" w:sz="0" w:space="0" w:color="auto"/>
          </w:divBdr>
          <w:divsChild>
            <w:div w:id="822308854">
              <w:marLeft w:val="0"/>
              <w:marRight w:val="0"/>
              <w:marTop w:val="0"/>
              <w:marBottom w:val="0"/>
              <w:divBdr>
                <w:top w:val="none" w:sz="0" w:space="0" w:color="auto"/>
                <w:left w:val="none" w:sz="0" w:space="0" w:color="auto"/>
                <w:bottom w:val="none" w:sz="0" w:space="0" w:color="auto"/>
                <w:right w:val="none" w:sz="0" w:space="0" w:color="auto"/>
              </w:divBdr>
              <w:divsChild>
                <w:div w:id="1224562105">
                  <w:marLeft w:val="0"/>
                  <w:marRight w:val="0"/>
                  <w:marTop w:val="0"/>
                  <w:marBottom w:val="0"/>
                  <w:divBdr>
                    <w:top w:val="none" w:sz="0" w:space="0" w:color="auto"/>
                    <w:left w:val="none" w:sz="0" w:space="0" w:color="auto"/>
                    <w:bottom w:val="none" w:sz="0" w:space="0" w:color="auto"/>
                    <w:right w:val="none" w:sz="0" w:space="0" w:color="auto"/>
                  </w:divBdr>
                  <w:divsChild>
                    <w:div w:id="2041542863">
                      <w:marLeft w:val="0"/>
                      <w:marRight w:val="0"/>
                      <w:marTop w:val="0"/>
                      <w:marBottom w:val="0"/>
                      <w:divBdr>
                        <w:top w:val="none" w:sz="0" w:space="0" w:color="auto"/>
                        <w:left w:val="none" w:sz="0" w:space="0" w:color="auto"/>
                        <w:bottom w:val="none" w:sz="0" w:space="0" w:color="auto"/>
                        <w:right w:val="none" w:sz="0" w:space="0" w:color="auto"/>
                      </w:divBdr>
                      <w:divsChild>
                        <w:div w:id="1099108456">
                          <w:marLeft w:val="0"/>
                          <w:marRight w:val="0"/>
                          <w:marTop w:val="0"/>
                          <w:marBottom w:val="0"/>
                          <w:divBdr>
                            <w:top w:val="none" w:sz="0" w:space="0" w:color="auto"/>
                            <w:left w:val="none" w:sz="0" w:space="0" w:color="auto"/>
                            <w:bottom w:val="none" w:sz="0" w:space="0" w:color="auto"/>
                            <w:right w:val="none" w:sz="0" w:space="0" w:color="auto"/>
                          </w:divBdr>
                          <w:divsChild>
                            <w:div w:id="1079714703">
                              <w:marLeft w:val="0"/>
                              <w:marRight w:val="0"/>
                              <w:marTop w:val="0"/>
                              <w:marBottom w:val="0"/>
                              <w:divBdr>
                                <w:top w:val="none" w:sz="0" w:space="0" w:color="auto"/>
                                <w:left w:val="none" w:sz="0" w:space="0" w:color="auto"/>
                                <w:bottom w:val="none" w:sz="0" w:space="0" w:color="auto"/>
                                <w:right w:val="none" w:sz="0" w:space="0" w:color="auto"/>
                              </w:divBdr>
                              <w:divsChild>
                                <w:div w:id="1391538828">
                                  <w:marLeft w:val="0"/>
                                  <w:marRight w:val="0"/>
                                  <w:marTop w:val="0"/>
                                  <w:marBottom w:val="0"/>
                                  <w:divBdr>
                                    <w:top w:val="none" w:sz="0" w:space="0" w:color="auto"/>
                                    <w:left w:val="none" w:sz="0" w:space="0" w:color="auto"/>
                                    <w:bottom w:val="none" w:sz="0" w:space="0" w:color="auto"/>
                                    <w:right w:val="none" w:sz="0" w:space="0" w:color="auto"/>
                                  </w:divBdr>
                                  <w:divsChild>
                                    <w:div w:id="964655878">
                                      <w:marLeft w:val="0"/>
                                      <w:marRight w:val="0"/>
                                      <w:marTop w:val="0"/>
                                      <w:marBottom w:val="0"/>
                                      <w:divBdr>
                                        <w:top w:val="none" w:sz="0" w:space="0" w:color="auto"/>
                                        <w:left w:val="none" w:sz="0" w:space="0" w:color="auto"/>
                                        <w:bottom w:val="none" w:sz="0" w:space="0" w:color="auto"/>
                                        <w:right w:val="none" w:sz="0" w:space="0" w:color="auto"/>
                                      </w:divBdr>
                                      <w:divsChild>
                                        <w:div w:id="1874344522">
                                          <w:marLeft w:val="0"/>
                                          <w:marRight w:val="0"/>
                                          <w:marTop w:val="0"/>
                                          <w:marBottom w:val="0"/>
                                          <w:divBdr>
                                            <w:top w:val="none" w:sz="0" w:space="0" w:color="auto"/>
                                            <w:left w:val="none" w:sz="0" w:space="0" w:color="auto"/>
                                            <w:bottom w:val="none" w:sz="0" w:space="0" w:color="auto"/>
                                            <w:right w:val="none" w:sz="0" w:space="0" w:color="auto"/>
                                          </w:divBdr>
                                          <w:divsChild>
                                            <w:div w:id="117647969">
                                              <w:marLeft w:val="0"/>
                                              <w:marRight w:val="0"/>
                                              <w:marTop w:val="0"/>
                                              <w:marBottom w:val="0"/>
                                              <w:divBdr>
                                                <w:top w:val="none" w:sz="0" w:space="0" w:color="auto"/>
                                                <w:left w:val="none" w:sz="0" w:space="0" w:color="auto"/>
                                                <w:bottom w:val="none" w:sz="0" w:space="0" w:color="auto"/>
                                                <w:right w:val="none" w:sz="0" w:space="0" w:color="auto"/>
                                              </w:divBdr>
                                              <w:divsChild>
                                                <w:div w:id="204031134">
                                                  <w:marLeft w:val="0"/>
                                                  <w:marRight w:val="0"/>
                                                  <w:marTop w:val="0"/>
                                                  <w:marBottom w:val="0"/>
                                                  <w:divBdr>
                                                    <w:top w:val="none" w:sz="0" w:space="0" w:color="auto"/>
                                                    <w:left w:val="none" w:sz="0" w:space="0" w:color="auto"/>
                                                    <w:bottom w:val="none" w:sz="0" w:space="0" w:color="auto"/>
                                                    <w:right w:val="none" w:sz="0" w:space="0" w:color="auto"/>
                                                  </w:divBdr>
                                                  <w:divsChild>
                                                    <w:div w:id="1060446691">
                                                      <w:marLeft w:val="0"/>
                                                      <w:marRight w:val="0"/>
                                                      <w:marTop w:val="0"/>
                                                      <w:marBottom w:val="0"/>
                                                      <w:divBdr>
                                                        <w:top w:val="none" w:sz="0" w:space="0" w:color="auto"/>
                                                        <w:left w:val="none" w:sz="0" w:space="0" w:color="auto"/>
                                                        <w:bottom w:val="none" w:sz="0" w:space="0" w:color="auto"/>
                                                        <w:right w:val="none" w:sz="0" w:space="0" w:color="auto"/>
                                                      </w:divBdr>
                                                      <w:divsChild>
                                                        <w:div w:id="207777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3611627">
      <w:bodyDiv w:val="1"/>
      <w:marLeft w:val="0"/>
      <w:marRight w:val="0"/>
      <w:marTop w:val="0"/>
      <w:marBottom w:val="0"/>
      <w:divBdr>
        <w:top w:val="none" w:sz="0" w:space="0" w:color="auto"/>
        <w:left w:val="none" w:sz="0" w:space="0" w:color="auto"/>
        <w:bottom w:val="none" w:sz="0" w:space="0" w:color="auto"/>
        <w:right w:val="none" w:sz="0" w:space="0" w:color="auto"/>
      </w:divBdr>
      <w:divsChild>
        <w:div w:id="720596474">
          <w:marLeft w:val="0"/>
          <w:marRight w:val="0"/>
          <w:marTop w:val="0"/>
          <w:marBottom w:val="0"/>
          <w:divBdr>
            <w:top w:val="none" w:sz="0" w:space="0" w:color="auto"/>
            <w:left w:val="none" w:sz="0" w:space="0" w:color="auto"/>
            <w:bottom w:val="none" w:sz="0" w:space="0" w:color="auto"/>
            <w:right w:val="none" w:sz="0" w:space="0" w:color="auto"/>
          </w:divBdr>
          <w:divsChild>
            <w:div w:id="871307093">
              <w:marLeft w:val="0"/>
              <w:marRight w:val="0"/>
              <w:marTop w:val="0"/>
              <w:marBottom w:val="0"/>
              <w:divBdr>
                <w:top w:val="none" w:sz="0" w:space="0" w:color="auto"/>
                <w:left w:val="none" w:sz="0" w:space="0" w:color="auto"/>
                <w:bottom w:val="none" w:sz="0" w:space="0" w:color="auto"/>
                <w:right w:val="none" w:sz="0" w:space="0" w:color="auto"/>
              </w:divBdr>
              <w:divsChild>
                <w:div w:id="1224295944">
                  <w:marLeft w:val="0"/>
                  <w:marRight w:val="0"/>
                  <w:marTop w:val="0"/>
                  <w:marBottom w:val="0"/>
                  <w:divBdr>
                    <w:top w:val="none" w:sz="0" w:space="0" w:color="auto"/>
                    <w:left w:val="none" w:sz="0" w:space="0" w:color="auto"/>
                    <w:bottom w:val="none" w:sz="0" w:space="0" w:color="auto"/>
                    <w:right w:val="none" w:sz="0" w:space="0" w:color="auto"/>
                  </w:divBdr>
                  <w:divsChild>
                    <w:div w:id="731924897">
                      <w:marLeft w:val="0"/>
                      <w:marRight w:val="0"/>
                      <w:marTop w:val="0"/>
                      <w:marBottom w:val="0"/>
                      <w:divBdr>
                        <w:top w:val="none" w:sz="0" w:space="0" w:color="auto"/>
                        <w:left w:val="none" w:sz="0" w:space="0" w:color="auto"/>
                        <w:bottom w:val="none" w:sz="0" w:space="0" w:color="auto"/>
                        <w:right w:val="none" w:sz="0" w:space="0" w:color="auto"/>
                      </w:divBdr>
                      <w:divsChild>
                        <w:div w:id="47888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530746">
      <w:bodyDiv w:val="1"/>
      <w:marLeft w:val="0"/>
      <w:marRight w:val="0"/>
      <w:marTop w:val="0"/>
      <w:marBottom w:val="0"/>
      <w:divBdr>
        <w:top w:val="none" w:sz="0" w:space="0" w:color="auto"/>
        <w:left w:val="none" w:sz="0" w:space="0" w:color="auto"/>
        <w:bottom w:val="none" w:sz="0" w:space="0" w:color="auto"/>
        <w:right w:val="none" w:sz="0" w:space="0" w:color="auto"/>
      </w:divBdr>
      <w:divsChild>
        <w:div w:id="1764884865">
          <w:marLeft w:val="0"/>
          <w:marRight w:val="0"/>
          <w:marTop w:val="0"/>
          <w:marBottom w:val="0"/>
          <w:divBdr>
            <w:top w:val="none" w:sz="0" w:space="0" w:color="auto"/>
            <w:left w:val="none" w:sz="0" w:space="0" w:color="auto"/>
            <w:bottom w:val="none" w:sz="0" w:space="0" w:color="auto"/>
            <w:right w:val="none" w:sz="0" w:space="0" w:color="auto"/>
          </w:divBdr>
          <w:divsChild>
            <w:div w:id="1338338731">
              <w:marLeft w:val="0"/>
              <w:marRight w:val="0"/>
              <w:marTop w:val="0"/>
              <w:marBottom w:val="0"/>
              <w:divBdr>
                <w:top w:val="none" w:sz="0" w:space="0" w:color="auto"/>
                <w:left w:val="none" w:sz="0" w:space="0" w:color="auto"/>
                <w:bottom w:val="none" w:sz="0" w:space="0" w:color="auto"/>
                <w:right w:val="none" w:sz="0" w:space="0" w:color="auto"/>
              </w:divBdr>
              <w:divsChild>
                <w:div w:id="1096560552">
                  <w:marLeft w:val="0"/>
                  <w:marRight w:val="0"/>
                  <w:marTop w:val="0"/>
                  <w:marBottom w:val="0"/>
                  <w:divBdr>
                    <w:top w:val="none" w:sz="0" w:space="0" w:color="auto"/>
                    <w:left w:val="none" w:sz="0" w:space="0" w:color="auto"/>
                    <w:bottom w:val="none" w:sz="0" w:space="0" w:color="auto"/>
                    <w:right w:val="none" w:sz="0" w:space="0" w:color="auto"/>
                  </w:divBdr>
                  <w:divsChild>
                    <w:div w:id="1995796830">
                      <w:marLeft w:val="0"/>
                      <w:marRight w:val="0"/>
                      <w:marTop w:val="0"/>
                      <w:marBottom w:val="0"/>
                      <w:divBdr>
                        <w:top w:val="none" w:sz="0" w:space="0" w:color="auto"/>
                        <w:left w:val="none" w:sz="0" w:space="0" w:color="auto"/>
                        <w:bottom w:val="none" w:sz="0" w:space="0" w:color="auto"/>
                        <w:right w:val="none" w:sz="0" w:space="0" w:color="auto"/>
                      </w:divBdr>
                      <w:divsChild>
                        <w:div w:id="602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917470">
      <w:bodyDiv w:val="1"/>
      <w:marLeft w:val="0"/>
      <w:marRight w:val="0"/>
      <w:marTop w:val="0"/>
      <w:marBottom w:val="0"/>
      <w:divBdr>
        <w:top w:val="none" w:sz="0" w:space="0" w:color="auto"/>
        <w:left w:val="none" w:sz="0" w:space="0" w:color="auto"/>
        <w:bottom w:val="none" w:sz="0" w:space="0" w:color="auto"/>
        <w:right w:val="none" w:sz="0" w:space="0" w:color="auto"/>
      </w:divBdr>
      <w:divsChild>
        <w:div w:id="2102682566">
          <w:marLeft w:val="0"/>
          <w:marRight w:val="0"/>
          <w:marTop w:val="0"/>
          <w:marBottom w:val="0"/>
          <w:divBdr>
            <w:top w:val="none" w:sz="0" w:space="0" w:color="auto"/>
            <w:left w:val="none" w:sz="0" w:space="0" w:color="auto"/>
            <w:bottom w:val="none" w:sz="0" w:space="0" w:color="auto"/>
            <w:right w:val="none" w:sz="0" w:space="0" w:color="auto"/>
          </w:divBdr>
          <w:divsChild>
            <w:div w:id="71048701">
              <w:marLeft w:val="0"/>
              <w:marRight w:val="0"/>
              <w:marTop w:val="0"/>
              <w:marBottom w:val="0"/>
              <w:divBdr>
                <w:top w:val="none" w:sz="0" w:space="0" w:color="auto"/>
                <w:left w:val="none" w:sz="0" w:space="0" w:color="auto"/>
                <w:bottom w:val="none" w:sz="0" w:space="0" w:color="auto"/>
                <w:right w:val="none" w:sz="0" w:space="0" w:color="auto"/>
              </w:divBdr>
              <w:divsChild>
                <w:div w:id="2067530535">
                  <w:marLeft w:val="0"/>
                  <w:marRight w:val="0"/>
                  <w:marTop w:val="0"/>
                  <w:marBottom w:val="0"/>
                  <w:divBdr>
                    <w:top w:val="none" w:sz="0" w:space="0" w:color="auto"/>
                    <w:left w:val="none" w:sz="0" w:space="0" w:color="auto"/>
                    <w:bottom w:val="none" w:sz="0" w:space="0" w:color="auto"/>
                    <w:right w:val="none" w:sz="0" w:space="0" w:color="auto"/>
                  </w:divBdr>
                  <w:divsChild>
                    <w:div w:id="2005088426">
                      <w:marLeft w:val="0"/>
                      <w:marRight w:val="0"/>
                      <w:marTop w:val="0"/>
                      <w:marBottom w:val="0"/>
                      <w:divBdr>
                        <w:top w:val="none" w:sz="0" w:space="0" w:color="auto"/>
                        <w:left w:val="none" w:sz="0" w:space="0" w:color="auto"/>
                        <w:bottom w:val="none" w:sz="0" w:space="0" w:color="auto"/>
                        <w:right w:val="none" w:sz="0" w:space="0" w:color="auto"/>
                      </w:divBdr>
                      <w:divsChild>
                        <w:div w:id="2295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631595165">
      <w:bodyDiv w:val="1"/>
      <w:marLeft w:val="0"/>
      <w:marRight w:val="0"/>
      <w:marTop w:val="0"/>
      <w:marBottom w:val="0"/>
      <w:divBdr>
        <w:top w:val="none" w:sz="0" w:space="0" w:color="auto"/>
        <w:left w:val="none" w:sz="0" w:space="0" w:color="auto"/>
        <w:bottom w:val="none" w:sz="0" w:space="0" w:color="auto"/>
        <w:right w:val="none" w:sz="0" w:space="0" w:color="auto"/>
      </w:divBdr>
      <w:divsChild>
        <w:div w:id="1157644999">
          <w:marLeft w:val="0"/>
          <w:marRight w:val="0"/>
          <w:marTop w:val="0"/>
          <w:marBottom w:val="0"/>
          <w:divBdr>
            <w:top w:val="none" w:sz="0" w:space="0" w:color="auto"/>
            <w:left w:val="none" w:sz="0" w:space="0" w:color="auto"/>
            <w:bottom w:val="none" w:sz="0" w:space="0" w:color="auto"/>
            <w:right w:val="none" w:sz="0" w:space="0" w:color="auto"/>
          </w:divBdr>
          <w:divsChild>
            <w:div w:id="602302143">
              <w:marLeft w:val="0"/>
              <w:marRight w:val="0"/>
              <w:marTop w:val="0"/>
              <w:marBottom w:val="0"/>
              <w:divBdr>
                <w:top w:val="none" w:sz="0" w:space="0" w:color="auto"/>
                <w:left w:val="none" w:sz="0" w:space="0" w:color="auto"/>
                <w:bottom w:val="none" w:sz="0" w:space="0" w:color="auto"/>
                <w:right w:val="none" w:sz="0" w:space="0" w:color="auto"/>
              </w:divBdr>
              <w:divsChild>
                <w:div w:id="1377923781">
                  <w:marLeft w:val="0"/>
                  <w:marRight w:val="0"/>
                  <w:marTop w:val="0"/>
                  <w:marBottom w:val="0"/>
                  <w:divBdr>
                    <w:top w:val="none" w:sz="0" w:space="0" w:color="auto"/>
                    <w:left w:val="none" w:sz="0" w:space="0" w:color="auto"/>
                    <w:bottom w:val="none" w:sz="0" w:space="0" w:color="auto"/>
                    <w:right w:val="none" w:sz="0" w:space="0" w:color="auto"/>
                  </w:divBdr>
                  <w:divsChild>
                    <w:div w:id="748771199">
                      <w:marLeft w:val="0"/>
                      <w:marRight w:val="0"/>
                      <w:marTop w:val="0"/>
                      <w:marBottom w:val="0"/>
                      <w:divBdr>
                        <w:top w:val="none" w:sz="0" w:space="0" w:color="auto"/>
                        <w:left w:val="none" w:sz="0" w:space="0" w:color="auto"/>
                        <w:bottom w:val="none" w:sz="0" w:space="0" w:color="auto"/>
                        <w:right w:val="none" w:sz="0" w:space="0" w:color="auto"/>
                      </w:divBdr>
                      <w:divsChild>
                        <w:div w:id="483201577">
                          <w:marLeft w:val="0"/>
                          <w:marRight w:val="0"/>
                          <w:marTop w:val="0"/>
                          <w:marBottom w:val="0"/>
                          <w:divBdr>
                            <w:top w:val="none" w:sz="0" w:space="0" w:color="auto"/>
                            <w:left w:val="none" w:sz="0" w:space="0" w:color="auto"/>
                            <w:bottom w:val="none" w:sz="0" w:space="0" w:color="auto"/>
                            <w:right w:val="none" w:sz="0" w:space="0" w:color="auto"/>
                          </w:divBdr>
                          <w:divsChild>
                            <w:div w:id="1999066689">
                              <w:marLeft w:val="0"/>
                              <w:marRight w:val="0"/>
                              <w:marTop w:val="0"/>
                              <w:marBottom w:val="0"/>
                              <w:divBdr>
                                <w:top w:val="none" w:sz="0" w:space="0" w:color="auto"/>
                                <w:left w:val="none" w:sz="0" w:space="0" w:color="auto"/>
                                <w:bottom w:val="none" w:sz="0" w:space="0" w:color="auto"/>
                                <w:right w:val="none" w:sz="0" w:space="0" w:color="auto"/>
                              </w:divBdr>
                              <w:divsChild>
                                <w:div w:id="133450000">
                                  <w:marLeft w:val="0"/>
                                  <w:marRight w:val="0"/>
                                  <w:marTop w:val="0"/>
                                  <w:marBottom w:val="0"/>
                                  <w:divBdr>
                                    <w:top w:val="none" w:sz="0" w:space="0" w:color="auto"/>
                                    <w:left w:val="none" w:sz="0" w:space="0" w:color="auto"/>
                                    <w:bottom w:val="none" w:sz="0" w:space="0" w:color="auto"/>
                                    <w:right w:val="none" w:sz="0" w:space="0" w:color="auto"/>
                                  </w:divBdr>
                                  <w:divsChild>
                                    <w:div w:id="2025281449">
                                      <w:marLeft w:val="0"/>
                                      <w:marRight w:val="0"/>
                                      <w:marTop w:val="0"/>
                                      <w:marBottom w:val="0"/>
                                      <w:divBdr>
                                        <w:top w:val="none" w:sz="0" w:space="0" w:color="auto"/>
                                        <w:left w:val="none" w:sz="0" w:space="0" w:color="auto"/>
                                        <w:bottom w:val="none" w:sz="0" w:space="0" w:color="auto"/>
                                        <w:right w:val="none" w:sz="0" w:space="0" w:color="auto"/>
                                      </w:divBdr>
                                      <w:divsChild>
                                        <w:div w:id="1920674495">
                                          <w:marLeft w:val="0"/>
                                          <w:marRight w:val="0"/>
                                          <w:marTop w:val="0"/>
                                          <w:marBottom w:val="0"/>
                                          <w:divBdr>
                                            <w:top w:val="none" w:sz="0" w:space="0" w:color="auto"/>
                                            <w:left w:val="none" w:sz="0" w:space="0" w:color="auto"/>
                                            <w:bottom w:val="none" w:sz="0" w:space="0" w:color="auto"/>
                                            <w:right w:val="none" w:sz="0" w:space="0" w:color="auto"/>
                                          </w:divBdr>
                                          <w:divsChild>
                                            <w:div w:id="1551263791">
                                              <w:marLeft w:val="0"/>
                                              <w:marRight w:val="0"/>
                                              <w:marTop w:val="0"/>
                                              <w:marBottom w:val="0"/>
                                              <w:divBdr>
                                                <w:top w:val="none" w:sz="0" w:space="0" w:color="auto"/>
                                                <w:left w:val="none" w:sz="0" w:space="0" w:color="auto"/>
                                                <w:bottom w:val="none" w:sz="0" w:space="0" w:color="auto"/>
                                                <w:right w:val="none" w:sz="0" w:space="0" w:color="auto"/>
                                              </w:divBdr>
                                              <w:divsChild>
                                                <w:div w:id="1750926175">
                                                  <w:marLeft w:val="0"/>
                                                  <w:marRight w:val="0"/>
                                                  <w:marTop w:val="0"/>
                                                  <w:marBottom w:val="0"/>
                                                  <w:divBdr>
                                                    <w:top w:val="none" w:sz="0" w:space="0" w:color="auto"/>
                                                    <w:left w:val="none" w:sz="0" w:space="0" w:color="auto"/>
                                                    <w:bottom w:val="none" w:sz="0" w:space="0" w:color="auto"/>
                                                    <w:right w:val="none" w:sz="0" w:space="0" w:color="auto"/>
                                                  </w:divBdr>
                                                  <w:divsChild>
                                                    <w:div w:id="1960526665">
                                                      <w:marLeft w:val="0"/>
                                                      <w:marRight w:val="0"/>
                                                      <w:marTop w:val="0"/>
                                                      <w:marBottom w:val="0"/>
                                                      <w:divBdr>
                                                        <w:top w:val="none" w:sz="0" w:space="0" w:color="auto"/>
                                                        <w:left w:val="none" w:sz="0" w:space="0" w:color="auto"/>
                                                        <w:bottom w:val="none" w:sz="0" w:space="0" w:color="auto"/>
                                                        <w:right w:val="none" w:sz="0" w:space="0" w:color="auto"/>
                                                      </w:divBdr>
                                                      <w:divsChild>
                                                        <w:div w:id="14912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2340907">
      <w:bodyDiv w:val="1"/>
      <w:marLeft w:val="0"/>
      <w:marRight w:val="0"/>
      <w:marTop w:val="0"/>
      <w:marBottom w:val="0"/>
      <w:divBdr>
        <w:top w:val="none" w:sz="0" w:space="0" w:color="auto"/>
        <w:left w:val="none" w:sz="0" w:space="0" w:color="auto"/>
        <w:bottom w:val="none" w:sz="0" w:space="0" w:color="auto"/>
        <w:right w:val="none" w:sz="0" w:space="0" w:color="auto"/>
      </w:divBdr>
    </w:div>
    <w:div w:id="1949585999">
      <w:bodyDiv w:val="1"/>
      <w:marLeft w:val="0"/>
      <w:marRight w:val="0"/>
      <w:marTop w:val="0"/>
      <w:marBottom w:val="0"/>
      <w:divBdr>
        <w:top w:val="none" w:sz="0" w:space="0" w:color="auto"/>
        <w:left w:val="none" w:sz="0" w:space="0" w:color="auto"/>
        <w:bottom w:val="none" w:sz="0" w:space="0" w:color="auto"/>
        <w:right w:val="none" w:sz="0" w:space="0" w:color="auto"/>
      </w:divBdr>
      <w:divsChild>
        <w:div w:id="1673221766">
          <w:marLeft w:val="0"/>
          <w:marRight w:val="0"/>
          <w:marTop w:val="0"/>
          <w:marBottom w:val="0"/>
          <w:divBdr>
            <w:top w:val="none" w:sz="0" w:space="0" w:color="auto"/>
            <w:left w:val="none" w:sz="0" w:space="0" w:color="auto"/>
            <w:bottom w:val="none" w:sz="0" w:space="0" w:color="auto"/>
            <w:right w:val="none" w:sz="0" w:space="0" w:color="auto"/>
          </w:divBdr>
          <w:divsChild>
            <w:div w:id="2135127634">
              <w:marLeft w:val="0"/>
              <w:marRight w:val="0"/>
              <w:marTop w:val="0"/>
              <w:marBottom w:val="0"/>
              <w:divBdr>
                <w:top w:val="none" w:sz="0" w:space="0" w:color="auto"/>
                <w:left w:val="none" w:sz="0" w:space="0" w:color="auto"/>
                <w:bottom w:val="none" w:sz="0" w:space="0" w:color="auto"/>
                <w:right w:val="none" w:sz="0" w:space="0" w:color="auto"/>
              </w:divBdr>
              <w:divsChild>
                <w:div w:id="386926806">
                  <w:marLeft w:val="0"/>
                  <w:marRight w:val="0"/>
                  <w:marTop w:val="0"/>
                  <w:marBottom w:val="0"/>
                  <w:divBdr>
                    <w:top w:val="none" w:sz="0" w:space="0" w:color="auto"/>
                    <w:left w:val="none" w:sz="0" w:space="0" w:color="auto"/>
                    <w:bottom w:val="none" w:sz="0" w:space="0" w:color="auto"/>
                    <w:right w:val="none" w:sz="0" w:space="0" w:color="auto"/>
                  </w:divBdr>
                  <w:divsChild>
                    <w:div w:id="1633053414">
                      <w:marLeft w:val="0"/>
                      <w:marRight w:val="0"/>
                      <w:marTop w:val="0"/>
                      <w:marBottom w:val="0"/>
                      <w:divBdr>
                        <w:top w:val="none" w:sz="0" w:space="0" w:color="auto"/>
                        <w:left w:val="none" w:sz="0" w:space="0" w:color="auto"/>
                        <w:bottom w:val="none" w:sz="0" w:space="0" w:color="auto"/>
                        <w:right w:val="none" w:sz="0" w:space="0" w:color="auto"/>
                      </w:divBdr>
                      <w:divsChild>
                        <w:div w:id="212442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011347">
      <w:bodyDiv w:val="1"/>
      <w:marLeft w:val="0"/>
      <w:marRight w:val="0"/>
      <w:marTop w:val="0"/>
      <w:marBottom w:val="0"/>
      <w:divBdr>
        <w:top w:val="none" w:sz="0" w:space="0" w:color="auto"/>
        <w:left w:val="none" w:sz="0" w:space="0" w:color="auto"/>
        <w:bottom w:val="none" w:sz="0" w:space="0" w:color="auto"/>
        <w:right w:val="none" w:sz="0" w:space="0" w:color="auto"/>
      </w:divBdr>
      <w:divsChild>
        <w:div w:id="32388673">
          <w:marLeft w:val="0"/>
          <w:marRight w:val="0"/>
          <w:marTop w:val="0"/>
          <w:marBottom w:val="0"/>
          <w:divBdr>
            <w:top w:val="none" w:sz="0" w:space="0" w:color="auto"/>
            <w:left w:val="none" w:sz="0" w:space="0" w:color="auto"/>
            <w:bottom w:val="none" w:sz="0" w:space="0" w:color="auto"/>
            <w:right w:val="none" w:sz="0" w:space="0" w:color="auto"/>
          </w:divBdr>
          <w:divsChild>
            <w:div w:id="1097948216">
              <w:marLeft w:val="0"/>
              <w:marRight w:val="0"/>
              <w:marTop w:val="0"/>
              <w:marBottom w:val="0"/>
              <w:divBdr>
                <w:top w:val="none" w:sz="0" w:space="0" w:color="auto"/>
                <w:left w:val="none" w:sz="0" w:space="0" w:color="auto"/>
                <w:bottom w:val="none" w:sz="0" w:space="0" w:color="auto"/>
                <w:right w:val="none" w:sz="0" w:space="0" w:color="auto"/>
              </w:divBdr>
              <w:divsChild>
                <w:div w:id="1846243714">
                  <w:marLeft w:val="0"/>
                  <w:marRight w:val="0"/>
                  <w:marTop w:val="0"/>
                  <w:marBottom w:val="0"/>
                  <w:divBdr>
                    <w:top w:val="none" w:sz="0" w:space="0" w:color="auto"/>
                    <w:left w:val="none" w:sz="0" w:space="0" w:color="auto"/>
                    <w:bottom w:val="none" w:sz="0" w:space="0" w:color="auto"/>
                    <w:right w:val="none" w:sz="0" w:space="0" w:color="auto"/>
                  </w:divBdr>
                  <w:divsChild>
                    <w:div w:id="1018578725">
                      <w:marLeft w:val="0"/>
                      <w:marRight w:val="0"/>
                      <w:marTop w:val="0"/>
                      <w:marBottom w:val="0"/>
                      <w:divBdr>
                        <w:top w:val="none" w:sz="0" w:space="0" w:color="auto"/>
                        <w:left w:val="none" w:sz="0" w:space="0" w:color="auto"/>
                        <w:bottom w:val="none" w:sz="0" w:space="0" w:color="auto"/>
                        <w:right w:val="none" w:sz="0" w:space="0" w:color="auto"/>
                      </w:divBdr>
                      <w:divsChild>
                        <w:div w:id="1468819955">
                          <w:marLeft w:val="0"/>
                          <w:marRight w:val="0"/>
                          <w:marTop w:val="0"/>
                          <w:marBottom w:val="0"/>
                          <w:divBdr>
                            <w:top w:val="none" w:sz="0" w:space="0" w:color="auto"/>
                            <w:left w:val="none" w:sz="0" w:space="0" w:color="auto"/>
                            <w:bottom w:val="none" w:sz="0" w:space="0" w:color="auto"/>
                            <w:right w:val="none" w:sz="0" w:space="0" w:color="auto"/>
                          </w:divBdr>
                          <w:divsChild>
                            <w:div w:id="1715228536">
                              <w:marLeft w:val="0"/>
                              <w:marRight w:val="0"/>
                              <w:marTop w:val="0"/>
                              <w:marBottom w:val="0"/>
                              <w:divBdr>
                                <w:top w:val="none" w:sz="0" w:space="0" w:color="auto"/>
                                <w:left w:val="none" w:sz="0" w:space="0" w:color="auto"/>
                                <w:bottom w:val="none" w:sz="0" w:space="0" w:color="auto"/>
                                <w:right w:val="none" w:sz="0" w:space="0" w:color="auto"/>
                              </w:divBdr>
                              <w:divsChild>
                                <w:div w:id="1102266138">
                                  <w:marLeft w:val="0"/>
                                  <w:marRight w:val="0"/>
                                  <w:marTop w:val="0"/>
                                  <w:marBottom w:val="0"/>
                                  <w:divBdr>
                                    <w:top w:val="none" w:sz="0" w:space="0" w:color="auto"/>
                                    <w:left w:val="none" w:sz="0" w:space="0" w:color="auto"/>
                                    <w:bottom w:val="none" w:sz="0" w:space="0" w:color="auto"/>
                                    <w:right w:val="none" w:sz="0" w:space="0" w:color="auto"/>
                                  </w:divBdr>
                                  <w:divsChild>
                                    <w:div w:id="1915892191">
                                      <w:marLeft w:val="0"/>
                                      <w:marRight w:val="0"/>
                                      <w:marTop w:val="0"/>
                                      <w:marBottom w:val="0"/>
                                      <w:divBdr>
                                        <w:top w:val="none" w:sz="0" w:space="0" w:color="auto"/>
                                        <w:left w:val="none" w:sz="0" w:space="0" w:color="auto"/>
                                        <w:bottom w:val="none" w:sz="0" w:space="0" w:color="auto"/>
                                        <w:right w:val="none" w:sz="0" w:space="0" w:color="auto"/>
                                      </w:divBdr>
                                      <w:divsChild>
                                        <w:div w:id="675502823">
                                          <w:marLeft w:val="0"/>
                                          <w:marRight w:val="0"/>
                                          <w:marTop w:val="0"/>
                                          <w:marBottom w:val="0"/>
                                          <w:divBdr>
                                            <w:top w:val="none" w:sz="0" w:space="0" w:color="auto"/>
                                            <w:left w:val="none" w:sz="0" w:space="0" w:color="auto"/>
                                            <w:bottom w:val="none" w:sz="0" w:space="0" w:color="auto"/>
                                            <w:right w:val="none" w:sz="0" w:space="0" w:color="auto"/>
                                          </w:divBdr>
                                          <w:divsChild>
                                            <w:div w:id="451098635">
                                              <w:marLeft w:val="0"/>
                                              <w:marRight w:val="0"/>
                                              <w:marTop w:val="0"/>
                                              <w:marBottom w:val="0"/>
                                              <w:divBdr>
                                                <w:top w:val="none" w:sz="0" w:space="0" w:color="auto"/>
                                                <w:left w:val="none" w:sz="0" w:space="0" w:color="auto"/>
                                                <w:bottom w:val="none" w:sz="0" w:space="0" w:color="auto"/>
                                                <w:right w:val="none" w:sz="0" w:space="0" w:color="auto"/>
                                              </w:divBdr>
                                              <w:divsChild>
                                                <w:div w:id="2086829212">
                                                  <w:marLeft w:val="0"/>
                                                  <w:marRight w:val="0"/>
                                                  <w:marTop w:val="0"/>
                                                  <w:marBottom w:val="0"/>
                                                  <w:divBdr>
                                                    <w:top w:val="none" w:sz="0" w:space="0" w:color="auto"/>
                                                    <w:left w:val="none" w:sz="0" w:space="0" w:color="auto"/>
                                                    <w:bottom w:val="none" w:sz="0" w:space="0" w:color="auto"/>
                                                    <w:right w:val="none" w:sz="0" w:space="0" w:color="auto"/>
                                                  </w:divBdr>
                                                  <w:divsChild>
                                                    <w:div w:id="1411544112">
                                                      <w:marLeft w:val="0"/>
                                                      <w:marRight w:val="0"/>
                                                      <w:marTop w:val="0"/>
                                                      <w:marBottom w:val="0"/>
                                                      <w:divBdr>
                                                        <w:top w:val="none" w:sz="0" w:space="0" w:color="auto"/>
                                                        <w:left w:val="none" w:sz="0" w:space="0" w:color="auto"/>
                                                        <w:bottom w:val="none" w:sz="0" w:space="0" w:color="auto"/>
                                                        <w:right w:val="none" w:sz="0" w:space="0" w:color="auto"/>
                                                      </w:divBdr>
                                                      <w:divsChild>
                                                        <w:div w:id="19556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www.health.gov.au/about-us/corporate-reporting/public-interest-disclosur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mailto:Kimberley.Reilly@health.gov.au"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harepoint.central.health/divisions/LAD/Pages/Public-Interest-Disclosures.aspx?PageView=Shared&amp;InitialTabId=Ribbon.WebPartPage&amp;VisibilityContext=WSSWebPartPage"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PIDCoordination@health.gov.au"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legislation.gov.au/Details/F2014C00919"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PIDCoordination@health.gov.a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intranet2.central.health/people/managing-our-people/performance-conduct-and-complaints/managing-conduct/public-interest-disclosure" TargetMode="External"/><Relationship Id="rId27" Type="http://schemas.openxmlformats.org/officeDocument/2006/relationships/header" Target="header7.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D187BEFF042AB247BFDAEBCEDD44B1C00095B49DA94573E042B2F386EB369D3E46" ma:contentTypeVersion="6" ma:contentTypeDescription="Use this template to create a new Intranet Document" ma:contentTypeScope="" ma:versionID="02a5e495f82b5560465d9612e43a99b5">
  <xsd:schema xmlns:xsd="http://www.w3.org/2001/XMLSchema" xmlns:xs="http://www.w3.org/2001/XMLSchema" xmlns:p="http://schemas.microsoft.com/office/2006/metadata/properties" xmlns:ns2="b26f12c0-2397-4242-8c80-fd768a193b91" targetNamespace="http://schemas.microsoft.com/office/2006/metadata/properties" ma:root="true" ma:fieldsID="52b480a199e2418fc85399c8ace7daef" ns2:_="">
    <xsd:import namespace="b26f12c0-2397-4242-8c80-fd768a193b91"/>
    <xsd:element name="properties">
      <xsd:complexType>
        <xsd:sequence>
          <xsd:element name="documentManagement">
            <xsd:complexType>
              <xsd:all>
                <xsd:element ref="ns2:k9e62685be2c405f85feeb7d59bccd5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f12c0-2397-4242-8c80-fd768a193b91" elementFormDefault="qualified">
    <xsd:import namespace="http://schemas.microsoft.com/office/2006/documentManagement/types"/>
    <xsd:import namespace="http://schemas.microsoft.com/office/infopath/2007/PartnerControls"/>
    <xsd:element name="k9e62685be2c405f85feeb7d59bccd54" ma:index="8" nillable="true" ma:taxonomy="true" ma:internalName="k9e62685be2c405f85feeb7d59bccd54" ma:taxonomyFieldName="IntranetTopics" ma:displayName="Intranet Topics" ma:readOnly="false" ma:default="" ma:fieldId="{49e62685-be2c-405f-85fe-eb7d59bccd54}" ma:taxonomyMulti="true" ma:sspId="f2f65582-1933-475e-97e6-ecaac437d71e" ma:termSetId="1a61460b-a038-4df9-a301-e1c01aaddbcd"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4ef1f974-7099-405e-9af7-5c384f03feb5}" ma:internalName="TaxCatchAll" ma:showField="CatchAllData" ma:web="28093982-a616-49b5-b657-c9f81c6a5c4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ef1f974-7099-405e-9af7-5c384f03feb5}" ma:internalName="TaxCatchAllLabel" ma:readOnly="true" ma:showField="CatchAllDataLabel" ma:web="28093982-a616-49b5-b657-c9f81c6a5c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9e62685be2c405f85feeb7d59bccd54 xmlns="b26f12c0-2397-4242-8c80-fd768a193b91">
      <Terms xmlns="http://schemas.microsoft.com/office/infopath/2007/PartnerControls"/>
    </k9e62685be2c405f85feeb7d59bccd54>
    <TaxCatchAll xmlns="b26f12c0-2397-4242-8c80-fd768a193b9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62754-3E29-4635-9660-4CE288036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f12c0-2397-4242-8c80-fd768a193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0C6417-ADBB-487B-9091-DC3471F064BF}">
  <ds:schemaRefs>
    <ds:schemaRef ds:uri="b26f12c0-2397-4242-8c80-fd768a193b91"/>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85EB2E69-DBC4-4E13-AC84-F4F36D191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27</Pages>
  <Words>8957</Words>
  <Characters>53463</Characters>
  <Application>Microsoft Office Word</Application>
  <DocSecurity>0</DocSecurity>
  <Lines>445</Lines>
  <Paragraphs>124</Paragraphs>
  <ScaleCrop>false</ScaleCrop>
  <HeadingPairs>
    <vt:vector size="2" baseType="variant">
      <vt:variant>
        <vt:lpstr>Title</vt:lpstr>
      </vt:variant>
      <vt:variant>
        <vt:i4>1</vt:i4>
      </vt:variant>
    </vt:vector>
  </HeadingPairs>
  <TitlesOfParts>
    <vt:vector size="1" baseType="lpstr">
      <vt:lpstr>Public Interest Disclosure Procedures</vt:lpstr>
    </vt:vector>
  </TitlesOfParts>
  <Company/>
  <LinksUpToDate>false</LinksUpToDate>
  <CharactersWithSpaces>62296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Interest Disclosure Procedures</dc:title>
  <dc:subject>Public Interest Disclosure </dc:subject>
  <dc:creator>Department of Health</dc:creator>
  <cp:keywords>Public Interest Disclosure; PID; Procedures; </cp:keywords>
  <dc:description/>
  <cp:lastModifiedBy>MASCHKE, Elvia</cp:lastModifiedBy>
  <cp:revision>17</cp:revision>
  <cp:lastPrinted>2020-09-15T22:38:00Z</cp:lastPrinted>
  <dcterms:created xsi:type="dcterms:W3CDTF">2020-11-26T22:21:00Z</dcterms:created>
  <dcterms:modified xsi:type="dcterms:W3CDTF">2020-11-26T23:18:00Z</dcterms:modified>
</cp:coreProperties>
</file>