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ED" w:rsidRPr="00076B95" w:rsidRDefault="00D827ED" w:rsidP="00496187">
      <w:pPr>
        <w:pStyle w:val="Heading1"/>
      </w:pPr>
      <w:r w:rsidRPr="00076B95">
        <w:t xml:space="preserve">Fact sheet: </w:t>
      </w:r>
      <w:r w:rsidRPr="00496187">
        <w:t>Mental</w:t>
      </w:r>
      <w:r w:rsidRPr="00076B95">
        <w:t xml:space="preserve"> health services for </w:t>
      </w:r>
      <w:r w:rsidR="004A585A" w:rsidRPr="00076B95">
        <w:t>people of culturally and linguistically diverse (</w:t>
      </w:r>
      <w:r w:rsidRPr="00076B95">
        <w:t>CALD</w:t>
      </w:r>
      <w:r w:rsidR="004A585A" w:rsidRPr="00076B95">
        <w:t>) backgrounds</w:t>
      </w:r>
    </w:p>
    <w:p w:rsidR="00B95749" w:rsidRPr="00B95749" w:rsidRDefault="00B95749" w:rsidP="00B95749">
      <w:pPr>
        <w:numPr>
          <w:ilvl w:val="0"/>
          <w:numId w:val="1"/>
        </w:numPr>
        <w:spacing w:after="90" w:line="300" w:lineRule="atLeast"/>
        <w:ind w:left="0"/>
        <w:rPr>
          <w:rFonts w:ascii="Helvetica" w:eastAsia="Times New Roman" w:hAnsi="Helvetica" w:cs="Helvetica"/>
          <w:color w:val="222222"/>
          <w:sz w:val="20"/>
          <w:szCs w:val="20"/>
          <w:lang w:eastAsia="en-AU"/>
        </w:rPr>
      </w:pPr>
      <w:r w:rsidRPr="00B95749">
        <w:rPr>
          <w:rFonts w:ascii="Helvetica" w:eastAsia="Times New Roman" w:hAnsi="Helvetica" w:cs="Helvetica"/>
          <w:color w:val="222222"/>
          <w:sz w:val="20"/>
          <w:szCs w:val="20"/>
          <w:lang w:eastAsia="en-AU"/>
        </w:rPr>
        <w:t>Over a quarter of a million first-generation adult Australians from culturally and linguistically diverse backgrounds are estimated to experience some form of mental disorder in a 12-month period, based on the findings of the National Survey of Mental Health and Wellbeing.</w:t>
      </w:r>
      <w:r w:rsidRPr="00B95749">
        <w:rPr>
          <w:rStyle w:val="FootnoteReference"/>
        </w:rPr>
        <w:footnoteReference w:id="1"/>
      </w:r>
    </w:p>
    <w:p w:rsidR="00B95749" w:rsidRPr="00B95749" w:rsidRDefault="00B95749" w:rsidP="00B95749">
      <w:pPr>
        <w:numPr>
          <w:ilvl w:val="0"/>
          <w:numId w:val="1"/>
        </w:numPr>
        <w:spacing w:after="90" w:line="300" w:lineRule="atLeast"/>
        <w:ind w:left="0"/>
        <w:rPr>
          <w:rFonts w:ascii="Helvetica" w:eastAsia="Times New Roman" w:hAnsi="Helvetica" w:cs="Helvetica"/>
          <w:color w:val="222222"/>
          <w:sz w:val="20"/>
          <w:szCs w:val="20"/>
          <w:lang w:eastAsia="en-AU"/>
        </w:rPr>
      </w:pPr>
      <w:bookmarkStart w:id="0" w:name="_GoBack"/>
      <w:r w:rsidRPr="00B95749">
        <w:rPr>
          <w:rFonts w:ascii="Helvetica" w:eastAsia="Times New Roman" w:hAnsi="Helvetica" w:cs="Helvetica"/>
          <w:color w:val="222222"/>
          <w:sz w:val="20"/>
          <w:szCs w:val="20"/>
          <w:lang w:eastAsia="en-AU"/>
        </w:rPr>
        <w:t>Suicide Prevention Australia</w:t>
      </w:r>
      <w:r w:rsidR="004A4736">
        <w:rPr>
          <w:rFonts w:ascii="Helvetica" w:eastAsia="Times New Roman" w:hAnsi="Helvetica" w:cs="Helvetica"/>
          <w:color w:val="222222"/>
          <w:sz w:val="20"/>
          <w:szCs w:val="20"/>
          <w:lang w:eastAsia="en-AU"/>
        </w:rPr>
        <w:t>, in their 2017 position paper on CALD communities,</w:t>
      </w:r>
      <w:r w:rsidRPr="00B95749">
        <w:rPr>
          <w:rFonts w:ascii="Helvetica" w:eastAsia="Times New Roman" w:hAnsi="Helvetica" w:cs="Helvetica"/>
          <w:color w:val="222222"/>
          <w:sz w:val="20"/>
          <w:szCs w:val="20"/>
          <w:lang w:eastAsia="en-AU"/>
        </w:rPr>
        <w:t xml:space="preserve"> noted that </w:t>
      </w:r>
      <w:bookmarkEnd w:id="0"/>
      <w:r w:rsidRPr="00B95749">
        <w:rPr>
          <w:rFonts w:ascii="Helvetica" w:eastAsia="Times New Roman" w:hAnsi="Helvetica" w:cs="Helvetica"/>
          <w:color w:val="222222"/>
          <w:sz w:val="20"/>
          <w:szCs w:val="20"/>
          <w:lang w:eastAsia="en-AU"/>
        </w:rPr>
        <w:t xml:space="preserve">generally suicide rates of migrants mirror those of their home countries. </w:t>
      </w:r>
      <w:r w:rsidRPr="00B95749">
        <w:rPr>
          <w:rStyle w:val="FootnoteReference"/>
        </w:rPr>
        <w:footnoteReference w:id="2"/>
      </w:r>
    </w:p>
    <w:p w:rsidR="00B95749" w:rsidRPr="00B95749" w:rsidRDefault="00B95749" w:rsidP="00B95749">
      <w:pPr>
        <w:numPr>
          <w:ilvl w:val="0"/>
          <w:numId w:val="1"/>
        </w:numPr>
        <w:spacing w:after="90" w:line="300" w:lineRule="atLeast"/>
        <w:ind w:left="0"/>
        <w:rPr>
          <w:rFonts w:ascii="Helvetica" w:eastAsia="Times New Roman" w:hAnsi="Helvetica" w:cs="Helvetica"/>
          <w:color w:val="222222"/>
          <w:sz w:val="20"/>
          <w:szCs w:val="20"/>
          <w:lang w:eastAsia="en-AU"/>
        </w:rPr>
      </w:pPr>
      <w:r w:rsidRPr="00B95749">
        <w:rPr>
          <w:rFonts w:ascii="Helvetica" w:eastAsia="Times New Roman" w:hAnsi="Helvetica" w:cs="Helvetica"/>
          <w:color w:val="222222"/>
          <w:sz w:val="20"/>
          <w:szCs w:val="20"/>
          <w:lang w:eastAsia="en-AU"/>
        </w:rPr>
        <w:t>A significant number of people from culturally and linguistically diverse backgrounds do not seek help for their mental health problem, or are reluctant to do so. Often, they miss out on suicide prevention services because information is not available in community languages, or there is no culturally appropriate service available. They may also find it difficult to use mainstream services because of language and cultural barriers. They may be confused about how services operate, or simply be unaware of the range of services and supports that are available.</w:t>
      </w:r>
      <w:r w:rsidRPr="00B95749">
        <w:rPr>
          <w:rStyle w:val="FootnoteReference"/>
        </w:rPr>
        <w:footnoteReference w:id="3"/>
      </w:r>
    </w:p>
    <w:p w:rsidR="00D827ED" w:rsidRDefault="00D827ED" w:rsidP="00D827ED">
      <w:pPr>
        <w:numPr>
          <w:ilvl w:val="0"/>
          <w:numId w:val="1"/>
        </w:numPr>
        <w:spacing w:after="90" w:line="300" w:lineRule="atLeast"/>
        <w:ind w:left="0"/>
        <w:rPr>
          <w:rFonts w:ascii="Helvetica" w:eastAsia="Times New Roman" w:hAnsi="Helvetica" w:cs="Helvetica"/>
          <w:color w:val="222222"/>
          <w:sz w:val="20"/>
          <w:szCs w:val="20"/>
          <w:lang w:eastAsia="en-AU"/>
        </w:rPr>
      </w:pPr>
      <w:r w:rsidRPr="005465EC">
        <w:rPr>
          <w:rFonts w:ascii="Helvetica" w:eastAsia="Times New Roman" w:hAnsi="Helvetica" w:cs="Helvetica"/>
          <w:color w:val="222222"/>
          <w:sz w:val="20"/>
          <w:szCs w:val="20"/>
          <w:lang w:eastAsia="en-AU"/>
        </w:rPr>
        <w:t>The government funds a range of mental health services</w:t>
      </w:r>
      <w:r>
        <w:rPr>
          <w:rFonts w:ascii="Helvetica" w:eastAsia="Times New Roman" w:hAnsi="Helvetica" w:cs="Helvetica"/>
          <w:color w:val="222222"/>
          <w:sz w:val="20"/>
          <w:szCs w:val="20"/>
          <w:lang w:eastAsia="en-AU"/>
        </w:rPr>
        <w:t xml:space="preserve"> and programmes</w:t>
      </w:r>
      <w:r w:rsidRPr="005465EC">
        <w:rPr>
          <w:rFonts w:ascii="Helvetica" w:eastAsia="Times New Roman" w:hAnsi="Helvetica" w:cs="Helvetica"/>
          <w:color w:val="222222"/>
          <w:sz w:val="20"/>
          <w:szCs w:val="20"/>
          <w:lang w:eastAsia="en-AU"/>
        </w:rPr>
        <w:t xml:space="preserve"> for people from CALD backgrounds. </w:t>
      </w:r>
    </w:p>
    <w:p w:rsidR="00D827ED" w:rsidRPr="005465EC" w:rsidRDefault="00D827ED" w:rsidP="00496187">
      <w:pPr>
        <w:pStyle w:val="Heading2"/>
      </w:pPr>
      <w:r w:rsidRPr="005465EC">
        <w:t xml:space="preserve">Mental </w:t>
      </w:r>
      <w:r w:rsidRPr="00496187">
        <w:t>Health</w:t>
      </w:r>
      <w:r w:rsidRPr="005465EC">
        <w:t xml:space="preserve"> in Multicultural Australia project</w:t>
      </w:r>
    </w:p>
    <w:p w:rsidR="00D827ED" w:rsidRPr="00A415D4" w:rsidRDefault="00D827ED" w:rsidP="00D827ED">
      <w:pPr>
        <w:numPr>
          <w:ilvl w:val="0"/>
          <w:numId w:val="2"/>
        </w:numPr>
        <w:spacing w:after="90" w:line="300" w:lineRule="atLeast"/>
        <w:ind w:left="0"/>
        <w:rPr>
          <w:rFonts w:ascii="Helvetica" w:hAnsi="Helvetica" w:cs="Helvetica"/>
          <w:color w:val="222222"/>
          <w:sz w:val="20"/>
          <w:szCs w:val="20"/>
        </w:rPr>
      </w:pPr>
      <w:r w:rsidRPr="00A415D4">
        <w:rPr>
          <w:rFonts w:ascii="Helvetica" w:eastAsia="Times New Roman" w:hAnsi="Helvetica" w:cs="Helvetica"/>
          <w:color w:val="222222"/>
          <w:sz w:val="20"/>
          <w:szCs w:val="20"/>
          <w:lang w:eastAsia="en-AU"/>
        </w:rPr>
        <w:t xml:space="preserve">The Mental Health in Multicultural Australia (MHiMA) project is funded by the Department of Health to </w:t>
      </w:r>
      <w:r w:rsidR="00DA115B">
        <w:rPr>
          <w:rFonts w:ascii="Helvetica" w:eastAsia="Times New Roman" w:hAnsi="Helvetica" w:cs="Helvetica"/>
          <w:color w:val="222222"/>
          <w:sz w:val="20"/>
          <w:szCs w:val="20"/>
          <w:lang w:eastAsia="en-AU"/>
        </w:rPr>
        <w:t>facilitate a national focus on mental health and suicide prevention for people from CALD backgrounds.</w:t>
      </w:r>
    </w:p>
    <w:p w:rsidR="00E731B9" w:rsidRDefault="005F5750" w:rsidP="00E731B9">
      <w:pPr>
        <w:numPr>
          <w:ilvl w:val="0"/>
          <w:numId w:val="2"/>
        </w:numPr>
        <w:spacing w:after="90" w:line="300" w:lineRule="atLeast"/>
        <w:ind w:left="0"/>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 xml:space="preserve">The aim of </w:t>
      </w:r>
      <w:r w:rsidR="004A585A">
        <w:rPr>
          <w:rFonts w:ascii="Helvetica" w:eastAsia="Times New Roman" w:hAnsi="Helvetica" w:cs="Helvetica"/>
          <w:color w:val="222222"/>
          <w:sz w:val="20"/>
          <w:szCs w:val="20"/>
          <w:lang w:eastAsia="en-AU"/>
        </w:rPr>
        <w:t>this</w:t>
      </w:r>
      <w:r w:rsidR="00D827ED">
        <w:rPr>
          <w:rFonts w:ascii="Helvetica" w:eastAsia="Times New Roman" w:hAnsi="Helvetica" w:cs="Helvetica"/>
          <w:color w:val="222222"/>
          <w:sz w:val="20"/>
          <w:szCs w:val="20"/>
          <w:lang w:eastAsia="en-AU"/>
        </w:rPr>
        <w:t xml:space="preserve"> project </w:t>
      </w:r>
      <w:r>
        <w:rPr>
          <w:rFonts w:ascii="Helvetica" w:eastAsia="Times New Roman" w:hAnsi="Helvetica" w:cs="Helvetica"/>
          <w:color w:val="222222"/>
          <w:sz w:val="20"/>
          <w:szCs w:val="20"/>
          <w:lang w:eastAsia="en-AU"/>
        </w:rPr>
        <w:t xml:space="preserve">is </w:t>
      </w:r>
      <w:r w:rsidR="00D827ED" w:rsidRPr="005465EC">
        <w:rPr>
          <w:rFonts w:ascii="Helvetica" w:eastAsia="Times New Roman" w:hAnsi="Helvetica" w:cs="Helvetica"/>
          <w:color w:val="222222"/>
          <w:sz w:val="20"/>
          <w:szCs w:val="20"/>
          <w:lang w:eastAsia="en-AU"/>
        </w:rPr>
        <w:t xml:space="preserve">to </w:t>
      </w:r>
      <w:r w:rsidR="00DA115B">
        <w:rPr>
          <w:rFonts w:ascii="Helvetica" w:eastAsia="Times New Roman" w:hAnsi="Helvetica" w:cs="Helvetica"/>
          <w:color w:val="222222"/>
          <w:sz w:val="20"/>
          <w:szCs w:val="20"/>
          <w:lang w:eastAsia="en-AU"/>
        </w:rPr>
        <w:t>improve the accessibility and quality of mental health services for people from CALD backgrounds by supporting mental health service providers to improve cultural responsiveness and accessibility of mental health services.</w:t>
      </w:r>
    </w:p>
    <w:p w:rsidR="008F3812" w:rsidRDefault="004F6AA4" w:rsidP="00BD48C8">
      <w:pPr>
        <w:numPr>
          <w:ilvl w:val="0"/>
          <w:numId w:val="2"/>
        </w:numPr>
        <w:spacing w:after="90" w:line="300" w:lineRule="atLeast"/>
        <w:ind w:left="0"/>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 xml:space="preserve">The project </w:t>
      </w:r>
      <w:r w:rsidR="009B5A09">
        <w:rPr>
          <w:rFonts w:ascii="Helvetica" w:eastAsia="Times New Roman" w:hAnsi="Helvetica" w:cs="Helvetica"/>
          <w:color w:val="222222"/>
          <w:sz w:val="20"/>
          <w:szCs w:val="20"/>
          <w:lang w:eastAsia="en-AU"/>
        </w:rPr>
        <w:t>build</w:t>
      </w:r>
      <w:r>
        <w:rPr>
          <w:rFonts w:ascii="Helvetica" w:eastAsia="Times New Roman" w:hAnsi="Helvetica" w:cs="Helvetica"/>
          <w:color w:val="222222"/>
          <w:sz w:val="20"/>
          <w:szCs w:val="20"/>
          <w:lang w:eastAsia="en-AU"/>
        </w:rPr>
        <w:t>s</w:t>
      </w:r>
      <w:r w:rsidR="009B5A09">
        <w:rPr>
          <w:rFonts w:ascii="Helvetica" w:eastAsia="Times New Roman" w:hAnsi="Helvetica" w:cs="Helvetica"/>
          <w:color w:val="222222"/>
          <w:sz w:val="20"/>
          <w:szCs w:val="20"/>
          <w:lang w:eastAsia="en-AU"/>
        </w:rPr>
        <w:t xml:space="preserve"> on the previous project’s</w:t>
      </w:r>
      <w:r w:rsidR="00BD48C8">
        <w:rPr>
          <w:rFonts w:ascii="Helvetica" w:eastAsia="Times New Roman" w:hAnsi="Helvetica" w:cs="Helvetica"/>
          <w:color w:val="222222"/>
          <w:sz w:val="20"/>
          <w:szCs w:val="20"/>
          <w:lang w:eastAsia="en-AU"/>
        </w:rPr>
        <w:t xml:space="preserve"> </w:t>
      </w:r>
      <w:r w:rsidR="00E731B9" w:rsidRPr="00042D0C">
        <w:rPr>
          <w:rFonts w:ascii="Helvetica" w:eastAsia="Times New Roman" w:hAnsi="Helvetica" w:cs="Helvetica"/>
          <w:color w:val="222222"/>
          <w:sz w:val="20"/>
          <w:szCs w:val="20"/>
          <w:lang w:eastAsia="en-AU"/>
        </w:rPr>
        <w:t xml:space="preserve">strength in capacity building through further development and implementation of the </w:t>
      </w:r>
      <w:hyperlink r:id="rId9" w:history="1">
        <w:r w:rsidR="00E731B9" w:rsidRPr="00BD48C8">
          <w:rPr>
            <w:rStyle w:val="Hyperlink"/>
            <w:rFonts w:ascii="Helvetica" w:eastAsia="Times New Roman" w:hAnsi="Helvetica" w:cs="Helvetica"/>
            <w:i/>
            <w:sz w:val="20"/>
            <w:szCs w:val="20"/>
            <w:lang w:eastAsia="en-AU"/>
          </w:rPr>
          <w:t>Framework for Mental Health in Multicultural Australia</w:t>
        </w:r>
      </w:hyperlink>
      <w:r w:rsidR="00E731B9" w:rsidRPr="00BD48C8">
        <w:rPr>
          <w:rFonts w:ascii="Helvetica" w:eastAsia="Times New Roman" w:hAnsi="Helvetica" w:cs="Helvetica"/>
          <w:color w:val="222222"/>
          <w:sz w:val="20"/>
          <w:szCs w:val="20"/>
          <w:lang w:eastAsia="en-AU"/>
        </w:rPr>
        <w:t xml:space="preserve"> (th</w:t>
      </w:r>
      <w:r w:rsidR="00E731B9" w:rsidRPr="00042D0C">
        <w:rPr>
          <w:rFonts w:ascii="Helvetica" w:eastAsia="Times New Roman" w:hAnsi="Helvetica" w:cs="Helvetica"/>
          <w:color w:val="222222"/>
          <w:sz w:val="20"/>
          <w:szCs w:val="20"/>
          <w:lang w:eastAsia="en-AU"/>
        </w:rPr>
        <w:t>e Framework).</w:t>
      </w:r>
      <w:r w:rsidR="00BD48C8">
        <w:rPr>
          <w:rFonts w:ascii="Helvetica" w:eastAsia="Times New Roman" w:hAnsi="Helvetica" w:cs="Helvetica"/>
          <w:color w:val="222222"/>
          <w:sz w:val="20"/>
          <w:szCs w:val="20"/>
          <w:lang w:eastAsia="en-AU"/>
        </w:rPr>
        <w:t xml:space="preserve"> This includes further development </w:t>
      </w:r>
      <w:r w:rsidR="00DA115B">
        <w:rPr>
          <w:rFonts w:ascii="Helvetica" w:eastAsia="Times New Roman" w:hAnsi="Helvetica" w:cs="Helvetica"/>
          <w:color w:val="222222"/>
          <w:sz w:val="20"/>
          <w:szCs w:val="20"/>
          <w:lang w:eastAsia="en-AU"/>
        </w:rPr>
        <w:t xml:space="preserve">of the Framework </w:t>
      </w:r>
      <w:r w:rsidR="00BD48C8">
        <w:rPr>
          <w:rFonts w:ascii="Helvetica" w:eastAsia="Times New Roman" w:hAnsi="Helvetica" w:cs="Helvetica"/>
          <w:color w:val="222222"/>
          <w:sz w:val="20"/>
          <w:szCs w:val="20"/>
          <w:lang w:eastAsia="en-AU"/>
        </w:rPr>
        <w:t>in order for MHiMA to support primary health care through the Primary Health Networks (PHNs)</w:t>
      </w:r>
      <w:r w:rsidR="00DA115B">
        <w:rPr>
          <w:rFonts w:ascii="Helvetica" w:eastAsia="Times New Roman" w:hAnsi="Helvetica" w:cs="Helvetica"/>
          <w:color w:val="222222"/>
          <w:sz w:val="20"/>
          <w:szCs w:val="20"/>
          <w:lang w:eastAsia="en-AU"/>
        </w:rPr>
        <w:t xml:space="preserve"> to address the needs of consumers and carers from CALD backgrounds.</w:t>
      </w:r>
      <w:r w:rsidR="008F3812">
        <w:rPr>
          <w:rFonts w:ascii="Helvetica" w:eastAsia="Times New Roman" w:hAnsi="Helvetica" w:cs="Helvetica"/>
          <w:color w:val="222222"/>
          <w:sz w:val="20"/>
          <w:szCs w:val="20"/>
          <w:lang w:eastAsia="en-AU"/>
        </w:rPr>
        <w:t xml:space="preserve"> </w:t>
      </w:r>
    </w:p>
    <w:p w:rsidR="00BD48C8" w:rsidRPr="00BD48C8" w:rsidRDefault="008F3812" w:rsidP="00BD48C8">
      <w:pPr>
        <w:numPr>
          <w:ilvl w:val="0"/>
          <w:numId w:val="2"/>
        </w:numPr>
        <w:spacing w:after="90" w:line="300" w:lineRule="atLeast"/>
        <w:ind w:left="0"/>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 xml:space="preserve">The Federation of Ethnic Communities’ Councils of Australia (FECCA) and </w:t>
      </w:r>
      <w:r w:rsidR="00253B8C">
        <w:rPr>
          <w:rFonts w:ascii="Helvetica" w:eastAsia="Times New Roman" w:hAnsi="Helvetica" w:cs="Helvetica"/>
          <w:color w:val="222222"/>
          <w:sz w:val="20"/>
          <w:szCs w:val="20"/>
          <w:lang w:eastAsia="en-AU"/>
        </w:rPr>
        <w:t xml:space="preserve">the </w:t>
      </w:r>
      <w:r>
        <w:rPr>
          <w:rFonts w:ascii="Helvetica" w:eastAsia="Times New Roman" w:hAnsi="Helvetica" w:cs="Helvetica"/>
          <w:color w:val="222222"/>
          <w:sz w:val="20"/>
          <w:szCs w:val="20"/>
          <w:lang w:eastAsia="en-AU"/>
        </w:rPr>
        <w:t>National Ethnic Di</w:t>
      </w:r>
      <w:r w:rsidR="004F6AA4">
        <w:rPr>
          <w:rFonts w:ascii="Helvetica" w:eastAsia="Times New Roman" w:hAnsi="Helvetica" w:cs="Helvetica"/>
          <w:color w:val="222222"/>
          <w:sz w:val="20"/>
          <w:szCs w:val="20"/>
          <w:lang w:eastAsia="en-AU"/>
        </w:rPr>
        <w:t>sability Alliance (NEDA) are</w:t>
      </w:r>
      <w:r>
        <w:rPr>
          <w:rFonts w:ascii="Helvetica" w:eastAsia="Times New Roman" w:hAnsi="Helvetica" w:cs="Helvetica"/>
          <w:color w:val="222222"/>
          <w:sz w:val="20"/>
          <w:szCs w:val="20"/>
          <w:lang w:eastAsia="en-AU"/>
        </w:rPr>
        <w:t xml:space="preserve"> part of the MHiMA governance arrangements and </w:t>
      </w:r>
      <w:r w:rsidR="004F6AA4">
        <w:rPr>
          <w:rFonts w:ascii="Helvetica" w:eastAsia="Times New Roman" w:hAnsi="Helvetica" w:cs="Helvetica"/>
          <w:color w:val="222222"/>
          <w:sz w:val="20"/>
          <w:szCs w:val="20"/>
          <w:lang w:eastAsia="en-AU"/>
        </w:rPr>
        <w:t xml:space="preserve">are </w:t>
      </w:r>
      <w:r>
        <w:rPr>
          <w:rFonts w:ascii="Helvetica" w:eastAsia="Times New Roman" w:hAnsi="Helvetica" w:cs="Helvetica"/>
          <w:color w:val="222222"/>
          <w:sz w:val="20"/>
          <w:szCs w:val="20"/>
          <w:lang w:eastAsia="en-AU"/>
        </w:rPr>
        <w:t>working with Mental Health Australia (MHA), the MHiMA project lead.</w:t>
      </w:r>
    </w:p>
    <w:p w:rsidR="00E731B9" w:rsidRDefault="00E731B9" w:rsidP="004A585A">
      <w:pPr>
        <w:numPr>
          <w:ilvl w:val="0"/>
          <w:numId w:val="2"/>
        </w:numPr>
        <w:spacing w:after="90" w:line="300" w:lineRule="atLeast"/>
        <w:ind w:left="0"/>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The Framework has been developed to assist organisations and individual workers to evaluate their cultural responsiveness and enhance their delivery of services for CALD communities.</w:t>
      </w:r>
    </w:p>
    <w:p w:rsidR="00801CCA" w:rsidRDefault="004F6AA4" w:rsidP="004A585A">
      <w:pPr>
        <w:numPr>
          <w:ilvl w:val="0"/>
          <w:numId w:val="2"/>
        </w:numPr>
        <w:spacing w:after="90" w:line="300" w:lineRule="atLeast"/>
        <w:ind w:left="0"/>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lastRenderedPageBreak/>
        <w:t xml:space="preserve">Through </w:t>
      </w:r>
      <w:r w:rsidR="005F3E4E">
        <w:rPr>
          <w:rFonts w:ascii="Helvetica" w:eastAsia="Times New Roman" w:hAnsi="Helvetica" w:cs="Helvetica"/>
          <w:color w:val="222222"/>
          <w:sz w:val="20"/>
          <w:szCs w:val="20"/>
          <w:lang w:eastAsia="en-AU"/>
        </w:rPr>
        <w:t>MH</w:t>
      </w:r>
      <w:r>
        <w:rPr>
          <w:rFonts w:ascii="Helvetica" w:eastAsia="Times New Roman" w:hAnsi="Helvetica" w:cs="Helvetica"/>
          <w:color w:val="222222"/>
          <w:sz w:val="20"/>
          <w:szCs w:val="20"/>
          <w:lang w:eastAsia="en-AU"/>
        </w:rPr>
        <w:t>iMA</w:t>
      </w:r>
      <w:r w:rsidR="005F3E4E">
        <w:rPr>
          <w:rFonts w:ascii="Helvetica" w:eastAsia="Times New Roman" w:hAnsi="Helvetica" w:cs="Helvetica"/>
          <w:color w:val="222222"/>
          <w:sz w:val="20"/>
          <w:szCs w:val="20"/>
          <w:lang w:eastAsia="en-AU"/>
        </w:rPr>
        <w:t xml:space="preserve"> the capacity of individuals, communities and healthcare providers to address the unique and significant mental health needs of Australia’s CALD population, including immigrant and refugee populations, will be improved and strengthened in a culturally responsive manner.</w:t>
      </w:r>
    </w:p>
    <w:p w:rsidR="00A613A4" w:rsidRDefault="009B5A09" w:rsidP="00A613A4">
      <w:pPr>
        <w:numPr>
          <w:ilvl w:val="0"/>
          <w:numId w:val="2"/>
        </w:numPr>
        <w:spacing w:after="90" w:line="300" w:lineRule="atLeast"/>
        <w:ind w:left="0"/>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MHiMA provides resources and information about the main providers of mental health services around Australia, transcultural mental health programs, multicultural psychosocial recovery-oriented services and specialist refugee support.</w:t>
      </w:r>
      <w:r w:rsidR="00A613A4">
        <w:rPr>
          <w:rFonts w:ascii="Helvetica" w:eastAsia="Times New Roman" w:hAnsi="Helvetica" w:cs="Helvetica"/>
          <w:color w:val="222222"/>
          <w:sz w:val="20"/>
          <w:szCs w:val="20"/>
          <w:lang w:eastAsia="en-AU"/>
        </w:rPr>
        <w:t xml:space="preserve"> For more information and links to these services, please visit the following website:  </w:t>
      </w:r>
    </w:p>
    <w:p w:rsidR="00A613A4" w:rsidRPr="00A613A4" w:rsidRDefault="00F6194A" w:rsidP="00A613A4">
      <w:pPr>
        <w:spacing w:after="90" w:line="300" w:lineRule="atLeast"/>
        <w:rPr>
          <w:rFonts w:ascii="Helvetica" w:eastAsia="Times New Roman" w:hAnsi="Helvetica" w:cs="Helvetica"/>
          <w:color w:val="222222"/>
          <w:sz w:val="20"/>
          <w:szCs w:val="20"/>
          <w:lang w:eastAsia="en-AU"/>
        </w:rPr>
      </w:pPr>
      <w:hyperlink r:id="rId10" w:history="1">
        <w:r w:rsidR="00A613A4" w:rsidRPr="0061093A">
          <w:rPr>
            <w:rStyle w:val="Hyperlink"/>
            <w:rFonts w:ascii="Helvetica" w:eastAsia="Times New Roman" w:hAnsi="Helvetica" w:cs="Helvetica"/>
            <w:sz w:val="20"/>
            <w:szCs w:val="20"/>
            <w:lang w:eastAsia="en-AU"/>
          </w:rPr>
          <w:t>http://www.mhima.org.au/resources-and-information/Services-and-organisations/mental-health-services</w:t>
        </w:r>
      </w:hyperlink>
      <w:r w:rsidR="00A613A4">
        <w:rPr>
          <w:rFonts w:ascii="Helvetica" w:eastAsia="Times New Roman" w:hAnsi="Helvetica" w:cs="Helvetica"/>
          <w:color w:val="222222"/>
          <w:sz w:val="20"/>
          <w:szCs w:val="20"/>
          <w:lang w:eastAsia="en-AU"/>
        </w:rPr>
        <w:t xml:space="preserve">  </w:t>
      </w:r>
    </w:p>
    <w:p w:rsidR="00BD48C8" w:rsidRDefault="00616D37" w:rsidP="00BD48C8">
      <w:pPr>
        <w:pStyle w:val="Heading2"/>
      </w:pPr>
      <w:bookmarkStart w:id="1" w:name="ataps"/>
      <w:bookmarkEnd w:id="1"/>
      <w:r>
        <w:t xml:space="preserve">Mental Health Services </w:t>
      </w:r>
    </w:p>
    <w:p w:rsidR="005A3745" w:rsidRDefault="005A3745" w:rsidP="008735C3">
      <w:pPr>
        <w:numPr>
          <w:ilvl w:val="0"/>
          <w:numId w:val="2"/>
        </w:numPr>
        <w:spacing w:after="90" w:line="300" w:lineRule="atLeast"/>
        <w:ind w:left="0"/>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 xml:space="preserve">People with a diagnosed mental disorder can access mental health services through </w:t>
      </w:r>
      <w:hyperlink r:id="rId11" w:history="1">
        <w:r w:rsidRPr="005A3745">
          <w:rPr>
            <w:rStyle w:val="Hyperlink"/>
            <w:rFonts w:ascii="Helvetica" w:eastAsia="Times New Roman" w:hAnsi="Helvetica" w:cs="Helvetica"/>
            <w:sz w:val="20"/>
            <w:szCs w:val="20"/>
            <w:lang w:eastAsia="en-AU"/>
          </w:rPr>
          <w:t>Primary Health Networks (PHNs)</w:t>
        </w:r>
      </w:hyperlink>
      <w:r>
        <w:rPr>
          <w:rFonts w:ascii="Helvetica" w:eastAsia="Times New Roman" w:hAnsi="Helvetica" w:cs="Helvetica"/>
          <w:color w:val="222222"/>
          <w:sz w:val="20"/>
          <w:szCs w:val="20"/>
          <w:lang w:eastAsia="en-AU"/>
        </w:rPr>
        <w:t xml:space="preserve"> or Medicare </w:t>
      </w:r>
      <w:proofErr w:type="gramStart"/>
      <w:r>
        <w:rPr>
          <w:rFonts w:ascii="Helvetica" w:eastAsia="Times New Roman" w:hAnsi="Helvetica" w:cs="Helvetica"/>
          <w:color w:val="222222"/>
          <w:sz w:val="20"/>
          <w:szCs w:val="20"/>
          <w:lang w:eastAsia="en-AU"/>
        </w:rPr>
        <w:t>subsided</w:t>
      </w:r>
      <w:proofErr w:type="gramEnd"/>
      <w:r>
        <w:rPr>
          <w:rFonts w:ascii="Helvetica" w:eastAsia="Times New Roman" w:hAnsi="Helvetica" w:cs="Helvetica"/>
          <w:color w:val="222222"/>
          <w:sz w:val="20"/>
          <w:szCs w:val="20"/>
          <w:lang w:eastAsia="en-AU"/>
        </w:rPr>
        <w:t xml:space="preserve"> services under the </w:t>
      </w:r>
      <w:hyperlink r:id="rId12" w:history="1">
        <w:r w:rsidRPr="005A3745">
          <w:rPr>
            <w:rStyle w:val="Hyperlink"/>
            <w:rFonts w:ascii="Helvetica" w:eastAsia="Times New Roman" w:hAnsi="Helvetica" w:cs="Helvetica"/>
            <w:sz w:val="20"/>
            <w:szCs w:val="20"/>
            <w:lang w:eastAsia="en-AU"/>
          </w:rPr>
          <w:t>Better Access</w:t>
        </w:r>
        <w:r>
          <w:rPr>
            <w:rStyle w:val="Hyperlink"/>
            <w:rFonts w:ascii="Helvetica" w:eastAsia="Times New Roman" w:hAnsi="Helvetica" w:cs="Helvetica"/>
            <w:sz w:val="20"/>
            <w:szCs w:val="20"/>
            <w:lang w:eastAsia="en-AU"/>
          </w:rPr>
          <w:t xml:space="preserve"> to Psychiatrists, Psychologists and General Practitioners through the MBS (Better Access)</w:t>
        </w:r>
        <w:r w:rsidRPr="005A3745">
          <w:rPr>
            <w:rStyle w:val="Hyperlink"/>
            <w:rFonts w:ascii="Helvetica" w:eastAsia="Times New Roman" w:hAnsi="Helvetica" w:cs="Helvetica"/>
            <w:sz w:val="20"/>
            <w:szCs w:val="20"/>
            <w:lang w:eastAsia="en-AU"/>
          </w:rPr>
          <w:t xml:space="preserve"> initiative</w:t>
        </w:r>
      </w:hyperlink>
      <w:r>
        <w:rPr>
          <w:rFonts w:ascii="Helvetica" w:eastAsia="Times New Roman" w:hAnsi="Helvetica" w:cs="Helvetica"/>
          <w:color w:val="222222"/>
          <w:sz w:val="20"/>
          <w:szCs w:val="20"/>
          <w:lang w:eastAsia="en-AU"/>
        </w:rPr>
        <w:t>.</w:t>
      </w:r>
    </w:p>
    <w:p w:rsidR="008735C3" w:rsidRDefault="008735C3" w:rsidP="008735C3">
      <w:pPr>
        <w:numPr>
          <w:ilvl w:val="0"/>
          <w:numId w:val="2"/>
        </w:numPr>
        <w:spacing w:after="90" w:line="300" w:lineRule="atLeast"/>
        <w:ind w:left="0"/>
        <w:rPr>
          <w:rFonts w:ascii="Helvetica" w:eastAsia="Times New Roman" w:hAnsi="Helvetica" w:cs="Helvetica"/>
          <w:color w:val="222222"/>
          <w:sz w:val="20"/>
          <w:szCs w:val="20"/>
          <w:lang w:eastAsia="en-AU"/>
        </w:rPr>
      </w:pPr>
      <w:r w:rsidRPr="008735C3">
        <w:rPr>
          <w:rFonts w:ascii="Helvetica" w:eastAsia="Times New Roman" w:hAnsi="Helvetica" w:cs="Helvetica"/>
          <w:color w:val="222222"/>
          <w:sz w:val="20"/>
          <w:szCs w:val="20"/>
          <w:lang w:eastAsia="en-AU"/>
        </w:rPr>
        <w:t>The Government provides fund</w:t>
      </w:r>
      <w:r w:rsidR="005A3745">
        <w:rPr>
          <w:rFonts w:ascii="Helvetica" w:eastAsia="Times New Roman" w:hAnsi="Helvetica" w:cs="Helvetica"/>
          <w:color w:val="222222"/>
          <w:sz w:val="20"/>
          <w:szCs w:val="20"/>
          <w:lang w:eastAsia="en-AU"/>
        </w:rPr>
        <w:t xml:space="preserve">ing to </w:t>
      </w:r>
      <w:r w:rsidRPr="008735C3">
        <w:rPr>
          <w:rFonts w:ascii="Helvetica" w:eastAsia="Times New Roman" w:hAnsi="Helvetica" w:cs="Helvetica"/>
          <w:color w:val="222222"/>
          <w:sz w:val="20"/>
          <w:szCs w:val="20"/>
          <w:lang w:eastAsia="en-AU"/>
        </w:rPr>
        <w:t xml:space="preserve">PHNs to lead mental health and suicide prevention planning at </w:t>
      </w:r>
      <w:r w:rsidR="00244859">
        <w:rPr>
          <w:rFonts w:ascii="Helvetica" w:eastAsia="Times New Roman" w:hAnsi="Helvetica" w:cs="Helvetica"/>
          <w:color w:val="222222"/>
          <w:sz w:val="20"/>
          <w:szCs w:val="20"/>
          <w:lang w:eastAsia="en-AU"/>
        </w:rPr>
        <w:t xml:space="preserve">a regional level. Through a </w:t>
      </w:r>
      <w:r w:rsidRPr="008735C3">
        <w:rPr>
          <w:rFonts w:ascii="Helvetica" w:eastAsia="Times New Roman" w:hAnsi="Helvetica" w:cs="Helvetica"/>
          <w:color w:val="222222"/>
          <w:sz w:val="20"/>
          <w:szCs w:val="20"/>
          <w:lang w:eastAsia="en-AU"/>
        </w:rPr>
        <w:t>flexible primary mental heal</w:t>
      </w:r>
      <w:r w:rsidR="00244859">
        <w:rPr>
          <w:rFonts w:ascii="Helvetica" w:eastAsia="Times New Roman" w:hAnsi="Helvetica" w:cs="Helvetica"/>
          <w:color w:val="222222"/>
          <w:sz w:val="20"/>
          <w:szCs w:val="20"/>
          <w:lang w:eastAsia="en-AU"/>
        </w:rPr>
        <w:t xml:space="preserve">th care funding pool, PHNs </w:t>
      </w:r>
      <w:r w:rsidRPr="008735C3">
        <w:rPr>
          <w:rFonts w:ascii="Helvetica" w:eastAsia="Times New Roman" w:hAnsi="Helvetica" w:cs="Helvetica"/>
          <w:color w:val="222222"/>
          <w:sz w:val="20"/>
          <w:szCs w:val="20"/>
          <w:lang w:eastAsia="en-AU"/>
        </w:rPr>
        <w:t>improve outcomes for people with or at risk of mental illness and/or suicide, in partnership with relevant services.</w:t>
      </w:r>
    </w:p>
    <w:p w:rsidR="008735C3" w:rsidRDefault="008735C3" w:rsidP="005A3745">
      <w:pPr>
        <w:numPr>
          <w:ilvl w:val="0"/>
          <w:numId w:val="2"/>
        </w:numPr>
        <w:spacing w:after="90" w:line="300" w:lineRule="atLeast"/>
        <w:ind w:left="0"/>
        <w:rPr>
          <w:rFonts w:ascii="Helvetica" w:eastAsia="Times New Roman" w:hAnsi="Helvetica" w:cs="Helvetica"/>
          <w:color w:val="222222"/>
          <w:sz w:val="20"/>
          <w:szCs w:val="20"/>
          <w:lang w:eastAsia="en-AU"/>
        </w:rPr>
      </w:pPr>
      <w:r w:rsidRPr="008735C3">
        <w:rPr>
          <w:rFonts w:ascii="Helvetica" w:eastAsia="Times New Roman" w:hAnsi="Helvetica" w:cs="Helvetica"/>
          <w:color w:val="222222"/>
          <w:sz w:val="20"/>
          <w:szCs w:val="20"/>
          <w:lang w:eastAsia="en-AU"/>
        </w:rPr>
        <w:t>PHNs are required to commission primary mental health services within a person-centred stepped care approach, so that a range of service types are available within local regions to better match with individual and local population needs.</w:t>
      </w:r>
      <w:r>
        <w:rPr>
          <w:rFonts w:ascii="Helvetica" w:eastAsia="Times New Roman" w:hAnsi="Helvetica" w:cs="Helvetica"/>
          <w:color w:val="222222"/>
          <w:sz w:val="20"/>
          <w:szCs w:val="20"/>
          <w:lang w:eastAsia="en-AU"/>
        </w:rPr>
        <w:t xml:space="preserve"> </w:t>
      </w:r>
      <w:r w:rsidR="00244859">
        <w:rPr>
          <w:rFonts w:ascii="Helvetica" w:eastAsia="Times New Roman" w:hAnsi="Helvetica" w:cs="Helvetica"/>
          <w:color w:val="222222"/>
          <w:sz w:val="20"/>
          <w:szCs w:val="20"/>
          <w:lang w:eastAsia="en-AU"/>
        </w:rPr>
        <w:t>Each PHN is required to commission services across six priority areas, namely:</w:t>
      </w:r>
    </w:p>
    <w:p w:rsidR="00244859" w:rsidRPr="00D07D3B" w:rsidRDefault="00244859" w:rsidP="00D07D3B">
      <w:pPr>
        <w:pStyle w:val="ListParagraph"/>
        <w:numPr>
          <w:ilvl w:val="0"/>
          <w:numId w:val="19"/>
        </w:numPr>
        <w:spacing w:after="90" w:line="300" w:lineRule="atLeast"/>
        <w:rPr>
          <w:rFonts w:ascii="Helvetica" w:eastAsia="Times New Roman" w:hAnsi="Helvetica" w:cs="Helvetica"/>
          <w:color w:val="222222"/>
          <w:sz w:val="20"/>
          <w:szCs w:val="20"/>
          <w:lang w:eastAsia="en-AU"/>
        </w:rPr>
      </w:pPr>
      <w:r w:rsidRPr="00D07D3B">
        <w:rPr>
          <w:rFonts w:ascii="Helvetica" w:eastAsia="Times New Roman" w:hAnsi="Helvetica" w:cs="Helvetica"/>
          <w:color w:val="222222"/>
          <w:sz w:val="20"/>
          <w:szCs w:val="20"/>
          <w:lang w:eastAsia="en-AU"/>
        </w:rPr>
        <w:t>Low intensity mental health services to improve targeting of psychological interventions to most appropriately support people with mild mental illness;</w:t>
      </w:r>
    </w:p>
    <w:p w:rsidR="00244859" w:rsidRPr="00D07D3B" w:rsidRDefault="00244859" w:rsidP="00D07D3B">
      <w:pPr>
        <w:pStyle w:val="ListParagraph"/>
        <w:numPr>
          <w:ilvl w:val="0"/>
          <w:numId w:val="19"/>
        </w:numPr>
        <w:spacing w:after="90" w:line="300" w:lineRule="atLeast"/>
        <w:rPr>
          <w:rFonts w:ascii="Helvetica" w:eastAsia="Times New Roman" w:hAnsi="Helvetica" w:cs="Helvetica"/>
          <w:color w:val="222222"/>
          <w:sz w:val="20"/>
          <w:szCs w:val="20"/>
          <w:lang w:eastAsia="en-AU"/>
        </w:rPr>
      </w:pPr>
      <w:r w:rsidRPr="00D07D3B">
        <w:rPr>
          <w:rFonts w:ascii="Helvetica" w:eastAsia="Times New Roman" w:hAnsi="Helvetica" w:cs="Helvetica"/>
          <w:color w:val="222222"/>
          <w:sz w:val="20"/>
          <w:szCs w:val="20"/>
          <w:lang w:eastAsia="en-AU"/>
        </w:rPr>
        <w:t>Early intervention for children and young people with, or at risk of, mental illness, including those with severe mental illness who are being managed in primary care;</w:t>
      </w:r>
    </w:p>
    <w:p w:rsidR="00244859" w:rsidRPr="00D07D3B" w:rsidRDefault="00244859" w:rsidP="00D07D3B">
      <w:pPr>
        <w:pStyle w:val="ListParagraph"/>
        <w:numPr>
          <w:ilvl w:val="0"/>
          <w:numId w:val="19"/>
        </w:numPr>
        <w:spacing w:after="90" w:line="300" w:lineRule="atLeast"/>
        <w:rPr>
          <w:rFonts w:ascii="Helvetica" w:eastAsia="Times New Roman" w:hAnsi="Helvetica" w:cs="Helvetica"/>
          <w:color w:val="222222"/>
          <w:sz w:val="20"/>
          <w:szCs w:val="20"/>
          <w:lang w:eastAsia="en-AU"/>
        </w:rPr>
      </w:pPr>
      <w:r w:rsidRPr="00D07D3B">
        <w:rPr>
          <w:rFonts w:ascii="Helvetica" w:eastAsia="Times New Roman" w:hAnsi="Helvetica" w:cs="Helvetica"/>
          <w:color w:val="222222"/>
          <w:sz w:val="20"/>
          <w:szCs w:val="20"/>
          <w:lang w:eastAsia="en-AU"/>
        </w:rPr>
        <w:t>Psychological therapies for people in under-serviced and/or hard to reach populations, including rural and remote populations;</w:t>
      </w:r>
    </w:p>
    <w:p w:rsidR="00244859" w:rsidRPr="00D07D3B" w:rsidRDefault="00244859" w:rsidP="00D07D3B">
      <w:pPr>
        <w:pStyle w:val="ListParagraph"/>
        <w:numPr>
          <w:ilvl w:val="0"/>
          <w:numId w:val="19"/>
        </w:numPr>
        <w:spacing w:after="90" w:line="300" w:lineRule="atLeast"/>
        <w:rPr>
          <w:rFonts w:ascii="Helvetica" w:eastAsia="Times New Roman" w:hAnsi="Helvetica" w:cs="Helvetica"/>
          <w:color w:val="222222"/>
          <w:sz w:val="20"/>
          <w:szCs w:val="20"/>
          <w:lang w:eastAsia="en-AU"/>
        </w:rPr>
      </w:pPr>
      <w:r w:rsidRPr="00D07D3B">
        <w:rPr>
          <w:rFonts w:ascii="Helvetica" w:eastAsia="Times New Roman" w:hAnsi="Helvetica" w:cs="Helvetica"/>
          <w:color w:val="222222"/>
          <w:sz w:val="20"/>
          <w:szCs w:val="20"/>
          <w:lang w:eastAsia="en-AU"/>
        </w:rPr>
        <w:t>Primary mental health care services for people with severe mental illness being managed in primary care, including clinical care coordination for people with severe and complex mental illness;</w:t>
      </w:r>
    </w:p>
    <w:p w:rsidR="00244859" w:rsidRPr="00D07D3B" w:rsidRDefault="00244859" w:rsidP="00D07D3B">
      <w:pPr>
        <w:pStyle w:val="ListParagraph"/>
        <w:numPr>
          <w:ilvl w:val="0"/>
          <w:numId w:val="19"/>
        </w:numPr>
        <w:spacing w:after="90" w:line="300" w:lineRule="atLeast"/>
        <w:rPr>
          <w:rFonts w:ascii="Helvetica" w:eastAsia="Times New Roman" w:hAnsi="Helvetica" w:cs="Helvetica"/>
          <w:color w:val="222222"/>
          <w:sz w:val="20"/>
          <w:szCs w:val="20"/>
          <w:lang w:eastAsia="en-AU"/>
        </w:rPr>
      </w:pPr>
      <w:r w:rsidRPr="00D07D3B">
        <w:rPr>
          <w:rFonts w:ascii="Helvetica" w:eastAsia="Times New Roman" w:hAnsi="Helvetica" w:cs="Helvetica"/>
          <w:color w:val="222222"/>
          <w:sz w:val="20"/>
          <w:szCs w:val="20"/>
          <w:lang w:eastAsia="en-AU"/>
        </w:rPr>
        <w:t>Encourage and promote a regional approach to suicide prevention; and</w:t>
      </w:r>
    </w:p>
    <w:p w:rsidR="00244859" w:rsidRPr="00D07D3B" w:rsidRDefault="00244859" w:rsidP="00244859">
      <w:pPr>
        <w:pStyle w:val="ListParagraph"/>
        <w:numPr>
          <w:ilvl w:val="0"/>
          <w:numId w:val="19"/>
        </w:numPr>
        <w:spacing w:after="90" w:line="300" w:lineRule="atLeast"/>
        <w:rPr>
          <w:rFonts w:ascii="Helvetica" w:eastAsia="Times New Roman" w:hAnsi="Helvetica" w:cs="Helvetica"/>
          <w:color w:val="222222"/>
          <w:sz w:val="20"/>
          <w:szCs w:val="20"/>
          <w:lang w:eastAsia="en-AU"/>
        </w:rPr>
      </w:pPr>
      <w:r w:rsidRPr="00D07D3B">
        <w:rPr>
          <w:rFonts w:ascii="Helvetica" w:eastAsia="Times New Roman" w:hAnsi="Helvetica" w:cs="Helvetica"/>
          <w:color w:val="222222"/>
          <w:sz w:val="20"/>
          <w:szCs w:val="20"/>
          <w:lang w:eastAsia="en-AU"/>
        </w:rPr>
        <w:t>Enhance and better integrate Aboriginal and Torres Strait Islander mental health services at a local level.</w:t>
      </w:r>
    </w:p>
    <w:p w:rsidR="001D5B82" w:rsidRDefault="008735C3" w:rsidP="001D5B82">
      <w:pPr>
        <w:numPr>
          <w:ilvl w:val="0"/>
          <w:numId w:val="2"/>
        </w:numPr>
        <w:spacing w:after="90" w:line="300" w:lineRule="atLeast"/>
        <w:ind w:left="0"/>
        <w:rPr>
          <w:rFonts w:ascii="Helvetica" w:eastAsia="Times New Roman" w:hAnsi="Helvetica" w:cs="Helvetica"/>
          <w:color w:val="222222"/>
          <w:sz w:val="20"/>
          <w:szCs w:val="20"/>
          <w:lang w:eastAsia="en-AU"/>
        </w:rPr>
      </w:pPr>
      <w:r w:rsidRPr="008735C3">
        <w:rPr>
          <w:rFonts w:ascii="Helvetica" w:eastAsia="Times New Roman" w:hAnsi="Helvetica" w:cs="Helvetica"/>
          <w:color w:val="222222"/>
          <w:sz w:val="20"/>
          <w:szCs w:val="20"/>
          <w:lang w:eastAsia="en-AU"/>
        </w:rPr>
        <w:t xml:space="preserve">More information about the primary mental health services that are provided through PHNs and any eligibility requirements </w:t>
      </w:r>
      <w:proofErr w:type="gramStart"/>
      <w:r w:rsidRPr="008735C3">
        <w:rPr>
          <w:rFonts w:ascii="Helvetica" w:eastAsia="Times New Roman" w:hAnsi="Helvetica" w:cs="Helvetica"/>
          <w:color w:val="222222"/>
          <w:sz w:val="20"/>
          <w:szCs w:val="20"/>
          <w:lang w:eastAsia="en-AU"/>
        </w:rPr>
        <w:t>is</w:t>
      </w:r>
      <w:proofErr w:type="gramEnd"/>
      <w:r w:rsidRPr="008735C3">
        <w:rPr>
          <w:rFonts w:ascii="Helvetica" w:eastAsia="Times New Roman" w:hAnsi="Helvetica" w:cs="Helvetica"/>
          <w:color w:val="222222"/>
          <w:sz w:val="20"/>
          <w:szCs w:val="20"/>
          <w:lang w:eastAsia="en-AU"/>
        </w:rPr>
        <w:t xml:space="preserve"> available from your local PHN.  The contact details for all PHNs can be obtained from the following website:</w:t>
      </w:r>
      <w:r w:rsidR="001334F4">
        <w:rPr>
          <w:rFonts w:ascii="Helvetica" w:eastAsia="Times New Roman" w:hAnsi="Helvetica" w:cs="Helvetica"/>
          <w:color w:val="222222"/>
          <w:sz w:val="20"/>
          <w:szCs w:val="20"/>
          <w:lang w:eastAsia="en-AU"/>
        </w:rPr>
        <w:t xml:space="preserve"> </w:t>
      </w:r>
      <w:hyperlink r:id="rId13" w:history="1">
        <w:r w:rsidRPr="008735C3">
          <w:rPr>
            <w:rFonts w:ascii="Helvetica" w:eastAsia="Times New Roman" w:hAnsi="Helvetica" w:cs="Helvetica"/>
            <w:color w:val="222222"/>
            <w:sz w:val="20"/>
            <w:szCs w:val="20"/>
            <w:lang w:eastAsia="en-AU"/>
          </w:rPr>
          <w:t>www.health.gov.au/phn</w:t>
        </w:r>
      </w:hyperlink>
      <w:r w:rsidRPr="008735C3">
        <w:rPr>
          <w:rFonts w:ascii="Helvetica" w:eastAsia="Times New Roman" w:hAnsi="Helvetica" w:cs="Helvetica"/>
          <w:color w:val="222222"/>
          <w:sz w:val="20"/>
          <w:szCs w:val="20"/>
          <w:lang w:eastAsia="en-AU"/>
        </w:rPr>
        <w:t>.</w:t>
      </w:r>
    </w:p>
    <w:p w:rsidR="00BD48C8" w:rsidRDefault="001D5B82" w:rsidP="001D5B82">
      <w:pPr>
        <w:numPr>
          <w:ilvl w:val="0"/>
          <w:numId w:val="2"/>
        </w:numPr>
        <w:spacing w:after="90" w:line="300" w:lineRule="atLeast"/>
        <w:ind w:left="0"/>
        <w:rPr>
          <w:rFonts w:ascii="Helvetica" w:eastAsia="Times New Roman" w:hAnsi="Helvetica" w:cs="Helvetica"/>
          <w:color w:val="222222"/>
          <w:sz w:val="20"/>
          <w:szCs w:val="20"/>
          <w:lang w:eastAsia="en-AU"/>
        </w:rPr>
      </w:pPr>
      <w:r w:rsidRPr="001D5B82">
        <w:rPr>
          <w:rFonts w:ascii="Helvetica" w:eastAsia="Times New Roman" w:hAnsi="Helvetica" w:cs="Helvetica"/>
          <w:color w:val="222222"/>
          <w:sz w:val="20"/>
          <w:szCs w:val="20"/>
          <w:lang w:eastAsia="en-AU"/>
        </w:rPr>
        <w:t xml:space="preserve">The </w:t>
      </w:r>
      <w:hyperlink r:id="rId14" w:history="1">
        <w:r w:rsidRPr="009F445A">
          <w:rPr>
            <w:rStyle w:val="Hyperlink"/>
            <w:rFonts w:ascii="Helvetica" w:eastAsia="Times New Roman" w:hAnsi="Helvetica" w:cs="Helvetica"/>
            <w:sz w:val="20"/>
            <w:szCs w:val="20"/>
            <w:lang w:eastAsia="en-AU"/>
          </w:rPr>
          <w:t>Better Access initiative</w:t>
        </w:r>
      </w:hyperlink>
      <w:r w:rsidRPr="001D5B82">
        <w:rPr>
          <w:rFonts w:ascii="Helvetica" w:eastAsia="Times New Roman" w:hAnsi="Helvetica" w:cs="Helvetica"/>
          <w:color w:val="222222"/>
          <w:sz w:val="20"/>
          <w:szCs w:val="20"/>
          <w:lang w:eastAsia="en-AU"/>
        </w:rPr>
        <w:t xml:space="preserve"> aims to improve outcomes for people with a clinically-diagnosed mental disorder through evidence-based treatment. It is available to patients with an assessed mental disorder </w:t>
      </w:r>
      <w:r w:rsidR="00B95749">
        <w:rPr>
          <w:rFonts w:ascii="Helvetica" w:eastAsia="Times New Roman" w:hAnsi="Helvetica" w:cs="Helvetica"/>
          <w:color w:val="222222"/>
          <w:sz w:val="20"/>
          <w:szCs w:val="20"/>
          <w:lang w:eastAsia="en-AU"/>
        </w:rPr>
        <w:t>who would benefit from a structured approach to the management of their treatment needs</w:t>
      </w:r>
      <w:r w:rsidRPr="001D5B82">
        <w:rPr>
          <w:rFonts w:ascii="Helvetica" w:eastAsia="Times New Roman" w:hAnsi="Helvetica" w:cs="Helvetica"/>
          <w:color w:val="222222"/>
          <w:sz w:val="20"/>
          <w:szCs w:val="20"/>
          <w:lang w:eastAsia="en-AU"/>
        </w:rPr>
        <w:t xml:space="preserve">. To find out more about how to access these services, please visit </w:t>
      </w:r>
      <w:r w:rsidR="00B57F0F">
        <w:rPr>
          <w:rFonts w:ascii="Helvetica" w:eastAsia="Times New Roman" w:hAnsi="Helvetica" w:cs="Helvetica"/>
          <w:color w:val="222222"/>
          <w:sz w:val="20"/>
          <w:szCs w:val="20"/>
          <w:lang w:eastAsia="en-AU"/>
        </w:rPr>
        <w:lastRenderedPageBreak/>
        <w:t xml:space="preserve">the following website: </w:t>
      </w:r>
      <w:hyperlink r:id="rId15" w:history="1">
        <w:r w:rsidRPr="001D5B82">
          <w:rPr>
            <w:rStyle w:val="Hyperlink"/>
            <w:rFonts w:ascii="Helvetica" w:eastAsia="Times New Roman" w:hAnsi="Helvetica" w:cs="Helvetica"/>
            <w:sz w:val="20"/>
            <w:szCs w:val="20"/>
            <w:lang w:eastAsia="en-AU"/>
          </w:rPr>
          <w:t>http://www.health.gov.au/internet/main/publishing.nsf/Content/mental-ba-fact-pat</w:t>
        </w:r>
      </w:hyperlink>
      <w:r w:rsidRPr="001D5B82">
        <w:rPr>
          <w:rFonts w:ascii="Helvetica" w:eastAsia="Times New Roman" w:hAnsi="Helvetica" w:cs="Helvetica"/>
          <w:color w:val="222222"/>
          <w:sz w:val="20"/>
          <w:szCs w:val="20"/>
          <w:lang w:eastAsia="en-AU"/>
        </w:rPr>
        <w:t xml:space="preserve"> </w:t>
      </w:r>
    </w:p>
    <w:p w:rsidR="002D2726" w:rsidRPr="002D2726" w:rsidRDefault="002D2726" w:rsidP="002D2726">
      <w:pPr>
        <w:numPr>
          <w:ilvl w:val="0"/>
          <w:numId w:val="2"/>
        </w:numPr>
        <w:spacing w:after="90" w:line="300" w:lineRule="atLeast"/>
        <w:ind w:left="0"/>
        <w:rPr>
          <w:rFonts w:ascii="Helvetica" w:eastAsia="Times New Roman" w:hAnsi="Helvetica" w:cs="Helvetica"/>
          <w:color w:val="222222"/>
          <w:sz w:val="20"/>
          <w:szCs w:val="20"/>
          <w:lang w:eastAsia="en-AU"/>
        </w:rPr>
      </w:pPr>
      <w:r w:rsidRPr="002D2726">
        <w:rPr>
          <w:rFonts w:ascii="Helvetica" w:eastAsia="Times New Roman" w:hAnsi="Helvetica" w:cs="Helvetica"/>
          <w:color w:val="222222"/>
          <w:sz w:val="20"/>
          <w:szCs w:val="20"/>
          <w:lang w:eastAsia="en-AU"/>
        </w:rPr>
        <w:t xml:space="preserve">For more detailed information on the Better Access initiative MBS item descriptors and explanatory notes, please visit the Department of Health’s </w:t>
      </w:r>
      <w:hyperlink r:id="rId16" w:history="1">
        <w:r w:rsidRPr="002D2726">
          <w:rPr>
            <w:rStyle w:val="Hyperlink"/>
            <w:rFonts w:ascii="Helvetica" w:eastAsia="Times New Roman" w:hAnsi="Helvetica" w:cs="Helvetica"/>
            <w:sz w:val="20"/>
            <w:szCs w:val="20"/>
            <w:lang w:eastAsia="en-AU"/>
          </w:rPr>
          <w:t>MBS Online website.</w:t>
        </w:r>
      </w:hyperlink>
      <w:r w:rsidRPr="002D2726">
        <w:rPr>
          <w:rFonts w:ascii="Helvetica" w:eastAsia="Times New Roman" w:hAnsi="Helvetica" w:cs="Helvetica"/>
          <w:color w:val="222222"/>
          <w:sz w:val="20"/>
          <w:szCs w:val="20"/>
          <w:lang w:eastAsia="en-AU"/>
        </w:rPr>
        <w:t xml:space="preserve"> </w:t>
      </w:r>
    </w:p>
    <w:p w:rsidR="00D827ED" w:rsidRPr="005465EC" w:rsidRDefault="00D827ED" w:rsidP="00496187">
      <w:pPr>
        <w:pStyle w:val="Heading2"/>
      </w:pPr>
      <w:bookmarkStart w:id="2" w:name="pastt"/>
      <w:bookmarkEnd w:id="2"/>
      <w:r w:rsidRPr="005465EC">
        <w:t>Program</w:t>
      </w:r>
      <w:r>
        <w:t>me</w:t>
      </w:r>
      <w:r w:rsidRPr="005465EC">
        <w:t xml:space="preserve"> of Assistance for Survivors of Torture and Trauma (PASTT)</w:t>
      </w:r>
    </w:p>
    <w:p w:rsidR="006E075A" w:rsidRPr="006E075A" w:rsidRDefault="00DC54DB" w:rsidP="006E075A">
      <w:pPr>
        <w:numPr>
          <w:ilvl w:val="0"/>
          <w:numId w:val="3"/>
        </w:numPr>
        <w:spacing w:after="90" w:line="300" w:lineRule="atLeast"/>
        <w:ind w:left="0"/>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 xml:space="preserve">The Department of Health </w:t>
      </w:r>
      <w:r w:rsidR="005F5750">
        <w:rPr>
          <w:rFonts w:ascii="Helvetica" w:eastAsia="Times New Roman" w:hAnsi="Helvetica" w:cs="Helvetica"/>
          <w:color w:val="222222"/>
          <w:sz w:val="20"/>
          <w:szCs w:val="20"/>
          <w:lang w:eastAsia="en-AU"/>
        </w:rPr>
        <w:t>p</w:t>
      </w:r>
      <w:r>
        <w:rPr>
          <w:rFonts w:ascii="Helvetica" w:eastAsia="Times New Roman" w:hAnsi="Helvetica" w:cs="Helvetica"/>
          <w:color w:val="222222"/>
          <w:sz w:val="20"/>
          <w:szCs w:val="20"/>
          <w:lang w:eastAsia="en-AU"/>
        </w:rPr>
        <w:t>rovid</w:t>
      </w:r>
      <w:r w:rsidR="005F5750">
        <w:rPr>
          <w:rFonts w:ascii="Helvetica" w:eastAsia="Times New Roman" w:hAnsi="Helvetica" w:cs="Helvetica"/>
          <w:color w:val="222222"/>
          <w:sz w:val="20"/>
          <w:szCs w:val="20"/>
          <w:lang w:eastAsia="en-AU"/>
        </w:rPr>
        <w:t xml:space="preserve">es funding </w:t>
      </w:r>
      <w:r w:rsidR="00D87CD5">
        <w:rPr>
          <w:rFonts w:ascii="Helvetica" w:eastAsia="Times New Roman" w:hAnsi="Helvetica" w:cs="Helvetica"/>
          <w:color w:val="222222"/>
          <w:sz w:val="20"/>
          <w:szCs w:val="20"/>
          <w:lang w:eastAsia="en-AU"/>
        </w:rPr>
        <w:t xml:space="preserve">to PASTT </w:t>
      </w:r>
      <w:r w:rsidR="005F5750">
        <w:rPr>
          <w:rFonts w:ascii="Helvetica" w:eastAsia="Times New Roman" w:hAnsi="Helvetica" w:cs="Helvetica"/>
          <w:color w:val="222222"/>
          <w:sz w:val="20"/>
          <w:szCs w:val="20"/>
          <w:lang w:eastAsia="en-AU"/>
        </w:rPr>
        <w:t xml:space="preserve">service </w:t>
      </w:r>
      <w:r w:rsidR="00D87CD5">
        <w:rPr>
          <w:rFonts w:ascii="Helvetica" w:eastAsia="Times New Roman" w:hAnsi="Helvetica" w:cs="Helvetica"/>
          <w:color w:val="222222"/>
          <w:sz w:val="20"/>
          <w:szCs w:val="20"/>
          <w:lang w:eastAsia="en-AU"/>
        </w:rPr>
        <w:t xml:space="preserve">providers </w:t>
      </w:r>
      <w:r w:rsidR="006E075A" w:rsidRPr="006E075A">
        <w:rPr>
          <w:rFonts w:ascii="Helvetica" w:eastAsia="Times New Roman" w:hAnsi="Helvetica" w:cs="Helvetica"/>
          <w:color w:val="222222"/>
          <w:sz w:val="20"/>
          <w:szCs w:val="20"/>
          <w:lang w:eastAsia="en-AU"/>
        </w:rPr>
        <w:t xml:space="preserve">to </w:t>
      </w:r>
      <w:r w:rsidR="005F5750">
        <w:rPr>
          <w:rFonts w:ascii="Helvetica" w:eastAsia="Times New Roman" w:hAnsi="Helvetica" w:cs="Helvetica"/>
          <w:color w:val="222222"/>
          <w:sz w:val="20"/>
          <w:szCs w:val="20"/>
          <w:lang w:eastAsia="en-AU"/>
        </w:rPr>
        <w:t>deliver</w:t>
      </w:r>
      <w:r w:rsidR="006E075A" w:rsidRPr="006E075A">
        <w:rPr>
          <w:rFonts w:ascii="Helvetica" w:eastAsia="Times New Roman" w:hAnsi="Helvetica" w:cs="Helvetica"/>
          <w:color w:val="222222"/>
          <w:sz w:val="20"/>
          <w:szCs w:val="20"/>
          <w:lang w:eastAsia="en-AU"/>
        </w:rPr>
        <w:t xml:space="preserve"> mental health and other support to permanently </w:t>
      </w:r>
      <w:proofErr w:type="gramStart"/>
      <w:r w:rsidR="006E075A" w:rsidRPr="006E075A">
        <w:rPr>
          <w:rFonts w:ascii="Helvetica" w:eastAsia="Times New Roman" w:hAnsi="Helvetica" w:cs="Helvetica"/>
          <w:color w:val="222222"/>
          <w:sz w:val="20"/>
          <w:szCs w:val="20"/>
          <w:lang w:eastAsia="en-AU"/>
        </w:rPr>
        <w:t>resettled</w:t>
      </w:r>
      <w:proofErr w:type="gramEnd"/>
      <w:r w:rsidR="006E075A" w:rsidRPr="006E075A">
        <w:rPr>
          <w:rFonts w:ascii="Helvetica" w:eastAsia="Times New Roman" w:hAnsi="Helvetica" w:cs="Helvetica"/>
          <w:color w:val="222222"/>
          <w:sz w:val="20"/>
          <w:szCs w:val="20"/>
          <w:lang w:eastAsia="en-AU"/>
        </w:rPr>
        <w:t xml:space="preserve"> humanitarian</w:t>
      </w:r>
      <w:r w:rsidR="00C20642">
        <w:rPr>
          <w:rFonts w:ascii="Helvetica" w:eastAsia="Times New Roman" w:hAnsi="Helvetica" w:cs="Helvetica"/>
          <w:color w:val="222222"/>
          <w:sz w:val="20"/>
          <w:szCs w:val="20"/>
          <w:lang w:eastAsia="en-AU"/>
        </w:rPr>
        <w:t xml:space="preserve"> </w:t>
      </w:r>
      <w:r w:rsidR="006E075A" w:rsidRPr="006E075A">
        <w:rPr>
          <w:rFonts w:ascii="Helvetica" w:eastAsia="Times New Roman" w:hAnsi="Helvetica" w:cs="Helvetica"/>
          <w:color w:val="222222"/>
          <w:sz w:val="20"/>
          <w:szCs w:val="20"/>
          <w:lang w:eastAsia="en-AU"/>
        </w:rPr>
        <w:t xml:space="preserve">entrants </w:t>
      </w:r>
      <w:r w:rsidR="00246C1A" w:rsidRPr="009924C3">
        <w:rPr>
          <w:rFonts w:ascii="Helvetica" w:eastAsia="Times New Roman" w:hAnsi="Helvetica" w:cs="Helvetica"/>
          <w:color w:val="222222"/>
          <w:sz w:val="20"/>
          <w:szCs w:val="20"/>
          <w:lang w:eastAsia="en-AU"/>
        </w:rPr>
        <w:t>and those on temporary visa products living in the community</w:t>
      </w:r>
      <w:r w:rsidR="00246C1A">
        <w:rPr>
          <w:rFonts w:ascii="Helvetica" w:eastAsia="Times New Roman" w:hAnsi="Helvetica" w:cs="Helvetica"/>
          <w:color w:val="FF0000"/>
          <w:sz w:val="20"/>
          <w:szCs w:val="20"/>
          <w:lang w:eastAsia="en-AU"/>
        </w:rPr>
        <w:t xml:space="preserve"> </w:t>
      </w:r>
      <w:r w:rsidR="006E075A" w:rsidRPr="006E075A">
        <w:rPr>
          <w:rFonts w:ascii="Helvetica" w:eastAsia="Times New Roman" w:hAnsi="Helvetica" w:cs="Helvetica"/>
          <w:color w:val="222222"/>
          <w:sz w:val="20"/>
          <w:szCs w:val="20"/>
          <w:lang w:eastAsia="en-AU"/>
        </w:rPr>
        <w:t>who are experiencing psychological and/or psychosocial difficulties resulting from their pre-migration experiences of torture and trauma.</w:t>
      </w:r>
    </w:p>
    <w:p w:rsidR="00D827ED" w:rsidRPr="005465EC" w:rsidRDefault="00D827ED" w:rsidP="00993C4B">
      <w:pPr>
        <w:numPr>
          <w:ilvl w:val="0"/>
          <w:numId w:val="3"/>
        </w:numPr>
        <w:spacing w:after="90" w:line="300" w:lineRule="atLeast"/>
        <w:ind w:left="0"/>
        <w:rPr>
          <w:rFonts w:ascii="Helvetica" w:eastAsia="Times New Roman" w:hAnsi="Helvetica" w:cs="Helvetica"/>
          <w:color w:val="222222"/>
          <w:sz w:val="20"/>
          <w:szCs w:val="20"/>
          <w:lang w:eastAsia="en-AU"/>
        </w:rPr>
      </w:pPr>
      <w:r w:rsidRPr="005465EC">
        <w:rPr>
          <w:rFonts w:ascii="Helvetica" w:eastAsia="Times New Roman" w:hAnsi="Helvetica" w:cs="Helvetica"/>
          <w:color w:val="222222"/>
          <w:sz w:val="20"/>
          <w:szCs w:val="20"/>
          <w:lang w:eastAsia="en-AU"/>
        </w:rPr>
        <w:t xml:space="preserve">PASTT services include: </w:t>
      </w:r>
    </w:p>
    <w:p w:rsidR="00D827ED" w:rsidRPr="005465EC" w:rsidRDefault="00D827ED" w:rsidP="00993C4B">
      <w:pPr>
        <w:numPr>
          <w:ilvl w:val="0"/>
          <w:numId w:val="11"/>
        </w:numPr>
        <w:spacing w:after="90" w:line="300" w:lineRule="atLeast"/>
        <w:rPr>
          <w:rFonts w:ascii="Helvetica" w:eastAsia="Times New Roman" w:hAnsi="Helvetica" w:cs="Helvetica"/>
          <w:color w:val="222222"/>
          <w:sz w:val="20"/>
          <w:szCs w:val="20"/>
          <w:lang w:eastAsia="en-AU"/>
        </w:rPr>
      </w:pPr>
      <w:r w:rsidRPr="005465EC">
        <w:rPr>
          <w:rFonts w:ascii="Helvetica" w:eastAsia="Times New Roman" w:hAnsi="Helvetica" w:cs="Helvetica"/>
          <w:color w:val="222222"/>
          <w:sz w:val="20"/>
          <w:szCs w:val="20"/>
          <w:lang w:eastAsia="en-AU"/>
        </w:rPr>
        <w:t xml:space="preserve">Direct counselling and related support services, including advocacy and referrals to mainstream health and related services to individuals, families and groups who </w:t>
      </w:r>
      <w:r w:rsidR="004A585A">
        <w:rPr>
          <w:rFonts w:ascii="Helvetica" w:eastAsia="Times New Roman" w:hAnsi="Helvetica" w:cs="Helvetica"/>
          <w:color w:val="222222"/>
          <w:sz w:val="20"/>
          <w:szCs w:val="20"/>
          <w:lang w:eastAsia="en-AU"/>
        </w:rPr>
        <w:t>have experienced</w:t>
      </w:r>
      <w:r w:rsidRPr="005465EC">
        <w:rPr>
          <w:rFonts w:ascii="Helvetica" w:eastAsia="Times New Roman" w:hAnsi="Helvetica" w:cs="Helvetica"/>
          <w:color w:val="222222"/>
          <w:sz w:val="20"/>
          <w:szCs w:val="20"/>
          <w:lang w:eastAsia="en-AU"/>
        </w:rPr>
        <w:t xml:space="preserve"> torture and trauma</w:t>
      </w:r>
      <w:r>
        <w:rPr>
          <w:rFonts w:ascii="Helvetica" w:eastAsia="Times New Roman" w:hAnsi="Helvetica" w:cs="Helvetica"/>
          <w:color w:val="222222"/>
          <w:sz w:val="20"/>
          <w:szCs w:val="20"/>
          <w:lang w:eastAsia="en-AU"/>
        </w:rPr>
        <w:t>;</w:t>
      </w:r>
      <w:r w:rsidRPr="005465EC">
        <w:rPr>
          <w:rFonts w:ascii="Helvetica" w:eastAsia="Times New Roman" w:hAnsi="Helvetica" w:cs="Helvetica"/>
          <w:color w:val="222222"/>
          <w:sz w:val="20"/>
          <w:szCs w:val="20"/>
          <w:lang w:eastAsia="en-AU"/>
        </w:rPr>
        <w:t xml:space="preserve"> </w:t>
      </w:r>
    </w:p>
    <w:p w:rsidR="00D827ED" w:rsidRDefault="00D827ED" w:rsidP="00993C4B">
      <w:pPr>
        <w:numPr>
          <w:ilvl w:val="0"/>
          <w:numId w:val="11"/>
        </w:numPr>
        <w:spacing w:after="90" w:line="300" w:lineRule="atLeast"/>
        <w:rPr>
          <w:rFonts w:ascii="Helvetica" w:eastAsia="Times New Roman" w:hAnsi="Helvetica" w:cs="Helvetica"/>
          <w:color w:val="222222"/>
          <w:sz w:val="20"/>
          <w:szCs w:val="20"/>
          <w:lang w:eastAsia="en-AU"/>
        </w:rPr>
      </w:pPr>
      <w:r w:rsidRPr="005465EC">
        <w:rPr>
          <w:rFonts w:ascii="Helvetica" w:eastAsia="Times New Roman" w:hAnsi="Helvetica" w:cs="Helvetica"/>
          <w:color w:val="222222"/>
          <w:sz w:val="20"/>
          <w:szCs w:val="20"/>
          <w:lang w:eastAsia="en-AU"/>
        </w:rPr>
        <w:t>Education and training to mainstream health and related service providers</w:t>
      </w:r>
      <w:r>
        <w:rPr>
          <w:rFonts w:ascii="Helvetica" w:eastAsia="Times New Roman" w:hAnsi="Helvetica" w:cs="Helvetica"/>
          <w:color w:val="222222"/>
          <w:sz w:val="20"/>
          <w:szCs w:val="20"/>
          <w:lang w:eastAsia="en-AU"/>
        </w:rPr>
        <w:t>;</w:t>
      </w:r>
      <w:r w:rsidRPr="005465EC">
        <w:rPr>
          <w:rFonts w:ascii="Helvetica" w:eastAsia="Times New Roman" w:hAnsi="Helvetica" w:cs="Helvetica"/>
          <w:color w:val="222222"/>
          <w:sz w:val="20"/>
          <w:szCs w:val="20"/>
          <w:lang w:eastAsia="en-AU"/>
        </w:rPr>
        <w:t xml:space="preserve"> </w:t>
      </w:r>
    </w:p>
    <w:p w:rsidR="00993C4B" w:rsidRPr="00993C4B" w:rsidRDefault="00993C4B" w:rsidP="00993C4B">
      <w:pPr>
        <w:numPr>
          <w:ilvl w:val="0"/>
          <w:numId w:val="11"/>
        </w:numPr>
        <w:spacing w:after="90" w:line="300" w:lineRule="atLeast"/>
        <w:rPr>
          <w:rFonts w:ascii="Helvetica" w:eastAsia="Times New Roman" w:hAnsi="Helvetica" w:cs="Helvetica"/>
          <w:color w:val="222222"/>
          <w:sz w:val="20"/>
          <w:szCs w:val="20"/>
          <w:lang w:eastAsia="en-AU"/>
        </w:rPr>
      </w:pPr>
      <w:r w:rsidRPr="005465EC">
        <w:rPr>
          <w:rFonts w:ascii="Helvetica" w:eastAsia="Times New Roman" w:hAnsi="Helvetica" w:cs="Helvetica"/>
          <w:color w:val="222222"/>
          <w:sz w:val="20"/>
          <w:szCs w:val="20"/>
          <w:lang w:eastAsia="en-AU"/>
        </w:rPr>
        <w:t>Provision of resources to support and enhance the capacity of specialist counselling and related support services to deliver effective services and to r</w:t>
      </w:r>
      <w:r>
        <w:rPr>
          <w:rFonts w:ascii="Helvetica" w:eastAsia="Times New Roman" w:hAnsi="Helvetica" w:cs="Helvetica"/>
          <w:color w:val="222222"/>
          <w:sz w:val="20"/>
          <w:szCs w:val="20"/>
          <w:lang w:eastAsia="en-AU"/>
        </w:rPr>
        <w:t>espond to emerging client needs;</w:t>
      </w:r>
    </w:p>
    <w:p w:rsidR="00D827ED" w:rsidRPr="005465EC" w:rsidRDefault="00D827ED" w:rsidP="00993C4B">
      <w:pPr>
        <w:numPr>
          <w:ilvl w:val="0"/>
          <w:numId w:val="11"/>
        </w:numPr>
        <w:spacing w:after="90" w:line="300" w:lineRule="atLeast"/>
        <w:rPr>
          <w:rFonts w:ascii="Helvetica" w:eastAsia="Times New Roman" w:hAnsi="Helvetica" w:cs="Helvetica"/>
          <w:color w:val="222222"/>
          <w:sz w:val="20"/>
          <w:szCs w:val="20"/>
          <w:lang w:eastAsia="en-AU"/>
        </w:rPr>
      </w:pPr>
      <w:r w:rsidRPr="005465EC">
        <w:rPr>
          <w:rFonts w:ascii="Helvetica" w:eastAsia="Times New Roman" w:hAnsi="Helvetica" w:cs="Helvetica"/>
          <w:color w:val="222222"/>
          <w:sz w:val="20"/>
          <w:szCs w:val="20"/>
          <w:lang w:eastAsia="en-AU"/>
        </w:rPr>
        <w:t>Community development and capacity building activities to</w:t>
      </w:r>
      <w:r w:rsidR="00993C4B">
        <w:rPr>
          <w:rFonts w:ascii="Helvetica" w:eastAsia="Times New Roman" w:hAnsi="Helvetica" w:cs="Helvetica"/>
          <w:color w:val="222222"/>
          <w:sz w:val="20"/>
          <w:szCs w:val="20"/>
          <w:lang w:eastAsia="en-AU"/>
        </w:rPr>
        <w:t xml:space="preserve"> emerging</w:t>
      </w:r>
      <w:r w:rsidRPr="005465EC">
        <w:rPr>
          <w:rFonts w:ascii="Helvetica" w:eastAsia="Times New Roman" w:hAnsi="Helvetica" w:cs="Helvetica"/>
          <w:color w:val="222222"/>
          <w:sz w:val="20"/>
          <w:szCs w:val="20"/>
          <w:lang w:eastAsia="en-AU"/>
        </w:rPr>
        <w:t xml:space="preserve"> community groups</w:t>
      </w:r>
      <w:r>
        <w:rPr>
          <w:rFonts w:ascii="Helvetica" w:eastAsia="Times New Roman" w:hAnsi="Helvetica" w:cs="Helvetica"/>
          <w:color w:val="222222"/>
          <w:sz w:val="20"/>
          <w:szCs w:val="20"/>
          <w:lang w:eastAsia="en-AU"/>
        </w:rPr>
        <w:t>;</w:t>
      </w:r>
      <w:r w:rsidRPr="005465EC">
        <w:rPr>
          <w:rFonts w:ascii="Helvetica" w:eastAsia="Times New Roman" w:hAnsi="Helvetica" w:cs="Helvetica"/>
          <w:color w:val="222222"/>
          <w:sz w:val="20"/>
          <w:szCs w:val="20"/>
          <w:lang w:eastAsia="en-AU"/>
        </w:rPr>
        <w:t xml:space="preserve"> </w:t>
      </w:r>
      <w:r w:rsidR="00993C4B">
        <w:rPr>
          <w:rFonts w:ascii="Helvetica" w:eastAsia="Times New Roman" w:hAnsi="Helvetica" w:cs="Helvetica"/>
          <w:color w:val="222222"/>
          <w:sz w:val="20"/>
          <w:szCs w:val="20"/>
          <w:lang w:eastAsia="en-AU"/>
        </w:rPr>
        <w:t>and</w:t>
      </w:r>
    </w:p>
    <w:p w:rsidR="00D827ED" w:rsidRPr="005465EC" w:rsidRDefault="009969D5" w:rsidP="00993C4B">
      <w:pPr>
        <w:numPr>
          <w:ilvl w:val="0"/>
          <w:numId w:val="11"/>
        </w:numPr>
        <w:spacing w:after="90" w:line="300" w:lineRule="atLeast"/>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Outreach services to r</w:t>
      </w:r>
      <w:r w:rsidR="00D827ED" w:rsidRPr="005465EC">
        <w:rPr>
          <w:rFonts w:ascii="Helvetica" w:eastAsia="Times New Roman" w:hAnsi="Helvetica" w:cs="Helvetica"/>
          <w:color w:val="222222"/>
          <w:sz w:val="20"/>
          <w:szCs w:val="20"/>
          <w:lang w:eastAsia="en-AU"/>
        </w:rPr>
        <w:t xml:space="preserve">ural, regional and remote </w:t>
      </w:r>
      <w:r w:rsidR="00993C4B">
        <w:rPr>
          <w:rFonts w:ascii="Helvetica" w:eastAsia="Times New Roman" w:hAnsi="Helvetica" w:cs="Helvetica"/>
          <w:color w:val="222222"/>
          <w:sz w:val="20"/>
          <w:szCs w:val="20"/>
          <w:lang w:eastAsia="en-AU"/>
        </w:rPr>
        <w:t>areas</w:t>
      </w:r>
      <w:r>
        <w:rPr>
          <w:rFonts w:ascii="Helvetica" w:eastAsia="Times New Roman" w:hAnsi="Helvetica" w:cs="Helvetica"/>
          <w:color w:val="222222"/>
          <w:sz w:val="20"/>
          <w:szCs w:val="20"/>
          <w:lang w:eastAsia="en-AU"/>
        </w:rPr>
        <w:t>.</w:t>
      </w:r>
    </w:p>
    <w:p w:rsidR="00D827ED" w:rsidRDefault="00D827ED" w:rsidP="00993C4B">
      <w:pPr>
        <w:numPr>
          <w:ilvl w:val="0"/>
          <w:numId w:val="3"/>
        </w:numPr>
        <w:spacing w:after="90" w:line="300" w:lineRule="atLeast"/>
        <w:ind w:left="0"/>
        <w:rPr>
          <w:rFonts w:ascii="Helvetica" w:eastAsia="Times New Roman" w:hAnsi="Helvetica" w:cs="Helvetica"/>
          <w:color w:val="222222"/>
          <w:sz w:val="20"/>
          <w:szCs w:val="20"/>
          <w:lang w:eastAsia="en-AU"/>
        </w:rPr>
      </w:pPr>
      <w:r w:rsidRPr="005465EC">
        <w:rPr>
          <w:rFonts w:ascii="Helvetica" w:eastAsia="Times New Roman" w:hAnsi="Helvetica" w:cs="Helvetica"/>
          <w:color w:val="222222"/>
          <w:sz w:val="20"/>
          <w:szCs w:val="20"/>
          <w:lang w:eastAsia="en-AU"/>
        </w:rPr>
        <w:t xml:space="preserve">Agencies delivering PASTT services are all members of a network of specialist rehabilitation agencies that work with survivors of torture and trauma, known as the Forum of Australian Services for Survivors of Torture and Trauma (FASSTT). There is a FASSTT member agency in each state and territory in Australia. </w:t>
      </w:r>
    </w:p>
    <w:p w:rsidR="00D827ED" w:rsidRPr="005465EC" w:rsidRDefault="00D827ED" w:rsidP="00993C4B">
      <w:pPr>
        <w:numPr>
          <w:ilvl w:val="0"/>
          <w:numId w:val="3"/>
        </w:numPr>
        <w:spacing w:after="90" w:line="300" w:lineRule="atLeast"/>
        <w:ind w:left="0"/>
        <w:rPr>
          <w:rFonts w:ascii="Helvetica" w:eastAsia="Times New Roman" w:hAnsi="Helvetica" w:cs="Helvetica"/>
          <w:color w:val="222222"/>
          <w:sz w:val="20"/>
          <w:szCs w:val="20"/>
          <w:lang w:eastAsia="en-AU"/>
        </w:rPr>
      </w:pPr>
      <w:r w:rsidRPr="005465EC">
        <w:rPr>
          <w:rFonts w:ascii="Helvetica" w:eastAsia="Times New Roman" w:hAnsi="Helvetica" w:cs="Helvetica"/>
          <w:color w:val="222222"/>
          <w:sz w:val="20"/>
          <w:szCs w:val="20"/>
          <w:lang w:eastAsia="en-AU"/>
        </w:rPr>
        <w:t xml:space="preserve">Clients can be referred through a wide range of sources including Humanitarian Settlement Services (HSS) administered by the Department of </w:t>
      </w:r>
      <w:r>
        <w:rPr>
          <w:rFonts w:ascii="Helvetica" w:eastAsia="Times New Roman" w:hAnsi="Helvetica" w:cs="Helvetica"/>
          <w:color w:val="222222"/>
          <w:sz w:val="20"/>
          <w:szCs w:val="20"/>
          <w:lang w:eastAsia="en-AU"/>
        </w:rPr>
        <w:t>Social Services (DSS)</w:t>
      </w:r>
      <w:r w:rsidRPr="005465EC">
        <w:rPr>
          <w:rFonts w:ascii="Helvetica" w:eastAsia="Times New Roman" w:hAnsi="Helvetica" w:cs="Helvetica"/>
          <w:color w:val="222222"/>
          <w:sz w:val="20"/>
          <w:szCs w:val="20"/>
          <w:lang w:eastAsia="en-AU"/>
        </w:rPr>
        <w:t>, other settlement services, general practitioners and other health services, education providers, legal services, community services, family, friends, community members and through self</w:t>
      </w:r>
      <w:r>
        <w:rPr>
          <w:rFonts w:ascii="Helvetica" w:eastAsia="Times New Roman" w:hAnsi="Helvetica" w:cs="Helvetica"/>
          <w:color w:val="222222"/>
          <w:sz w:val="20"/>
          <w:szCs w:val="20"/>
          <w:lang w:eastAsia="en-AU"/>
        </w:rPr>
        <w:t>-</w:t>
      </w:r>
      <w:r w:rsidRPr="005465EC">
        <w:rPr>
          <w:rFonts w:ascii="Helvetica" w:eastAsia="Times New Roman" w:hAnsi="Helvetica" w:cs="Helvetica"/>
          <w:color w:val="222222"/>
          <w:sz w:val="20"/>
          <w:szCs w:val="20"/>
          <w:lang w:eastAsia="en-AU"/>
        </w:rPr>
        <w:t xml:space="preserve">referral. </w:t>
      </w:r>
    </w:p>
    <w:p w:rsidR="001B575E" w:rsidRDefault="00D827ED" w:rsidP="001B575E">
      <w:pPr>
        <w:pStyle w:val="Heading2"/>
      </w:pPr>
      <w:bookmarkStart w:id="3" w:name="suic"/>
      <w:bookmarkStart w:id="4" w:name="d2dl"/>
      <w:bookmarkEnd w:id="3"/>
      <w:bookmarkEnd w:id="4"/>
      <w:r w:rsidRPr="005465EC">
        <w:t>Support for Day to Day Living in the Community</w:t>
      </w:r>
    </w:p>
    <w:p w:rsidR="00B92A1F" w:rsidRPr="00CA26DD" w:rsidRDefault="00B92A1F" w:rsidP="003F1ACB">
      <w:pPr>
        <w:numPr>
          <w:ilvl w:val="0"/>
          <w:numId w:val="3"/>
        </w:numPr>
        <w:spacing w:after="90" w:line="300" w:lineRule="atLeast"/>
        <w:ind w:left="0"/>
        <w:rPr>
          <w:rFonts w:ascii="Helvetica" w:eastAsia="Times New Roman" w:hAnsi="Helvetica" w:cs="Helvetica"/>
          <w:color w:val="000000" w:themeColor="text1"/>
          <w:sz w:val="20"/>
          <w:szCs w:val="20"/>
          <w:lang w:eastAsia="en-AU"/>
        </w:rPr>
      </w:pPr>
      <w:r w:rsidRPr="00CA26DD">
        <w:rPr>
          <w:rFonts w:ascii="Helvetica" w:hAnsi="Helvetica"/>
          <w:color w:val="000000" w:themeColor="text1"/>
          <w:sz w:val="20"/>
          <w:szCs w:val="20"/>
          <w:shd w:val="clear" w:color="auto" w:fill="FFFFFF"/>
        </w:rPr>
        <w:t xml:space="preserve">The </w:t>
      </w:r>
      <w:r w:rsidR="00FD4EDB">
        <w:rPr>
          <w:rFonts w:ascii="Helvetica" w:hAnsi="Helvetica"/>
          <w:color w:val="000000" w:themeColor="text1"/>
          <w:sz w:val="20"/>
          <w:szCs w:val="20"/>
          <w:shd w:val="clear" w:color="auto" w:fill="FFFFFF"/>
        </w:rPr>
        <w:t xml:space="preserve">Support for </w:t>
      </w:r>
      <w:r w:rsidRPr="00CA26DD">
        <w:rPr>
          <w:rFonts w:ascii="Helvetica" w:hAnsi="Helvetica"/>
          <w:color w:val="000000" w:themeColor="text1"/>
          <w:sz w:val="20"/>
          <w:szCs w:val="20"/>
          <w:shd w:val="clear" w:color="auto" w:fill="FFFFFF"/>
        </w:rPr>
        <w:t>Da</w:t>
      </w:r>
      <w:r w:rsidR="00CA26DD" w:rsidRPr="00CA26DD">
        <w:rPr>
          <w:rFonts w:ascii="Helvetica" w:hAnsi="Helvetica"/>
          <w:color w:val="000000" w:themeColor="text1"/>
          <w:sz w:val="20"/>
          <w:szCs w:val="20"/>
          <w:shd w:val="clear" w:color="auto" w:fill="FFFFFF"/>
        </w:rPr>
        <w:t xml:space="preserve">y to Day </w:t>
      </w:r>
      <w:proofErr w:type="gramStart"/>
      <w:r w:rsidR="00CA26DD" w:rsidRPr="00CA26DD">
        <w:rPr>
          <w:rFonts w:ascii="Helvetica" w:hAnsi="Helvetica"/>
          <w:color w:val="000000" w:themeColor="text1"/>
          <w:sz w:val="20"/>
          <w:szCs w:val="20"/>
          <w:shd w:val="clear" w:color="auto" w:fill="FFFFFF"/>
        </w:rPr>
        <w:t>Living</w:t>
      </w:r>
      <w:proofErr w:type="gramEnd"/>
      <w:r w:rsidR="00CA26DD" w:rsidRPr="00CA26DD">
        <w:rPr>
          <w:rFonts w:ascii="Helvetica" w:hAnsi="Helvetica"/>
          <w:color w:val="000000" w:themeColor="text1"/>
          <w:sz w:val="20"/>
          <w:szCs w:val="20"/>
          <w:shd w:val="clear" w:color="auto" w:fill="FFFFFF"/>
        </w:rPr>
        <w:t xml:space="preserve"> </w:t>
      </w:r>
      <w:r w:rsidR="00FD4EDB">
        <w:rPr>
          <w:rFonts w:ascii="Helvetica" w:hAnsi="Helvetica"/>
          <w:color w:val="000000" w:themeColor="text1"/>
          <w:sz w:val="20"/>
          <w:szCs w:val="20"/>
          <w:shd w:val="clear" w:color="auto" w:fill="FFFFFF"/>
        </w:rPr>
        <w:t xml:space="preserve">in the Community </w:t>
      </w:r>
      <w:r w:rsidR="00CA26DD" w:rsidRPr="00CA26DD">
        <w:rPr>
          <w:rFonts w:ascii="Helvetica" w:hAnsi="Helvetica"/>
          <w:color w:val="000000" w:themeColor="text1"/>
          <w:sz w:val="20"/>
          <w:szCs w:val="20"/>
          <w:shd w:val="clear" w:color="auto" w:fill="FFFFFF"/>
        </w:rPr>
        <w:t>(D2DL) program</w:t>
      </w:r>
      <w:r w:rsidRPr="00CA26DD">
        <w:rPr>
          <w:rFonts w:ascii="Helvetica" w:hAnsi="Helvetica"/>
          <w:color w:val="000000" w:themeColor="text1"/>
          <w:sz w:val="20"/>
          <w:szCs w:val="20"/>
          <w:shd w:val="clear" w:color="auto" w:fill="FFFFFF"/>
        </w:rPr>
        <w:t xml:space="preserve"> is transitioning to the National Disability Insura</w:t>
      </w:r>
      <w:r w:rsidR="00CA26DD" w:rsidRPr="00CA26DD">
        <w:rPr>
          <w:rFonts w:ascii="Helvetica" w:hAnsi="Helvetica"/>
          <w:color w:val="000000" w:themeColor="text1"/>
          <w:sz w:val="20"/>
          <w:szCs w:val="20"/>
          <w:shd w:val="clear" w:color="auto" w:fill="FFFFFF"/>
        </w:rPr>
        <w:t>nce Scheme (NDIS). The program</w:t>
      </w:r>
      <w:r w:rsidRPr="00CA26DD">
        <w:rPr>
          <w:rFonts w:ascii="Helvetica" w:hAnsi="Helvetica"/>
          <w:color w:val="000000" w:themeColor="text1"/>
          <w:sz w:val="20"/>
          <w:szCs w:val="20"/>
          <w:shd w:val="clear" w:color="auto" w:fill="FFFFFF"/>
        </w:rPr>
        <w:t xml:space="preserve"> has been extended </w:t>
      </w:r>
      <w:r w:rsidR="001C0C69">
        <w:rPr>
          <w:rFonts w:ascii="Helvetica" w:hAnsi="Helvetica"/>
          <w:color w:val="000000" w:themeColor="text1"/>
          <w:sz w:val="20"/>
          <w:szCs w:val="20"/>
          <w:shd w:val="clear" w:color="auto" w:fill="FFFFFF"/>
        </w:rPr>
        <w:t>30 June 2019</w:t>
      </w:r>
      <w:r w:rsidR="001C0C69" w:rsidRPr="00CA26DD">
        <w:rPr>
          <w:rFonts w:ascii="Helvetica" w:hAnsi="Helvetica"/>
          <w:color w:val="000000" w:themeColor="text1"/>
          <w:sz w:val="20"/>
          <w:szCs w:val="20"/>
          <w:shd w:val="clear" w:color="auto" w:fill="FFFFFF"/>
        </w:rPr>
        <w:t xml:space="preserve"> </w:t>
      </w:r>
      <w:r w:rsidRPr="00CA26DD">
        <w:rPr>
          <w:rFonts w:ascii="Helvetica" w:hAnsi="Helvetica"/>
          <w:color w:val="000000" w:themeColor="text1"/>
          <w:sz w:val="20"/>
          <w:szCs w:val="20"/>
          <w:shd w:val="clear" w:color="auto" w:fill="FFFFFF"/>
        </w:rPr>
        <w:t xml:space="preserve"> to sup</w:t>
      </w:r>
      <w:r w:rsidR="00CA26DD" w:rsidRPr="00CA26DD">
        <w:rPr>
          <w:rFonts w:ascii="Helvetica" w:hAnsi="Helvetica"/>
          <w:color w:val="000000" w:themeColor="text1"/>
          <w:sz w:val="20"/>
          <w:szCs w:val="20"/>
          <w:shd w:val="clear" w:color="auto" w:fill="FFFFFF"/>
        </w:rPr>
        <w:t>port the transition of program</w:t>
      </w:r>
      <w:r w:rsidRPr="00CA26DD">
        <w:rPr>
          <w:rFonts w:ascii="Helvetica" w:hAnsi="Helvetica"/>
          <w:color w:val="000000" w:themeColor="text1"/>
          <w:sz w:val="20"/>
          <w:szCs w:val="20"/>
          <w:shd w:val="clear" w:color="auto" w:fill="FFFFFF"/>
        </w:rPr>
        <w:t xml:space="preserve"> funding to the NDIS. The extension will ensure service continu</w:t>
      </w:r>
      <w:r w:rsidR="00CA26DD" w:rsidRPr="00CA26DD">
        <w:rPr>
          <w:rFonts w:ascii="Helvetica" w:hAnsi="Helvetica"/>
          <w:color w:val="000000" w:themeColor="text1"/>
          <w:sz w:val="20"/>
          <w:szCs w:val="20"/>
          <w:shd w:val="clear" w:color="auto" w:fill="FFFFFF"/>
        </w:rPr>
        <w:t>ity for program</w:t>
      </w:r>
      <w:r w:rsidRPr="00CA26DD">
        <w:rPr>
          <w:rFonts w:ascii="Helvetica" w:hAnsi="Helvetica"/>
          <w:color w:val="000000" w:themeColor="text1"/>
          <w:sz w:val="20"/>
          <w:szCs w:val="20"/>
          <w:shd w:val="clear" w:color="auto" w:fill="FFFFFF"/>
        </w:rPr>
        <w:t xml:space="preserve"> clients until NDIS rollout is completed in each jurisdiction.</w:t>
      </w:r>
      <w:r w:rsidR="00CA26DD" w:rsidRPr="00CA26DD">
        <w:rPr>
          <w:rFonts w:ascii="Helvetica" w:hAnsi="Helvetica"/>
          <w:color w:val="000000" w:themeColor="text1"/>
          <w:sz w:val="20"/>
          <w:szCs w:val="20"/>
          <w:shd w:val="clear" w:color="auto" w:fill="FFFFFF"/>
        </w:rPr>
        <w:t xml:space="preserve">  M</w:t>
      </w:r>
      <w:r w:rsidRPr="00CA26DD">
        <w:rPr>
          <w:rFonts w:ascii="Helvetica" w:hAnsi="Helvetica"/>
          <w:color w:val="000000" w:themeColor="text1"/>
          <w:sz w:val="20"/>
          <w:szCs w:val="20"/>
          <w:shd w:val="clear" w:color="auto" w:fill="FFFFFF"/>
        </w:rPr>
        <w:t xml:space="preserve">ore information about the transition of the </w:t>
      </w:r>
      <w:r w:rsidR="00FD4EDB">
        <w:rPr>
          <w:rFonts w:ascii="Helvetica" w:hAnsi="Helvetica"/>
          <w:color w:val="000000" w:themeColor="text1"/>
          <w:sz w:val="20"/>
          <w:szCs w:val="20"/>
          <w:shd w:val="clear" w:color="auto" w:fill="FFFFFF"/>
        </w:rPr>
        <w:t>D2DL</w:t>
      </w:r>
      <w:r w:rsidR="00CA26DD" w:rsidRPr="00CA26DD">
        <w:rPr>
          <w:rFonts w:ascii="Helvetica" w:hAnsi="Helvetica"/>
          <w:color w:val="000000" w:themeColor="text1"/>
          <w:sz w:val="20"/>
          <w:szCs w:val="20"/>
          <w:shd w:val="clear" w:color="auto" w:fill="FFFFFF"/>
        </w:rPr>
        <w:t xml:space="preserve"> </w:t>
      </w:r>
      <w:r w:rsidRPr="00CA26DD">
        <w:rPr>
          <w:rFonts w:ascii="Helvetica" w:hAnsi="Helvetica"/>
          <w:color w:val="000000" w:themeColor="text1"/>
          <w:sz w:val="20"/>
          <w:szCs w:val="20"/>
          <w:shd w:val="clear" w:color="auto" w:fill="FFFFFF"/>
        </w:rPr>
        <w:t>program</w:t>
      </w:r>
      <w:r w:rsidR="00CA26DD" w:rsidRPr="00CA26DD">
        <w:rPr>
          <w:rFonts w:ascii="Helvetica" w:hAnsi="Helvetica"/>
          <w:color w:val="000000" w:themeColor="text1"/>
          <w:sz w:val="20"/>
          <w:szCs w:val="20"/>
          <w:shd w:val="clear" w:color="auto" w:fill="FFFFFF"/>
        </w:rPr>
        <w:t xml:space="preserve"> to the NDIS can be found on the </w:t>
      </w:r>
      <w:hyperlink r:id="rId17" w:history="1">
        <w:r w:rsidR="00CA26DD" w:rsidRPr="00C46A12">
          <w:rPr>
            <w:rStyle w:val="Hyperlink"/>
            <w:rFonts w:ascii="Helvetica" w:hAnsi="Helvetica"/>
            <w:sz w:val="20"/>
            <w:szCs w:val="20"/>
            <w:shd w:val="clear" w:color="auto" w:fill="FFFFFF"/>
          </w:rPr>
          <w:t>Department of Health website</w:t>
        </w:r>
      </w:hyperlink>
      <w:r w:rsidR="00CA26DD" w:rsidRPr="00CA26DD">
        <w:rPr>
          <w:rFonts w:ascii="Helvetica" w:hAnsi="Helvetica"/>
          <w:color w:val="000000" w:themeColor="text1"/>
          <w:sz w:val="20"/>
          <w:szCs w:val="20"/>
          <w:shd w:val="clear" w:color="auto" w:fill="FFFFFF"/>
        </w:rPr>
        <w:t xml:space="preserve">. </w:t>
      </w:r>
    </w:p>
    <w:p w:rsidR="003F1ACB" w:rsidRPr="003F1ACB" w:rsidRDefault="00EA6ADE" w:rsidP="003F1ACB">
      <w:pPr>
        <w:numPr>
          <w:ilvl w:val="0"/>
          <w:numId w:val="3"/>
        </w:numPr>
        <w:spacing w:after="90" w:line="300" w:lineRule="atLeast"/>
        <w:ind w:left="0"/>
        <w:rPr>
          <w:rFonts w:ascii="Helvetica" w:eastAsia="Times New Roman" w:hAnsi="Helvetica" w:cs="Helvetica"/>
          <w:color w:val="222222"/>
          <w:sz w:val="20"/>
          <w:szCs w:val="20"/>
          <w:lang w:eastAsia="en-AU"/>
        </w:rPr>
      </w:pPr>
      <w:r w:rsidRPr="003F1ACB">
        <w:rPr>
          <w:rFonts w:ascii="Helvetica" w:eastAsia="Times New Roman" w:hAnsi="Helvetica" w:cs="Helvetica"/>
          <w:color w:val="222222"/>
          <w:sz w:val="20"/>
          <w:szCs w:val="20"/>
          <w:lang w:eastAsia="en-AU"/>
        </w:rPr>
        <w:t xml:space="preserve">The </w:t>
      </w:r>
      <w:r w:rsidR="00FD4EDB">
        <w:rPr>
          <w:rFonts w:ascii="Helvetica" w:eastAsia="Times New Roman" w:hAnsi="Helvetica" w:cs="Helvetica"/>
          <w:color w:val="222222"/>
          <w:sz w:val="20"/>
          <w:szCs w:val="20"/>
          <w:lang w:eastAsia="en-AU"/>
        </w:rPr>
        <w:t>D2DL program</w:t>
      </w:r>
      <w:r w:rsidRPr="003F1ACB">
        <w:rPr>
          <w:rFonts w:ascii="Helvetica" w:eastAsia="Times New Roman" w:hAnsi="Helvetica" w:cs="Helvetica"/>
          <w:color w:val="222222"/>
          <w:sz w:val="20"/>
          <w:szCs w:val="20"/>
          <w:lang w:eastAsia="en-AU"/>
        </w:rPr>
        <w:t xml:space="preserve"> is a structured activity program which aims to improve the quality of life for individuals with severe and persistent mental illness, including individuals from CALD communities. </w:t>
      </w:r>
    </w:p>
    <w:p w:rsidR="003F1ACB" w:rsidRPr="003F1ACB" w:rsidRDefault="00EA6ADE" w:rsidP="003F1ACB">
      <w:pPr>
        <w:numPr>
          <w:ilvl w:val="0"/>
          <w:numId w:val="3"/>
        </w:numPr>
        <w:spacing w:after="90" w:line="300" w:lineRule="atLeast"/>
        <w:ind w:left="0"/>
        <w:rPr>
          <w:rFonts w:ascii="Helvetica" w:eastAsia="Times New Roman" w:hAnsi="Helvetica" w:cs="Helvetica"/>
          <w:color w:val="222222"/>
          <w:sz w:val="20"/>
          <w:szCs w:val="20"/>
          <w:lang w:eastAsia="en-AU"/>
        </w:rPr>
      </w:pPr>
      <w:r w:rsidRPr="003F1ACB">
        <w:rPr>
          <w:rFonts w:ascii="Helvetica" w:eastAsia="Times New Roman" w:hAnsi="Helvetica" w:cs="Helvetica"/>
          <w:color w:val="222222"/>
          <w:sz w:val="20"/>
          <w:szCs w:val="20"/>
          <w:lang w:eastAsia="en-AU"/>
        </w:rPr>
        <w:lastRenderedPageBreak/>
        <w:t xml:space="preserve">This program seeks to increase the ability of clients to participate in social, recreational and educational activities with the aim of living with an optimal level of independence in the community. </w:t>
      </w:r>
    </w:p>
    <w:p w:rsidR="00EA6ADE" w:rsidRPr="003F1ACB" w:rsidRDefault="00EA6ADE" w:rsidP="003F1ACB">
      <w:pPr>
        <w:numPr>
          <w:ilvl w:val="0"/>
          <w:numId w:val="3"/>
        </w:numPr>
        <w:spacing w:after="90" w:line="300" w:lineRule="atLeast"/>
        <w:ind w:left="0"/>
        <w:rPr>
          <w:rFonts w:ascii="Helvetica" w:eastAsia="Times New Roman" w:hAnsi="Helvetica" w:cs="Helvetica"/>
          <w:color w:val="222222"/>
          <w:sz w:val="20"/>
          <w:szCs w:val="20"/>
          <w:lang w:eastAsia="en-AU"/>
        </w:rPr>
      </w:pPr>
      <w:r w:rsidRPr="003F1ACB">
        <w:rPr>
          <w:rFonts w:ascii="Helvetica" w:eastAsia="Times New Roman" w:hAnsi="Helvetica" w:cs="Helvetica"/>
          <w:color w:val="222222"/>
          <w:sz w:val="20"/>
          <w:szCs w:val="20"/>
          <w:lang w:eastAsia="en-AU"/>
        </w:rPr>
        <w:t xml:space="preserve">38 organisations around Australia are funded to provide D2DL services at 60 sites to approximately 8,700 people including difficult to reach groups such as people from CALD communities. </w:t>
      </w:r>
    </w:p>
    <w:p w:rsidR="00C46A12" w:rsidRDefault="00C46A12" w:rsidP="00496187">
      <w:pPr>
        <w:pStyle w:val="Heading2"/>
      </w:pPr>
      <w:bookmarkStart w:id="5" w:name="portal"/>
      <w:bookmarkEnd w:id="5"/>
      <w:r>
        <w:t>Partners in Recovery</w:t>
      </w:r>
    </w:p>
    <w:p w:rsidR="00C46A12" w:rsidRPr="00C46A12" w:rsidRDefault="00C46A12" w:rsidP="00C46A12">
      <w:pPr>
        <w:numPr>
          <w:ilvl w:val="0"/>
          <w:numId w:val="3"/>
        </w:numPr>
        <w:spacing w:after="90" w:line="300" w:lineRule="atLeast"/>
        <w:ind w:left="0"/>
        <w:rPr>
          <w:rFonts w:ascii="Helvetica" w:eastAsia="Times New Roman" w:hAnsi="Helvetica" w:cs="Helvetica"/>
          <w:color w:val="222222"/>
          <w:sz w:val="20"/>
          <w:szCs w:val="20"/>
          <w:lang w:eastAsia="en-AU"/>
        </w:rPr>
      </w:pPr>
      <w:r w:rsidRPr="00CA26DD">
        <w:rPr>
          <w:rFonts w:ascii="Helvetica" w:hAnsi="Helvetica"/>
          <w:color w:val="000000" w:themeColor="text1"/>
          <w:sz w:val="20"/>
          <w:szCs w:val="20"/>
          <w:shd w:val="clear" w:color="auto" w:fill="FFFFFF"/>
        </w:rPr>
        <w:t xml:space="preserve">The </w:t>
      </w:r>
      <w:r w:rsidRPr="00C46A12">
        <w:rPr>
          <w:rFonts w:ascii="Helvetica" w:hAnsi="Helvetica"/>
          <w:color w:val="222222"/>
          <w:sz w:val="20"/>
          <w:szCs w:val="20"/>
          <w:shd w:val="clear" w:color="auto" w:fill="FFFFFF"/>
        </w:rPr>
        <w:t>P</w:t>
      </w:r>
      <w:r>
        <w:rPr>
          <w:rFonts w:ascii="Helvetica" w:hAnsi="Helvetica"/>
          <w:color w:val="222222"/>
          <w:sz w:val="20"/>
          <w:szCs w:val="20"/>
          <w:shd w:val="clear" w:color="auto" w:fill="FFFFFF"/>
        </w:rPr>
        <w:t xml:space="preserve">artners in </w:t>
      </w:r>
      <w:r w:rsidRPr="00C46A12">
        <w:rPr>
          <w:rFonts w:ascii="Helvetica" w:hAnsi="Helvetica"/>
          <w:color w:val="222222"/>
          <w:sz w:val="20"/>
          <w:szCs w:val="20"/>
          <w:shd w:val="clear" w:color="auto" w:fill="FFFFFF"/>
        </w:rPr>
        <w:t>R</w:t>
      </w:r>
      <w:r>
        <w:rPr>
          <w:rFonts w:ascii="Helvetica" w:hAnsi="Helvetica"/>
          <w:color w:val="222222"/>
          <w:sz w:val="20"/>
          <w:szCs w:val="20"/>
          <w:shd w:val="clear" w:color="auto" w:fill="FFFFFF"/>
        </w:rPr>
        <w:t>ecovery (PIR)</w:t>
      </w:r>
      <w:r w:rsidRPr="00C46A12">
        <w:rPr>
          <w:rFonts w:ascii="Helvetica" w:hAnsi="Helvetica"/>
          <w:color w:val="222222"/>
          <w:sz w:val="20"/>
          <w:szCs w:val="20"/>
          <w:shd w:val="clear" w:color="auto" w:fill="FFFFFF"/>
        </w:rPr>
        <w:t xml:space="preserve"> </w:t>
      </w:r>
      <w:r w:rsidRPr="00CA26DD">
        <w:rPr>
          <w:rFonts w:ascii="Helvetica" w:hAnsi="Helvetica"/>
          <w:color w:val="000000" w:themeColor="text1"/>
          <w:sz w:val="20"/>
          <w:szCs w:val="20"/>
          <w:shd w:val="clear" w:color="auto" w:fill="FFFFFF"/>
        </w:rPr>
        <w:t xml:space="preserve">program is transitioning to the National Disability Insurance Scheme (NDIS). The program has been extended </w:t>
      </w:r>
      <w:r w:rsidR="001C0C69">
        <w:rPr>
          <w:rFonts w:ascii="Helvetica" w:hAnsi="Helvetica"/>
          <w:color w:val="000000" w:themeColor="text1"/>
          <w:sz w:val="20"/>
          <w:szCs w:val="20"/>
          <w:shd w:val="clear" w:color="auto" w:fill="FFFFFF"/>
        </w:rPr>
        <w:t>to 30 June 2019</w:t>
      </w:r>
      <w:r w:rsidRPr="00CA26DD">
        <w:rPr>
          <w:rFonts w:ascii="Helvetica" w:hAnsi="Helvetica"/>
          <w:color w:val="000000" w:themeColor="text1"/>
          <w:sz w:val="20"/>
          <w:szCs w:val="20"/>
          <w:shd w:val="clear" w:color="auto" w:fill="FFFFFF"/>
        </w:rPr>
        <w:t xml:space="preserve"> to support the transition of program funding to the NDIS. The extension will ensure service continuity for program clients until NDIS rollout is completed in each jurisdiction.  More information about the transition of the </w:t>
      </w:r>
      <w:r>
        <w:rPr>
          <w:rFonts w:ascii="Helvetica" w:hAnsi="Helvetica"/>
          <w:color w:val="000000" w:themeColor="text1"/>
          <w:sz w:val="20"/>
          <w:szCs w:val="20"/>
          <w:shd w:val="clear" w:color="auto" w:fill="FFFFFF"/>
        </w:rPr>
        <w:t>PIR</w:t>
      </w:r>
      <w:r w:rsidRPr="00CA26DD">
        <w:rPr>
          <w:rFonts w:ascii="Helvetica" w:hAnsi="Helvetica"/>
          <w:color w:val="000000" w:themeColor="text1"/>
          <w:sz w:val="20"/>
          <w:szCs w:val="20"/>
          <w:shd w:val="clear" w:color="auto" w:fill="FFFFFF"/>
        </w:rPr>
        <w:t xml:space="preserve"> program to the NDIS can be found on the</w:t>
      </w:r>
      <w:r>
        <w:rPr>
          <w:rFonts w:ascii="Helvetica" w:hAnsi="Helvetica"/>
          <w:color w:val="000000" w:themeColor="text1"/>
          <w:sz w:val="20"/>
          <w:szCs w:val="20"/>
          <w:shd w:val="clear" w:color="auto" w:fill="FFFFFF"/>
        </w:rPr>
        <w:t xml:space="preserve"> </w:t>
      </w:r>
      <w:hyperlink r:id="rId18" w:history="1">
        <w:r w:rsidRPr="00C46A12">
          <w:rPr>
            <w:rStyle w:val="Hyperlink"/>
            <w:rFonts w:ascii="Helvetica" w:hAnsi="Helvetica"/>
            <w:sz w:val="20"/>
            <w:szCs w:val="20"/>
            <w:shd w:val="clear" w:color="auto" w:fill="FFFFFF"/>
          </w:rPr>
          <w:t>Department of Health website</w:t>
        </w:r>
      </w:hyperlink>
      <w:r>
        <w:rPr>
          <w:rFonts w:ascii="Helvetica" w:hAnsi="Helvetica"/>
          <w:color w:val="000000" w:themeColor="text1"/>
          <w:sz w:val="20"/>
          <w:szCs w:val="20"/>
          <w:shd w:val="clear" w:color="auto" w:fill="FFFFFF"/>
        </w:rPr>
        <w:t>.</w:t>
      </w:r>
    </w:p>
    <w:p w:rsidR="00C46A12" w:rsidRPr="00C46A12" w:rsidRDefault="00C46A12" w:rsidP="00C46A12">
      <w:pPr>
        <w:numPr>
          <w:ilvl w:val="0"/>
          <w:numId w:val="3"/>
        </w:numPr>
        <w:spacing w:after="90" w:line="300" w:lineRule="atLeast"/>
        <w:ind w:left="0"/>
        <w:rPr>
          <w:rFonts w:ascii="Helvetica" w:eastAsia="Times New Roman" w:hAnsi="Helvetica" w:cs="Helvetica"/>
          <w:color w:val="222222"/>
          <w:sz w:val="20"/>
          <w:szCs w:val="20"/>
          <w:lang w:eastAsia="en-AU"/>
        </w:rPr>
      </w:pPr>
      <w:r>
        <w:rPr>
          <w:rFonts w:ascii="Helvetica" w:hAnsi="Helvetica"/>
          <w:color w:val="222222"/>
          <w:sz w:val="20"/>
          <w:szCs w:val="20"/>
          <w:shd w:val="clear" w:color="auto" w:fill="FFFFFF"/>
        </w:rPr>
        <w:t xml:space="preserve">PIR </w:t>
      </w:r>
      <w:r w:rsidRPr="00C46A12">
        <w:rPr>
          <w:rFonts w:ascii="Helvetica" w:hAnsi="Helvetica"/>
          <w:color w:val="222222"/>
          <w:sz w:val="20"/>
          <w:szCs w:val="20"/>
          <w:shd w:val="clear" w:color="auto" w:fill="FFFFFF"/>
        </w:rPr>
        <w:t xml:space="preserve">aims to better support people with severe and persistent mental illness with complex needs and their </w:t>
      </w:r>
      <w:proofErr w:type="spellStart"/>
      <w:r w:rsidRPr="00C46A12">
        <w:rPr>
          <w:rFonts w:ascii="Helvetica" w:hAnsi="Helvetica"/>
          <w:color w:val="222222"/>
          <w:sz w:val="20"/>
          <w:szCs w:val="20"/>
          <w:shd w:val="clear" w:color="auto" w:fill="FFFFFF"/>
        </w:rPr>
        <w:t>carers</w:t>
      </w:r>
      <w:proofErr w:type="spellEnd"/>
      <w:r w:rsidRPr="00C46A12">
        <w:rPr>
          <w:rFonts w:ascii="Helvetica" w:hAnsi="Helvetica"/>
          <w:color w:val="222222"/>
          <w:sz w:val="20"/>
          <w:szCs w:val="20"/>
          <w:shd w:val="clear" w:color="auto" w:fill="FFFFFF"/>
        </w:rPr>
        <w:t xml:space="preserve"> and families, by getting multiple sectors, services and supports they may come into contact with (and could benefit from) to work in a more collaborative, coordinated, and integrated way.</w:t>
      </w:r>
    </w:p>
    <w:p w:rsidR="00C46A12" w:rsidRPr="00C46A12" w:rsidRDefault="00C46A12" w:rsidP="00C46A12">
      <w:pPr>
        <w:numPr>
          <w:ilvl w:val="0"/>
          <w:numId w:val="3"/>
        </w:numPr>
        <w:spacing w:after="90" w:line="300" w:lineRule="atLeast"/>
        <w:ind w:left="0"/>
        <w:rPr>
          <w:rFonts w:ascii="Helvetica" w:eastAsia="Times New Roman" w:hAnsi="Helvetica" w:cs="Helvetica"/>
          <w:color w:val="222222"/>
          <w:sz w:val="20"/>
          <w:szCs w:val="20"/>
          <w:lang w:eastAsia="en-AU"/>
        </w:rPr>
      </w:pPr>
      <w:r w:rsidRPr="00C46A12">
        <w:rPr>
          <w:rFonts w:ascii="Helvetica" w:hAnsi="Helvetica"/>
          <w:color w:val="222222"/>
          <w:sz w:val="20"/>
          <w:szCs w:val="20"/>
          <w:shd w:val="clear" w:color="auto" w:fill="FFFFFF"/>
        </w:rPr>
        <w:t>Through system collaboration, PIR promotes collective ownership and encourages innovative solutions to ensure effective and timely access to the services and supports required by people with severe and persistent mental illness with complex needs to sustain optimal health and wellbeing.</w:t>
      </w:r>
    </w:p>
    <w:p w:rsidR="00D827ED" w:rsidRPr="005465EC" w:rsidRDefault="009F445A" w:rsidP="00496187">
      <w:pPr>
        <w:pStyle w:val="Heading2"/>
      </w:pPr>
      <w:r>
        <w:t xml:space="preserve">Head to Health </w:t>
      </w:r>
    </w:p>
    <w:p w:rsidR="008D6F93" w:rsidRPr="008D6F93" w:rsidRDefault="008D6F93" w:rsidP="003F1ACB">
      <w:pPr>
        <w:numPr>
          <w:ilvl w:val="0"/>
          <w:numId w:val="3"/>
        </w:numPr>
        <w:spacing w:after="90" w:line="300" w:lineRule="atLeast"/>
        <w:ind w:left="0"/>
        <w:rPr>
          <w:rFonts w:ascii="Helvetica" w:eastAsia="Times New Roman" w:hAnsi="Helvetica" w:cs="Helvetica"/>
          <w:color w:val="222222"/>
          <w:sz w:val="20"/>
          <w:szCs w:val="20"/>
          <w:lang w:eastAsia="en-AU"/>
        </w:rPr>
      </w:pPr>
      <w:r w:rsidRPr="008D6F93">
        <w:rPr>
          <w:rFonts w:ascii="Helvetica" w:eastAsia="Times New Roman" w:hAnsi="Helvetica" w:cs="Helvetica"/>
          <w:color w:val="222222"/>
          <w:sz w:val="20"/>
          <w:szCs w:val="20"/>
          <w:lang w:eastAsia="en-AU"/>
        </w:rPr>
        <w:t>Central to the Australian Government’s mental health reforms is making optimal use of digital mental health services, including through the development of a consumer-friendly digital mental health gateway, Head to Health.</w:t>
      </w:r>
    </w:p>
    <w:p w:rsidR="008D6F93" w:rsidRPr="008D6F93" w:rsidRDefault="008D6F93" w:rsidP="003F1ACB">
      <w:pPr>
        <w:numPr>
          <w:ilvl w:val="0"/>
          <w:numId w:val="3"/>
        </w:numPr>
        <w:spacing w:after="90" w:line="300" w:lineRule="atLeast"/>
        <w:ind w:left="0"/>
        <w:rPr>
          <w:rFonts w:ascii="Helvetica" w:eastAsia="Times New Roman" w:hAnsi="Helvetica" w:cs="Helvetica"/>
          <w:color w:val="222222"/>
          <w:sz w:val="20"/>
          <w:szCs w:val="20"/>
          <w:lang w:eastAsia="en-AU"/>
        </w:rPr>
      </w:pPr>
      <w:r w:rsidRPr="008D6F93">
        <w:rPr>
          <w:rFonts w:ascii="Helvetica" w:eastAsia="Times New Roman" w:hAnsi="Helvetica" w:cs="Helvetica"/>
          <w:color w:val="222222"/>
          <w:sz w:val="20"/>
          <w:szCs w:val="20"/>
          <w:lang w:eastAsia="en-AU"/>
        </w:rPr>
        <w:t>Head to Health aims to help people more easily access information, advice and digital mental health treatment options (and non-digital options if considered more appropriate to need).</w:t>
      </w:r>
    </w:p>
    <w:p w:rsidR="0018037B" w:rsidRDefault="008D6F93" w:rsidP="003F1ACB">
      <w:pPr>
        <w:numPr>
          <w:ilvl w:val="0"/>
          <w:numId w:val="3"/>
        </w:numPr>
        <w:spacing w:after="90" w:line="300" w:lineRule="atLeast"/>
        <w:ind w:left="0"/>
        <w:rPr>
          <w:rFonts w:ascii="Helvetica" w:eastAsia="Times New Roman" w:hAnsi="Helvetica" w:cs="Helvetica"/>
          <w:color w:val="222222"/>
          <w:sz w:val="20"/>
          <w:szCs w:val="20"/>
          <w:lang w:eastAsia="en-AU"/>
        </w:rPr>
      </w:pPr>
      <w:r w:rsidRPr="008D6F93">
        <w:rPr>
          <w:rFonts w:ascii="Helvetica" w:eastAsia="Times New Roman" w:hAnsi="Helvetica" w:cs="Helvetica"/>
          <w:color w:val="222222"/>
          <w:sz w:val="20"/>
          <w:szCs w:val="20"/>
          <w:lang w:eastAsia="en-AU"/>
        </w:rPr>
        <w:t xml:space="preserve">People seeking help and support, and anyone wanting to learn more on how to maintain good mental health wellbeing are encouraged to visit the website </w:t>
      </w:r>
      <w:r>
        <w:rPr>
          <w:rFonts w:ascii="Helvetica" w:eastAsia="Times New Roman" w:hAnsi="Helvetica" w:cs="Helvetica"/>
          <w:color w:val="222222"/>
          <w:sz w:val="20"/>
          <w:szCs w:val="20"/>
          <w:lang w:eastAsia="en-AU"/>
        </w:rPr>
        <w:t xml:space="preserve">at: </w:t>
      </w:r>
      <w:hyperlink r:id="rId19" w:history="1">
        <w:r w:rsidR="003F1ACB" w:rsidRPr="00680C7F">
          <w:rPr>
            <w:rStyle w:val="Hyperlink"/>
          </w:rPr>
          <w:t>www.headtohealth.gov.au</w:t>
        </w:r>
      </w:hyperlink>
      <w:r w:rsidR="003F1ACB">
        <w:rPr>
          <w:color w:val="222222"/>
          <w:lang w:eastAsia="en-AU"/>
        </w:rPr>
        <w:t xml:space="preserve"> </w:t>
      </w:r>
      <w:r>
        <w:rPr>
          <w:rFonts w:ascii="Helvetica" w:eastAsia="Times New Roman" w:hAnsi="Helvetica" w:cs="Helvetica"/>
          <w:color w:val="222222"/>
          <w:sz w:val="20"/>
          <w:szCs w:val="20"/>
          <w:lang w:eastAsia="en-AU"/>
        </w:rPr>
        <w:t xml:space="preserve"> </w:t>
      </w:r>
    </w:p>
    <w:p w:rsidR="00022C1D" w:rsidRPr="003F1ACB" w:rsidRDefault="0018037B" w:rsidP="001B575E">
      <w:pPr>
        <w:numPr>
          <w:ilvl w:val="0"/>
          <w:numId w:val="3"/>
        </w:numPr>
        <w:spacing w:after="90" w:line="300" w:lineRule="atLeast"/>
        <w:ind w:left="0"/>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 xml:space="preserve">Head to Health includes information for people from </w:t>
      </w:r>
      <w:proofErr w:type="gramStart"/>
      <w:r>
        <w:rPr>
          <w:rFonts w:ascii="Helvetica" w:eastAsia="Times New Roman" w:hAnsi="Helvetica" w:cs="Helvetica"/>
          <w:color w:val="222222"/>
          <w:sz w:val="20"/>
          <w:szCs w:val="20"/>
          <w:lang w:eastAsia="en-AU"/>
        </w:rPr>
        <w:t>Culturally</w:t>
      </w:r>
      <w:proofErr w:type="gramEnd"/>
      <w:r>
        <w:rPr>
          <w:rFonts w:ascii="Helvetica" w:eastAsia="Times New Roman" w:hAnsi="Helvetica" w:cs="Helvetica"/>
          <w:color w:val="222222"/>
          <w:sz w:val="20"/>
          <w:szCs w:val="20"/>
          <w:lang w:eastAsia="en-AU"/>
        </w:rPr>
        <w:t xml:space="preserve"> and Linguistically Diverse backgrounds. Information supporting culturally and linguistically diverse people is available at: </w:t>
      </w:r>
      <w:hyperlink r:id="rId20" w:history="1">
        <w:r w:rsidR="003F1ACB" w:rsidRPr="00680C7F">
          <w:rPr>
            <w:rStyle w:val="Hyperlink"/>
            <w:lang w:eastAsia="en-AU"/>
          </w:rPr>
          <w:t>https://headtohealth.gov.au/supporting-someone-else/supporting/culturally-and-linguistically-diverse-people</w:t>
        </w:r>
      </w:hyperlink>
    </w:p>
    <w:p w:rsidR="00D827ED" w:rsidRPr="00D827ED" w:rsidRDefault="00D827ED" w:rsidP="00496187">
      <w:pPr>
        <w:pStyle w:val="Heading2"/>
      </w:pPr>
      <w:r w:rsidRPr="00D827ED">
        <w:t xml:space="preserve">Department of Social Services </w:t>
      </w:r>
      <w:r>
        <w:t xml:space="preserve">(DSS) </w:t>
      </w:r>
      <w:r w:rsidRPr="00D827ED">
        <w:t>measures</w:t>
      </w:r>
    </w:p>
    <w:p w:rsidR="004F6AA4" w:rsidRDefault="004F6AA4" w:rsidP="00496187">
      <w:pPr>
        <w:pStyle w:val="Heading3"/>
      </w:pPr>
      <w:bookmarkStart w:id="6" w:name="pers"/>
      <w:bookmarkEnd w:id="6"/>
      <w:r>
        <w:t>Free Interpreting Service for medical practitioners</w:t>
      </w:r>
    </w:p>
    <w:p w:rsidR="004F6AA4" w:rsidRDefault="004F6AA4" w:rsidP="004F6AA4">
      <w:pPr>
        <w:spacing w:after="90" w:line="300" w:lineRule="atLeast"/>
        <w:rPr>
          <w:rFonts w:ascii="Helvetica" w:eastAsia="Times New Roman" w:hAnsi="Helvetica" w:cs="Helvetica"/>
          <w:color w:val="222222"/>
          <w:sz w:val="20"/>
          <w:szCs w:val="20"/>
          <w:lang w:eastAsia="en-AU"/>
        </w:rPr>
      </w:pPr>
      <w:r w:rsidRPr="004F6AA4">
        <w:rPr>
          <w:rFonts w:ascii="Helvetica" w:eastAsia="Times New Roman" w:hAnsi="Helvetica" w:cs="Helvetica"/>
          <w:color w:val="222222"/>
          <w:sz w:val="20"/>
          <w:szCs w:val="20"/>
          <w:lang w:eastAsia="en-AU"/>
        </w:rPr>
        <w:t xml:space="preserve">General </w:t>
      </w:r>
      <w:r>
        <w:rPr>
          <w:rFonts w:ascii="Helvetica" w:eastAsia="Times New Roman" w:hAnsi="Helvetica" w:cs="Helvetica"/>
          <w:color w:val="222222"/>
          <w:sz w:val="20"/>
          <w:szCs w:val="20"/>
          <w:lang w:eastAsia="en-AU"/>
        </w:rPr>
        <w:t>Practitioners and approved medical specialists can use the Free Interpreting Service</w:t>
      </w:r>
      <w:r w:rsidR="008D4F5C">
        <w:rPr>
          <w:rFonts w:ascii="Helvetica" w:eastAsia="Times New Roman" w:hAnsi="Helvetica" w:cs="Helvetica"/>
          <w:color w:val="222222"/>
          <w:sz w:val="20"/>
          <w:szCs w:val="20"/>
          <w:lang w:eastAsia="en-AU"/>
        </w:rPr>
        <w:t xml:space="preserve"> when delivering Medicare-</w:t>
      </w:r>
      <w:proofErr w:type="spellStart"/>
      <w:r w:rsidR="008D4F5C">
        <w:rPr>
          <w:rFonts w:ascii="Helvetica" w:eastAsia="Times New Roman" w:hAnsi="Helvetica" w:cs="Helvetica"/>
          <w:color w:val="222222"/>
          <w:sz w:val="20"/>
          <w:szCs w:val="20"/>
          <w:lang w:eastAsia="en-AU"/>
        </w:rPr>
        <w:t>rebateable</w:t>
      </w:r>
      <w:proofErr w:type="spellEnd"/>
      <w:r w:rsidR="008D4F5C">
        <w:rPr>
          <w:rFonts w:ascii="Helvetica" w:eastAsia="Times New Roman" w:hAnsi="Helvetica" w:cs="Helvetica"/>
          <w:color w:val="222222"/>
          <w:sz w:val="20"/>
          <w:szCs w:val="20"/>
          <w:lang w:eastAsia="en-AU"/>
        </w:rPr>
        <w:t xml:space="preserve"> services in private practice to anyone with a Medicare Card. Information on the </w:t>
      </w:r>
      <w:hyperlink r:id="rId21" w:history="1">
        <w:r w:rsidR="008D4F5C" w:rsidRPr="008D4F5C">
          <w:rPr>
            <w:rStyle w:val="Hyperlink"/>
            <w:rFonts w:ascii="Helvetica" w:eastAsia="Times New Roman" w:hAnsi="Helvetica" w:cs="Helvetica"/>
            <w:sz w:val="20"/>
            <w:szCs w:val="20"/>
            <w:lang w:eastAsia="en-AU"/>
          </w:rPr>
          <w:t>Free Interpreting Service</w:t>
        </w:r>
      </w:hyperlink>
      <w:r w:rsidR="008D4F5C">
        <w:rPr>
          <w:rFonts w:ascii="Helvetica" w:eastAsia="Times New Roman" w:hAnsi="Helvetica" w:cs="Helvetica"/>
          <w:color w:val="222222"/>
          <w:sz w:val="20"/>
          <w:szCs w:val="20"/>
          <w:lang w:eastAsia="en-AU"/>
        </w:rPr>
        <w:t xml:space="preserve"> is available on the Department of Social Services Website. </w:t>
      </w:r>
    </w:p>
    <w:p w:rsidR="002D2726" w:rsidRDefault="002D2726" w:rsidP="002D2726">
      <w:pPr>
        <w:pStyle w:val="Heading3"/>
      </w:pPr>
      <w:r w:rsidRPr="002D2726">
        <w:lastRenderedPageBreak/>
        <w:t>Free Translating Service</w:t>
      </w:r>
    </w:p>
    <w:p w:rsidR="002D2726" w:rsidRPr="00C211FA" w:rsidRDefault="002D2726" w:rsidP="002D2726">
      <w:pPr>
        <w:rPr>
          <w:rFonts w:ascii="Helvetica" w:hAnsi="Helvetica"/>
          <w:sz w:val="20"/>
          <w:szCs w:val="20"/>
        </w:rPr>
      </w:pPr>
      <w:r w:rsidRPr="00C211FA">
        <w:rPr>
          <w:rFonts w:ascii="Helvetica" w:hAnsi="Helvetica"/>
          <w:sz w:val="20"/>
          <w:szCs w:val="20"/>
        </w:rPr>
        <w:t xml:space="preserve">The Department of Social Services provides a </w:t>
      </w:r>
      <w:hyperlink r:id="rId22" w:history="1">
        <w:r w:rsidRPr="00C211FA">
          <w:rPr>
            <w:rStyle w:val="Hyperlink"/>
            <w:rFonts w:ascii="Helvetica" w:hAnsi="Helvetica"/>
            <w:sz w:val="20"/>
            <w:szCs w:val="20"/>
          </w:rPr>
          <w:t>free translating service</w:t>
        </w:r>
      </w:hyperlink>
      <w:r w:rsidRPr="00C211FA">
        <w:rPr>
          <w:rFonts w:ascii="Helvetica" w:hAnsi="Helvetica"/>
          <w:sz w:val="20"/>
          <w:szCs w:val="20"/>
        </w:rPr>
        <w:t xml:space="preserve"> for people settling permanently in Australia. The purpose of the Free Translating Service is to support participation in employment, education and community engagement. </w:t>
      </w:r>
    </w:p>
    <w:p w:rsidR="002D2726" w:rsidRPr="00C211FA" w:rsidRDefault="002D2726" w:rsidP="002D2726">
      <w:pPr>
        <w:rPr>
          <w:rFonts w:ascii="Helvetica" w:hAnsi="Helvetica"/>
          <w:sz w:val="20"/>
          <w:szCs w:val="20"/>
        </w:rPr>
      </w:pPr>
      <w:r w:rsidRPr="00C211FA">
        <w:rPr>
          <w:rFonts w:ascii="Helvetica" w:hAnsi="Helvetica"/>
          <w:sz w:val="20"/>
          <w:szCs w:val="20"/>
        </w:rPr>
        <w:t>Permanent residents and select temporary or provisional visa holders are able to have up to ten eligible documents translated, into English, within the first two years of their eligible visa grant date.</w:t>
      </w:r>
    </w:p>
    <w:p w:rsidR="002D2726" w:rsidRPr="00C211FA" w:rsidRDefault="002D2726" w:rsidP="002D2726">
      <w:pPr>
        <w:rPr>
          <w:rFonts w:ascii="Helvetica" w:hAnsi="Helvetica"/>
          <w:sz w:val="20"/>
          <w:szCs w:val="20"/>
        </w:rPr>
      </w:pPr>
      <w:r w:rsidRPr="00C211FA">
        <w:rPr>
          <w:rFonts w:ascii="Helvetica" w:hAnsi="Helvetica"/>
          <w:sz w:val="20"/>
          <w:szCs w:val="20"/>
        </w:rPr>
        <w:t xml:space="preserve">More information and applications for the Free Translating Service can be accessed online at </w:t>
      </w:r>
      <w:hyperlink r:id="rId23" w:history="1">
        <w:r w:rsidRPr="00C211FA">
          <w:rPr>
            <w:rStyle w:val="Hyperlink"/>
            <w:rFonts w:ascii="Helvetica" w:hAnsi="Helvetica"/>
            <w:sz w:val="20"/>
            <w:szCs w:val="20"/>
          </w:rPr>
          <w:t>www.translating.dss.gov.au</w:t>
        </w:r>
      </w:hyperlink>
      <w:r w:rsidRPr="00C211FA">
        <w:rPr>
          <w:rFonts w:ascii="Helvetica" w:hAnsi="Helvetica"/>
          <w:sz w:val="20"/>
          <w:szCs w:val="20"/>
        </w:rPr>
        <w:t xml:space="preserve">. </w:t>
      </w:r>
    </w:p>
    <w:p w:rsidR="002D2726" w:rsidRPr="00C211FA" w:rsidRDefault="002D2726" w:rsidP="002D2726">
      <w:pPr>
        <w:rPr>
          <w:rFonts w:ascii="Helvetica" w:hAnsi="Helvetica"/>
          <w:sz w:val="20"/>
          <w:szCs w:val="20"/>
        </w:rPr>
      </w:pPr>
      <w:r w:rsidRPr="00C211FA">
        <w:rPr>
          <w:rFonts w:ascii="Helvetica" w:hAnsi="Helvetica"/>
          <w:sz w:val="20"/>
          <w:szCs w:val="20"/>
        </w:rPr>
        <w:t>For help applying for the Free Translating Service, the Free Translating Service helpdesk can be reached via:</w:t>
      </w:r>
    </w:p>
    <w:p w:rsidR="002D2726" w:rsidRPr="00C211FA" w:rsidRDefault="002D2726" w:rsidP="002D2726">
      <w:pPr>
        <w:rPr>
          <w:rFonts w:ascii="Helvetica" w:hAnsi="Helvetica"/>
          <w:sz w:val="20"/>
          <w:szCs w:val="20"/>
        </w:rPr>
      </w:pPr>
      <w:r w:rsidRPr="00C211FA">
        <w:rPr>
          <w:rFonts w:ascii="Helvetica" w:hAnsi="Helvetica"/>
          <w:sz w:val="20"/>
          <w:szCs w:val="20"/>
        </w:rPr>
        <w:t xml:space="preserve">Email: </w:t>
      </w:r>
      <w:hyperlink r:id="rId24" w:history="1">
        <w:r w:rsidRPr="00C211FA">
          <w:rPr>
            <w:rStyle w:val="Hyperlink"/>
            <w:rFonts w:ascii="Helvetica" w:hAnsi="Helvetica"/>
            <w:sz w:val="20"/>
            <w:szCs w:val="20"/>
          </w:rPr>
          <w:t>fts@migrationtranslators.com.au</w:t>
        </w:r>
      </w:hyperlink>
    </w:p>
    <w:p w:rsidR="002D2726" w:rsidRPr="00C211FA" w:rsidRDefault="002D2726" w:rsidP="002D2726">
      <w:pPr>
        <w:rPr>
          <w:rFonts w:ascii="Helvetica" w:hAnsi="Helvetica"/>
          <w:sz w:val="20"/>
          <w:szCs w:val="20"/>
        </w:rPr>
      </w:pPr>
      <w:r w:rsidRPr="00C211FA">
        <w:rPr>
          <w:rFonts w:ascii="Helvetica" w:hAnsi="Helvetica"/>
          <w:sz w:val="20"/>
          <w:szCs w:val="20"/>
        </w:rPr>
        <w:t xml:space="preserve">Online: Using the ‘Contact us’ form available at </w:t>
      </w:r>
      <w:hyperlink r:id="rId25" w:history="1">
        <w:r w:rsidRPr="00C211FA">
          <w:rPr>
            <w:rStyle w:val="Hyperlink"/>
            <w:rFonts w:ascii="Helvetica" w:hAnsi="Helvetica"/>
            <w:sz w:val="20"/>
            <w:szCs w:val="20"/>
          </w:rPr>
          <w:t>www.translating.dss.gov.au</w:t>
        </w:r>
      </w:hyperlink>
      <w:r w:rsidRPr="00C211FA">
        <w:rPr>
          <w:rFonts w:ascii="Helvetica" w:hAnsi="Helvetica"/>
          <w:sz w:val="20"/>
          <w:szCs w:val="20"/>
        </w:rPr>
        <w:t xml:space="preserve"> </w:t>
      </w:r>
    </w:p>
    <w:p w:rsidR="002D2726" w:rsidRPr="00C211FA" w:rsidRDefault="002D2726" w:rsidP="002D2726">
      <w:pPr>
        <w:rPr>
          <w:rFonts w:ascii="Helvetica" w:hAnsi="Helvetica"/>
          <w:sz w:val="20"/>
          <w:szCs w:val="20"/>
        </w:rPr>
      </w:pPr>
      <w:r w:rsidRPr="00C211FA">
        <w:rPr>
          <w:rFonts w:ascii="Helvetica" w:hAnsi="Helvetica"/>
          <w:sz w:val="20"/>
          <w:szCs w:val="20"/>
        </w:rPr>
        <w:t>Phone: 1800 962 100</w:t>
      </w:r>
    </w:p>
    <w:p w:rsidR="002D2726" w:rsidRPr="00C211FA" w:rsidRDefault="002D2726" w:rsidP="002D2726">
      <w:pPr>
        <w:rPr>
          <w:rFonts w:ascii="Helvetica" w:hAnsi="Helvetica"/>
          <w:sz w:val="20"/>
          <w:szCs w:val="20"/>
        </w:rPr>
      </w:pPr>
      <w:r w:rsidRPr="00C211FA">
        <w:rPr>
          <w:rFonts w:ascii="Helvetica" w:hAnsi="Helvetica"/>
          <w:sz w:val="20"/>
          <w:szCs w:val="20"/>
        </w:rPr>
        <w:t>With an interpreter: Call TIS National on 131 450, state the language interpreter that you require, then ask to be connected to the Migration Translators on 1800 962 100.</w:t>
      </w:r>
    </w:p>
    <w:p w:rsidR="00D827ED" w:rsidRPr="005465EC" w:rsidRDefault="00D827ED" w:rsidP="00496187">
      <w:pPr>
        <w:pStyle w:val="Heading2"/>
      </w:pPr>
      <w:r w:rsidRPr="005465EC">
        <w:t>Further information</w:t>
      </w:r>
    </w:p>
    <w:p w:rsidR="00B92A1F" w:rsidRPr="00B92A1F" w:rsidRDefault="00B92A1F" w:rsidP="00D827ED">
      <w:pPr>
        <w:spacing w:after="0" w:line="300" w:lineRule="atLeast"/>
        <w:rPr>
          <w:rFonts w:ascii="Helvetica" w:eastAsia="Times New Roman" w:hAnsi="Helvetica" w:cs="Helvetica"/>
          <w:color w:val="000000" w:themeColor="text1"/>
          <w:sz w:val="20"/>
          <w:szCs w:val="20"/>
          <w:lang w:eastAsia="en-AU"/>
        </w:rPr>
      </w:pPr>
      <w:r w:rsidRPr="00B92A1F">
        <w:rPr>
          <w:rFonts w:ascii="Helvetica" w:eastAsia="Times New Roman" w:hAnsi="Helvetica" w:cs="Helvetica"/>
          <w:color w:val="000000" w:themeColor="text1"/>
          <w:sz w:val="20"/>
          <w:szCs w:val="20"/>
          <w:lang w:eastAsia="en-AU"/>
        </w:rPr>
        <w:t xml:space="preserve">DSS helps to support Australians’ mental </w:t>
      </w:r>
      <w:hyperlink r:id="rId26" w:history="1">
        <w:r w:rsidRPr="00B92A1F">
          <w:rPr>
            <w:rStyle w:val="Hyperlink"/>
            <w:rFonts w:ascii="Helvetica" w:eastAsia="Times New Roman" w:hAnsi="Helvetica" w:cs="Helvetica"/>
            <w:sz w:val="20"/>
            <w:szCs w:val="20"/>
            <w:lang w:eastAsia="en-AU"/>
          </w:rPr>
          <w:t>health and wellbeing</w:t>
        </w:r>
      </w:hyperlink>
      <w:r>
        <w:rPr>
          <w:rFonts w:ascii="Helvetica" w:eastAsia="Times New Roman" w:hAnsi="Helvetica" w:cs="Helvetica"/>
          <w:color w:val="222222"/>
          <w:sz w:val="20"/>
          <w:szCs w:val="20"/>
          <w:lang w:eastAsia="en-AU"/>
        </w:rPr>
        <w:t xml:space="preserve"> </w:t>
      </w:r>
      <w:r w:rsidRPr="00B92A1F">
        <w:rPr>
          <w:rFonts w:ascii="Helvetica" w:eastAsia="Times New Roman" w:hAnsi="Helvetica" w:cs="Helvetica"/>
          <w:color w:val="000000" w:themeColor="text1"/>
          <w:sz w:val="20"/>
          <w:szCs w:val="20"/>
          <w:lang w:eastAsia="en-AU"/>
        </w:rPr>
        <w:t xml:space="preserve">and support their </w:t>
      </w:r>
      <w:proofErr w:type="spellStart"/>
      <w:r w:rsidRPr="00B92A1F">
        <w:rPr>
          <w:rFonts w:ascii="Helvetica" w:eastAsia="Times New Roman" w:hAnsi="Helvetica" w:cs="Helvetica"/>
          <w:color w:val="000000" w:themeColor="text1"/>
          <w:sz w:val="20"/>
          <w:szCs w:val="20"/>
          <w:lang w:eastAsia="en-AU"/>
        </w:rPr>
        <w:t>carers</w:t>
      </w:r>
      <w:proofErr w:type="spellEnd"/>
      <w:r w:rsidRPr="00B92A1F">
        <w:rPr>
          <w:rFonts w:ascii="Helvetica" w:eastAsia="Times New Roman" w:hAnsi="Helvetica" w:cs="Helvetica"/>
          <w:color w:val="000000" w:themeColor="text1"/>
          <w:sz w:val="20"/>
          <w:szCs w:val="20"/>
          <w:lang w:eastAsia="en-AU"/>
        </w:rPr>
        <w:t>, through a number of programs and services.</w:t>
      </w:r>
      <w:r>
        <w:rPr>
          <w:rFonts w:ascii="Helvetica" w:eastAsia="Times New Roman" w:hAnsi="Helvetica" w:cs="Helvetica"/>
          <w:color w:val="000000" w:themeColor="text1"/>
          <w:sz w:val="20"/>
          <w:szCs w:val="20"/>
          <w:lang w:eastAsia="en-AU"/>
        </w:rPr>
        <w:t xml:space="preserve">  For information relating to DSS programs, please visit the </w:t>
      </w:r>
      <w:hyperlink r:id="rId27" w:history="1">
        <w:r w:rsidRPr="00B92A1F">
          <w:rPr>
            <w:rStyle w:val="Hyperlink"/>
            <w:rFonts w:ascii="Helvetica" w:eastAsia="Times New Roman" w:hAnsi="Helvetica" w:cs="Helvetica"/>
            <w:sz w:val="20"/>
            <w:szCs w:val="20"/>
            <w:lang w:eastAsia="en-AU"/>
          </w:rPr>
          <w:t>Programs and Services webpage</w:t>
        </w:r>
      </w:hyperlink>
      <w:r>
        <w:rPr>
          <w:rFonts w:ascii="Helvetica" w:eastAsia="Times New Roman" w:hAnsi="Helvetica" w:cs="Helvetica"/>
          <w:color w:val="000000" w:themeColor="text1"/>
          <w:sz w:val="20"/>
          <w:szCs w:val="20"/>
          <w:lang w:eastAsia="en-AU"/>
        </w:rPr>
        <w:t>.</w:t>
      </w:r>
    </w:p>
    <w:p w:rsidR="00B92A1F" w:rsidRDefault="00B92A1F" w:rsidP="00D827ED">
      <w:pPr>
        <w:spacing w:after="0" w:line="300" w:lineRule="atLeast"/>
        <w:rPr>
          <w:rFonts w:ascii="Helvetica" w:eastAsia="Times New Roman" w:hAnsi="Helvetica" w:cs="Helvetica"/>
          <w:color w:val="222222"/>
          <w:sz w:val="20"/>
          <w:szCs w:val="20"/>
          <w:lang w:eastAsia="en-AU"/>
        </w:rPr>
      </w:pPr>
    </w:p>
    <w:p w:rsidR="00B42851" w:rsidRPr="00B92A1F" w:rsidRDefault="00D827ED" w:rsidP="00B92A1F">
      <w:pPr>
        <w:spacing w:after="0" w:line="300" w:lineRule="atLeast"/>
        <w:rPr>
          <w:rFonts w:ascii="Helvetica" w:eastAsia="Times New Roman" w:hAnsi="Helvetica" w:cs="Helvetica"/>
          <w:color w:val="222222"/>
          <w:sz w:val="20"/>
          <w:szCs w:val="20"/>
          <w:lang w:eastAsia="en-AU"/>
        </w:rPr>
      </w:pPr>
      <w:r w:rsidRPr="005465EC">
        <w:rPr>
          <w:rFonts w:ascii="Helvetica" w:eastAsia="Times New Roman" w:hAnsi="Helvetica" w:cs="Helvetica"/>
          <w:color w:val="222222"/>
          <w:sz w:val="20"/>
          <w:szCs w:val="20"/>
          <w:lang w:eastAsia="en-AU"/>
        </w:rPr>
        <w:t>For more information please visit the</w:t>
      </w:r>
      <w:r w:rsidR="00B92A1F">
        <w:rPr>
          <w:rFonts w:ascii="Helvetica" w:eastAsia="Times New Roman" w:hAnsi="Helvetica" w:cs="Helvetica"/>
          <w:color w:val="222222"/>
          <w:sz w:val="20"/>
          <w:szCs w:val="20"/>
          <w:lang w:eastAsia="en-AU"/>
        </w:rPr>
        <w:t xml:space="preserve"> Department of Health’s</w:t>
      </w:r>
      <w:r w:rsidRPr="005465EC">
        <w:rPr>
          <w:rFonts w:ascii="Helvetica" w:eastAsia="Times New Roman" w:hAnsi="Helvetica" w:cs="Helvetica"/>
          <w:color w:val="222222"/>
          <w:sz w:val="20"/>
          <w:szCs w:val="20"/>
          <w:lang w:eastAsia="en-AU"/>
        </w:rPr>
        <w:t xml:space="preserve"> </w:t>
      </w:r>
      <w:hyperlink r:id="rId28" w:history="1">
        <w:r w:rsidRPr="003F1ACB">
          <w:rPr>
            <w:rStyle w:val="Hyperlink"/>
            <w:rFonts w:ascii="Helvetica" w:eastAsia="Times New Roman" w:hAnsi="Helvetica" w:cs="Helvetica"/>
            <w:sz w:val="20"/>
            <w:szCs w:val="20"/>
            <w:lang w:eastAsia="en-AU"/>
          </w:rPr>
          <w:t>mental health website</w:t>
        </w:r>
      </w:hyperlink>
      <w:r w:rsidR="00BE7610" w:rsidRPr="003F1ACB">
        <w:rPr>
          <w:rStyle w:val="Hyperlink"/>
        </w:rPr>
        <w:t>.</w:t>
      </w:r>
    </w:p>
    <w:sectPr w:rsidR="00B42851" w:rsidRPr="00B92A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49" w:rsidRDefault="00B95749" w:rsidP="00B95749">
      <w:pPr>
        <w:spacing w:after="0" w:line="240" w:lineRule="auto"/>
      </w:pPr>
      <w:r>
        <w:separator/>
      </w:r>
    </w:p>
  </w:endnote>
  <w:endnote w:type="continuationSeparator" w:id="0">
    <w:p w:rsidR="00B95749" w:rsidRDefault="00B95749" w:rsidP="00B9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49" w:rsidRDefault="00B95749" w:rsidP="00B95749">
      <w:pPr>
        <w:spacing w:after="0" w:line="240" w:lineRule="auto"/>
      </w:pPr>
      <w:r>
        <w:separator/>
      </w:r>
    </w:p>
  </w:footnote>
  <w:footnote w:type="continuationSeparator" w:id="0">
    <w:p w:rsidR="00B95749" w:rsidRDefault="00B95749" w:rsidP="00B95749">
      <w:pPr>
        <w:spacing w:after="0" w:line="240" w:lineRule="auto"/>
      </w:pPr>
      <w:r>
        <w:continuationSeparator/>
      </w:r>
    </w:p>
  </w:footnote>
  <w:footnote w:id="1">
    <w:p w:rsidR="00B95749" w:rsidRDefault="00B95749" w:rsidP="00B95749">
      <w:pPr>
        <w:pStyle w:val="FootnoteText"/>
      </w:pPr>
      <w:r>
        <w:rPr>
          <w:rStyle w:val="FootnoteReference"/>
        </w:rPr>
        <w:footnoteRef/>
      </w:r>
      <w:proofErr w:type="gramStart"/>
      <w:r>
        <w:t>Australian Bureau of Statistics.</w:t>
      </w:r>
      <w:proofErr w:type="gramEnd"/>
      <w:r>
        <w:t xml:space="preserve"> </w:t>
      </w:r>
      <w:proofErr w:type="gramStart"/>
      <w:r>
        <w:t>(1998b). 1997 Mental health and wellbeing profile of adults, Australia.</w:t>
      </w:r>
      <w:proofErr w:type="gramEnd"/>
      <w:r>
        <w:t xml:space="preserve"> Australian Government Publishing Service, Canberra</w:t>
      </w:r>
      <w:r w:rsidRPr="007F6492">
        <w:t xml:space="preserve"> </w:t>
      </w:r>
      <w:r>
        <w:t xml:space="preserve"> </w:t>
      </w:r>
    </w:p>
  </w:footnote>
  <w:footnote w:id="2">
    <w:p w:rsidR="00B95749" w:rsidRDefault="00B95749" w:rsidP="00B95749">
      <w:pPr>
        <w:pStyle w:val="FootnoteText"/>
      </w:pPr>
      <w:r>
        <w:rPr>
          <w:rStyle w:val="FootnoteReference"/>
        </w:rPr>
        <w:footnoteRef/>
      </w:r>
      <w:r>
        <w:t xml:space="preserve"> </w:t>
      </w:r>
      <w:proofErr w:type="gramStart"/>
      <w:r>
        <w:t xml:space="preserve">Riley, J., </w:t>
      </w:r>
      <w:proofErr w:type="spellStart"/>
      <w:r>
        <w:t>Cassaniti</w:t>
      </w:r>
      <w:proofErr w:type="spellEnd"/>
      <w:r>
        <w:t xml:space="preserve">, M., </w:t>
      </w:r>
      <w:proofErr w:type="spellStart"/>
      <w:r>
        <w:t>Piperoglou</w:t>
      </w:r>
      <w:proofErr w:type="spellEnd"/>
      <w:r>
        <w:t xml:space="preserve">, S. &amp; </w:t>
      </w:r>
      <w:proofErr w:type="spellStart"/>
      <w:r>
        <w:t>Garan</w:t>
      </w:r>
      <w:proofErr w:type="spellEnd"/>
      <w:r>
        <w:t>, N. (2017).</w:t>
      </w:r>
      <w:proofErr w:type="gramEnd"/>
      <w:r>
        <w:t xml:space="preserve"> </w:t>
      </w:r>
      <w:proofErr w:type="gramStart"/>
      <w:r>
        <w:t>Suicide Prevention in</w:t>
      </w:r>
      <w:r>
        <w:rPr>
          <w:color w:val="1F497D"/>
        </w:rPr>
        <w:t xml:space="preserve"> </w:t>
      </w:r>
      <w:r>
        <w:t>Culturally and Linguistically Diverse Communities.</w:t>
      </w:r>
      <w:proofErr w:type="gramEnd"/>
      <w:r>
        <w:t xml:space="preserve"> Sydney: Suicide Prevention Australia.</w:t>
      </w:r>
    </w:p>
  </w:footnote>
  <w:footnote w:id="3">
    <w:p w:rsidR="00B95749" w:rsidRDefault="00B95749" w:rsidP="00B95749">
      <w:pPr>
        <w:pStyle w:val="FootnoteText"/>
      </w:pPr>
      <w:r>
        <w:rPr>
          <w:rStyle w:val="FootnoteReference"/>
        </w:rPr>
        <w:footnoteRef/>
      </w:r>
      <w:r>
        <w:t xml:space="preserve"> </w:t>
      </w:r>
      <w:r w:rsidRPr="007F6492">
        <w:t>http://www.mhima.org.au/pdfs/LIFE-Fact%20sheet%2020.pdf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3A4B"/>
    <w:multiLevelType w:val="hybridMultilevel"/>
    <w:tmpl w:val="00F2A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13A30AC3"/>
    <w:multiLevelType w:val="multilevel"/>
    <w:tmpl w:val="0FCC46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3E4768C"/>
    <w:multiLevelType w:val="multilevel"/>
    <w:tmpl w:val="42DA0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B3681"/>
    <w:multiLevelType w:val="hybridMultilevel"/>
    <w:tmpl w:val="62C4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CF5136"/>
    <w:multiLevelType w:val="multilevel"/>
    <w:tmpl w:val="9C32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2027A9"/>
    <w:multiLevelType w:val="hybridMultilevel"/>
    <w:tmpl w:val="7166C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48019D6"/>
    <w:multiLevelType w:val="hybridMultilevel"/>
    <w:tmpl w:val="68DC5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479A23AB"/>
    <w:multiLevelType w:val="multilevel"/>
    <w:tmpl w:val="4630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706837"/>
    <w:multiLevelType w:val="multilevel"/>
    <w:tmpl w:val="8EC251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E8C0E65"/>
    <w:multiLevelType w:val="hybridMultilevel"/>
    <w:tmpl w:val="BD121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EC3897"/>
    <w:multiLevelType w:val="hybridMultilevel"/>
    <w:tmpl w:val="93968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37456D6"/>
    <w:multiLevelType w:val="hybridMultilevel"/>
    <w:tmpl w:val="380A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B30573"/>
    <w:multiLevelType w:val="multilevel"/>
    <w:tmpl w:val="8EC25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A5FB9"/>
    <w:multiLevelType w:val="hybridMultilevel"/>
    <w:tmpl w:val="F8CC49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6A691B86"/>
    <w:multiLevelType w:val="hybridMultilevel"/>
    <w:tmpl w:val="1BFE4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4511B7"/>
    <w:multiLevelType w:val="multilevel"/>
    <w:tmpl w:val="B364A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D07658"/>
    <w:multiLevelType w:val="multilevel"/>
    <w:tmpl w:val="C4EAF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AA17CF"/>
    <w:multiLevelType w:val="multilevel"/>
    <w:tmpl w:val="0F162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496879"/>
    <w:multiLevelType w:val="multilevel"/>
    <w:tmpl w:val="1526BC5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E41C45"/>
    <w:multiLevelType w:val="multilevel"/>
    <w:tmpl w:val="5DD8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F71085"/>
    <w:multiLevelType w:val="multilevel"/>
    <w:tmpl w:val="FBFEF8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19"/>
  </w:num>
  <w:num w:numId="4">
    <w:abstractNumId w:val="18"/>
  </w:num>
  <w:num w:numId="5">
    <w:abstractNumId w:val="15"/>
  </w:num>
  <w:num w:numId="6">
    <w:abstractNumId w:val="20"/>
  </w:num>
  <w:num w:numId="7">
    <w:abstractNumId w:val="4"/>
  </w:num>
  <w:num w:numId="8">
    <w:abstractNumId w:val="17"/>
  </w:num>
  <w:num w:numId="9">
    <w:abstractNumId w:val="7"/>
  </w:num>
  <w:num w:numId="10">
    <w:abstractNumId w:val="8"/>
  </w:num>
  <w:num w:numId="11">
    <w:abstractNumId w:val="12"/>
  </w:num>
  <w:num w:numId="12">
    <w:abstractNumId w:val="5"/>
  </w:num>
  <w:num w:numId="13">
    <w:abstractNumId w:val="16"/>
  </w:num>
  <w:num w:numId="14">
    <w:abstractNumId w:val="10"/>
  </w:num>
  <w:num w:numId="15">
    <w:abstractNumId w:val="11"/>
  </w:num>
  <w:num w:numId="16">
    <w:abstractNumId w:val="13"/>
  </w:num>
  <w:num w:numId="17">
    <w:abstractNumId w:val="6"/>
  </w:num>
  <w:num w:numId="18">
    <w:abstractNumId w:val="3"/>
  </w:num>
  <w:num w:numId="19">
    <w:abstractNumId w:val="14"/>
  </w:num>
  <w:num w:numId="20">
    <w:abstractNumId w:val="0"/>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ED"/>
    <w:rsid w:val="00022C1D"/>
    <w:rsid w:val="00030C81"/>
    <w:rsid w:val="00042D0C"/>
    <w:rsid w:val="00074068"/>
    <w:rsid w:val="00076B95"/>
    <w:rsid w:val="000866F8"/>
    <w:rsid w:val="000F2DB1"/>
    <w:rsid w:val="001064F9"/>
    <w:rsid w:val="001334F4"/>
    <w:rsid w:val="001705A3"/>
    <w:rsid w:val="0018037B"/>
    <w:rsid w:val="001A31ED"/>
    <w:rsid w:val="001B3443"/>
    <w:rsid w:val="001B575E"/>
    <w:rsid w:val="001C0C69"/>
    <w:rsid w:val="001D5B82"/>
    <w:rsid w:val="00244859"/>
    <w:rsid w:val="00246C1A"/>
    <w:rsid w:val="00253B8C"/>
    <w:rsid w:val="00276E69"/>
    <w:rsid w:val="002943F8"/>
    <w:rsid w:val="0029604C"/>
    <w:rsid w:val="002A3D02"/>
    <w:rsid w:val="002D2726"/>
    <w:rsid w:val="0030786C"/>
    <w:rsid w:val="00326912"/>
    <w:rsid w:val="00336B84"/>
    <w:rsid w:val="003834F6"/>
    <w:rsid w:val="0039577D"/>
    <w:rsid w:val="003F1ACB"/>
    <w:rsid w:val="00464E61"/>
    <w:rsid w:val="004867E2"/>
    <w:rsid w:val="00496187"/>
    <w:rsid w:val="004A4736"/>
    <w:rsid w:val="004A585A"/>
    <w:rsid w:val="004D4C4F"/>
    <w:rsid w:val="004F6AA4"/>
    <w:rsid w:val="005663BF"/>
    <w:rsid w:val="00596EDD"/>
    <w:rsid w:val="005A3745"/>
    <w:rsid w:val="005C6A60"/>
    <w:rsid w:val="005F3E4E"/>
    <w:rsid w:val="005F5750"/>
    <w:rsid w:val="0061066F"/>
    <w:rsid w:val="00616D37"/>
    <w:rsid w:val="006E075A"/>
    <w:rsid w:val="00715E93"/>
    <w:rsid w:val="00741476"/>
    <w:rsid w:val="00743C07"/>
    <w:rsid w:val="00801CCA"/>
    <w:rsid w:val="00807377"/>
    <w:rsid w:val="008264EB"/>
    <w:rsid w:val="008509E4"/>
    <w:rsid w:val="00872B29"/>
    <w:rsid w:val="008735C3"/>
    <w:rsid w:val="008D4F5C"/>
    <w:rsid w:val="008D6F93"/>
    <w:rsid w:val="008F3812"/>
    <w:rsid w:val="00973B4F"/>
    <w:rsid w:val="009924C3"/>
    <w:rsid w:val="00993C4B"/>
    <w:rsid w:val="009969D5"/>
    <w:rsid w:val="009B5A09"/>
    <w:rsid w:val="009F445A"/>
    <w:rsid w:val="00A3228E"/>
    <w:rsid w:val="00A57824"/>
    <w:rsid w:val="00A613A4"/>
    <w:rsid w:val="00AE472A"/>
    <w:rsid w:val="00B17B2F"/>
    <w:rsid w:val="00B42851"/>
    <w:rsid w:val="00B57F0F"/>
    <w:rsid w:val="00B92A1F"/>
    <w:rsid w:val="00B95749"/>
    <w:rsid w:val="00BA7D72"/>
    <w:rsid w:val="00BD48C8"/>
    <w:rsid w:val="00BE7610"/>
    <w:rsid w:val="00C20642"/>
    <w:rsid w:val="00C211FA"/>
    <w:rsid w:val="00C46A12"/>
    <w:rsid w:val="00C82401"/>
    <w:rsid w:val="00C824F2"/>
    <w:rsid w:val="00CA14F3"/>
    <w:rsid w:val="00CA1820"/>
    <w:rsid w:val="00CA26DD"/>
    <w:rsid w:val="00CA4733"/>
    <w:rsid w:val="00CB5B1A"/>
    <w:rsid w:val="00CF5CF2"/>
    <w:rsid w:val="00D07D3B"/>
    <w:rsid w:val="00D67021"/>
    <w:rsid w:val="00D827ED"/>
    <w:rsid w:val="00D87CD5"/>
    <w:rsid w:val="00DA115B"/>
    <w:rsid w:val="00DC54DB"/>
    <w:rsid w:val="00E40BEC"/>
    <w:rsid w:val="00E731B9"/>
    <w:rsid w:val="00E95090"/>
    <w:rsid w:val="00E96733"/>
    <w:rsid w:val="00EA6ADE"/>
    <w:rsid w:val="00F17D89"/>
    <w:rsid w:val="00F40B66"/>
    <w:rsid w:val="00F40C74"/>
    <w:rsid w:val="00F6194A"/>
    <w:rsid w:val="00FD4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7E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496187"/>
    <w:pPr>
      <w:spacing w:after="330" w:line="240" w:lineRule="auto"/>
      <w:jc w:val="center"/>
      <w:outlineLvl w:val="0"/>
    </w:pPr>
    <w:rPr>
      <w:rFonts w:ascii="Open Sans" w:eastAsia="Times New Roman" w:hAnsi="Open Sans" w:cs="Helvetica"/>
      <w:color w:val="000000"/>
      <w:kern w:val="36"/>
      <w:sz w:val="40"/>
      <w:szCs w:val="40"/>
      <w:lang w:eastAsia="en-AU"/>
    </w:rPr>
  </w:style>
  <w:style w:type="paragraph" w:styleId="Heading2">
    <w:name w:val="heading 2"/>
    <w:basedOn w:val="Normal"/>
    <w:next w:val="Normal"/>
    <w:qFormat/>
    <w:rsid w:val="00496187"/>
    <w:pPr>
      <w:keepNext/>
      <w:spacing w:before="240" w:after="120" w:line="240" w:lineRule="auto"/>
      <w:outlineLvl w:val="1"/>
    </w:pPr>
    <w:rPr>
      <w:rFonts w:ascii="Open Sans" w:eastAsia="Times New Roman" w:hAnsi="Open Sans" w:cs="Helvetica"/>
      <w:color w:val="000000"/>
      <w:sz w:val="33"/>
      <w:szCs w:val="33"/>
      <w:lang w:eastAsia="en-AU"/>
    </w:rPr>
  </w:style>
  <w:style w:type="paragraph" w:styleId="Heading3">
    <w:name w:val="heading 3"/>
    <w:basedOn w:val="Normal"/>
    <w:next w:val="Normal"/>
    <w:qFormat/>
    <w:rsid w:val="00496187"/>
    <w:pPr>
      <w:keepNext/>
      <w:spacing w:before="240" w:after="120" w:line="240" w:lineRule="auto"/>
      <w:outlineLvl w:val="2"/>
    </w:pPr>
    <w:rPr>
      <w:rFonts w:ascii="Open Sans" w:eastAsia="Times New Roman" w:hAnsi="Open Sans" w:cs="Helvetica"/>
      <w:color w:val="000000"/>
      <w:sz w:val="33"/>
      <w:szCs w:val="33"/>
      <w:lang w:eastAsia="en-AU"/>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0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705A3"/>
    <w:rPr>
      <w:rFonts w:ascii="Tahoma" w:eastAsiaTheme="minorHAnsi" w:hAnsi="Tahoma" w:cs="Tahoma"/>
      <w:sz w:val="16"/>
      <w:szCs w:val="16"/>
      <w:lang w:eastAsia="en-US"/>
    </w:rPr>
  </w:style>
  <w:style w:type="character" w:customStyle="1" w:styleId="apple-converted-space">
    <w:name w:val="apple-converted-space"/>
    <w:basedOn w:val="DefaultParagraphFont"/>
    <w:rsid w:val="00743C07"/>
  </w:style>
  <w:style w:type="character" w:styleId="Emphasis">
    <w:name w:val="Emphasis"/>
    <w:basedOn w:val="DefaultParagraphFont"/>
    <w:uiPriority w:val="20"/>
    <w:qFormat/>
    <w:rsid w:val="00743C07"/>
    <w:rPr>
      <w:i/>
      <w:iCs/>
    </w:rPr>
  </w:style>
  <w:style w:type="character" w:styleId="Strong">
    <w:name w:val="Strong"/>
    <w:basedOn w:val="DefaultParagraphFont"/>
    <w:uiPriority w:val="22"/>
    <w:qFormat/>
    <w:rsid w:val="00A3228E"/>
    <w:rPr>
      <w:b/>
      <w:bCs/>
    </w:rPr>
  </w:style>
  <w:style w:type="paragraph" w:styleId="ListParagraph">
    <w:name w:val="List Paragraph"/>
    <w:basedOn w:val="Normal"/>
    <w:uiPriority w:val="34"/>
    <w:qFormat/>
    <w:rsid w:val="000866F8"/>
    <w:pPr>
      <w:ind w:left="720"/>
      <w:contextualSpacing/>
    </w:pPr>
  </w:style>
  <w:style w:type="character" w:styleId="CommentReference">
    <w:name w:val="annotation reference"/>
    <w:basedOn w:val="DefaultParagraphFont"/>
    <w:uiPriority w:val="99"/>
    <w:rsid w:val="00246C1A"/>
    <w:rPr>
      <w:sz w:val="16"/>
      <w:szCs w:val="16"/>
    </w:rPr>
  </w:style>
  <w:style w:type="paragraph" w:styleId="CommentText">
    <w:name w:val="annotation text"/>
    <w:basedOn w:val="Normal"/>
    <w:link w:val="CommentTextChar"/>
    <w:uiPriority w:val="99"/>
    <w:rsid w:val="00246C1A"/>
    <w:pPr>
      <w:spacing w:line="240" w:lineRule="auto"/>
    </w:pPr>
    <w:rPr>
      <w:sz w:val="20"/>
      <w:szCs w:val="20"/>
    </w:rPr>
  </w:style>
  <w:style w:type="character" w:customStyle="1" w:styleId="CommentTextChar">
    <w:name w:val="Comment Text Char"/>
    <w:basedOn w:val="DefaultParagraphFont"/>
    <w:link w:val="CommentText"/>
    <w:uiPriority w:val="99"/>
    <w:rsid w:val="00246C1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246C1A"/>
    <w:rPr>
      <w:b/>
      <w:bCs/>
    </w:rPr>
  </w:style>
  <w:style w:type="character" w:customStyle="1" w:styleId="CommentSubjectChar">
    <w:name w:val="Comment Subject Char"/>
    <w:basedOn w:val="CommentTextChar"/>
    <w:link w:val="CommentSubject"/>
    <w:rsid w:val="00246C1A"/>
    <w:rPr>
      <w:rFonts w:asciiTheme="minorHAnsi" w:eastAsiaTheme="minorHAnsi" w:hAnsiTheme="minorHAnsi" w:cstheme="minorBidi"/>
      <w:b/>
      <w:bCs/>
      <w:lang w:eastAsia="en-US"/>
    </w:rPr>
  </w:style>
  <w:style w:type="character" w:styleId="Hyperlink">
    <w:name w:val="Hyperlink"/>
    <w:basedOn w:val="DefaultParagraphFont"/>
    <w:rsid w:val="000F2DB1"/>
    <w:rPr>
      <w:color w:val="0000FF" w:themeColor="hyperlink"/>
      <w:u w:val="single"/>
    </w:rPr>
  </w:style>
  <w:style w:type="character" w:styleId="FollowedHyperlink">
    <w:name w:val="FollowedHyperlink"/>
    <w:basedOn w:val="DefaultParagraphFont"/>
    <w:rsid w:val="000F2DB1"/>
    <w:rPr>
      <w:color w:val="800080" w:themeColor="followedHyperlink"/>
      <w:u w:val="single"/>
    </w:rPr>
  </w:style>
  <w:style w:type="paragraph" w:styleId="FootnoteText">
    <w:name w:val="footnote text"/>
    <w:basedOn w:val="Normal"/>
    <w:link w:val="FootnoteTextChar"/>
    <w:rsid w:val="00B9574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95749"/>
    <w:rPr>
      <w:lang w:eastAsia="en-US"/>
    </w:rPr>
  </w:style>
  <w:style w:type="character" w:styleId="FootnoteReference">
    <w:name w:val="footnote reference"/>
    <w:basedOn w:val="DefaultParagraphFont"/>
    <w:rsid w:val="00B957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7E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496187"/>
    <w:pPr>
      <w:spacing w:after="330" w:line="240" w:lineRule="auto"/>
      <w:jc w:val="center"/>
      <w:outlineLvl w:val="0"/>
    </w:pPr>
    <w:rPr>
      <w:rFonts w:ascii="Open Sans" w:eastAsia="Times New Roman" w:hAnsi="Open Sans" w:cs="Helvetica"/>
      <w:color w:val="000000"/>
      <w:kern w:val="36"/>
      <w:sz w:val="40"/>
      <w:szCs w:val="40"/>
      <w:lang w:eastAsia="en-AU"/>
    </w:rPr>
  </w:style>
  <w:style w:type="paragraph" w:styleId="Heading2">
    <w:name w:val="heading 2"/>
    <w:basedOn w:val="Normal"/>
    <w:next w:val="Normal"/>
    <w:qFormat/>
    <w:rsid w:val="00496187"/>
    <w:pPr>
      <w:keepNext/>
      <w:spacing w:before="240" w:after="120" w:line="240" w:lineRule="auto"/>
      <w:outlineLvl w:val="1"/>
    </w:pPr>
    <w:rPr>
      <w:rFonts w:ascii="Open Sans" w:eastAsia="Times New Roman" w:hAnsi="Open Sans" w:cs="Helvetica"/>
      <w:color w:val="000000"/>
      <w:sz w:val="33"/>
      <w:szCs w:val="33"/>
      <w:lang w:eastAsia="en-AU"/>
    </w:rPr>
  </w:style>
  <w:style w:type="paragraph" w:styleId="Heading3">
    <w:name w:val="heading 3"/>
    <w:basedOn w:val="Normal"/>
    <w:next w:val="Normal"/>
    <w:qFormat/>
    <w:rsid w:val="00496187"/>
    <w:pPr>
      <w:keepNext/>
      <w:spacing w:before="240" w:after="120" w:line="240" w:lineRule="auto"/>
      <w:outlineLvl w:val="2"/>
    </w:pPr>
    <w:rPr>
      <w:rFonts w:ascii="Open Sans" w:eastAsia="Times New Roman" w:hAnsi="Open Sans" w:cs="Helvetica"/>
      <w:color w:val="000000"/>
      <w:sz w:val="33"/>
      <w:szCs w:val="33"/>
      <w:lang w:eastAsia="en-AU"/>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0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705A3"/>
    <w:rPr>
      <w:rFonts w:ascii="Tahoma" w:eastAsiaTheme="minorHAnsi" w:hAnsi="Tahoma" w:cs="Tahoma"/>
      <w:sz w:val="16"/>
      <w:szCs w:val="16"/>
      <w:lang w:eastAsia="en-US"/>
    </w:rPr>
  </w:style>
  <w:style w:type="character" w:customStyle="1" w:styleId="apple-converted-space">
    <w:name w:val="apple-converted-space"/>
    <w:basedOn w:val="DefaultParagraphFont"/>
    <w:rsid w:val="00743C07"/>
  </w:style>
  <w:style w:type="character" w:styleId="Emphasis">
    <w:name w:val="Emphasis"/>
    <w:basedOn w:val="DefaultParagraphFont"/>
    <w:uiPriority w:val="20"/>
    <w:qFormat/>
    <w:rsid w:val="00743C07"/>
    <w:rPr>
      <w:i/>
      <w:iCs/>
    </w:rPr>
  </w:style>
  <w:style w:type="character" w:styleId="Strong">
    <w:name w:val="Strong"/>
    <w:basedOn w:val="DefaultParagraphFont"/>
    <w:uiPriority w:val="22"/>
    <w:qFormat/>
    <w:rsid w:val="00A3228E"/>
    <w:rPr>
      <w:b/>
      <w:bCs/>
    </w:rPr>
  </w:style>
  <w:style w:type="paragraph" w:styleId="ListParagraph">
    <w:name w:val="List Paragraph"/>
    <w:basedOn w:val="Normal"/>
    <w:uiPriority w:val="34"/>
    <w:qFormat/>
    <w:rsid w:val="000866F8"/>
    <w:pPr>
      <w:ind w:left="720"/>
      <w:contextualSpacing/>
    </w:pPr>
  </w:style>
  <w:style w:type="character" w:styleId="CommentReference">
    <w:name w:val="annotation reference"/>
    <w:basedOn w:val="DefaultParagraphFont"/>
    <w:uiPriority w:val="99"/>
    <w:rsid w:val="00246C1A"/>
    <w:rPr>
      <w:sz w:val="16"/>
      <w:szCs w:val="16"/>
    </w:rPr>
  </w:style>
  <w:style w:type="paragraph" w:styleId="CommentText">
    <w:name w:val="annotation text"/>
    <w:basedOn w:val="Normal"/>
    <w:link w:val="CommentTextChar"/>
    <w:uiPriority w:val="99"/>
    <w:rsid w:val="00246C1A"/>
    <w:pPr>
      <w:spacing w:line="240" w:lineRule="auto"/>
    </w:pPr>
    <w:rPr>
      <w:sz w:val="20"/>
      <w:szCs w:val="20"/>
    </w:rPr>
  </w:style>
  <w:style w:type="character" w:customStyle="1" w:styleId="CommentTextChar">
    <w:name w:val="Comment Text Char"/>
    <w:basedOn w:val="DefaultParagraphFont"/>
    <w:link w:val="CommentText"/>
    <w:uiPriority w:val="99"/>
    <w:rsid w:val="00246C1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246C1A"/>
    <w:rPr>
      <w:b/>
      <w:bCs/>
    </w:rPr>
  </w:style>
  <w:style w:type="character" w:customStyle="1" w:styleId="CommentSubjectChar">
    <w:name w:val="Comment Subject Char"/>
    <w:basedOn w:val="CommentTextChar"/>
    <w:link w:val="CommentSubject"/>
    <w:rsid w:val="00246C1A"/>
    <w:rPr>
      <w:rFonts w:asciiTheme="minorHAnsi" w:eastAsiaTheme="minorHAnsi" w:hAnsiTheme="minorHAnsi" w:cstheme="minorBidi"/>
      <w:b/>
      <w:bCs/>
      <w:lang w:eastAsia="en-US"/>
    </w:rPr>
  </w:style>
  <w:style w:type="character" w:styleId="Hyperlink">
    <w:name w:val="Hyperlink"/>
    <w:basedOn w:val="DefaultParagraphFont"/>
    <w:rsid w:val="000F2DB1"/>
    <w:rPr>
      <w:color w:val="0000FF" w:themeColor="hyperlink"/>
      <w:u w:val="single"/>
    </w:rPr>
  </w:style>
  <w:style w:type="character" w:styleId="FollowedHyperlink">
    <w:name w:val="FollowedHyperlink"/>
    <w:basedOn w:val="DefaultParagraphFont"/>
    <w:rsid w:val="000F2DB1"/>
    <w:rPr>
      <w:color w:val="800080" w:themeColor="followedHyperlink"/>
      <w:u w:val="single"/>
    </w:rPr>
  </w:style>
  <w:style w:type="paragraph" w:styleId="FootnoteText">
    <w:name w:val="footnote text"/>
    <w:basedOn w:val="Normal"/>
    <w:link w:val="FootnoteTextChar"/>
    <w:rsid w:val="00B9574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95749"/>
    <w:rPr>
      <w:lang w:eastAsia="en-US"/>
    </w:rPr>
  </w:style>
  <w:style w:type="character" w:styleId="FootnoteReference">
    <w:name w:val="footnote reference"/>
    <w:basedOn w:val="DefaultParagraphFont"/>
    <w:rsid w:val="00B957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16328">
      <w:bodyDiv w:val="1"/>
      <w:marLeft w:val="0"/>
      <w:marRight w:val="0"/>
      <w:marTop w:val="0"/>
      <w:marBottom w:val="0"/>
      <w:divBdr>
        <w:top w:val="none" w:sz="0" w:space="0" w:color="auto"/>
        <w:left w:val="none" w:sz="0" w:space="0" w:color="auto"/>
        <w:bottom w:val="none" w:sz="0" w:space="0" w:color="auto"/>
        <w:right w:val="none" w:sz="0" w:space="0" w:color="auto"/>
      </w:divBdr>
    </w:div>
    <w:div w:id="1345782603">
      <w:bodyDiv w:val="1"/>
      <w:marLeft w:val="0"/>
      <w:marRight w:val="0"/>
      <w:marTop w:val="0"/>
      <w:marBottom w:val="0"/>
      <w:divBdr>
        <w:top w:val="none" w:sz="0" w:space="0" w:color="auto"/>
        <w:left w:val="none" w:sz="0" w:space="0" w:color="auto"/>
        <w:bottom w:val="none" w:sz="0" w:space="0" w:color="auto"/>
        <w:right w:val="none" w:sz="0" w:space="0" w:color="auto"/>
      </w:divBdr>
    </w:div>
    <w:div w:id="1361710968">
      <w:bodyDiv w:val="1"/>
      <w:marLeft w:val="0"/>
      <w:marRight w:val="0"/>
      <w:marTop w:val="0"/>
      <w:marBottom w:val="0"/>
      <w:divBdr>
        <w:top w:val="none" w:sz="0" w:space="0" w:color="auto"/>
        <w:left w:val="none" w:sz="0" w:space="0" w:color="auto"/>
        <w:bottom w:val="none" w:sz="0" w:space="0" w:color="auto"/>
        <w:right w:val="none" w:sz="0" w:space="0" w:color="auto"/>
      </w:divBdr>
    </w:div>
    <w:div w:id="1377655962">
      <w:bodyDiv w:val="1"/>
      <w:marLeft w:val="0"/>
      <w:marRight w:val="0"/>
      <w:marTop w:val="0"/>
      <w:marBottom w:val="0"/>
      <w:divBdr>
        <w:top w:val="none" w:sz="0" w:space="0" w:color="auto"/>
        <w:left w:val="none" w:sz="0" w:space="0" w:color="auto"/>
        <w:bottom w:val="none" w:sz="0" w:space="0" w:color="auto"/>
        <w:right w:val="none" w:sz="0" w:space="0" w:color="auto"/>
      </w:divBdr>
    </w:div>
    <w:div w:id="1620454323">
      <w:bodyDiv w:val="1"/>
      <w:marLeft w:val="0"/>
      <w:marRight w:val="0"/>
      <w:marTop w:val="0"/>
      <w:marBottom w:val="0"/>
      <w:divBdr>
        <w:top w:val="none" w:sz="0" w:space="0" w:color="auto"/>
        <w:left w:val="none" w:sz="0" w:space="0" w:color="auto"/>
        <w:bottom w:val="none" w:sz="0" w:space="0" w:color="auto"/>
        <w:right w:val="none" w:sz="0" w:space="0" w:color="auto"/>
      </w:divBdr>
      <w:divsChild>
        <w:div w:id="809372121">
          <w:marLeft w:val="0"/>
          <w:marRight w:val="0"/>
          <w:marTop w:val="0"/>
          <w:marBottom w:val="0"/>
          <w:divBdr>
            <w:top w:val="none" w:sz="0" w:space="0" w:color="auto"/>
            <w:left w:val="none" w:sz="0" w:space="0" w:color="auto"/>
            <w:bottom w:val="none" w:sz="0" w:space="0" w:color="auto"/>
            <w:right w:val="none" w:sz="0" w:space="0" w:color="auto"/>
          </w:divBdr>
          <w:divsChild>
            <w:div w:id="240066894">
              <w:marLeft w:val="0"/>
              <w:marRight w:val="0"/>
              <w:marTop w:val="0"/>
              <w:marBottom w:val="0"/>
              <w:divBdr>
                <w:top w:val="none" w:sz="0" w:space="0" w:color="auto"/>
                <w:left w:val="none" w:sz="0" w:space="0" w:color="auto"/>
                <w:bottom w:val="none" w:sz="0" w:space="0" w:color="auto"/>
                <w:right w:val="none" w:sz="0" w:space="0" w:color="auto"/>
              </w:divBdr>
              <w:divsChild>
                <w:div w:id="1126893402">
                  <w:marLeft w:val="0"/>
                  <w:marRight w:val="0"/>
                  <w:marTop w:val="225"/>
                  <w:marBottom w:val="0"/>
                  <w:divBdr>
                    <w:top w:val="none" w:sz="0" w:space="0" w:color="auto"/>
                    <w:left w:val="none" w:sz="0" w:space="0" w:color="auto"/>
                    <w:bottom w:val="none" w:sz="0" w:space="0" w:color="auto"/>
                    <w:right w:val="none" w:sz="0" w:space="0" w:color="auto"/>
                  </w:divBdr>
                  <w:divsChild>
                    <w:div w:id="1440224082">
                      <w:marLeft w:val="0"/>
                      <w:marRight w:val="0"/>
                      <w:marTop w:val="225"/>
                      <w:marBottom w:val="0"/>
                      <w:divBdr>
                        <w:top w:val="none" w:sz="0" w:space="0" w:color="auto"/>
                        <w:left w:val="none" w:sz="0" w:space="0" w:color="auto"/>
                        <w:bottom w:val="none" w:sz="0" w:space="0" w:color="auto"/>
                        <w:right w:val="none" w:sz="0" w:space="0" w:color="auto"/>
                      </w:divBdr>
                      <w:divsChild>
                        <w:div w:id="14809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869208">
      <w:bodyDiv w:val="1"/>
      <w:marLeft w:val="0"/>
      <w:marRight w:val="0"/>
      <w:marTop w:val="0"/>
      <w:marBottom w:val="0"/>
      <w:divBdr>
        <w:top w:val="none" w:sz="0" w:space="0" w:color="auto"/>
        <w:left w:val="none" w:sz="0" w:space="0" w:color="auto"/>
        <w:bottom w:val="none" w:sz="0" w:space="0" w:color="auto"/>
        <w:right w:val="none" w:sz="0" w:space="0" w:color="auto"/>
      </w:divBdr>
      <w:divsChild>
        <w:div w:id="905725102">
          <w:marLeft w:val="0"/>
          <w:marRight w:val="0"/>
          <w:marTop w:val="0"/>
          <w:marBottom w:val="0"/>
          <w:divBdr>
            <w:top w:val="none" w:sz="0" w:space="0" w:color="auto"/>
            <w:left w:val="none" w:sz="0" w:space="0" w:color="auto"/>
            <w:bottom w:val="none" w:sz="0" w:space="0" w:color="auto"/>
            <w:right w:val="none" w:sz="0" w:space="0" w:color="auto"/>
          </w:divBdr>
          <w:divsChild>
            <w:div w:id="726682831">
              <w:marLeft w:val="0"/>
              <w:marRight w:val="0"/>
              <w:marTop w:val="0"/>
              <w:marBottom w:val="0"/>
              <w:divBdr>
                <w:top w:val="none" w:sz="0" w:space="0" w:color="auto"/>
                <w:left w:val="none" w:sz="0" w:space="0" w:color="auto"/>
                <w:bottom w:val="none" w:sz="0" w:space="0" w:color="auto"/>
                <w:right w:val="none" w:sz="0" w:space="0" w:color="auto"/>
              </w:divBdr>
              <w:divsChild>
                <w:div w:id="1093473953">
                  <w:marLeft w:val="0"/>
                  <w:marRight w:val="0"/>
                  <w:marTop w:val="225"/>
                  <w:marBottom w:val="0"/>
                  <w:divBdr>
                    <w:top w:val="none" w:sz="0" w:space="0" w:color="auto"/>
                    <w:left w:val="none" w:sz="0" w:space="0" w:color="auto"/>
                    <w:bottom w:val="none" w:sz="0" w:space="0" w:color="auto"/>
                    <w:right w:val="none" w:sz="0" w:space="0" w:color="auto"/>
                  </w:divBdr>
                  <w:divsChild>
                    <w:div w:id="944314658">
                      <w:marLeft w:val="0"/>
                      <w:marRight w:val="0"/>
                      <w:marTop w:val="225"/>
                      <w:marBottom w:val="0"/>
                      <w:divBdr>
                        <w:top w:val="none" w:sz="0" w:space="0" w:color="auto"/>
                        <w:left w:val="none" w:sz="0" w:space="0" w:color="auto"/>
                        <w:bottom w:val="none" w:sz="0" w:space="0" w:color="auto"/>
                        <w:right w:val="none" w:sz="0" w:space="0" w:color="auto"/>
                      </w:divBdr>
                      <w:divsChild>
                        <w:div w:id="16877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phn" TargetMode="External"/><Relationship Id="rId18" Type="http://schemas.openxmlformats.org/officeDocument/2006/relationships/hyperlink" Target="http://www.health.gov.au/internet/main/publishing.nsf/Content/mental-pir" TargetMode="External"/><Relationship Id="rId26" Type="http://schemas.openxmlformats.org/officeDocument/2006/relationships/hyperlink" Target="https://www.dss.gov.au/mental-health" TargetMode="External"/><Relationship Id="rId3" Type="http://schemas.openxmlformats.org/officeDocument/2006/relationships/styles" Target="styles.xml"/><Relationship Id="rId21" Type="http://schemas.openxmlformats.org/officeDocument/2006/relationships/hyperlink" Target="https://www.dss.gov.au/our-responsibilities/settlement-and-multicultural-affairs/programs-policy/settle-in-australia/help-with-english/free-interpreting-service" TargetMode="External"/><Relationship Id="rId7" Type="http://schemas.openxmlformats.org/officeDocument/2006/relationships/footnotes" Target="footnotes.xml"/><Relationship Id="rId12" Type="http://schemas.openxmlformats.org/officeDocument/2006/relationships/hyperlink" Target="http://www.health.gov.au/mentalhealth-betteraccess" TargetMode="External"/><Relationship Id="rId17" Type="http://schemas.openxmlformats.org/officeDocument/2006/relationships/hyperlink" Target="http://www.health.gov.au/internet/main/publishing.nsf/Content/mental-d2dl" TargetMode="External"/><Relationship Id="rId25" Type="http://schemas.openxmlformats.org/officeDocument/2006/relationships/hyperlink" Target="http://www.translating.dss.gov.au" TargetMode="External"/><Relationship Id="rId2" Type="http://schemas.openxmlformats.org/officeDocument/2006/relationships/numbering" Target="numbering.xml"/><Relationship Id="rId16" Type="http://schemas.openxmlformats.org/officeDocument/2006/relationships/hyperlink" Target="http://www.mbsonline.gov.au/internet/mbsonline/publishing.nsf/Content/Home" TargetMode="External"/><Relationship Id="rId20" Type="http://schemas.openxmlformats.org/officeDocument/2006/relationships/hyperlink" Target="https://headtohealth.gov.au/supporting-someone-else/supporting/culturally-and-linguistically-diverse-peop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PHN" TargetMode="External"/><Relationship Id="rId24" Type="http://schemas.openxmlformats.org/officeDocument/2006/relationships/hyperlink" Target="mailto:fts@migrationtranslators.com.au" TargetMode="External"/><Relationship Id="rId5" Type="http://schemas.openxmlformats.org/officeDocument/2006/relationships/settings" Target="settings.xml"/><Relationship Id="rId15" Type="http://schemas.openxmlformats.org/officeDocument/2006/relationships/hyperlink" Target="http://www.health.gov.au/internet/main/publishing.nsf/Content/mental-ba-fact-pat" TargetMode="External"/><Relationship Id="rId23" Type="http://schemas.openxmlformats.org/officeDocument/2006/relationships/hyperlink" Target="http://www.translating.dss.gov.au" TargetMode="External"/><Relationship Id="rId28" Type="http://schemas.openxmlformats.org/officeDocument/2006/relationships/hyperlink" Target="http://www.health.gov.au/mentalhealth" TargetMode="External"/><Relationship Id="rId10" Type="http://schemas.openxmlformats.org/officeDocument/2006/relationships/hyperlink" Target="http://www.mhima.org.au/resources-and-information/Services-and-organisations/mental-health-services" TargetMode="External"/><Relationship Id="rId19" Type="http://schemas.openxmlformats.org/officeDocument/2006/relationships/hyperlink" Target="http://www.headtohealth.gov.au" TargetMode="External"/><Relationship Id="rId4" Type="http://schemas.microsoft.com/office/2007/relationships/stylesWithEffects" Target="stylesWithEffects.xml"/><Relationship Id="rId9" Type="http://schemas.openxmlformats.org/officeDocument/2006/relationships/hyperlink" Target="http://framework.mhima.org.au/framework/index.htm" TargetMode="External"/><Relationship Id="rId14" Type="http://schemas.openxmlformats.org/officeDocument/2006/relationships/hyperlink" Target="http://www.health.gov.au/mentalhealth-betteraccess" TargetMode="External"/><Relationship Id="rId22" Type="http://schemas.openxmlformats.org/officeDocument/2006/relationships/hyperlink" Target="https://www.dss.gov.au/our-responsibilities/settlement-and-multicultural-affairs/programs-policy/settle-in-australia/help-with-english/free-translating-service" TargetMode="External"/><Relationship Id="rId27" Type="http://schemas.openxmlformats.org/officeDocument/2006/relationships/hyperlink" Target="https://www.dss.gov.au/our-responsibilities/mental-health/programs-servi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795B-2242-41E4-AB73-E1FA36DD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1754</Words>
  <Characters>12300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Huard John</dc:creator>
  <cp:lastModifiedBy>Huard John</cp:lastModifiedBy>
  <cp:revision>2</cp:revision>
  <cp:lastPrinted>2018-05-01T06:02:00Z</cp:lastPrinted>
  <dcterms:created xsi:type="dcterms:W3CDTF">2018-09-03T01:42:00Z</dcterms:created>
  <dcterms:modified xsi:type="dcterms:W3CDTF">2018-09-03T01:42:00Z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