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3D6C1" w14:textId="2E2E8767" w:rsidR="00646795" w:rsidRPr="00B004CC" w:rsidRDefault="000D4F3E" w:rsidP="00786810">
      <w:pPr>
        <w:pStyle w:val="Heading1"/>
        <w:rPr>
          <w:rFonts w:ascii="Calibri" w:hAnsi="Calibri"/>
          <w:sz w:val="40"/>
          <w:szCs w:val="40"/>
        </w:rPr>
      </w:pPr>
      <w:bookmarkStart w:id="0" w:name="_Toc477419145"/>
      <w:bookmarkStart w:id="1" w:name="_Toc491324462"/>
      <w:bookmarkStart w:id="2" w:name="_Toc394664371"/>
      <w:bookmarkStart w:id="3" w:name="_Toc394665393"/>
      <w:r w:rsidRPr="00B004CC">
        <w:rPr>
          <w:rFonts w:ascii="Calibri" w:hAnsi="Calibri"/>
          <w:sz w:val="40"/>
          <w:szCs w:val="40"/>
        </w:rPr>
        <w:t xml:space="preserve">Joint Regional Planning for </w:t>
      </w:r>
      <w:r w:rsidR="005437AC" w:rsidRPr="00B004CC">
        <w:rPr>
          <w:rFonts w:ascii="Calibri" w:hAnsi="Calibri"/>
          <w:sz w:val="40"/>
          <w:szCs w:val="40"/>
        </w:rPr>
        <w:t xml:space="preserve">Integrated Regional </w:t>
      </w:r>
      <w:r w:rsidRPr="00B004CC">
        <w:rPr>
          <w:rFonts w:ascii="Calibri" w:hAnsi="Calibri"/>
          <w:sz w:val="40"/>
          <w:szCs w:val="40"/>
        </w:rPr>
        <w:t xml:space="preserve">Mental Health and Suicide Prevention </w:t>
      </w:r>
      <w:bookmarkEnd w:id="0"/>
      <w:bookmarkEnd w:id="1"/>
      <w:bookmarkEnd w:id="2"/>
      <w:bookmarkEnd w:id="3"/>
      <w:r w:rsidR="005437AC" w:rsidRPr="00B004CC">
        <w:rPr>
          <w:rFonts w:ascii="Calibri" w:hAnsi="Calibri"/>
          <w:sz w:val="40"/>
          <w:szCs w:val="40"/>
        </w:rPr>
        <w:t>Services</w:t>
      </w:r>
    </w:p>
    <w:p w14:paraId="6A52A525" w14:textId="77777777" w:rsidR="00646795" w:rsidRPr="00825FC6" w:rsidRDefault="00646795" w:rsidP="00646795">
      <w:pPr>
        <w:rPr>
          <w:rFonts w:ascii="Calibri" w:hAnsi="Calibri"/>
        </w:rPr>
      </w:pPr>
    </w:p>
    <w:p w14:paraId="7F96602B" w14:textId="77777777" w:rsidR="00646795" w:rsidRPr="00825FC6" w:rsidRDefault="00646795" w:rsidP="00646795">
      <w:pPr>
        <w:rPr>
          <w:rFonts w:ascii="Calibri" w:hAnsi="Calibri"/>
        </w:rPr>
      </w:pPr>
    </w:p>
    <w:p w14:paraId="3F8E543B" w14:textId="77777777" w:rsidR="00D06B93" w:rsidRDefault="00646795" w:rsidP="00646795">
      <w:pPr>
        <w:rPr>
          <w:rFonts w:ascii="Calibri" w:hAnsi="Calibri"/>
          <w:color w:val="4F81BD" w:themeColor="accent1"/>
          <w:sz w:val="36"/>
          <w:szCs w:val="36"/>
        </w:rPr>
      </w:pPr>
      <w:r w:rsidRPr="003E142D">
        <w:rPr>
          <w:rFonts w:ascii="Calibri" w:hAnsi="Calibri"/>
          <w:color w:val="4F81BD" w:themeColor="accent1"/>
          <w:sz w:val="36"/>
          <w:szCs w:val="36"/>
        </w:rPr>
        <w:t xml:space="preserve">A Compendium </w:t>
      </w:r>
      <w:r w:rsidR="00EB02C6" w:rsidRPr="003E142D">
        <w:rPr>
          <w:rFonts w:ascii="Calibri" w:hAnsi="Calibri"/>
          <w:color w:val="4F81BD" w:themeColor="accent1"/>
          <w:sz w:val="36"/>
          <w:szCs w:val="36"/>
        </w:rPr>
        <w:t xml:space="preserve">of Resources to assist </w:t>
      </w:r>
      <w:r w:rsidR="006203BF">
        <w:rPr>
          <w:rFonts w:ascii="Calibri" w:hAnsi="Calibri"/>
          <w:color w:val="4F81BD" w:themeColor="accent1"/>
          <w:sz w:val="36"/>
          <w:szCs w:val="36"/>
        </w:rPr>
        <w:t>Local Health Network</w:t>
      </w:r>
      <w:r w:rsidRPr="003E142D">
        <w:rPr>
          <w:rFonts w:ascii="Calibri" w:hAnsi="Calibri"/>
          <w:color w:val="4F81BD" w:themeColor="accent1"/>
          <w:sz w:val="36"/>
          <w:szCs w:val="36"/>
        </w:rPr>
        <w:t>s</w:t>
      </w:r>
      <w:r w:rsidR="006203BF">
        <w:rPr>
          <w:rFonts w:ascii="Calibri" w:hAnsi="Calibri"/>
          <w:color w:val="4F81BD" w:themeColor="accent1"/>
          <w:sz w:val="36"/>
          <w:szCs w:val="36"/>
        </w:rPr>
        <w:t xml:space="preserve"> (LHN</w:t>
      </w:r>
      <w:r w:rsidR="00DB07D4" w:rsidRPr="003E142D">
        <w:rPr>
          <w:rFonts w:ascii="Calibri" w:hAnsi="Calibri"/>
          <w:color w:val="4F81BD" w:themeColor="accent1"/>
          <w:sz w:val="36"/>
          <w:szCs w:val="36"/>
        </w:rPr>
        <w:t>s)</w:t>
      </w:r>
      <w:r w:rsidRPr="003E142D">
        <w:rPr>
          <w:rFonts w:ascii="Calibri" w:hAnsi="Calibri"/>
          <w:color w:val="4F81BD" w:themeColor="accent1"/>
          <w:sz w:val="36"/>
          <w:szCs w:val="36"/>
        </w:rPr>
        <w:t xml:space="preserve"> and Primary Health Networks</w:t>
      </w:r>
      <w:r w:rsidR="00DB07D4" w:rsidRPr="003E142D">
        <w:rPr>
          <w:rFonts w:ascii="Calibri" w:hAnsi="Calibri"/>
          <w:color w:val="4F81BD" w:themeColor="accent1"/>
          <w:sz w:val="36"/>
          <w:szCs w:val="36"/>
        </w:rPr>
        <w:t xml:space="preserve"> (PHNs)</w:t>
      </w:r>
    </w:p>
    <w:p w14:paraId="2B29D5CB" w14:textId="496EED31" w:rsidR="00DB07D4" w:rsidRPr="00825FC6" w:rsidRDefault="00D06B93" w:rsidP="00646795">
      <w:pPr>
        <w:rPr>
          <w:rFonts w:ascii="Calibri" w:hAnsi="Calibri"/>
          <w:color w:val="4F81BD" w:themeColor="accent1"/>
        </w:rPr>
      </w:pPr>
      <w:r w:rsidRPr="00825FC6">
        <w:rPr>
          <w:rFonts w:ascii="Calibri" w:hAnsi="Calibri"/>
          <w:color w:val="4F81BD" w:themeColor="accent1"/>
        </w:rPr>
        <w:t xml:space="preserve"> </w:t>
      </w:r>
    </w:p>
    <w:p w14:paraId="00BBE740" w14:textId="5F935C12" w:rsidR="00801C33" w:rsidRDefault="00DB07D4" w:rsidP="00D06B93">
      <w:pPr>
        <w:tabs>
          <w:tab w:val="right" w:leader="dot" w:pos="8789"/>
        </w:tabs>
        <w:rPr>
          <w:rFonts w:ascii="Calibri" w:eastAsiaTheme="majorEastAsia" w:hAnsi="Calibri" w:cstheme="majorBidi"/>
          <w:b/>
        </w:rPr>
      </w:pPr>
      <w:r w:rsidRPr="00825FC6">
        <w:rPr>
          <w:rFonts w:ascii="Calibri" w:hAnsi="Calibri"/>
          <w:noProof/>
          <w:lang w:eastAsia="en-AU"/>
        </w:rPr>
        <w:drawing>
          <wp:inline distT="0" distB="0" distL="0" distR="0" wp14:anchorId="78DD5930" wp14:editId="298C6618">
            <wp:extent cx="5270500" cy="3074670"/>
            <wp:effectExtent l="0" t="19050" r="0" b="87630"/>
            <wp:docPr id="4" name="Diagram 4" descr="Decorative imag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89DC5B5" w14:textId="77777777" w:rsidR="00D06B93" w:rsidRDefault="00D06B93">
      <w:pPr>
        <w:rPr>
          <w:rFonts w:ascii="Calibri" w:hAnsi="Calibri"/>
          <w:color w:val="4F81BD" w:themeColor="accent1"/>
          <w:sz w:val="36"/>
          <w:szCs w:val="36"/>
        </w:rPr>
      </w:pPr>
    </w:p>
    <w:p w14:paraId="7CEEDBFE" w14:textId="1860E780" w:rsidR="00801C33" w:rsidRPr="00B004CC" w:rsidRDefault="00911FC7">
      <w:pPr>
        <w:rPr>
          <w:rFonts w:ascii="Calibri" w:hAnsi="Calibri"/>
          <w:color w:val="4F81BD" w:themeColor="accent1"/>
          <w:sz w:val="36"/>
          <w:szCs w:val="36"/>
        </w:rPr>
      </w:pPr>
      <w:r>
        <w:rPr>
          <w:rFonts w:ascii="Calibri" w:hAnsi="Calibri"/>
          <w:color w:val="4F81BD" w:themeColor="accent1"/>
          <w:sz w:val="36"/>
          <w:szCs w:val="36"/>
        </w:rPr>
        <w:t>October</w:t>
      </w:r>
      <w:r w:rsidRPr="00B004CC">
        <w:rPr>
          <w:rFonts w:ascii="Calibri" w:hAnsi="Calibri"/>
          <w:color w:val="4F81BD" w:themeColor="accent1"/>
          <w:sz w:val="36"/>
          <w:szCs w:val="36"/>
        </w:rPr>
        <w:t xml:space="preserve"> </w:t>
      </w:r>
      <w:r w:rsidR="00801C33" w:rsidRPr="00B004CC">
        <w:rPr>
          <w:rFonts w:ascii="Calibri" w:hAnsi="Calibri"/>
          <w:color w:val="4F81BD" w:themeColor="accent1"/>
          <w:sz w:val="36"/>
          <w:szCs w:val="36"/>
        </w:rPr>
        <w:t>2018</w:t>
      </w:r>
    </w:p>
    <w:p w14:paraId="44C8159B" w14:textId="77777777" w:rsidR="006E7B5C" w:rsidRPr="00825FC6" w:rsidRDefault="006E7B5C" w:rsidP="006203BF">
      <w:pPr>
        <w:pStyle w:val="Heading1"/>
        <w:pBdr>
          <w:bottom w:val="single" w:sz="12" w:space="0" w:color="17365D" w:themeColor="text2" w:themeShade="BF"/>
        </w:pBdr>
        <w:rPr>
          <w:rFonts w:ascii="Calibri" w:hAnsi="Calibri"/>
          <w:sz w:val="24"/>
          <w:szCs w:val="24"/>
        </w:rPr>
      </w:pPr>
    </w:p>
    <w:sdt>
      <w:sdtPr>
        <w:rPr>
          <w:rFonts w:ascii="Calibri" w:eastAsiaTheme="minorEastAsia" w:hAnsi="Calibri" w:cstheme="minorBidi"/>
          <w:b w:val="0"/>
          <w:bCs w:val="0"/>
          <w:color w:val="auto"/>
          <w:sz w:val="24"/>
          <w:szCs w:val="24"/>
          <w:lang w:val="en-AU"/>
        </w:rPr>
        <w:id w:val="-681519074"/>
        <w:docPartObj>
          <w:docPartGallery w:val="Table of Contents"/>
          <w:docPartUnique/>
        </w:docPartObj>
      </w:sdtPr>
      <w:sdtEndPr>
        <w:rPr>
          <w:noProof/>
        </w:rPr>
      </w:sdtEndPr>
      <w:sdtContent>
        <w:p w14:paraId="4AF1B5AC" w14:textId="77777777" w:rsidR="00C63ED1" w:rsidRPr="00825FC6" w:rsidRDefault="00C63ED1" w:rsidP="00C63ED1">
          <w:pPr>
            <w:pStyle w:val="TOCHeading"/>
            <w:spacing w:line="480" w:lineRule="auto"/>
            <w:rPr>
              <w:rFonts w:ascii="Calibri" w:hAnsi="Calibri"/>
              <w:sz w:val="24"/>
              <w:szCs w:val="24"/>
            </w:rPr>
          </w:pPr>
          <w:r w:rsidRPr="00825FC6">
            <w:rPr>
              <w:rFonts w:ascii="Calibri" w:hAnsi="Calibri"/>
              <w:sz w:val="24"/>
              <w:szCs w:val="24"/>
            </w:rPr>
            <w:t>Table of Contents</w:t>
          </w:r>
        </w:p>
        <w:p w14:paraId="35D36392" w14:textId="77777777" w:rsidR="00647493" w:rsidRPr="00825FC6" w:rsidRDefault="00C63ED1" w:rsidP="00356940">
          <w:pPr>
            <w:pStyle w:val="TOC1"/>
            <w:tabs>
              <w:tab w:val="right" w:leader="dot" w:pos="9010"/>
            </w:tabs>
            <w:spacing w:line="480" w:lineRule="auto"/>
            <w:rPr>
              <w:rFonts w:ascii="Calibri" w:hAnsi="Calibri"/>
              <w:b w:val="0"/>
              <w:noProof/>
              <w:lang w:eastAsia="ja-JP"/>
            </w:rPr>
          </w:pPr>
          <w:r w:rsidRPr="00825FC6">
            <w:rPr>
              <w:rFonts w:ascii="Calibri" w:hAnsi="Calibri"/>
              <w:b w:val="0"/>
            </w:rPr>
            <w:fldChar w:fldCharType="begin"/>
          </w:r>
          <w:r w:rsidRPr="00825FC6">
            <w:rPr>
              <w:rFonts w:ascii="Calibri" w:hAnsi="Calibri"/>
            </w:rPr>
            <w:instrText xml:space="preserve"> TOC \o "1-3" \h \z \u </w:instrText>
          </w:r>
          <w:r w:rsidRPr="00825FC6">
            <w:rPr>
              <w:rFonts w:ascii="Calibri" w:hAnsi="Calibri"/>
              <w:b w:val="0"/>
            </w:rPr>
            <w:fldChar w:fldCharType="separate"/>
          </w:r>
        </w:p>
        <w:p w14:paraId="099FBAF3" w14:textId="77777777" w:rsidR="00A90BC7" w:rsidRDefault="00B240F2" w:rsidP="00501B65">
          <w:pPr>
            <w:pStyle w:val="TOC2"/>
            <w:rPr>
              <w:noProof/>
            </w:rPr>
          </w:pPr>
          <w:r w:rsidRPr="00825FC6">
            <w:rPr>
              <w:noProof/>
            </w:rPr>
            <w:t>1</w:t>
          </w:r>
          <w:r w:rsidR="00647493" w:rsidRPr="00825FC6">
            <w:rPr>
              <w:noProof/>
              <w:lang w:eastAsia="ja-JP"/>
            </w:rPr>
            <w:tab/>
          </w:r>
          <w:r w:rsidRPr="00825FC6">
            <w:rPr>
              <w:noProof/>
              <w:lang w:eastAsia="ja-JP"/>
            </w:rPr>
            <w:t xml:space="preserve">The </w:t>
          </w:r>
          <w:r w:rsidR="00647493" w:rsidRPr="00825FC6">
            <w:rPr>
              <w:noProof/>
            </w:rPr>
            <w:t>Fifth National Mental Health and Suicide Prevention Plan and oth</w:t>
          </w:r>
          <w:r w:rsidR="00A90BC7">
            <w:rPr>
              <w:noProof/>
            </w:rPr>
            <w:t>er key</w:t>
          </w:r>
        </w:p>
        <w:p w14:paraId="4FD3A6C3" w14:textId="70295940" w:rsidR="00647493" w:rsidRPr="00825FC6" w:rsidRDefault="00B240F2" w:rsidP="00EC5F26">
          <w:pPr>
            <w:pStyle w:val="TOC2"/>
            <w:rPr>
              <w:noProof/>
              <w:lang w:eastAsia="ja-JP"/>
            </w:rPr>
          </w:pPr>
          <w:r w:rsidRPr="00825FC6">
            <w:rPr>
              <w:noProof/>
            </w:rPr>
            <w:t xml:space="preserve"> </w:t>
          </w:r>
          <w:r w:rsidR="0027033C">
            <w:rPr>
              <w:noProof/>
            </w:rPr>
            <w:t xml:space="preserve">    </w:t>
          </w:r>
          <w:r w:rsidR="004E3ABB">
            <w:rPr>
              <w:noProof/>
            </w:rPr>
            <w:t xml:space="preserve">         </w:t>
          </w:r>
          <w:r w:rsidRPr="00825FC6">
            <w:rPr>
              <w:noProof/>
            </w:rPr>
            <w:t>national mental health</w:t>
          </w:r>
          <w:r w:rsidR="005437AC">
            <w:rPr>
              <w:noProof/>
            </w:rPr>
            <w:t xml:space="preserve"> </w:t>
          </w:r>
          <w:r w:rsidR="00B004CC">
            <w:rPr>
              <w:noProof/>
            </w:rPr>
            <w:t xml:space="preserve">policy </w:t>
          </w:r>
          <w:r w:rsidR="005437AC">
            <w:rPr>
              <w:noProof/>
            </w:rPr>
            <w:t>document</w:t>
          </w:r>
          <w:r w:rsidRPr="00825FC6">
            <w:rPr>
              <w:noProof/>
            </w:rPr>
            <w:t>s</w:t>
          </w:r>
          <w:r w:rsidR="00647493" w:rsidRPr="00825FC6">
            <w:rPr>
              <w:noProof/>
            </w:rPr>
            <w:tab/>
          </w:r>
          <w:r w:rsidR="00647493" w:rsidRPr="00825FC6">
            <w:rPr>
              <w:noProof/>
            </w:rPr>
            <w:fldChar w:fldCharType="begin"/>
          </w:r>
          <w:r w:rsidR="00647493" w:rsidRPr="00825FC6">
            <w:rPr>
              <w:noProof/>
            </w:rPr>
            <w:instrText xml:space="preserve"> PAGEREF _Toc394665394 \h </w:instrText>
          </w:r>
          <w:r w:rsidR="00647493" w:rsidRPr="00825FC6">
            <w:rPr>
              <w:noProof/>
            </w:rPr>
          </w:r>
          <w:r w:rsidR="00647493" w:rsidRPr="00825FC6">
            <w:rPr>
              <w:noProof/>
            </w:rPr>
            <w:fldChar w:fldCharType="separate"/>
          </w:r>
          <w:r w:rsidR="00EA21D2">
            <w:rPr>
              <w:noProof/>
            </w:rPr>
            <w:t>3</w:t>
          </w:r>
          <w:r w:rsidR="00647493" w:rsidRPr="00825FC6">
            <w:rPr>
              <w:noProof/>
            </w:rPr>
            <w:fldChar w:fldCharType="end"/>
          </w:r>
        </w:p>
        <w:p w14:paraId="05B1604F" w14:textId="4A171967" w:rsidR="00647493" w:rsidRPr="00825FC6" w:rsidRDefault="00647493" w:rsidP="00954EDB">
          <w:pPr>
            <w:pStyle w:val="TOC2"/>
            <w:rPr>
              <w:noProof/>
              <w:lang w:eastAsia="ja-JP"/>
            </w:rPr>
          </w:pPr>
          <w:r w:rsidRPr="00825FC6">
            <w:rPr>
              <w:noProof/>
            </w:rPr>
            <w:t>2</w:t>
          </w:r>
          <w:r w:rsidRPr="00825FC6">
            <w:rPr>
              <w:noProof/>
              <w:lang w:eastAsia="ja-JP"/>
            </w:rPr>
            <w:tab/>
          </w:r>
          <w:r w:rsidR="00B240F2" w:rsidRPr="00825FC6">
            <w:rPr>
              <w:noProof/>
            </w:rPr>
            <w:t>PHN and LHN a</w:t>
          </w:r>
          <w:r w:rsidRPr="00825FC6">
            <w:rPr>
              <w:noProof/>
            </w:rPr>
            <w:t>lignment</w:t>
          </w:r>
          <w:r w:rsidRPr="00825FC6">
            <w:rPr>
              <w:noProof/>
            </w:rPr>
            <w:tab/>
          </w:r>
          <w:r w:rsidRPr="00825FC6">
            <w:rPr>
              <w:noProof/>
            </w:rPr>
            <w:fldChar w:fldCharType="begin"/>
          </w:r>
          <w:r w:rsidRPr="00825FC6">
            <w:rPr>
              <w:noProof/>
            </w:rPr>
            <w:instrText xml:space="preserve"> PAGEREF _Toc394665395 \h </w:instrText>
          </w:r>
          <w:r w:rsidRPr="00825FC6">
            <w:rPr>
              <w:noProof/>
            </w:rPr>
          </w:r>
          <w:r w:rsidRPr="00825FC6">
            <w:rPr>
              <w:noProof/>
            </w:rPr>
            <w:fldChar w:fldCharType="separate"/>
          </w:r>
          <w:r w:rsidR="00EA21D2">
            <w:rPr>
              <w:noProof/>
            </w:rPr>
            <w:t>4</w:t>
          </w:r>
          <w:r w:rsidRPr="00825FC6">
            <w:rPr>
              <w:noProof/>
            </w:rPr>
            <w:fldChar w:fldCharType="end"/>
          </w:r>
        </w:p>
        <w:p w14:paraId="00C86589" w14:textId="08EA4EB8" w:rsidR="00647493" w:rsidRPr="00825FC6" w:rsidRDefault="00647493" w:rsidP="00954EDB">
          <w:pPr>
            <w:pStyle w:val="TOC2"/>
            <w:rPr>
              <w:noProof/>
              <w:lang w:eastAsia="ja-JP"/>
            </w:rPr>
          </w:pPr>
          <w:r w:rsidRPr="00825FC6">
            <w:rPr>
              <w:noProof/>
            </w:rPr>
            <w:t>3</w:t>
          </w:r>
          <w:r w:rsidRPr="00825FC6">
            <w:rPr>
              <w:noProof/>
              <w:lang w:eastAsia="ja-JP"/>
            </w:rPr>
            <w:tab/>
          </w:r>
          <w:r w:rsidR="00B240F2" w:rsidRPr="00825FC6">
            <w:rPr>
              <w:noProof/>
            </w:rPr>
            <w:t>PHN mental health tools and r</w:t>
          </w:r>
          <w:r w:rsidRPr="00825FC6">
            <w:rPr>
              <w:noProof/>
            </w:rPr>
            <w:t>esources</w:t>
          </w:r>
          <w:r w:rsidRPr="00825FC6">
            <w:rPr>
              <w:noProof/>
            </w:rPr>
            <w:tab/>
          </w:r>
          <w:r w:rsidRPr="00825FC6">
            <w:rPr>
              <w:noProof/>
            </w:rPr>
            <w:fldChar w:fldCharType="begin"/>
          </w:r>
          <w:r w:rsidRPr="00825FC6">
            <w:rPr>
              <w:noProof/>
            </w:rPr>
            <w:instrText xml:space="preserve"> PAGEREF _Toc394665396 \h </w:instrText>
          </w:r>
          <w:r w:rsidRPr="00825FC6">
            <w:rPr>
              <w:noProof/>
            </w:rPr>
          </w:r>
          <w:r w:rsidRPr="00825FC6">
            <w:rPr>
              <w:noProof/>
            </w:rPr>
            <w:fldChar w:fldCharType="separate"/>
          </w:r>
          <w:r w:rsidR="00EA21D2">
            <w:rPr>
              <w:noProof/>
            </w:rPr>
            <w:t>6</w:t>
          </w:r>
          <w:r w:rsidRPr="00825FC6">
            <w:rPr>
              <w:noProof/>
            </w:rPr>
            <w:fldChar w:fldCharType="end"/>
          </w:r>
        </w:p>
        <w:p w14:paraId="22EBDA0A" w14:textId="221BB6E9" w:rsidR="00647493" w:rsidRPr="00825FC6" w:rsidRDefault="00647493">
          <w:pPr>
            <w:pStyle w:val="TOC2"/>
            <w:rPr>
              <w:noProof/>
              <w:lang w:eastAsia="ja-JP"/>
            </w:rPr>
          </w:pPr>
          <w:r w:rsidRPr="00825FC6">
            <w:rPr>
              <w:noProof/>
            </w:rPr>
            <w:t>4</w:t>
          </w:r>
          <w:r w:rsidRPr="00825FC6">
            <w:rPr>
              <w:noProof/>
              <w:lang w:eastAsia="ja-JP"/>
            </w:rPr>
            <w:tab/>
          </w:r>
          <w:r w:rsidRPr="00825FC6">
            <w:rPr>
              <w:noProof/>
            </w:rPr>
            <w:t>Local, state and national data sources to support planning</w:t>
          </w:r>
          <w:r w:rsidRPr="00825FC6">
            <w:rPr>
              <w:noProof/>
            </w:rPr>
            <w:tab/>
          </w:r>
          <w:r w:rsidRPr="00825FC6">
            <w:rPr>
              <w:noProof/>
            </w:rPr>
            <w:fldChar w:fldCharType="begin"/>
          </w:r>
          <w:r w:rsidRPr="00825FC6">
            <w:rPr>
              <w:noProof/>
            </w:rPr>
            <w:instrText xml:space="preserve"> PAGEREF _Toc394665398 \h </w:instrText>
          </w:r>
          <w:r w:rsidRPr="00825FC6">
            <w:rPr>
              <w:noProof/>
            </w:rPr>
          </w:r>
          <w:r w:rsidRPr="00825FC6">
            <w:rPr>
              <w:noProof/>
            </w:rPr>
            <w:fldChar w:fldCharType="separate"/>
          </w:r>
          <w:r w:rsidR="00EA21D2">
            <w:rPr>
              <w:noProof/>
            </w:rPr>
            <w:t>7</w:t>
          </w:r>
          <w:r w:rsidRPr="00825FC6">
            <w:rPr>
              <w:noProof/>
            </w:rPr>
            <w:fldChar w:fldCharType="end"/>
          </w:r>
        </w:p>
        <w:p w14:paraId="4D187DFC" w14:textId="15507329" w:rsidR="00647493" w:rsidRPr="00825FC6" w:rsidRDefault="0085152F">
          <w:pPr>
            <w:pStyle w:val="TOC2"/>
            <w:rPr>
              <w:noProof/>
              <w:lang w:eastAsia="ja-JP"/>
            </w:rPr>
          </w:pPr>
          <w:r>
            <w:rPr>
              <w:noProof/>
            </w:rPr>
            <w:t>5</w:t>
          </w:r>
          <w:r w:rsidR="00647493" w:rsidRPr="00825FC6">
            <w:rPr>
              <w:noProof/>
              <w:lang w:eastAsia="ja-JP"/>
            </w:rPr>
            <w:tab/>
          </w:r>
          <w:r w:rsidR="00647493" w:rsidRPr="00825FC6">
            <w:rPr>
              <w:noProof/>
            </w:rPr>
            <w:t>Resources to support planning for suicide prevention</w:t>
          </w:r>
          <w:r w:rsidR="00647493" w:rsidRPr="00825FC6">
            <w:rPr>
              <w:noProof/>
            </w:rPr>
            <w:tab/>
          </w:r>
          <w:r w:rsidR="00647493" w:rsidRPr="00825FC6">
            <w:rPr>
              <w:noProof/>
            </w:rPr>
            <w:fldChar w:fldCharType="begin"/>
          </w:r>
          <w:r w:rsidR="00647493" w:rsidRPr="00825FC6">
            <w:rPr>
              <w:noProof/>
            </w:rPr>
            <w:instrText xml:space="preserve"> PAGEREF _Toc394665399 \h </w:instrText>
          </w:r>
          <w:r w:rsidR="00647493" w:rsidRPr="00825FC6">
            <w:rPr>
              <w:noProof/>
            </w:rPr>
          </w:r>
          <w:r w:rsidR="00647493" w:rsidRPr="00825FC6">
            <w:rPr>
              <w:noProof/>
            </w:rPr>
            <w:fldChar w:fldCharType="separate"/>
          </w:r>
          <w:r w:rsidR="00EA21D2">
            <w:rPr>
              <w:noProof/>
            </w:rPr>
            <w:t>11</w:t>
          </w:r>
          <w:r w:rsidR="00647493" w:rsidRPr="00825FC6">
            <w:rPr>
              <w:noProof/>
            </w:rPr>
            <w:fldChar w:fldCharType="end"/>
          </w:r>
        </w:p>
        <w:p w14:paraId="3FA61569" w14:textId="2A6858F2" w:rsidR="00647493" w:rsidRPr="00825FC6" w:rsidRDefault="0085152F">
          <w:pPr>
            <w:pStyle w:val="TOC2"/>
            <w:rPr>
              <w:noProof/>
            </w:rPr>
          </w:pPr>
          <w:r>
            <w:rPr>
              <w:noProof/>
            </w:rPr>
            <w:t>6</w:t>
          </w:r>
          <w:r w:rsidR="00647493" w:rsidRPr="00825FC6">
            <w:rPr>
              <w:noProof/>
              <w:lang w:eastAsia="ja-JP"/>
            </w:rPr>
            <w:tab/>
          </w:r>
          <w:r w:rsidR="00092268">
            <w:rPr>
              <w:noProof/>
              <w:lang w:eastAsia="ja-JP"/>
            </w:rPr>
            <w:t xml:space="preserve"> </w:t>
          </w:r>
          <w:r w:rsidR="00647493" w:rsidRPr="00825FC6">
            <w:rPr>
              <w:noProof/>
            </w:rPr>
            <w:t xml:space="preserve">Resources to support planning for Aboriginal and Torres Strait Islander Mental </w:t>
          </w:r>
          <w:r w:rsidR="00092268">
            <w:rPr>
              <w:noProof/>
            </w:rPr>
            <w:t xml:space="preserve">    </w:t>
          </w:r>
          <w:r w:rsidR="004E3ABB">
            <w:rPr>
              <w:noProof/>
            </w:rPr>
            <w:t>Health and Suicide Prevention………………………………………</w:t>
          </w:r>
          <w:r w:rsidR="00DD610D">
            <w:rPr>
              <w:noProof/>
            </w:rPr>
            <w:t>..</w:t>
          </w:r>
          <w:r w:rsidR="004E3ABB">
            <w:rPr>
              <w:noProof/>
            </w:rPr>
            <w:t>…………………………………..</w:t>
          </w:r>
          <w:r w:rsidR="00647493" w:rsidRPr="00825FC6">
            <w:rPr>
              <w:noProof/>
            </w:rPr>
            <w:fldChar w:fldCharType="begin"/>
          </w:r>
          <w:r w:rsidR="00647493" w:rsidRPr="00825FC6">
            <w:rPr>
              <w:noProof/>
            </w:rPr>
            <w:instrText xml:space="preserve"> PAGEREF _Toc394665400 \h </w:instrText>
          </w:r>
          <w:r w:rsidR="00647493" w:rsidRPr="00825FC6">
            <w:rPr>
              <w:noProof/>
            </w:rPr>
          </w:r>
          <w:r w:rsidR="00647493" w:rsidRPr="00825FC6">
            <w:rPr>
              <w:noProof/>
            </w:rPr>
            <w:fldChar w:fldCharType="separate"/>
          </w:r>
          <w:r w:rsidR="00EA21D2">
            <w:rPr>
              <w:noProof/>
            </w:rPr>
            <w:t>12</w:t>
          </w:r>
          <w:r w:rsidR="00647493" w:rsidRPr="00825FC6">
            <w:rPr>
              <w:noProof/>
            </w:rPr>
            <w:fldChar w:fldCharType="end"/>
          </w:r>
        </w:p>
        <w:p w14:paraId="61902BAB" w14:textId="569316DD" w:rsidR="004E3ABB" w:rsidRDefault="00092268" w:rsidP="00F44455">
          <w:pPr>
            <w:rPr>
              <w:rFonts w:ascii="Calibri" w:hAnsi="Calibri"/>
              <w:b/>
              <w:noProof/>
            </w:rPr>
          </w:pPr>
          <w:r>
            <w:rPr>
              <w:rFonts w:ascii="Calibri" w:hAnsi="Calibri"/>
              <w:b/>
              <w:noProof/>
            </w:rPr>
            <w:t>7</w:t>
          </w:r>
          <w:r w:rsidR="004E3ABB">
            <w:rPr>
              <w:rFonts w:ascii="Calibri" w:hAnsi="Calibri"/>
              <w:b/>
              <w:noProof/>
            </w:rPr>
            <w:tab/>
            <w:t xml:space="preserve">Introduction to the </w:t>
          </w:r>
          <w:r>
            <w:rPr>
              <w:rFonts w:ascii="Calibri" w:hAnsi="Calibri"/>
              <w:b/>
              <w:noProof/>
            </w:rPr>
            <w:t>N</w:t>
          </w:r>
          <w:r w:rsidR="004E3ABB">
            <w:rPr>
              <w:rFonts w:ascii="Calibri" w:hAnsi="Calibri"/>
              <w:b/>
              <w:noProof/>
            </w:rPr>
            <w:t>ational Mental Health Service Planning Framework…</w:t>
          </w:r>
          <w:r w:rsidR="00DD610D">
            <w:rPr>
              <w:rFonts w:ascii="Calibri" w:hAnsi="Calibri"/>
              <w:b/>
              <w:noProof/>
            </w:rPr>
            <w:t>……</w:t>
          </w:r>
          <w:r w:rsidR="004E3ABB">
            <w:rPr>
              <w:rFonts w:ascii="Calibri" w:hAnsi="Calibri"/>
              <w:b/>
              <w:noProof/>
            </w:rPr>
            <w:t>……10</w:t>
          </w:r>
          <w:r w:rsidR="00B240F2" w:rsidRPr="00825FC6">
            <w:rPr>
              <w:rFonts w:ascii="Calibri" w:hAnsi="Calibri"/>
              <w:b/>
              <w:noProof/>
            </w:rPr>
            <w:t xml:space="preserve"> </w:t>
          </w:r>
          <w:r w:rsidR="00B240F2" w:rsidRPr="00825FC6">
            <w:rPr>
              <w:rFonts w:ascii="Calibri" w:hAnsi="Calibri"/>
              <w:b/>
              <w:noProof/>
            </w:rPr>
            <w:tab/>
          </w:r>
        </w:p>
        <w:p w14:paraId="6C73A6BE" w14:textId="7D11BA20" w:rsidR="001E6C7E" w:rsidRDefault="00092268" w:rsidP="004E3ABB">
          <w:pPr>
            <w:ind w:left="720" w:hanging="720"/>
            <w:rPr>
              <w:rFonts w:ascii="Calibri" w:hAnsi="Calibri"/>
              <w:b/>
              <w:noProof/>
            </w:rPr>
          </w:pPr>
          <w:r>
            <w:rPr>
              <w:rFonts w:ascii="Calibri" w:hAnsi="Calibri"/>
              <w:b/>
              <w:noProof/>
            </w:rPr>
            <w:t>8</w:t>
          </w:r>
          <w:r w:rsidR="004E3ABB">
            <w:rPr>
              <w:rFonts w:ascii="Calibri" w:hAnsi="Calibri"/>
              <w:b/>
              <w:noProof/>
            </w:rPr>
            <w:tab/>
          </w:r>
          <w:r>
            <w:rPr>
              <w:rFonts w:ascii="Calibri" w:hAnsi="Calibri"/>
              <w:b/>
              <w:noProof/>
            </w:rPr>
            <w:t>Spectrum of public</w:t>
          </w:r>
          <w:r w:rsidR="001E6C7E">
            <w:rPr>
              <w:rFonts w:ascii="Calibri" w:hAnsi="Calibri"/>
              <w:b/>
              <w:noProof/>
            </w:rPr>
            <w:t xml:space="preserve"> participation</w:t>
          </w:r>
          <w:r>
            <w:rPr>
              <w:rFonts w:ascii="Calibri" w:hAnsi="Calibri"/>
              <w:b/>
              <w:noProof/>
            </w:rPr>
            <w:t>…………………………………………………………………………</w:t>
          </w:r>
          <w:r w:rsidR="000042EA">
            <w:rPr>
              <w:rFonts w:ascii="Calibri" w:hAnsi="Calibri"/>
              <w:b/>
              <w:noProof/>
            </w:rPr>
            <w:t>.1</w:t>
          </w:r>
          <w:r w:rsidR="008A3797">
            <w:rPr>
              <w:rFonts w:ascii="Calibri" w:hAnsi="Calibri"/>
              <w:b/>
              <w:noProof/>
            </w:rPr>
            <w:t>5</w:t>
          </w:r>
        </w:p>
        <w:p w14:paraId="7F110082" w14:textId="77777777" w:rsidR="001E6C7E" w:rsidRDefault="001E6C7E" w:rsidP="004E3ABB">
          <w:pPr>
            <w:ind w:left="720" w:hanging="720"/>
            <w:rPr>
              <w:rFonts w:ascii="Calibri" w:hAnsi="Calibri"/>
              <w:b/>
              <w:noProof/>
            </w:rPr>
          </w:pPr>
        </w:p>
        <w:p w14:paraId="72E826BE" w14:textId="7AAB4178" w:rsidR="0002238C" w:rsidRPr="00825FC6" w:rsidRDefault="00092268" w:rsidP="004E3ABB">
          <w:pPr>
            <w:ind w:left="720" w:hanging="720"/>
            <w:rPr>
              <w:rFonts w:ascii="Calibri" w:hAnsi="Calibri"/>
              <w:b/>
              <w:noProof/>
            </w:rPr>
          </w:pPr>
          <w:r>
            <w:rPr>
              <w:rFonts w:ascii="Calibri" w:hAnsi="Calibri"/>
              <w:b/>
              <w:bCs/>
              <w:noProof/>
            </w:rPr>
            <w:t>9</w:t>
          </w:r>
          <w:r w:rsidR="001E6C7E">
            <w:rPr>
              <w:rFonts w:ascii="Calibri" w:hAnsi="Calibri"/>
              <w:b/>
              <w:bCs/>
              <w:noProof/>
            </w:rPr>
            <w:tab/>
          </w:r>
          <w:r w:rsidR="0002238C" w:rsidRPr="00825FC6">
            <w:rPr>
              <w:rFonts w:ascii="Calibri" w:hAnsi="Calibri"/>
              <w:b/>
              <w:noProof/>
            </w:rPr>
            <w:t>J</w:t>
          </w:r>
          <w:r w:rsidR="002C58CB" w:rsidRPr="00825FC6">
            <w:rPr>
              <w:rFonts w:ascii="Calibri" w:hAnsi="Calibri"/>
              <w:b/>
              <w:noProof/>
            </w:rPr>
            <w:t>urisdiction specific resources and priorities for</w:t>
          </w:r>
          <w:r w:rsidR="0002238C" w:rsidRPr="00825FC6">
            <w:rPr>
              <w:rFonts w:ascii="Calibri" w:hAnsi="Calibri"/>
              <w:b/>
              <w:noProof/>
            </w:rPr>
            <w:t xml:space="preserve"> joint regional mental health and su</w:t>
          </w:r>
          <w:r w:rsidR="0010522D" w:rsidRPr="00825FC6">
            <w:rPr>
              <w:rFonts w:ascii="Calibri" w:hAnsi="Calibri"/>
              <w:b/>
              <w:noProof/>
            </w:rPr>
            <w:t>icide prevention</w:t>
          </w:r>
          <w:r w:rsidR="007C37EC">
            <w:rPr>
              <w:rFonts w:ascii="Calibri" w:hAnsi="Calibri"/>
              <w:b/>
              <w:noProof/>
            </w:rPr>
            <w:t xml:space="preserve"> planning……………………………………………………</w:t>
          </w:r>
          <w:r w:rsidR="003E142D">
            <w:rPr>
              <w:rFonts w:ascii="Calibri" w:hAnsi="Calibri"/>
              <w:b/>
              <w:noProof/>
            </w:rPr>
            <w:t>………</w:t>
          </w:r>
          <w:r w:rsidR="00DD610D">
            <w:rPr>
              <w:rFonts w:ascii="Calibri" w:hAnsi="Calibri"/>
              <w:b/>
              <w:noProof/>
            </w:rPr>
            <w:t>………</w:t>
          </w:r>
          <w:r w:rsidR="003E142D">
            <w:rPr>
              <w:rFonts w:ascii="Calibri" w:hAnsi="Calibri"/>
              <w:b/>
              <w:noProof/>
            </w:rPr>
            <w:t>………..</w:t>
          </w:r>
          <w:r w:rsidR="007C37EC">
            <w:rPr>
              <w:rFonts w:ascii="Calibri" w:hAnsi="Calibri"/>
              <w:b/>
              <w:noProof/>
            </w:rPr>
            <w:t>…</w:t>
          </w:r>
          <w:r w:rsidR="004E3ABB">
            <w:rPr>
              <w:rFonts w:ascii="Calibri" w:hAnsi="Calibri"/>
              <w:b/>
              <w:noProof/>
            </w:rPr>
            <w:t>1</w:t>
          </w:r>
          <w:r w:rsidR="008A3797">
            <w:rPr>
              <w:rFonts w:ascii="Calibri" w:hAnsi="Calibri"/>
              <w:b/>
              <w:noProof/>
            </w:rPr>
            <w:t>6</w:t>
          </w:r>
          <w:r w:rsidR="004E3ABB">
            <w:rPr>
              <w:rFonts w:ascii="Calibri" w:hAnsi="Calibri"/>
              <w:b/>
              <w:noProof/>
            </w:rPr>
            <w:t xml:space="preserve">                     </w:t>
          </w:r>
        </w:p>
        <w:p w14:paraId="4F234F3E" w14:textId="0FE209BC" w:rsidR="00C63ED1" w:rsidRPr="00825FC6" w:rsidRDefault="00C63ED1" w:rsidP="00647493">
          <w:pPr>
            <w:spacing w:line="480" w:lineRule="auto"/>
            <w:rPr>
              <w:rFonts w:ascii="Calibri" w:hAnsi="Calibri"/>
            </w:rPr>
          </w:pPr>
          <w:r w:rsidRPr="00825FC6">
            <w:rPr>
              <w:rFonts w:ascii="Calibri" w:hAnsi="Calibri"/>
              <w:b/>
              <w:bCs/>
              <w:noProof/>
            </w:rPr>
            <w:fldChar w:fldCharType="end"/>
          </w:r>
          <w:r w:rsidR="007D631A">
            <w:rPr>
              <w:rFonts w:ascii="Calibri" w:hAnsi="Calibri"/>
              <w:b/>
              <w:bCs/>
              <w:noProof/>
            </w:rPr>
            <w:tab/>
          </w:r>
        </w:p>
      </w:sdtContent>
    </w:sdt>
    <w:p w14:paraId="18A3E00F" w14:textId="77777777" w:rsidR="00AC0309" w:rsidRPr="00825FC6" w:rsidRDefault="00AC0309" w:rsidP="00CE6B22">
      <w:pPr>
        <w:rPr>
          <w:rFonts w:ascii="Calibri" w:hAnsi="Calibri"/>
        </w:rPr>
      </w:pPr>
    </w:p>
    <w:p w14:paraId="61D74D74" w14:textId="77777777" w:rsidR="00356940" w:rsidRPr="00825FC6" w:rsidRDefault="00356940">
      <w:pPr>
        <w:rPr>
          <w:rFonts w:ascii="Calibri" w:hAnsi="Calibri"/>
        </w:rPr>
      </w:pPr>
      <w:r w:rsidRPr="00825FC6">
        <w:rPr>
          <w:rFonts w:ascii="Calibri" w:hAnsi="Calibri"/>
        </w:rPr>
        <w:br w:type="page"/>
      </w:r>
    </w:p>
    <w:p w14:paraId="1BC34936" w14:textId="77777777" w:rsidR="00EF3E3D" w:rsidRPr="00386F5F" w:rsidRDefault="00EF3E3D" w:rsidP="00F44455">
      <w:pPr>
        <w:pStyle w:val="Heading2"/>
        <w:spacing w:after="160"/>
        <w:ind w:left="0" w:firstLine="0"/>
        <w:rPr>
          <w:rFonts w:ascii="Calibri" w:hAnsi="Calibri"/>
          <w:sz w:val="28"/>
          <w:szCs w:val="28"/>
        </w:rPr>
      </w:pPr>
      <w:bookmarkStart w:id="4" w:name="_Toc491324463"/>
      <w:bookmarkStart w:id="5" w:name="_Toc394664379"/>
      <w:bookmarkStart w:id="6" w:name="_Toc394664676"/>
      <w:bookmarkStart w:id="7" w:name="_Toc394665394"/>
      <w:r w:rsidRPr="00386F5F">
        <w:rPr>
          <w:rFonts w:ascii="Calibri" w:hAnsi="Calibri"/>
          <w:sz w:val="28"/>
          <w:szCs w:val="28"/>
        </w:rPr>
        <w:lastRenderedPageBreak/>
        <w:t xml:space="preserve">Introduction </w:t>
      </w:r>
    </w:p>
    <w:p w14:paraId="2DDC6FF0" w14:textId="77777777" w:rsidR="00EF3E3D" w:rsidRPr="00825FC6" w:rsidRDefault="00EF3E3D" w:rsidP="00EF3E3D">
      <w:pPr>
        <w:rPr>
          <w:rFonts w:ascii="Calibri" w:hAnsi="Calibri"/>
        </w:rPr>
      </w:pPr>
    </w:p>
    <w:p w14:paraId="7CBF236C" w14:textId="23FD97D4" w:rsidR="00EF3E3D" w:rsidRPr="00825FC6" w:rsidRDefault="00EF3E3D" w:rsidP="00EF3E3D">
      <w:pPr>
        <w:rPr>
          <w:rFonts w:ascii="Calibri" w:hAnsi="Calibri"/>
        </w:rPr>
      </w:pPr>
      <w:r w:rsidRPr="00825FC6">
        <w:rPr>
          <w:rFonts w:ascii="Calibri" w:hAnsi="Calibri"/>
        </w:rPr>
        <w:t xml:space="preserve">This compendium of resources has been prepared as a companion document to support </w:t>
      </w:r>
      <w:r w:rsidRPr="00825FC6">
        <w:rPr>
          <w:rFonts w:ascii="Calibri" w:hAnsi="Calibri"/>
          <w:i/>
        </w:rPr>
        <w:t>Joint Regional Planning for Integrated Mental Health and Suicide Prevention Services – A Guide for Local Health Networks (LHNs) and Primary Health Networks (PHNs</w:t>
      </w:r>
      <w:r w:rsidR="00A01D9A">
        <w:rPr>
          <w:rFonts w:ascii="Calibri" w:hAnsi="Calibri"/>
        </w:rPr>
        <w:t xml:space="preserve">).  </w:t>
      </w:r>
      <w:r w:rsidRPr="00825FC6">
        <w:rPr>
          <w:rFonts w:ascii="Calibri" w:hAnsi="Calibri"/>
        </w:rPr>
        <w:t xml:space="preserve">The compendium may be updated from time to time to reflect changes in policies, new data sources, or new resource </w:t>
      </w:r>
      <w:proofErr w:type="gramStart"/>
      <w:r w:rsidRPr="00825FC6">
        <w:rPr>
          <w:rFonts w:ascii="Calibri" w:hAnsi="Calibri"/>
        </w:rPr>
        <w:t>material which</w:t>
      </w:r>
      <w:proofErr w:type="gramEnd"/>
      <w:r w:rsidRPr="00825FC6">
        <w:rPr>
          <w:rFonts w:ascii="Calibri" w:hAnsi="Calibri"/>
        </w:rPr>
        <w:t xml:space="preserve"> may be helpful to joint regional planning efforts.</w:t>
      </w:r>
      <w:r w:rsidR="00D06B93">
        <w:rPr>
          <w:rFonts w:ascii="Calibri" w:hAnsi="Calibri"/>
        </w:rPr>
        <w:t xml:space="preserve"> </w:t>
      </w:r>
    </w:p>
    <w:p w14:paraId="4BBEF340" w14:textId="77777777" w:rsidR="00EF3E3D" w:rsidRPr="00825FC6" w:rsidRDefault="00EF3E3D" w:rsidP="00F44455">
      <w:pPr>
        <w:pStyle w:val="Heading2"/>
        <w:spacing w:after="160"/>
        <w:ind w:left="0" w:firstLine="0"/>
        <w:rPr>
          <w:rFonts w:ascii="Calibri" w:hAnsi="Calibri"/>
          <w:sz w:val="24"/>
          <w:szCs w:val="24"/>
        </w:rPr>
      </w:pPr>
    </w:p>
    <w:p w14:paraId="7786B264" w14:textId="2C6743D2" w:rsidR="007F4AC3" w:rsidRPr="00386F5F" w:rsidRDefault="00D06B93" w:rsidP="00F44455">
      <w:pPr>
        <w:pStyle w:val="Heading2"/>
        <w:spacing w:after="160"/>
        <w:ind w:left="0" w:firstLine="0"/>
        <w:rPr>
          <w:rFonts w:ascii="Calibri" w:hAnsi="Calibri"/>
          <w:sz w:val="28"/>
          <w:szCs w:val="28"/>
        </w:rPr>
      </w:pPr>
      <w:r>
        <w:rPr>
          <w:rFonts w:ascii="Calibri" w:hAnsi="Calibri"/>
          <w:sz w:val="28"/>
          <w:szCs w:val="28"/>
        </w:rPr>
        <w:t xml:space="preserve">1. </w:t>
      </w:r>
      <w:r w:rsidR="007F4AC3" w:rsidRPr="00386F5F">
        <w:rPr>
          <w:rFonts w:ascii="Calibri" w:hAnsi="Calibri"/>
          <w:sz w:val="28"/>
          <w:szCs w:val="28"/>
        </w:rPr>
        <w:t>Fifth National Mental Health and Suicide Prevention Plan</w:t>
      </w:r>
      <w:r w:rsidR="0027033C" w:rsidRPr="00386F5F">
        <w:rPr>
          <w:rFonts w:ascii="Calibri" w:hAnsi="Calibri"/>
          <w:sz w:val="28"/>
          <w:szCs w:val="28"/>
        </w:rPr>
        <w:t xml:space="preserve"> and other k</w:t>
      </w:r>
      <w:r w:rsidR="003B74D0" w:rsidRPr="00386F5F">
        <w:rPr>
          <w:rFonts w:ascii="Calibri" w:hAnsi="Calibri"/>
          <w:sz w:val="28"/>
          <w:szCs w:val="28"/>
        </w:rPr>
        <w:t xml:space="preserve">ey </w:t>
      </w:r>
      <w:r w:rsidR="005437AC">
        <w:rPr>
          <w:rFonts w:ascii="Calibri" w:hAnsi="Calibri"/>
          <w:sz w:val="28"/>
          <w:szCs w:val="28"/>
        </w:rPr>
        <w:t>n</w:t>
      </w:r>
      <w:r w:rsidR="003B74D0" w:rsidRPr="00386F5F">
        <w:rPr>
          <w:rFonts w:ascii="Calibri" w:hAnsi="Calibri"/>
          <w:sz w:val="28"/>
          <w:szCs w:val="28"/>
        </w:rPr>
        <w:t xml:space="preserve">ational </w:t>
      </w:r>
      <w:r w:rsidR="005437AC">
        <w:rPr>
          <w:rFonts w:ascii="Calibri" w:hAnsi="Calibri"/>
          <w:sz w:val="28"/>
          <w:szCs w:val="28"/>
        </w:rPr>
        <w:t>m</w:t>
      </w:r>
      <w:r w:rsidR="003B74D0" w:rsidRPr="00386F5F">
        <w:rPr>
          <w:rFonts w:ascii="Calibri" w:hAnsi="Calibri"/>
          <w:sz w:val="28"/>
          <w:szCs w:val="28"/>
        </w:rPr>
        <w:t xml:space="preserve">ental </w:t>
      </w:r>
      <w:r w:rsidR="005437AC">
        <w:rPr>
          <w:rFonts w:ascii="Calibri" w:hAnsi="Calibri"/>
          <w:sz w:val="28"/>
          <w:szCs w:val="28"/>
        </w:rPr>
        <w:t>h</w:t>
      </w:r>
      <w:r w:rsidR="003B74D0" w:rsidRPr="00386F5F">
        <w:rPr>
          <w:rFonts w:ascii="Calibri" w:hAnsi="Calibri"/>
          <w:sz w:val="28"/>
          <w:szCs w:val="28"/>
        </w:rPr>
        <w:t xml:space="preserve">ealth </w:t>
      </w:r>
      <w:r w:rsidR="00B004CC">
        <w:rPr>
          <w:rFonts w:ascii="Calibri" w:hAnsi="Calibri"/>
          <w:sz w:val="28"/>
          <w:szCs w:val="28"/>
        </w:rPr>
        <w:t xml:space="preserve">policy </w:t>
      </w:r>
      <w:r w:rsidR="00CE6B22" w:rsidRPr="00386F5F">
        <w:rPr>
          <w:rFonts w:ascii="Calibri" w:hAnsi="Calibri"/>
          <w:sz w:val="28"/>
          <w:szCs w:val="28"/>
        </w:rPr>
        <w:t>documents</w:t>
      </w:r>
      <w:bookmarkEnd w:id="5"/>
      <w:bookmarkEnd w:id="6"/>
      <w:bookmarkEnd w:id="7"/>
    </w:p>
    <w:p w14:paraId="0576A5DC" w14:textId="77777777" w:rsidR="007F4AC3" w:rsidRPr="00825FC6" w:rsidRDefault="007F4AC3" w:rsidP="007F4AC3">
      <w:pPr>
        <w:rPr>
          <w:rFonts w:ascii="Calibri" w:hAnsi="Calibri"/>
        </w:rPr>
      </w:pPr>
    </w:p>
    <w:p w14:paraId="33C5A265" w14:textId="77777777" w:rsidR="007F4AC3" w:rsidRPr="00825FC6" w:rsidRDefault="007F4AC3" w:rsidP="007F4AC3">
      <w:pPr>
        <w:rPr>
          <w:rFonts w:ascii="Calibri" w:hAnsi="Calibri"/>
        </w:rPr>
      </w:pPr>
      <w:r w:rsidRPr="00825FC6">
        <w:rPr>
          <w:rFonts w:ascii="Calibri" w:hAnsi="Calibri"/>
        </w:rPr>
        <w:t xml:space="preserve">The Fifth National Mental Health and Suicide Prevention Plan, and the Implementation Plan for </w:t>
      </w:r>
      <w:r w:rsidR="00B240F2" w:rsidRPr="00825FC6">
        <w:rPr>
          <w:rFonts w:ascii="Calibri" w:hAnsi="Calibri"/>
        </w:rPr>
        <w:t>the Fifth Plan are available at</w:t>
      </w:r>
      <w:r w:rsidRPr="00825FC6">
        <w:rPr>
          <w:rFonts w:ascii="Calibri" w:hAnsi="Calibri"/>
        </w:rPr>
        <w:t xml:space="preserve"> the following link:</w:t>
      </w:r>
    </w:p>
    <w:p w14:paraId="3FF3BC61" w14:textId="77777777" w:rsidR="007F4AC3" w:rsidRPr="0086549E" w:rsidRDefault="007F4AC3" w:rsidP="007F4AC3">
      <w:pPr>
        <w:rPr>
          <w:rFonts w:ascii="Calibri" w:hAnsi="Calibri"/>
        </w:rPr>
      </w:pPr>
    </w:p>
    <w:p w14:paraId="048EBE37" w14:textId="77777777" w:rsidR="0002015D" w:rsidRDefault="00D06B93" w:rsidP="0086549E">
      <w:pPr>
        <w:pStyle w:val="ListParagraph"/>
        <w:numPr>
          <w:ilvl w:val="0"/>
          <w:numId w:val="49"/>
        </w:numPr>
        <w:rPr>
          <w:rFonts w:ascii="Calibri" w:hAnsi="Calibri"/>
        </w:rPr>
      </w:pPr>
      <w:hyperlink r:id="rId13" w:history="1">
        <w:r w:rsidR="0086549E" w:rsidRPr="0086549E">
          <w:rPr>
            <w:rStyle w:val="Hyperlink"/>
            <w:rFonts w:ascii="Calibri" w:hAnsi="Calibri"/>
            <w:color w:val="auto"/>
          </w:rPr>
          <w:t>https://www.coaghealthcouncil.gov.au/Publications/Reports</w:t>
        </w:r>
      </w:hyperlink>
    </w:p>
    <w:p w14:paraId="732409D0" w14:textId="77777777" w:rsidR="0086549E" w:rsidRPr="0086549E" w:rsidRDefault="0086549E" w:rsidP="0086549E">
      <w:pPr>
        <w:pStyle w:val="ListParagraph"/>
        <w:rPr>
          <w:rFonts w:ascii="Calibri" w:hAnsi="Calibri"/>
        </w:rPr>
      </w:pPr>
    </w:p>
    <w:p w14:paraId="4899557E" w14:textId="7FAC1524" w:rsidR="00CE6B22" w:rsidRPr="00B004CC" w:rsidRDefault="00CE6B22" w:rsidP="007F4AC3">
      <w:pPr>
        <w:rPr>
          <w:rFonts w:eastAsia="Times New Roman" w:cs="Times New Roman"/>
        </w:rPr>
      </w:pPr>
      <w:r w:rsidRPr="00825FC6">
        <w:rPr>
          <w:rFonts w:ascii="Calibri" w:hAnsi="Calibri"/>
        </w:rPr>
        <w:t>Other im</w:t>
      </w:r>
      <w:r w:rsidR="00064FC7" w:rsidRPr="00825FC6">
        <w:rPr>
          <w:rFonts w:ascii="Calibri" w:hAnsi="Calibri"/>
        </w:rPr>
        <w:t>porta</w:t>
      </w:r>
      <w:r w:rsidR="000D5C91" w:rsidRPr="00825FC6">
        <w:rPr>
          <w:rFonts w:ascii="Calibri" w:hAnsi="Calibri"/>
        </w:rPr>
        <w:t>nt National Mental Health Strategy and broader national</w:t>
      </w:r>
      <w:r w:rsidR="00064FC7" w:rsidRPr="00825FC6">
        <w:rPr>
          <w:rFonts w:ascii="Calibri" w:hAnsi="Calibri"/>
        </w:rPr>
        <w:t xml:space="preserve"> </w:t>
      </w:r>
      <w:r w:rsidRPr="00825FC6">
        <w:rPr>
          <w:rFonts w:ascii="Calibri" w:hAnsi="Calibri"/>
        </w:rPr>
        <w:t xml:space="preserve">documents </w:t>
      </w:r>
      <w:r w:rsidR="00D94253">
        <w:rPr>
          <w:rFonts w:ascii="Calibri" w:hAnsi="Calibri"/>
        </w:rPr>
        <w:t xml:space="preserve">can be </w:t>
      </w:r>
      <w:r w:rsidR="005437AC">
        <w:rPr>
          <w:rFonts w:ascii="Calibri" w:hAnsi="Calibri"/>
        </w:rPr>
        <w:t xml:space="preserve">found at </w:t>
      </w:r>
      <w:hyperlink r:id="rId14" w:history="1">
        <w:r w:rsidR="005437AC">
          <w:rPr>
            <w:rStyle w:val="Hyperlink"/>
            <w:rFonts w:ascii="Calibri" w:eastAsia="Times New Roman" w:hAnsi="Calibri" w:cs="Times New Roman"/>
            <w:color w:val="800080"/>
            <w:sz w:val="22"/>
            <w:szCs w:val="22"/>
          </w:rPr>
          <w:t>http://www.health.gov.au/internet/main/publishing.nsf/Content/publications-Mental+health</w:t>
        </w:r>
      </w:hyperlink>
      <w:r w:rsidR="005437AC">
        <w:rPr>
          <w:rFonts w:eastAsia="Times New Roman" w:cs="Times New Roman"/>
        </w:rPr>
        <w:t xml:space="preserve"> </w:t>
      </w:r>
      <w:r w:rsidR="00D94253">
        <w:rPr>
          <w:rFonts w:ascii="Calibri" w:hAnsi="Calibri"/>
        </w:rPr>
        <w:t xml:space="preserve">and </w:t>
      </w:r>
      <w:r w:rsidRPr="00825FC6">
        <w:rPr>
          <w:rFonts w:ascii="Calibri" w:hAnsi="Calibri"/>
        </w:rPr>
        <w:t>include:</w:t>
      </w:r>
    </w:p>
    <w:p w14:paraId="3D719006" w14:textId="77777777" w:rsidR="00CE6B22" w:rsidRPr="00825FC6" w:rsidRDefault="00CE6B22" w:rsidP="007F4AC3">
      <w:pPr>
        <w:rPr>
          <w:rFonts w:ascii="Calibri" w:hAnsi="Calibri"/>
        </w:rPr>
      </w:pPr>
    </w:p>
    <w:p w14:paraId="48AF1A6F" w14:textId="77777777" w:rsidR="003B74D0" w:rsidRPr="00825FC6" w:rsidRDefault="003B74D0" w:rsidP="00CE6B22">
      <w:pPr>
        <w:pStyle w:val="ListParagraph"/>
        <w:numPr>
          <w:ilvl w:val="0"/>
          <w:numId w:val="6"/>
        </w:numPr>
        <w:rPr>
          <w:rFonts w:ascii="Calibri" w:hAnsi="Calibri"/>
        </w:rPr>
      </w:pPr>
      <w:r w:rsidRPr="00825FC6">
        <w:rPr>
          <w:rFonts w:ascii="Calibri" w:hAnsi="Calibri"/>
        </w:rPr>
        <w:t>National Mental Health Policy</w:t>
      </w:r>
      <w:r w:rsidR="00064FC7" w:rsidRPr="00825FC6">
        <w:rPr>
          <w:rFonts w:ascii="Calibri" w:hAnsi="Calibri"/>
        </w:rPr>
        <w:t xml:space="preserve"> 2008 </w:t>
      </w:r>
      <w:hyperlink r:id="rId15" w:history="1">
        <w:r w:rsidR="00064FC7" w:rsidRPr="00825FC6">
          <w:rPr>
            <w:rStyle w:val="Hyperlink"/>
            <w:rFonts w:ascii="Calibri" w:hAnsi="Calibri"/>
            <w:color w:val="auto"/>
          </w:rPr>
          <w:t>http://www.health.gov.au/internet/publications/publishing.nsf/Content/mental-pubs-n-pol08-toc</w:t>
        </w:r>
      </w:hyperlink>
    </w:p>
    <w:p w14:paraId="0095EF84" w14:textId="77777777" w:rsidR="00064FC7" w:rsidRPr="00825FC6" w:rsidRDefault="000D5C91" w:rsidP="00CE6B22">
      <w:pPr>
        <w:pStyle w:val="ListParagraph"/>
        <w:numPr>
          <w:ilvl w:val="0"/>
          <w:numId w:val="6"/>
        </w:numPr>
        <w:rPr>
          <w:rFonts w:ascii="Calibri" w:hAnsi="Calibri"/>
        </w:rPr>
      </w:pPr>
      <w:r w:rsidRPr="00825FC6">
        <w:rPr>
          <w:rFonts w:ascii="Calibri" w:hAnsi="Calibri"/>
        </w:rPr>
        <w:t xml:space="preserve">The Mental Health Statement of Rights and Responsibilities </w:t>
      </w:r>
      <w:r w:rsidR="00064FC7" w:rsidRPr="00825FC6">
        <w:rPr>
          <w:rFonts w:ascii="Calibri" w:hAnsi="Calibri"/>
          <w:u w:val="single"/>
        </w:rPr>
        <w:t>http://www.health.gov.au/internet/main/publishing.nsf/content/mental-pubs-m-rights2</w:t>
      </w:r>
    </w:p>
    <w:p w14:paraId="1312509B" w14:textId="77777777" w:rsidR="00CE6B22" w:rsidRDefault="00CE6B22" w:rsidP="00CE6B22">
      <w:pPr>
        <w:pStyle w:val="ListParagraph"/>
        <w:numPr>
          <w:ilvl w:val="0"/>
          <w:numId w:val="6"/>
        </w:numPr>
        <w:rPr>
          <w:rFonts w:ascii="Calibri" w:hAnsi="Calibri"/>
        </w:rPr>
      </w:pPr>
      <w:r w:rsidRPr="00825FC6">
        <w:rPr>
          <w:rFonts w:ascii="Calibri" w:hAnsi="Calibri"/>
        </w:rPr>
        <w:t>Contributing Lives: Thriving Communities - National Mental Health Commission Review of Mental Health Services, November 2014</w:t>
      </w:r>
    </w:p>
    <w:p w14:paraId="40AAFFE2" w14:textId="77777777" w:rsidR="00825FC6" w:rsidRPr="00825FC6" w:rsidRDefault="00825FC6" w:rsidP="00825FC6">
      <w:pPr>
        <w:pStyle w:val="ListParagraph"/>
        <w:rPr>
          <w:rFonts w:ascii="Calibri" w:hAnsi="Calibri"/>
          <w:u w:val="single"/>
        </w:rPr>
      </w:pPr>
      <w:r w:rsidRPr="00825FC6">
        <w:rPr>
          <w:rFonts w:ascii="Calibri" w:hAnsi="Calibri"/>
          <w:u w:val="single"/>
        </w:rPr>
        <w:t>http://www.mentalhealthcommission.gov.au/our-reports</w:t>
      </w:r>
    </w:p>
    <w:p w14:paraId="44040C7C" w14:textId="70C04E75" w:rsidR="0090507A" w:rsidRPr="00D06B93" w:rsidRDefault="00825FC6" w:rsidP="00D06B93">
      <w:pPr>
        <w:pStyle w:val="ListParagraph"/>
        <w:numPr>
          <w:ilvl w:val="0"/>
          <w:numId w:val="6"/>
        </w:numPr>
        <w:rPr>
          <w:rFonts w:ascii="Calibri" w:hAnsi="Calibri"/>
        </w:rPr>
      </w:pPr>
      <w:r w:rsidRPr="00825FC6">
        <w:rPr>
          <w:rFonts w:ascii="Calibri" w:eastAsia="Times New Roman" w:hAnsi="Calibri" w:cs="Times New Roman"/>
          <w:color w:val="000000"/>
        </w:rPr>
        <w:t>Living is For Everyone: A Framework for Suicide Prevention in Australia (The LIFE Framework)</w:t>
      </w:r>
      <w:r w:rsidR="002733AB">
        <w:rPr>
          <w:rFonts w:ascii="Calibri" w:eastAsia="Times New Roman" w:hAnsi="Calibri" w:cs="Times New Roman"/>
          <w:color w:val="000000"/>
        </w:rPr>
        <w:t>, Australian Government, 2007</w:t>
      </w:r>
      <w:r w:rsidRPr="00825FC6">
        <w:rPr>
          <w:rFonts w:ascii="Calibri" w:eastAsia="Times New Roman" w:hAnsi="Calibri" w:cs="Times New Roman"/>
          <w:color w:val="000000"/>
        </w:rPr>
        <w:t>.</w:t>
      </w:r>
      <w:bookmarkStart w:id="8" w:name="_Toc394664380"/>
      <w:bookmarkStart w:id="9" w:name="_Toc394664677"/>
      <w:bookmarkStart w:id="10" w:name="_Toc394665395"/>
    </w:p>
    <w:p w14:paraId="6A5FCF4E" w14:textId="77777777" w:rsidR="0010522D" w:rsidRPr="00825FC6" w:rsidRDefault="0010522D" w:rsidP="0010522D">
      <w:pPr>
        <w:rPr>
          <w:rFonts w:ascii="Calibri" w:hAnsi="Calibri"/>
          <w:b/>
        </w:rPr>
      </w:pPr>
    </w:p>
    <w:p w14:paraId="78A0D081" w14:textId="77777777" w:rsidR="0010522D" w:rsidRPr="00825FC6" w:rsidRDefault="0010522D" w:rsidP="0010522D">
      <w:pPr>
        <w:rPr>
          <w:rFonts w:ascii="Calibri" w:hAnsi="Calibri"/>
        </w:rPr>
      </w:pPr>
    </w:p>
    <w:p w14:paraId="4C6BD7A7" w14:textId="77777777" w:rsidR="0010522D" w:rsidRPr="00825FC6" w:rsidRDefault="0010522D" w:rsidP="0010522D">
      <w:pPr>
        <w:rPr>
          <w:rFonts w:ascii="Calibri" w:hAnsi="Calibri"/>
          <w:i/>
        </w:rPr>
      </w:pPr>
      <w:r w:rsidRPr="00825FC6">
        <w:rPr>
          <w:rFonts w:ascii="Calibri" w:hAnsi="Calibri"/>
          <w:i/>
        </w:rPr>
        <w:br w:type="page"/>
      </w:r>
    </w:p>
    <w:p w14:paraId="14A45807" w14:textId="011B0C78" w:rsidR="00341731" w:rsidRPr="00386F5F" w:rsidRDefault="00341731" w:rsidP="00341731">
      <w:pPr>
        <w:pStyle w:val="Heading2"/>
        <w:spacing w:after="160"/>
        <w:ind w:left="0" w:firstLine="0"/>
        <w:rPr>
          <w:rFonts w:ascii="Calibri" w:hAnsi="Calibri"/>
          <w:sz w:val="28"/>
          <w:szCs w:val="28"/>
        </w:rPr>
      </w:pPr>
      <w:r w:rsidRPr="00386F5F">
        <w:rPr>
          <w:rFonts w:ascii="Calibri" w:hAnsi="Calibri"/>
          <w:sz w:val="28"/>
          <w:szCs w:val="28"/>
        </w:rPr>
        <w:lastRenderedPageBreak/>
        <w:t>2.</w:t>
      </w:r>
      <w:r w:rsidR="00D06B93">
        <w:rPr>
          <w:rFonts w:ascii="Calibri" w:hAnsi="Calibri"/>
          <w:sz w:val="28"/>
          <w:szCs w:val="28"/>
        </w:rPr>
        <w:t xml:space="preserve"> </w:t>
      </w:r>
      <w:r w:rsidRPr="00386F5F">
        <w:rPr>
          <w:rFonts w:ascii="Calibri" w:hAnsi="Calibri"/>
          <w:sz w:val="28"/>
          <w:szCs w:val="28"/>
        </w:rPr>
        <w:t>PHN and LHN Alignment</w:t>
      </w:r>
    </w:p>
    <w:p w14:paraId="7FD1CE0B" w14:textId="77777777" w:rsidR="00341731" w:rsidRPr="00825FC6" w:rsidRDefault="00341731" w:rsidP="00341731">
      <w:pPr>
        <w:rPr>
          <w:rFonts w:ascii="Calibri" w:hAnsi="Calibri"/>
        </w:rPr>
      </w:pPr>
    </w:p>
    <w:p w14:paraId="0FF255A8" w14:textId="447A9918" w:rsidR="00341731" w:rsidRPr="00825FC6" w:rsidRDefault="00341731" w:rsidP="00341731">
      <w:pPr>
        <w:rPr>
          <w:rFonts w:ascii="Calibri" w:hAnsi="Calibri" w:cs="Arial"/>
          <w:color w:val="000000"/>
        </w:rPr>
      </w:pPr>
      <w:r w:rsidRPr="00825FC6">
        <w:rPr>
          <w:rFonts w:ascii="Calibri" w:hAnsi="Calibri"/>
        </w:rPr>
        <w:t>The following table</w:t>
      </w:r>
      <w:r>
        <w:rPr>
          <w:rFonts w:ascii="Calibri" w:hAnsi="Calibri"/>
        </w:rPr>
        <w:t>s identify</w:t>
      </w:r>
      <w:r w:rsidRPr="00825FC6">
        <w:rPr>
          <w:rFonts w:ascii="Calibri" w:hAnsi="Calibri"/>
        </w:rPr>
        <w:t xml:space="preserve"> the alignment between LHNs and PHNs for all states and</w:t>
      </w:r>
      <w:r>
        <w:rPr>
          <w:rFonts w:ascii="Calibri" w:hAnsi="Calibri"/>
        </w:rPr>
        <w:t xml:space="preserve"> territories.  Victoria </w:t>
      </w:r>
      <w:proofErr w:type="gramStart"/>
      <w:r>
        <w:rPr>
          <w:rFonts w:ascii="Calibri" w:hAnsi="Calibri"/>
        </w:rPr>
        <w:t>is presented</w:t>
      </w:r>
      <w:proofErr w:type="gramEnd"/>
      <w:r>
        <w:rPr>
          <w:rFonts w:ascii="Calibri" w:hAnsi="Calibri"/>
        </w:rPr>
        <w:t xml:space="preserve"> separately, given the higher number of LHNs.</w:t>
      </w:r>
      <w:r w:rsidRPr="00825FC6">
        <w:rPr>
          <w:rFonts w:ascii="Calibri" w:hAnsi="Calibri" w:cs="Arial"/>
          <w:color w:val="000000"/>
        </w:rPr>
        <w:t> </w:t>
      </w:r>
    </w:p>
    <w:p w14:paraId="5ECCD74F" w14:textId="77777777" w:rsidR="00341731" w:rsidRPr="00825FC6" w:rsidRDefault="00341731" w:rsidP="00341731">
      <w:pPr>
        <w:rPr>
          <w:rFonts w:ascii="Calibri" w:eastAsia="Times New Roman" w:hAnsi="Calibri" w:cs="Times New Roman"/>
        </w:rPr>
      </w:pPr>
    </w:p>
    <w:tbl>
      <w:tblPr>
        <w:tblStyle w:val="TableGrid"/>
        <w:tblW w:w="9464" w:type="dxa"/>
        <w:tblLook w:val="04A0" w:firstRow="1" w:lastRow="0" w:firstColumn="1" w:lastColumn="0" w:noHBand="0" w:noVBand="1"/>
        <w:tblDescription w:val="Table showing PHNs and LHNs in each state/territory region."/>
      </w:tblPr>
      <w:tblGrid>
        <w:gridCol w:w="1101"/>
        <w:gridCol w:w="4394"/>
        <w:gridCol w:w="3969"/>
      </w:tblGrid>
      <w:tr w:rsidR="00341731" w:rsidRPr="00825FC6" w14:paraId="116E6836" w14:textId="77777777" w:rsidTr="00341731">
        <w:trPr>
          <w:tblHeader/>
        </w:trPr>
        <w:tc>
          <w:tcPr>
            <w:tcW w:w="1101" w:type="dxa"/>
          </w:tcPr>
          <w:p w14:paraId="736CE443" w14:textId="77777777" w:rsidR="00341731" w:rsidRPr="00825FC6" w:rsidRDefault="00341731" w:rsidP="00341731">
            <w:pPr>
              <w:rPr>
                <w:rFonts w:ascii="Calibri" w:hAnsi="Calibri"/>
                <w:b/>
              </w:rPr>
            </w:pPr>
            <w:r w:rsidRPr="00825FC6">
              <w:rPr>
                <w:rFonts w:ascii="Calibri" w:hAnsi="Calibri"/>
                <w:b/>
              </w:rPr>
              <w:t>State</w:t>
            </w:r>
          </w:p>
        </w:tc>
        <w:tc>
          <w:tcPr>
            <w:tcW w:w="4394" w:type="dxa"/>
          </w:tcPr>
          <w:p w14:paraId="337DD421" w14:textId="77777777" w:rsidR="00341731" w:rsidRPr="00825FC6" w:rsidRDefault="00341731" w:rsidP="00341731">
            <w:pPr>
              <w:rPr>
                <w:rFonts w:ascii="Calibri" w:hAnsi="Calibri"/>
                <w:b/>
              </w:rPr>
            </w:pPr>
            <w:r w:rsidRPr="00825FC6">
              <w:rPr>
                <w:rFonts w:ascii="Calibri" w:hAnsi="Calibri"/>
                <w:b/>
              </w:rPr>
              <w:t>PHN Name</w:t>
            </w:r>
          </w:p>
        </w:tc>
        <w:tc>
          <w:tcPr>
            <w:tcW w:w="3969" w:type="dxa"/>
          </w:tcPr>
          <w:p w14:paraId="7D3FBE24" w14:textId="77777777" w:rsidR="00341731" w:rsidRPr="00825FC6" w:rsidRDefault="00341731" w:rsidP="00341731">
            <w:pPr>
              <w:rPr>
                <w:rFonts w:ascii="Calibri" w:hAnsi="Calibri"/>
                <w:b/>
              </w:rPr>
            </w:pPr>
            <w:r w:rsidRPr="00825FC6">
              <w:rPr>
                <w:rFonts w:ascii="Calibri" w:hAnsi="Calibri"/>
                <w:b/>
              </w:rPr>
              <w:t>LHNs</w:t>
            </w:r>
          </w:p>
        </w:tc>
      </w:tr>
      <w:tr w:rsidR="00341731" w:rsidRPr="00825FC6" w14:paraId="3F2F1E3C" w14:textId="77777777" w:rsidTr="00341731">
        <w:tc>
          <w:tcPr>
            <w:tcW w:w="1101" w:type="dxa"/>
          </w:tcPr>
          <w:p w14:paraId="53A0A048" w14:textId="77777777" w:rsidR="00341731" w:rsidRPr="00825FC6" w:rsidRDefault="00341731" w:rsidP="00341731">
            <w:pPr>
              <w:rPr>
                <w:rFonts w:ascii="Calibri" w:hAnsi="Calibri"/>
              </w:rPr>
            </w:pPr>
            <w:r w:rsidRPr="00825FC6">
              <w:rPr>
                <w:rFonts w:ascii="Calibri" w:hAnsi="Calibri"/>
              </w:rPr>
              <w:t>NSW</w:t>
            </w:r>
          </w:p>
        </w:tc>
        <w:tc>
          <w:tcPr>
            <w:tcW w:w="4394" w:type="dxa"/>
          </w:tcPr>
          <w:p w14:paraId="5431BAA1" w14:textId="77777777" w:rsidR="00341731" w:rsidRPr="00825FC6" w:rsidRDefault="00341731" w:rsidP="00341731">
            <w:pPr>
              <w:rPr>
                <w:rFonts w:ascii="Calibri" w:hAnsi="Calibri"/>
              </w:rPr>
            </w:pPr>
            <w:r w:rsidRPr="00825FC6">
              <w:rPr>
                <w:rFonts w:ascii="Calibri" w:hAnsi="Calibri" w:cs="Times New Roman"/>
                <w:color w:val="000000"/>
              </w:rPr>
              <w:t>Central and Eastern Sydney</w:t>
            </w:r>
          </w:p>
        </w:tc>
        <w:tc>
          <w:tcPr>
            <w:tcW w:w="3969" w:type="dxa"/>
            <w:vAlign w:val="bottom"/>
          </w:tcPr>
          <w:p w14:paraId="12D18F7A" w14:textId="77777777" w:rsidR="00341731" w:rsidRPr="00825FC6" w:rsidRDefault="00341731" w:rsidP="00341731">
            <w:pPr>
              <w:rPr>
                <w:rFonts w:ascii="Calibri" w:hAnsi="Calibri" w:cs="Times New Roman"/>
                <w:color w:val="000000"/>
              </w:rPr>
            </w:pPr>
            <w:r w:rsidRPr="00825FC6">
              <w:rPr>
                <w:rFonts w:ascii="Calibri" w:hAnsi="Calibri" w:cs="Times New Roman"/>
                <w:color w:val="000000"/>
              </w:rPr>
              <w:t>Sydney</w:t>
            </w:r>
          </w:p>
          <w:p w14:paraId="0C79FEC2" w14:textId="77777777" w:rsidR="00341731" w:rsidRPr="00825FC6" w:rsidRDefault="00341731" w:rsidP="00341731">
            <w:pPr>
              <w:rPr>
                <w:rFonts w:ascii="Calibri" w:hAnsi="Calibri"/>
              </w:rPr>
            </w:pPr>
            <w:r w:rsidRPr="00825FC6">
              <w:rPr>
                <w:rFonts w:ascii="Calibri" w:hAnsi="Calibri" w:cs="Times New Roman"/>
                <w:color w:val="000000"/>
              </w:rPr>
              <w:t>South Eastern Sydney</w:t>
            </w:r>
          </w:p>
        </w:tc>
      </w:tr>
      <w:tr w:rsidR="00341731" w:rsidRPr="00825FC6" w14:paraId="4D5982EF" w14:textId="77777777" w:rsidTr="00341731">
        <w:tc>
          <w:tcPr>
            <w:tcW w:w="1101" w:type="dxa"/>
          </w:tcPr>
          <w:p w14:paraId="0DA7C1C3" w14:textId="77777777" w:rsidR="00341731" w:rsidRPr="00825FC6" w:rsidRDefault="00341731" w:rsidP="00341731">
            <w:pPr>
              <w:rPr>
                <w:rFonts w:ascii="Calibri" w:hAnsi="Calibri"/>
              </w:rPr>
            </w:pPr>
            <w:r w:rsidRPr="00825FC6">
              <w:rPr>
                <w:rFonts w:ascii="Calibri" w:hAnsi="Calibri"/>
              </w:rPr>
              <w:t>NSW</w:t>
            </w:r>
          </w:p>
        </w:tc>
        <w:tc>
          <w:tcPr>
            <w:tcW w:w="4394" w:type="dxa"/>
          </w:tcPr>
          <w:p w14:paraId="77C100C5" w14:textId="77777777" w:rsidR="00341731" w:rsidRPr="00825FC6" w:rsidRDefault="00341731" w:rsidP="00341731">
            <w:pPr>
              <w:rPr>
                <w:rFonts w:ascii="Calibri" w:hAnsi="Calibri"/>
              </w:rPr>
            </w:pPr>
            <w:r w:rsidRPr="00825FC6">
              <w:rPr>
                <w:rFonts w:ascii="Calibri" w:hAnsi="Calibri"/>
              </w:rPr>
              <w:t>Northern Sydney</w:t>
            </w:r>
          </w:p>
        </w:tc>
        <w:tc>
          <w:tcPr>
            <w:tcW w:w="3969" w:type="dxa"/>
            <w:vAlign w:val="bottom"/>
          </w:tcPr>
          <w:p w14:paraId="424788D7" w14:textId="77777777" w:rsidR="00341731" w:rsidRPr="00825FC6" w:rsidRDefault="00341731" w:rsidP="00341731">
            <w:pPr>
              <w:rPr>
                <w:rFonts w:ascii="Calibri" w:hAnsi="Calibri"/>
              </w:rPr>
            </w:pPr>
            <w:r w:rsidRPr="00825FC6">
              <w:rPr>
                <w:rFonts w:ascii="Calibri" w:hAnsi="Calibri"/>
              </w:rPr>
              <w:t>Northern Sydney</w:t>
            </w:r>
          </w:p>
        </w:tc>
      </w:tr>
      <w:tr w:rsidR="00341731" w:rsidRPr="00825FC6" w14:paraId="49190F6B" w14:textId="77777777" w:rsidTr="00341731">
        <w:tc>
          <w:tcPr>
            <w:tcW w:w="1101" w:type="dxa"/>
          </w:tcPr>
          <w:p w14:paraId="7E00FB10" w14:textId="77777777" w:rsidR="00341731" w:rsidRPr="00825FC6" w:rsidRDefault="00341731" w:rsidP="00341731">
            <w:pPr>
              <w:rPr>
                <w:rFonts w:ascii="Calibri" w:hAnsi="Calibri"/>
              </w:rPr>
            </w:pPr>
            <w:r w:rsidRPr="00825FC6">
              <w:rPr>
                <w:rFonts w:ascii="Calibri" w:hAnsi="Calibri"/>
              </w:rPr>
              <w:t>NSW</w:t>
            </w:r>
          </w:p>
        </w:tc>
        <w:tc>
          <w:tcPr>
            <w:tcW w:w="4394" w:type="dxa"/>
          </w:tcPr>
          <w:p w14:paraId="06AC98C4" w14:textId="77777777" w:rsidR="00341731" w:rsidRPr="00825FC6" w:rsidRDefault="00341731" w:rsidP="00341731">
            <w:pPr>
              <w:rPr>
                <w:rFonts w:ascii="Calibri" w:hAnsi="Calibri"/>
              </w:rPr>
            </w:pPr>
            <w:r w:rsidRPr="00825FC6">
              <w:rPr>
                <w:rFonts w:ascii="Calibri" w:hAnsi="Calibri"/>
              </w:rPr>
              <w:t>Western Sydney</w:t>
            </w:r>
          </w:p>
        </w:tc>
        <w:tc>
          <w:tcPr>
            <w:tcW w:w="3969" w:type="dxa"/>
          </w:tcPr>
          <w:p w14:paraId="266D45BC" w14:textId="77777777" w:rsidR="00341731" w:rsidRPr="00825FC6" w:rsidRDefault="00341731" w:rsidP="00341731">
            <w:pPr>
              <w:rPr>
                <w:rFonts w:ascii="Calibri" w:hAnsi="Calibri"/>
              </w:rPr>
            </w:pPr>
            <w:r w:rsidRPr="00825FC6">
              <w:rPr>
                <w:rFonts w:ascii="Calibri" w:hAnsi="Calibri"/>
              </w:rPr>
              <w:t>Western Sydney</w:t>
            </w:r>
          </w:p>
        </w:tc>
      </w:tr>
      <w:tr w:rsidR="00341731" w:rsidRPr="00825FC6" w14:paraId="7948A043" w14:textId="77777777" w:rsidTr="00341731">
        <w:tc>
          <w:tcPr>
            <w:tcW w:w="1101" w:type="dxa"/>
          </w:tcPr>
          <w:p w14:paraId="617158B5" w14:textId="77777777" w:rsidR="00341731" w:rsidRPr="00825FC6" w:rsidRDefault="00341731" w:rsidP="00341731">
            <w:pPr>
              <w:rPr>
                <w:rFonts w:ascii="Calibri" w:hAnsi="Calibri"/>
              </w:rPr>
            </w:pPr>
            <w:r w:rsidRPr="00825FC6">
              <w:rPr>
                <w:rFonts w:ascii="Calibri" w:hAnsi="Calibri"/>
              </w:rPr>
              <w:t>NSW</w:t>
            </w:r>
          </w:p>
        </w:tc>
        <w:tc>
          <w:tcPr>
            <w:tcW w:w="4394" w:type="dxa"/>
          </w:tcPr>
          <w:p w14:paraId="5464F39D" w14:textId="77777777" w:rsidR="00341731" w:rsidRPr="00825FC6" w:rsidRDefault="00341731" w:rsidP="00341731">
            <w:pPr>
              <w:rPr>
                <w:rFonts w:ascii="Calibri" w:hAnsi="Calibri"/>
              </w:rPr>
            </w:pPr>
            <w:r w:rsidRPr="00825FC6">
              <w:rPr>
                <w:rFonts w:ascii="Calibri" w:hAnsi="Calibri"/>
              </w:rPr>
              <w:t>Nepean Blue Mountains</w:t>
            </w:r>
          </w:p>
        </w:tc>
        <w:tc>
          <w:tcPr>
            <w:tcW w:w="3969" w:type="dxa"/>
          </w:tcPr>
          <w:p w14:paraId="3FE2C266" w14:textId="77777777" w:rsidR="00341731" w:rsidRPr="00825FC6" w:rsidRDefault="00341731" w:rsidP="00341731">
            <w:pPr>
              <w:rPr>
                <w:rFonts w:ascii="Calibri" w:hAnsi="Calibri"/>
              </w:rPr>
            </w:pPr>
            <w:r w:rsidRPr="00825FC6">
              <w:rPr>
                <w:rFonts w:ascii="Calibri" w:hAnsi="Calibri"/>
              </w:rPr>
              <w:t>Nepean Blue Mountains</w:t>
            </w:r>
          </w:p>
        </w:tc>
      </w:tr>
      <w:tr w:rsidR="00341731" w:rsidRPr="00825FC6" w14:paraId="7B6BAE05" w14:textId="77777777" w:rsidTr="00341731">
        <w:tc>
          <w:tcPr>
            <w:tcW w:w="1101" w:type="dxa"/>
          </w:tcPr>
          <w:p w14:paraId="7239290A" w14:textId="77777777" w:rsidR="00341731" w:rsidRPr="00825FC6" w:rsidRDefault="00341731" w:rsidP="00341731">
            <w:pPr>
              <w:rPr>
                <w:rFonts w:ascii="Calibri" w:hAnsi="Calibri"/>
              </w:rPr>
            </w:pPr>
            <w:r w:rsidRPr="00825FC6">
              <w:rPr>
                <w:rFonts w:ascii="Calibri" w:hAnsi="Calibri"/>
              </w:rPr>
              <w:t>NSW</w:t>
            </w:r>
          </w:p>
        </w:tc>
        <w:tc>
          <w:tcPr>
            <w:tcW w:w="4394" w:type="dxa"/>
          </w:tcPr>
          <w:p w14:paraId="15E86AD5" w14:textId="77777777" w:rsidR="00341731" w:rsidRPr="00825FC6" w:rsidRDefault="00341731" w:rsidP="00341731">
            <w:pPr>
              <w:rPr>
                <w:rFonts w:ascii="Calibri" w:hAnsi="Calibri"/>
              </w:rPr>
            </w:pPr>
            <w:r w:rsidRPr="00825FC6">
              <w:rPr>
                <w:rFonts w:ascii="Calibri" w:hAnsi="Calibri"/>
              </w:rPr>
              <w:t>South Western Sydney</w:t>
            </w:r>
          </w:p>
        </w:tc>
        <w:tc>
          <w:tcPr>
            <w:tcW w:w="3969" w:type="dxa"/>
          </w:tcPr>
          <w:p w14:paraId="10572D25" w14:textId="77777777" w:rsidR="00341731" w:rsidRPr="00825FC6" w:rsidRDefault="00341731" w:rsidP="00341731">
            <w:pPr>
              <w:rPr>
                <w:rFonts w:ascii="Calibri" w:hAnsi="Calibri"/>
              </w:rPr>
            </w:pPr>
            <w:r w:rsidRPr="00825FC6">
              <w:rPr>
                <w:rFonts w:ascii="Calibri" w:hAnsi="Calibri"/>
              </w:rPr>
              <w:t>South Western Sydney</w:t>
            </w:r>
          </w:p>
        </w:tc>
      </w:tr>
      <w:tr w:rsidR="00341731" w:rsidRPr="00825FC6" w14:paraId="6FAC010E" w14:textId="77777777" w:rsidTr="00341731">
        <w:tc>
          <w:tcPr>
            <w:tcW w:w="1101" w:type="dxa"/>
          </w:tcPr>
          <w:p w14:paraId="6CFFDDE4" w14:textId="77777777" w:rsidR="00341731" w:rsidRPr="00825FC6" w:rsidRDefault="00341731" w:rsidP="00341731">
            <w:pPr>
              <w:rPr>
                <w:rFonts w:ascii="Calibri" w:hAnsi="Calibri"/>
              </w:rPr>
            </w:pPr>
            <w:r w:rsidRPr="00825FC6">
              <w:rPr>
                <w:rFonts w:ascii="Calibri" w:hAnsi="Calibri"/>
              </w:rPr>
              <w:t>NSW</w:t>
            </w:r>
          </w:p>
        </w:tc>
        <w:tc>
          <w:tcPr>
            <w:tcW w:w="4394" w:type="dxa"/>
          </w:tcPr>
          <w:p w14:paraId="2EF05935" w14:textId="77777777" w:rsidR="00341731" w:rsidRPr="00825FC6" w:rsidRDefault="00341731" w:rsidP="00341731">
            <w:pPr>
              <w:rPr>
                <w:rFonts w:ascii="Calibri" w:hAnsi="Calibri"/>
              </w:rPr>
            </w:pPr>
            <w:r w:rsidRPr="00825FC6">
              <w:rPr>
                <w:rFonts w:ascii="Calibri" w:hAnsi="Calibri"/>
              </w:rPr>
              <w:t xml:space="preserve">South Eastern NSW – </w:t>
            </w:r>
            <w:proofErr w:type="spellStart"/>
            <w:r w:rsidRPr="00825FC6">
              <w:rPr>
                <w:rFonts w:ascii="Calibri" w:hAnsi="Calibri"/>
              </w:rPr>
              <w:t>Coordin</w:t>
            </w:r>
            <w:r>
              <w:rPr>
                <w:rFonts w:ascii="Calibri" w:hAnsi="Calibri"/>
              </w:rPr>
              <w:t>i</w:t>
            </w:r>
            <w:r w:rsidRPr="00825FC6">
              <w:rPr>
                <w:rFonts w:ascii="Calibri" w:hAnsi="Calibri"/>
              </w:rPr>
              <w:t>are</w:t>
            </w:r>
            <w:proofErr w:type="spellEnd"/>
          </w:p>
        </w:tc>
        <w:tc>
          <w:tcPr>
            <w:tcW w:w="3969" w:type="dxa"/>
          </w:tcPr>
          <w:p w14:paraId="559B16F3" w14:textId="77777777" w:rsidR="00341731" w:rsidRPr="00825FC6" w:rsidRDefault="00341731" w:rsidP="00341731">
            <w:pPr>
              <w:rPr>
                <w:rFonts w:ascii="Calibri" w:hAnsi="Calibri"/>
              </w:rPr>
            </w:pPr>
            <w:r w:rsidRPr="00825FC6">
              <w:rPr>
                <w:rFonts w:ascii="Calibri" w:hAnsi="Calibri"/>
              </w:rPr>
              <w:t>Illawarra Shoalhaven</w:t>
            </w:r>
          </w:p>
          <w:p w14:paraId="39CC5A2B" w14:textId="77777777" w:rsidR="00341731" w:rsidRPr="00825FC6" w:rsidRDefault="00341731" w:rsidP="00341731">
            <w:pPr>
              <w:rPr>
                <w:rFonts w:ascii="Calibri" w:hAnsi="Calibri"/>
              </w:rPr>
            </w:pPr>
            <w:r w:rsidRPr="00825FC6">
              <w:rPr>
                <w:rFonts w:ascii="Calibri" w:hAnsi="Calibri"/>
              </w:rPr>
              <w:t>Southern NSW</w:t>
            </w:r>
          </w:p>
        </w:tc>
      </w:tr>
      <w:tr w:rsidR="00341731" w:rsidRPr="00825FC6" w14:paraId="63B16F3C" w14:textId="77777777" w:rsidTr="00341731">
        <w:tc>
          <w:tcPr>
            <w:tcW w:w="1101" w:type="dxa"/>
          </w:tcPr>
          <w:p w14:paraId="34B16355" w14:textId="77777777" w:rsidR="00341731" w:rsidRPr="00825FC6" w:rsidRDefault="00341731" w:rsidP="00341731">
            <w:pPr>
              <w:rPr>
                <w:rFonts w:ascii="Calibri" w:hAnsi="Calibri"/>
              </w:rPr>
            </w:pPr>
            <w:r w:rsidRPr="00825FC6">
              <w:rPr>
                <w:rFonts w:ascii="Calibri" w:hAnsi="Calibri"/>
              </w:rPr>
              <w:t>NSW</w:t>
            </w:r>
          </w:p>
        </w:tc>
        <w:tc>
          <w:tcPr>
            <w:tcW w:w="4394" w:type="dxa"/>
          </w:tcPr>
          <w:p w14:paraId="143C876D" w14:textId="77777777" w:rsidR="00341731" w:rsidRPr="00825FC6" w:rsidRDefault="00341731" w:rsidP="00341731">
            <w:pPr>
              <w:rPr>
                <w:rFonts w:ascii="Calibri" w:hAnsi="Calibri"/>
              </w:rPr>
            </w:pPr>
            <w:r w:rsidRPr="00825FC6">
              <w:rPr>
                <w:rFonts w:ascii="Calibri" w:hAnsi="Calibri"/>
              </w:rPr>
              <w:t>Western NSW</w:t>
            </w:r>
          </w:p>
        </w:tc>
        <w:tc>
          <w:tcPr>
            <w:tcW w:w="3969" w:type="dxa"/>
          </w:tcPr>
          <w:p w14:paraId="71242860" w14:textId="77777777" w:rsidR="00341731" w:rsidRPr="00825FC6" w:rsidRDefault="00341731" w:rsidP="00341731">
            <w:pPr>
              <w:rPr>
                <w:rFonts w:ascii="Calibri" w:hAnsi="Calibri"/>
              </w:rPr>
            </w:pPr>
            <w:r w:rsidRPr="00825FC6">
              <w:rPr>
                <w:rFonts w:ascii="Calibri" w:hAnsi="Calibri"/>
              </w:rPr>
              <w:t>Western NSW</w:t>
            </w:r>
          </w:p>
          <w:p w14:paraId="132DEB88" w14:textId="77777777" w:rsidR="00341731" w:rsidRPr="00825FC6" w:rsidRDefault="00341731" w:rsidP="00341731">
            <w:pPr>
              <w:rPr>
                <w:rFonts w:ascii="Calibri" w:hAnsi="Calibri"/>
              </w:rPr>
            </w:pPr>
            <w:r w:rsidRPr="00825FC6">
              <w:rPr>
                <w:rFonts w:ascii="Calibri" w:hAnsi="Calibri"/>
              </w:rPr>
              <w:t>Far West NSW</w:t>
            </w:r>
          </w:p>
        </w:tc>
      </w:tr>
      <w:tr w:rsidR="00341731" w:rsidRPr="00825FC6" w14:paraId="16960109" w14:textId="77777777" w:rsidTr="00341731">
        <w:tc>
          <w:tcPr>
            <w:tcW w:w="1101" w:type="dxa"/>
          </w:tcPr>
          <w:p w14:paraId="29053ECB" w14:textId="77777777" w:rsidR="00341731" w:rsidRPr="00825FC6" w:rsidRDefault="00341731" w:rsidP="00341731">
            <w:pPr>
              <w:rPr>
                <w:rFonts w:ascii="Calibri" w:hAnsi="Calibri"/>
              </w:rPr>
            </w:pPr>
            <w:r w:rsidRPr="00825FC6">
              <w:rPr>
                <w:rFonts w:ascii="Calibri" w:hAnsi="Calibri"/>
              </w:rPr>
              <w:t>NSW</w:t>
            </w:r>
          </w:p>
        </w:tc>
        <w:tc>
          <w:tcPr>
            <w:tcW w:w="4394" w:type="dxa"/>
          </w:tcPr>
          <w:p w14:paraId="4946BE19" w14:textId="77777777" w:rsidR="00341731" w:rsidRPr="00825FC6" w:rsidRDefault="00341731" w:rsidP="00341731">
            <w:pPr>
              <w:rPr>
                <w:rFonts w:ascii="Calibri" w:hAnsi="Calibri"/>
              </w:rPr>
            </w:pPr>
            <w:r w:rsidRPr="00825FC6">
              <w:rPr>
                <w:rFonts w:ascii="Calibri" w:hAnsi="Calibri"/>
              </w:rPr>
              <w:t>Hunter New England and Central Coast</w:t>
            </w:r>
          </w:p>
        </w:tc>
        <w:tc>
          <w:tcPr>
            <w:tcW w:w="3969" w:type="dxa"/>
          </w:tcPr>
          <w:p w14:paraId="39F7A272" w14:textId="77777777" w:rsidR="00341731" w:rsidRPr="00825FC6" w:rsidRDefault="00341731" w:rsidP="00341731">
            <w:pPr>
              <w:rPr>
                <w:rFonts w:ascii="Calibri" w:hAnsi="Calibri"/>
              </w:rPr>
            </w:pPr>
            <w:r w:rsidRPr="00825FC6">
              <w:rPr>
                <w:rFonts w:ascii="Calibri" w:hAnsi="Calibri"/>
              </w:rPr>
              <w:t>Hunter NSW</w:t>
            </w:r>
          </w:p>
          <w:p w14:paraId="6C1FAF53" w14:textId="77777777" w:rsidR="00341731" w:rsidRPr="00825FC6" w:rsidRDefault="00341731" w:rsidP="00341731">
            <w:pPr>
              <w:rPr>
                <w:rFonts w:ascii="Calibri" w:hAnsi="Calibri"/>
              </w:rPr>
            </w:pPr>
            <w:r w:rsidRPr="00825FC6">
              <w:rPr>
                <w:rFonts w:ascii="Calibri" w:hAnsi="Calibri"/>
              </w:rPr>
              <w:t>Mid North Coast</w:t>
            </w:r>
          </w:p>
        </w:tc>
      </w:tr>
      <w:tr w:rsidR="00341731" w:rsidRPr="00825FC6" w14:paraId="0F2BCA28" w14:textId="77777777" w:rsidTr="00341731">
        <w:tc>
          <w:tcPr>
            <w:tcW w:w="1101" w:type="dxa"/>
          </w:tcPr>
          <w:p w14:paraId="13B26FBE" w14:textId="77777777" w:rsidR="00341731" w:rsidRPr="00825FC6" w:rsidRDefault="00341731" w:rsidP="00341731">
            <w:pPr>
              <w:rPr>
                <w:rFonts w:ascii="Calibri" w:hAnsi="Calibri"/>
              </w:rPr>
            </w:pPr>
            <w:r w:rsidRPr="00825FC6">
              <w:rPr>
                <w:rFonts w:ascii="Calibri" w:hAnsi="Calibri"/>
              </w:rPr>
              <w:t>NSW</w:t>
            </w:r>
          </w:p>
        </w:tc>
        <w:tc>
          <w:tcPr>
            <w:tcW w:w="4394" w:type="dxa"/>
          </w:tcPr>
          <w:p w14:paraId="3F758BB6" w14:textId="77777777" w:rsidR="00341731" w:rsidRPr="00825FC6" w:rsidRDefault="00341731" w:rsidP="00341731">
            <w:pPr>
              <w:rPr>
                <w:rFonts w:ascii="Calibri" w:hAnsi="Calibri"/>
              </w:rPr>
            </w:pPr>
            <w:r w:rsidRPr="00825FC6">
              <w:rPr>
                <w:rFonts w:ascii="Calibri" w:hAnsi="Calibri"/>
              </w:rPr>
              <w:t>North Coast</w:t>
            </w:r>
          </w:p>
        </w:tc>
        <w:tc>
          <w:tcPr>
            <w:tcW w:w="3969" w:type="dxa"/>
          </w:tcPr>
          <w:p w14:paraId="1B7DAE18" w14:textId="77777777" w:rsidR="00341731" w:rsidRPr="00825FC6" w:rsidRDefault="00341731" w:rsidP="00341731">
            <w:pPr>
              <w:rPr>
                <w:rFonts w:ascii="Calibri" w:hAnsi="Calibri"/>
              </w:rPr>
            </w:pPr>
            <w:r w:rsidRPr="00825FC6">
              <w:rPr>
                <w:rFonts w:ascii="Calibri" w:hAnsi="Calibri"/>
              </w:rPr>
              <w:t>Northern NSW</w:t>
            </w:r>
          </w:p>
          <w:p w14:paraId="3F8C948D" w14:textId="77777777" w:rsidR="00341731" w:rsidRPr="00825FC6" w:rsidRDefault="00341731" w:rsidP="00341731">
            <w:pPr>
              <w:rPr>
                <w:rFonts w:ascii="Calibri" w:hAnsi="Calibri"/>
              </w:rPr>
            </w:pPr>
            <w:r w:rsidRPr="00825FC6">
              <w:rPr>
                <w:rFonts w:ascii="Calibri" w:hAnsi="Calibri"/>
              </w:rPr>
              <w:t>Mid North Coast</w:t>
            </w:r>
          </w:p>
        </w:tc>
      </w:tr>
      <w:tr w:rsidR="00341731" w:rsidRPr="00825FC6" w14:paraId="5BE73D5F" w14:textId="77777777" w:rsidTr="00341731">
        <w:tc>
          <w:tcPr>
            <w:tcW w:w="1101" w:type="dxa"/>
          </w:tcPr>
          <w:p w14:paraId="1DF70759" w14:textId="77777777" w:rsidR="00341731" w:rsidRPr="00825FC6" w:rsidRDefault="00341731" w:rsidP="00341731">
            <w:pPr>
              <w:rPr>
                <w:rFonts w:ascii="Calibri" w:hAnsi="Calibri"/>
              </w:rPr>
            </w:pPr>
            <w:r w:rsidRPr="00825FC6">
              <w:rPr>
                <w:rFonts w:ascii="Calibri" w:hAnsi="Calibri"/>
              </w:rPr>
              <w:t>NSW</w:t>
            </w:r>
          </w:p>
        </w:tc>
        <w:tc>
          <w:tcPr>
            <w:tcW w:w="4394" w:type="dxa"/>
          </w:tcPr>
          <w:p w14:paraId="28E19842" w14:textId="77777777" w:rsidR="00341731" w:rsidRPr="00825FC6" w:rsidRDefault="00341731" w:rsidP="00341731">
            <w:pPr>
              <w:rPr>
                <w:rFonts w:ascii="Calibri" w:hAnsi="Calibri"/>
              </w:rPr>
            </w:pPr>
            <w:r w:rsidRPr="00825FC6">
              <w:rPr>
                <w:rFonts w:ascii="Calibri" w:hAnsi="Calibri"/>
              </w:rPr>
              <w:t>Murrumbidgee</w:t>
            </w:r>
          </w:p>
        </w:tc>
        <w:tc>
          <w:tcPr>
            <w:tcW w:w="3969" w:type="dxa"/>
          </w:tcPr>
          <w:p w14:paraId="719AD4EB" w14:textId="77777777" w:rsidR="00341731" w:rsidRPr="00825FC6" w:rsidRDefault="00341731" w:rsidP="00341731">
            <w:pPr>
              <w:rPr>
                <w:rFonts w:ascii="Calibri" w:hAnsi="Calibri"/>
              </w:rPr>
            </w:pPr>
            <w:r w:rsidRPr="00825FC6">
              <w:rPr>
                <w:rFonts w:ascii="Calibri" w:hAnsi="Calibri"/>
              </w:rPr>
              <w:t>Murrumbidgee</w:t>
            </w:r>
          </w:p>
        </w:tc>
      </w:tr>
      <w:tr w:rsidR="00341731" w:rsidRPr="00825FC6" w14:paraId="634F2D37" w14:textId="77777777" w:rsidTr="00341731">
        <w:tc>
          <w:tcPr>
            <w:tcW w:w="1101" w:type="dxa"/>
          </w:tcPr>
          <w:p w14:paraId="512A450B" w14:textId="77777777" w:rsidR="00341731" w:rsidRPr="00825FC6" w:rsidRDefault="00341731" w:rsidP="00341731">
            <w:pPr>
              <w:rPr>
                <w:rFonts w:ascii="Calibri" w:hAnsi="Calibri"/>
              </w:rPr>
            </w:pPr>
            <w:r w:rsidRPr="00825FC6">
              <w:rPr>
                <w:rFonts w:ascii="Calibri" w:hAnsi="Calibri"/>
              </w:rPr>
              <w:t>QLD</w:t>
            </w:r>
          </w:p>
        </w:tc>
        <w:tc>
          <w:tcPr>
            <w:tcW w:w="4394" w:type="dxa"/>
          </w:tcPr>
          <w:p w14:paraId="5DA7A789" w14:textId="77777777" w:rsidR="00341731" w:rsidRPr="00825FC6" w:rsidRDefault="00341731" w:rsidP="00341731">
            <w:pPr>
              <w:rPr>
                <w:rFonts w:ascii="Calibri" w:hAnsi="Calibri"/>
              </w:rPr>
            </w:pPr>
            <w:r w:rsidRPr="00825FC6">
              <w:rPr>
                <w:rFonts w:ascii="Calibri" w:hAnsi="Calibri"/>
              </w:rPr>
              <w:t>Brisbane North</w:t>
            </w:r>
          </w:p>
        </w:tc>
        <w:tc>
          <w:tcPr>
            <w:tcW w:w="3969" w:type="dxa"/>
          </w:tcPr>
          <w:p w14:paraId="03D32C3B" w14:textId="77777777" w:rsidR="00341731" w:rsidRDefault="00341731" w:rsidP="00341731">
            <w:pPr>
              <w:rPr>
                <w:rFonts w:ascii="Calibri" w:hAnsi="Calibri"/>
              </w:rPr>
            </w:pPr>
            <w:r w:rsidRPr="00825FC6">
              <w:rPr>
                <w:rFonts w:ascii="Calibri" w:hAnsi="Calibri"/>
              </w:rPr>
              <w:t xml:space="preserve">Metro North </w:t>
            </w:r>
          </w:p>
          <w:p w14:paraId="575497C4" w14:textId="77777777" w:rsidR="00341731" w:rsidRPr="00825FC6" w:rsidRDefault="00341731" w:rsidP="00341731">
            <w:pPr>
              <w:rPr>
                <w:rFonts w:ascii="Calibri" w:hAnsi="Calibri"/>
              </w:rPr>
            </w:pPr>
            <w:r>
              <w:rPr>
                <w:rFonts w:ascii="Calibri" w:hAnsi="Calibri"/>
              </w:rPr>
              <w:t>Children’s Health Qld</w:t>
            </w:r>
          </w:p>
        </w:tc>
      </w:tr>
      <w:tr w:rsidR="00341731" w:rsidRPr="00825FC6" w14:paraId="3F41D1A5" w14:textId="77777777" w:rsidTr="00341731">
        <w:tc>
          <w:tcPr>
            <w:tcW w:w="1101" w:type="dxa"/>
          </w:tcPr>
          <w:p w14:paraId="6F869036" w14:textId="77777777" w:rsidR="00341731" w:rsidRPr="00825FC6" w:rsidRDefault="00341731" w:rsidP="00341731">
            <w:pPr>
              <w:rPr>
                <w:rFonts w:ascii="Calibri" w:hAnsi="Calibri"/>
              </w:rPr>
            </w:pPr>
            <w:r w:rsidRPr="00825FC6">
              <w:rPr>
                <w:rFonts w:ascii="Calibri" w:hAnsi="Calibri"/>
              </w:rPr>
              <w:t>QLD</w:t>
            </w:r>
          </w:p>
        </w:tc>
        <w:tc>
          <w:tcPr>
            <w:tcW w:w="4394" w:type="dxa"/>
          </w:tcPr>
          <w:p w14:paraId="185763C7" w14:textId="77777777" w:rsidR="00341731" w:rsidRPr="00825FC6" w:rsidRDefault="00341731" w:rsidP="00341731">
            <w:pPr>
              <w:rPr>
                <w:rFonts w:ascii="Calibri" w:hAnsi="Calibri"/>
              </w:rPr>
            </w:pPr>
            <w:r w:rsidRPr="00825FC6">
              <w:rPr>
                <w:rFonts w:ascii="Calibri" w:hAnsi="Calibri"/>
              </w:rPr>
              <w:t>Brisbane South</w:t>
            </w:r>
          </w:p>
        </w:tc>
        <w:tc>
          <w:tcPr>
            <w:tcW w:w="3969" w:type="dxa"/>
          </w:tcPr>
          <w:p w14:paraId="6B9B7C04" w14:textId="77777777" w:rsidR="00341731" w:rsidRDefault="00341731" w:rsidP="00341731">
            <w:pPr>
              <w:rPr>
                <w:rFonts w:ascii="Calibri" w:hAnsi="Calibri"/>
              </w:rPr>
            </w:pPr>
            <w:r w:rsidRPr="00825FC6">
              <w:rPr>
                <w:rFonts w:ascii="Calibri" w:hAnsi="Calibri"/>
              </w:rPr>
              <w:t xml:space="preserve">Metro South </w:t>
            </w:r>
          </w:p>
          <w:p w14:paraId="46F1A488" w14:textId="77777777" w:rsidR="00341731" w:rsidRPr="00825FC6" w:rsidRDefault="00341731" w:rsidP="00341731">
            <w:pPr>
              <w:rPr>
                <w:rFonts w:ascii="Calibri" w:hAnsi="Calibri"/>
              </w:rPr>
            </w:pPr>
            <w:r>
              <w:rPr>
                <w:rFonts w:ascii="Calibri" w:hAnsi="Calibri"/>
              </w:rPr>
              <w:t>Children’s Health Qld</w:t>
            </w:r>
          </w:p>
        </w:tc>
      </w:tr>
      <w:tr w:rsidR="00341731" w:rsidRPr="00825FC6" w14:paraId="02EBC5F1" w14:textId="77777777" w:rsidTr="00341731">
        <w:tc>
          <w:tcPr>
            <w:tcW w:w="1101" w:type="dxa"/>
          </w:tcPr>
          <w:p w14:paraId="5B14716B" w14:textId="77777777" w:rsidR="00341731" w:rsidRPr="00825FC6" w:rsidRDefault="00341731" w:rsidP="00341731">
            <w:pPr>
              <w:rPr>
                <w:rFonts w:ascii="Calibri" w:hAnsi="Calibri"/>
              </w:rPr>
            </w:pPr>
            <w:r w:rsidRPr="00825FC6">
              <w:rPr>
                <w:rFonts w:ascii="Calibri" w:hAnsi="Calibri"/>
              </w:rPr>
              <w:t>QLD</w:t>
            </w:r>
          </w:p>
        </w:tc>
        <w:tc>
          <w:tcPr>
            <w:tcW w:w="4394" w:type="dxa"/>
          </w:tcPr>
          <w:p w14:paraId="3A5004D7" w14:textId="77777777" w:rsidR="00341731" w:rsidRPr="00825FC6" w:rsidRDefault="00341731" w:rsidP="00341731">
            <w:pPr>
              <w:rPr>
                <w:rFonts w:ascii="Calibri" w:hAnsi="Calibri"/>
              </w:rPr>
            </w:pPr>
            <w:r w:rsidRPr="00825FC6">
              <w:rPr>
                <w:rFonts w:ascii="Calibri" w:hAnsi="Calibri"/>
              </w:rPr>
              <w:t>Gold Coast</w:t>
            </w:r>
          </w:p>
        </w:tc>
        <w:tc>
          <w:tcPr>
            <w:tcW w:w="3969" w:type="dxa"/>
          </w:tcPr>
          <w:p w14:paraId="2AD68652" w14:textId="77777777" w:rsidR="00341731" w:rsidRPr="00825FC6" w:rsidRDefault="00341731" w:rsidP="00341731">
            <w:pPr>
              <w:rPr>
                <w:rFonts w:ascii="Calibri" w:hAnsi="Calibri"/>
              </w:rPr>
            </w:pPr>
            <w:r w:rsidRPr="00825FC6">
              <w:rPr>
                <w:rFonts w:ascii="Calibri" w:hAnsi="Calibri"/>
              </w:rPr>
              <w:t>Gold Coast</w:t>
            </w:r>
          </w:p>
        </w:tc>
      </w:tr>
      <w:tr w:rsidR="00341731" w:rsidRPr="00825FC6" w14:paraId="3C2D7A3C" w14:textId="77777777" w:rsidTr="00341731">
        <w:tc>
          <w:tcPr>
            <w:tcW w:w="1101" w:type="dxa"/>
          </w:tcPr>
          <w:p w14:paraId="2A157356" w14:textId="77777777" w:rsidR="00341731" w:rsidRPr="00825FC6" w:rsidRDefault="00341731" w:rsidP="00341731">
            <w:pPr>
              <w:rPr>
                <w:rFonts w:ascii="Calibri" w:hAnsi="Calibri"/>
              </w:rPr>
            </w:pPr>
            <w:r w:rsidRPr="00825FC6">
              <w:rPr>
                <w:rFonts w:ascii="Calibri" w:hAnsi="Calibri"/>
              </w:rPr>
              <w:t>QLD</w:t>
            </w:r>
          </w:p>
        </w:tc>
        <w:tc>
          <w:tcPr>
            <w:tcW w:w="4394" w:type="dxa"/>
          </w:tcPr>
          <w:p w14:paraId="13F67A59" w14:textId="77777777" w:rsidR="00341731" w:rsidRPr="00825FC6" w:rsidRDefault="00341731" w:rsidP="00341731">
            <w:pPr>
              <w:rPr>
                <w:rFonts w:ascii="Calibri" w:hAnsi="Calibri"/>
              </w:rPr>
            </w:pPr>
            <w:r w:rsidRPr="00825FC6">
              <w:rPr>
                <w:rFonts w:ascii="Calibri" w:hAnsi="Calibri"/>
              </w:rPr>
              <w:t>Darling Downs and West Moreton</w:t>
            </w:r>
          </w:p>
        </w:tc>
        <w:tc>
          <w:tcPr>
            <w:tcW w:w="3969" w:type="dxa"/>
          </w:tcPr>
          <w:p w14:paraId="71C0531D" w14:textId="77777777" w:rsidR="00341731" w:rsidRPr="00825FC6" w:rsidRDefault="00341731" w:rsidP="00341731">
            <w:pPr>
              <w:rPr>
                <w:rFonts w:ascii="Calibri" w:hAnsi="Calibri"/>
              </w:rPr>
            </w:pPr>
            <w:r w:rsidRPr="00825FC6">
              <w:rPr>
                <w:rFonts w:ascii="Calibri" w:hAnsi="Calibri"/>
              </w:rPr>
              <w:t>Darling Downs</w:t>
            </w:r>
          </w:p>
          <w:p w14:paraId="7A4174DF" w14:textId="77777777" w:rsidR="00341731" w:rsidRPr="00825FC6" w:rsidRDefault="00341731" w:rsidP="00341731">
            <w:pPr>
              <w:rPr>
                <w:rFonts w:ascii="Calibri" w:hAnsi="Calibri"/>
              </w:rPr>
            </w:pPr>
            <w:r w:rsidRPr="00825FC6">
              <w:rPr>
                <w:rFonts w:ascii="Calibri" w:hAnsi="Calibri"/>
              </w:rPr>
              <w:t>West Moreton</w:t>
            </w:r>
          </w:p>
        </w:tc>
      </w:tr>
      <w:tr w:rsidR="00341731" w:rsidRPr="00825FC6" w14:paraId="75E9CC46" w14:textId="77777777" w:rsidTr="00341731">
        <w:tc>
          <w:tcPr>
            <w:tcW w:w="1101" w:type="dxa"/>
          </w:tcPr>
          <w:p w14:paraId="37B726F0" w14:textId="77777777" w:rsidR="00341731" w:rsidRPr="00825FC6" w:rsidRDefault="00341731" w:rsidP="00341731">
            <w:pPr>
              <w:rPr>
                <w:rFonts w:ascii="Calibri" w:hAnsi="Calibri"/>
              </w:rPr>
            </w:pPr>
            <w:r w:rsidRPr="00825FC6">
              <w:rPr>
                <w:rFonts w:ascii="Calibri" w:hAnsi="Calibri"/>
              </w:rPr>
              <w:t>QLD</w:t>
            </w:r>
          </w:p>
        </w:tc>
        <w:tc>
          <w:tcPr>
            <w:tcW w:w="4394" w:type="dxa"/>
          </w:tcPr>
          <w:p w14:paraId="085DA88C" w14:textId="77777777" w:rsidR="00341731" w:rsidRPr="00825FC6" w:rsidRDefault="00341731" w:rsidP="00341731">
            <w:pPr>
              <w:rPr>
                <w:rFonts w:ascii="Calibri" w:hAnsi="Calibri"/>
              </w:rPr>
            </w:pPr>
            <w:r w:rsidRPr="00825FC6">
              <w:rPr>
                <w:rFonts w:ascii="Calibri" w:hAnsi="Calibri"/>
              </w:rPr>
              <w:t>Western Queensland</w:t>
            </w:r>
          </w:p>
        </w:tc>
        <w:tc>
          <w:tcPr>
            <w:tcW w:w="3969" w:type="dxa"/>
          </w:tcPr>
          <w:p w14:paraId="0C17B0CB" w14:textId="77777777" w:rsidR="00341731" w:rsidRPr="00825FC6" w:rsidRDefault="00341731" w:rsidP="00341731">
            <w:pPr>
              <w:rPr>
                <w:rFonts w:ascii="Calibri" w:hAnsi="Calibri"/>
              </w:rPr>
            </w:pPr>
            <w:r w:rsidRPr="00825FC6">
              <w:rPr>
                <w:rFonts w:ascii="Calibri" w:hAnsi="Calibri"/>
              </w:rPr>
              <w:t xml:space="preserve">North West </w:t>
            </w:r>
          </w:p>
          <w:p w14:paraId="03E61C7D" w14:textId="77777777" w:rsidR="00341731" w:rsidRPr="00825FC6" w:rsidRDefault="00341731" w:rsidP="00341731">
            <w:pPr>
              <w:rPr>
                <w:rFonts w:ascii="Calibri" w:hAnsi="Calibri"/>
              </w:rPr>
            </w:pPr>
            <w:r w:rsidRPr="00825FC6">
              <w:rPr>
                <w:rFonts w:ascii="Calibri" w:hAnsi="Calibri"/>
              </w:rPr>
              <w:t xml:space="preserve">Central West </w:t>
            </w:r>
          </w:p>
          <w:p w14:paraId="2DDF987D" w14:textId="77777777" w:rsidR="00341731" w:rsidRPr="00825FC6" w:rsidRDefault="00341731" w:rsidP="00341731">
            <w:pPr>
              <w:rPr>
                <w:rFonts w:ascii="Calibri" w:hAnsi="Calibri"/>
              </w:rPr>
            </w:pPr>
            <w:r w:rsidRPr="00825FC6">
              <w:rPr>
                <w:rFonts w:ascii="Calibri" w:hAnsi="Calibri"/>
              </w:rPr>
              <w:t xml:space="preserve">South West </w:t>
            </w:r>
          </w:p>
        </w:tc>
      </w:tr>
      <w:tr w:rsidR="00341731" w:rsidRPr="00825FC6" w14:paraId="0F3F28DC" w14:textId="77777777" w:rsidTr="00341731">
        <w:tc>
          <w:tcPr>
            <w:tcW w:w="1101" w:type="dxa"/>
          </w:tcPr>
          <w:p w14:paraId="254E839B" w14:textId="77777777" w:rsidR="00341731" w:rsidRPr="00825FC6" w:rsidRDefault="00341731" w:rsidP="00341731">
            <w:pPr>
              <w:rPr>
                <w:rFonts w:ascii="Calibri" w:hAnsi="Calibri"/>
              </w:rPr>
            </w:pPr>
            <w:r w:rsidRPr="00825FC6">
              <w:rPr>
                <w:rFonts w:ascii="Calibri" w:hAnsi="Calibri"/>
              </w:rPr>
              <w:t>QLD</w:t>
            </w:r>
          </w:p>
        </w:tc>
        <w:tc>
          <w:tcPr>
            <w:tcW w:w="4394" w:type="dxa"/>
          </w:tcPr>
          <w:p w14:paraId="501B939F" w14:textId="77777777" w:rsidR="00341731" w:rsidRPr="00825FC6" w:rsidRDefault="00341731" w:rsidP="00341731">
            <w:pPr>
              <w:rPr>
                <w:rFonts w:ascii="Calibri" w:hAnsi="Calibri"/>
              </w:rPr>
            </w:pPr>
            <w:r w:rsidRPr="00825FC6">
              <w:rPr>
                <w:rFonts w:ascii="Calibri" w:hAnsi="Calibri"/>
              </w:rPr>
              <w:t>Central Queensland, Wide Bay, Sunshine Coast</w:t>
            </w:r>
          </w:p>
        </w:tc>
        <w:tc>
          <w:tcPr>
            <w:tcW w:w="3969" w:type="dxa"/>
          </w:tcPr>
          <w:p w14:paraId="4CFB0B16" w14:textId="77777777" w:rsidR="00341731" w:rsidRPr="00825FC6" w:rsidRDefault="00341731" w:rsidP="00341731">
            <w:pPr>
              <w:rPr>
                <w:rFonts w:ascii="Calibri" w:hAnsi="Calibri" w:cs="Times New Roman"/>
                <w:color w:val="000000"/>
              </w:rPr>
            </w:pPr>
            <w:r w:rsidRPr="00825FC6">
              <w:rPr>
                <w:rFonts w:ascii="Calibri" w:hAnsi="Calibri" w:cs="Times New Roman"/>
                <w:color w:val="000000"/>
              </w:rPr>
              <w:t>Central Queensland</w:t>
            </w:r>
          </w:p>
          <w:p w14:paraId="55E51A0A" w14:textId="77777777" w:rsidR="00341731" w:rsidRPr="00825FC6" w:rsidRDefault="00341731" w:rsidP="00341731">
            <w:pPr>
              <w:rPr>
                <w:rFonts w:ascii="Calibri" w:hAnsi="Calibri" w:cs="Times New Roman"/>
                <w:color w:val="000000"/>
              </w:rPr>
            </w:pPr>
            <w:r w:rsidRPr="00825FC6">
              <w:rPr>
                <w:rFonts w:ascii="Calibri" w:hAnsi="Calibri" w:cs="Times New Roman"/>
                <w:color w:val="000000"/>
              </w:rPr>
              <w:t xml:space="preserve"> Wide Bay</w:t>
            </w:r>
          </w:p>
          <w:p w14:paraId="5124E3AC" w14:textId="77777777" w:rsidR="00341731" w:rsidRPr="00825FC6" w:rsidRDefault="00341731" w:rsidP="00341731">
            <w:pPr>
              <w:rPr>
                <w:rFonts w:ascii="Calibri" w:hAnsi="Calibri"/>
              </w:rPr>
            </w:pPr>
            <w:r w:rsidRPr="00825FC6">
              <w:rPr>
                <w:rFonts w:ascii="Calibri" w:hAnsi="Calibri" w:cs="Times New Roman"/>
                <w:color w:val="000000"/>
              </w:rPr>
              <w:t>Sunshine Coast</w:t>
            </w:r>
          </w:p>
        </w:tc>
      </w:tr>
      <w:tr w:rsidR="00341731" w:rsidRPr="00825FC6" w14:paraId="2323C44C" w14:textId="77777777" w:rsidTr="00341731">
        <w:tc>
          <w:tcPr>
            <w:tcW w:w="1101" w:type="dxa"/>
          </w:tcPr>
          <w:p w14:paraId="050F3E91" w14:textId="77777777" w:rsidR="00341731" w:rsidRPr="00825FC6" w:rsidRDefault="00341731" w:rsidP="00341731">
            <w:pPr>
              <w:rPr>
                <w:rFonts w:ascii="Calibri" w:hAnsi="Calibri"/>
              </w:rPr>
            </w:pPr>
            <w:r w:rsidRPr="00825FC6">
              <w:rPr>
                <w:rFonts w:ascii="Calibri" w:hAnsi="Calibri"/>
              </w:rPr>
              <w:t>QLD</w:t>
            </w:r>
          </w:p>
        </w:tc>
        <w:tc>
          <w:tcPr>
            <w:tcW w:w="4394" w:type="dxa"/>
          </w:tcPr>
          <w:p w14:paraId="34DFEE75" w14:textId="77777777" w:rsidR="00341731" w:rsidRPr="00825FC6" w:rsidRDefault="00341731" w:rsidP="00341731">
            <w:pPr>
              <w:rPr>
                <w:rFonts w:ascii="Calibri" w:hAnsi="Calibri"/>
              </w:rPr>
            </w:pPr>
            <w:r w:rsidRPr="00825FC6">
              <w:rPr>
                <w:rFonts w:ascii="Calibri" w:hAnsi="Calibri"/>
              </w:rPr>
              <w:t>Northern Queensland</w:t>
            </w:r>
          </w:p>
        </w:tc>
        <w:tc>
          <w:tcPr>
            <w:tcW w:w="3969" w:type="dxa"/>
          </w:tcPr>
          <w:p w14:paraId="0DCBD7AC" w14:textId="77777777" w:rsidR="00341731" w:rsidRPr="00825FC6" w:rsidRDefault="00341731" w:rsidP="00341731">
            <w:pPr>
              <w:rPr>
                <w:rFonts w:ascii="Calibri" w:hAnsi="Calibri"/>
              </w:rPr>
            </w:pPr>
            <w:r w:rsidRPr="00825FC6">
              <w:rPr>
                <w:rFonts w:ascii="Calibri" w:hAnsi="Calibri"/>
              </w:rPr>
              <w:t>Torres and Cape</w:t>
            </w:r>
          </w:p>
          <w:p w14:paraId="601D9ACE" w14:textId="77777777" w:rsidR="00341731" w:rsidRDefault="00341731" w:rsidP="00341731">
            <w:pPr>
              <w:rPr>
                <w:rFonts w:ascii="Calibri" w:hAnsi="Calibri"/>
              </w:rPr>
            </w:pPr>
            <w:r w:rsidRPr="00825FC6">
              <w:rPr>
                <w:rFonts w:ascii="Calibri" w:hAnsi="Calibri"/>
              </w:rPr>
              <w:t>Cairns and Hinterland</w:t>
            </w:r>
          </w:p>
          <w:p w14:paraId="6AC8A8F3" w14:textId="77777777" w:rsidR="00341731" w:rsidRDefault="00341731" w:rsidP="00341731">
            <w:pPr>
              <w:rPr>
                <w:rFonts w:ascii="Calibri" w:hAnsi="Calibri"/>
              </w:rPr>
            </w:pPr>
            <w:r>
              <w:rPr>
                <w:rFonts w:ascii="Calibri" w:hAnsi="Calibri"/>
              </w:rPr>
              <w:t>Townsville</w:t>
            </w:r>
          </w:p>
          <w:p w14:paraId="2F06637F" w14:textId="77777777" w:rsidR="00341731" w:rsidRPr="00825FC6" w:rsidRDefault="00341731" w:rsidP="00341731">
            <w:pPr>
              <w:rPr>
                <w:rFonts w:ascii="Calibri" w:hAnsi="Calibri"/>
              </w:rPr>
            </w:pPr>
            <w:r>
              <w:rPr>
                <w:rFonts w:ascii="Calibri" w:hAnsi="Calibri"/>
              </w:rPr>
              <w:t>Mackay</w:t>
            </w:r>
          </w:p>
        </w:tc>
      </w:tr>
      <w:tr w:rsidR="00341731" w:rsidRPr="00825FC6" w14:paraId="7A212E07" w14:textId="77777777" w:rsidTr="00341731">
        <w:tc>
          <w:tcPr>
            <w:tcW w:w="1101" w:type="dxa"/>
          </w:tcPr>
          <w:p w14:paraId="2E2E6430" w14:textId="77777777" w:rsidR="00341731" w:rsidRPr="00825FC6" w:rsidRDefault="00341731" w:rsidP="00341731">
            <w:pPr>
              <w:rPr>
                <w:rFonts w:ascii="Calibri" w:hAnsi="Calibri"/>
              </w:rPr>
            </w:pPr>
            <w:r w:rsidRPr="00825FC6">
              <w:rPr>
                <w:rFonts w:ascii="Calibri" w:hAnsi="Calibri"/>
              </w:rPr>
              <w:t>SA</w:t>
            </w:r>
          </w:p>
        </w:tc>
        <w:tc>
          <w:tcPr>
            <w:tcW w:w="4394" w:type="dxa"/>
          </w:tcPr>
          <w:p w14:paraId="44C65157" w14:textId="77777777" w:rsidR="00341731" w:rsidRPr="00825FC6" w:rsidRDefault="00341731" w:rsidP="00341731">
            <w:pPr>
              <w:rPr>
                <w:rFonts w:ascii="Calibri" w:hAnsi="Calibri"/>
              </w:rPr>
            </w:pPr>
            <w:r w:rsidRPr="00825FC6">
              <w:rPr>
                <w:rFonts w:ascii="Calibri" w:hAnsi="Calibri"/>
              </w:rPr>
              <w:t>Adelaide</w:t>
            </w:r>
          </w:p>
        </w:tc>
        <w:tc>
          <w:tcPr>
            <w:tcW w:w="3969" w:type="dxa"/>
          </w:tcPr>
          <w:p w14:paraId="072B5086" w14:textId="77777777" w:rsidR="00341731" w:rsidRPr="00825FC6" w:rsidRDefault="00341731" w:rsidP="00341731">
            <w:pPr>
              <w:rPr>
                <w:rFonts w:ascii="Calibri" w:hAnsi="Calibri"/>
              </w:rPr>
            </w:pPr>
            <w:r w:rsidRPr="00825FC6">
              <w:rPr>
                <w:rFonts w:ascii="Calibri" w:hAnsi="Calibri"/>
              </w:rPr>
              <w:t>Northern Adelaide</w:t>
            </w:r>
          </w:p>
          <w:p w14:paraId="23BCD6F5" w14:textId="77777777" w:rsidR="00341731" w:rsidRPr="00825FC6" w:rsidRDefault="00341731" w:rsidP="00341731">
            <w:pPr>
              <w:rPr>
                <w:rFonts w:ascii="Calibri" w:hAnsi="Calibri"/>
              </w:rPr>
            </w:pPr>
            <w:r w:rsidRPr="00825FC6">
              <w:rPr>
                <w:rFonts w:ascii="Calibri" w:hAnsi="Calibri"/>
              </w:rPr>
              <w:t>Central Adelaide</w:t>
            </w:r>
          </w:p>
          <w:p w14:paraId="1E8F4A46" w14:textId="77777777" w:rsidR="00341731" w:rsidRPr="00825FC6" w:rsidRDefault="00341731" w:rsidP="00341731">
            <w:pPr>
              <w:rPr>
                <w:rFonts w:ascii="Calibri" w:hAnsi="Calibri"/>
              </w:rPr>
            </w:pPr>
            <w:r w:rsidRPr="00825FC6">
              <w:rPr>
                <w:rFonts w:ascii="Calibri" w:hAnsi="Calibri"/>
              </w:rPr>
              <w:t>Southern Adelaide</w:t>
            </w:r>
          </w:p>
        </w:tc>
      </w:tr>
      <w:tr w:rsidR="00341731" w:rsidRPr="00825FC6" w14:paraId="1460A1AF" w14:textId="77777777" w:rsidTr="00341731">
        <w:tc>
          <w:tcPr>
            <w:tcW w:w="1101" w:type="dxa"/>
          </w:tcPr>
          <w:p w14:paraId="65EFB123" w14:textId="77777777" w:rsidR="00341731" w:rsidRPr="00825FC6" w:rsidRDefault="00341731" w:rsidP="00341731">
            <w:pPr>
              <w:rPr>
                <w:rFonts w:ascii="Calibri" w:hAnsi="Calibri"/>
              </w:rPr>
            </w:pPr>
            <w:r w:rsidRPr="00825FC6">
              <w:rPr>
                <w:rFonts w:ascii="Calibri" w:hAnsi="Calibri"/>
              </w:rPr>
              <w:t>SA</w:t>
            </w:r>
          </w:p>
        </w:tc>
        <w:tc>
          <w:tcPr>
            <w:tcW w:w="4394" w:type="dxa"/>
          </w:tcPr>
          <w:p w14:paraId="376B6973" w14:textId="77777777" w:rsidR="00341731" w:rsidRPr="00825FC6" w:rsidRDefault="00341731" w:rsidP="00341731">
            <w:pPr>
              <w:rPr>
                <w:rFonts w:ascii="Calibri" w:hAnsi="Calibri"/>
              </w:rPr>
            </w:pPr>
            <w:r w:rsidRPr="00825FC6">
              <w:rPr>
                <w:rFonts w:ascii="Calibri" w:hAnsi="Calibri"/>
              </w:rPr>
              <w:t>Country SA</w:t>
            </w:r>
            <w:r>
              <w:rPr>
                <w:rFonts w:ascii="Calibri" w:hAnsi="Calibri"/>
              </w:rPr>
              <w:t xml:space="preserve">  (Note - changing July 2019 to 6 LHNs)</w:t>
            </w:r>
          </w:p>
        </w:tc>
        <w:tc>
          <w:tcPr>
            <w:tcW w:w="3969" w:type="dxa"/>
          </w:tcPr>
          <w:p w14:paraId="2EB94389" w14:textId="77777777" w:rsidR="00341731" w:rsidRPr="00825FC6" w:rsidRDefault="00341731" w:rsidP="00341731">
            <w:pPr>
              <w:rPr>
                <w:rFonts w:ascii="Calibri" w:hAnsi="Calibri"/>
              </w:rPr>
            </w:pPr>
            <w:r w:rsidRPr="00825FC6">
              <w:rPr>
                <w:rFonts w:ascii="Calibri" w:hAnsi="Calibri"/>
              </w:rPr>
              <w:t>Country Health SA</w:t>
            </w:r>
          </w:p>
        </w:tc>
      </w:tr>
      <w:tr w:rsidR="00341731" w:rsidRPr="00825FC6" w14:paraId="4E45740E" w14:textId="77777777" w:rsidTr="00341731">
        <w:tc>
          <w:tcPr>
            <w:tcW w:w="1101" w:type="dxa"/>
          </w:tcPr>
          <w:p w14:paraId="5A2771EB" w14:textId="77777777" w:rsidR="00341731" w:rsidRPr="00825FC6" w:rsidRDefault="00341731" w:rsidP="00341731">
            <w:pPr>
              <w:rPr>
                <w:rFonts w:ascii="Calibri" w:hAnsi="Calibri"/>
              </w:rPr>
            </w:pPr>
            <w:r w:rsidRPr="00825FC6">
              <w:rPr>
                <w:rFonts w:ascii="Calibri" w:hAnsi="Calibri"/>
              </w:rPr>
              <w:t>WA</w:t>
            </w:r>
          </w:p>
        </w:tc>
        <w:tc>
          <w:tcPr>
            <w:tcW w:w="4394" w:type="dxa"/>
          </w:tcPr>
          <w:p w14:paraId="364A18D1" w14:textId="77777777" w:rsidR="00341731" w:rsidRPr="00825FC6" w:rsidRDefault="00341731" w:rsidP="00341731">
            <w:pPr>
              <w:rPr>
                <w:rFonts w:ascii="Calibri" w:hAnsi="Calibri"/>
              </w:rPr>
            </w:pPr>
            <w:r w:rsidRPr="00825FC6">
              <w:rPr>
                <w:rFonts w:ascii="Calibri" w:hAnsi="Calibri"/>
              </w:rPr>
              <w:t>Perth North</w:t>
            </w:r>
          </w:p>
        </w:tc>
        <w:tc>
          <w:tcPr>
            <w:tcW w:w="3969" w:type="dxa"/>
          </w:tcPr>
          <w:p w14:paraId="53A6D89A" w14:textId="77777777" w:rsidR="00341731" w:rsidRDefault="00341731" w:rsidP="00341731">
            <w:pPr>
              <w:rPr>
                <w:rFonts w:ascii="Calibri" w:hAnsi="Calibri"/>
              </w:rPr>
            </w:pPr>
            <w:r w:rsidRPr="00825FC6">
              <w:rPr>
                <w:rFonts w:ascii="Calibri" w:hAnsi="Calibri"/>
              </w:rPr>
              <w:t>North Metropolitan Health Service</w:t>
            </w:r>
          </w:p>
          <w:p w14:paraId="42D05B25" w14:textId="77777777" w:rsidR="00341731" w:rsidRPr="00825FC6" w:rsidRDefault="00341731" w:rsidP="00341731">
            <w:pPr>
              <w:rPr>
                <w:rFonts w:ascii="Calibri" w:hAnsi="Calibri"/>
              </w:rPr>
            </w:pPr>
            <w:r>
              <w:rPr>
                <w:rFonts w:ascii="Calibri" w:hAnsi="Calibri"/>
              </w:rPr>
              <w:t xml:space="preserve">East Metro (part) </w:t>
            </w:r>
          </w:p>
        </w:tc>
      </w:tr>
      <w:tr w:rsidR="00341731" w:rsidRPr="00825FC6" w14:paraId="4CCD92D0" w14:textId="77777777" w:rsidTr="00341731">
        <w:tc>
          <w:tcPr>
            <w:tcW w:w="1101" w:type="dxa"/>
          </w:tcPr>
          <w:p w14:paraId="59822037" w14:textId="77777777" w:rsidR="00341731" w:rsidRPr="00825FC6" w:rsidRDefault="00341731" w:rsidP="00341731">
            <w:pPr>
              <w:rPr>
                <w:rFonts w:ascii="Calibri" w:hAnsi="Calibri"/>
              </w:rPr>
            </w:pPr>
            <w:r w:rsidRPr="00825FC6">
              <w:rPr>
                <w:rFonts w:ascii="Calibri" w:hAnsi="Calibri"/>
              </w:rPr>
              <w:t>WA</w:t>
            </w:r>
          </w:p>
        </w:tc>
        <w:tc>
          <w:tcPr>
            <w:tcW w:w="4394" w:type="dxa"/>
          </w:tcPr>
          <w:p w14:paraId="701AC3BB" w14:textId="77777777" w:rsidR="00341731" w:rsidRPr="00825FC6" w:rsidRDefault="00341731" w:rsidP="00341731">
            <w:pPr>
              <w:rPr>
                <w:rFonts w:ascii="Calibri" w:hAnsi="Calibri"/>
              </w:rPr>
            </w:pPr>
            <w:r w:rsidRPr="00825FC6">
              <w:rPr>
                <w:rFonts w:ascii="Calibri" w:hAnsi="Calibri"/>
              </w:rPr>
              <w:t>Perth South</w:t>
            </w:r>
          </w:p>
        </w:tc>
        <w:tc>
          <w:tcPr>
            <w:tcW w:w="3969" w:type="dxa"/>
          </w:tcPr>
          <w:p w14:paraId="4DD3D066" w14:textId="77777777" w:rsidR="00341731" w:rsidRDefault="00341731" w:rsidP="00341731">
            <w:pPr>
              <w:rPr>
                <w:rFonts w:ascii="Calibri" w:hAnsi="Calibri"/>
              </w:rPr>
            </w:pPr>
            <w:r w:rsidRPr="00825FC6">
              <w:rPr>
                <w:rFonts w:ascii="Calibri" w:hAnsi="Calibri"/>
              </w:rPr>
              <w:t>South Metropolitan health Service</w:t>
            </w:r>
          </w:p>
          <w:p w14:paraId="51EEAF72" w14:textId="77777777" w:rsidR="00341731" w:rsidRPr="00825FC6" w:rsidRDefault="00341731" w:rsidP="00341731">
            <w:pPr>
              <w:rPr>
                <w:rFonts w:ascii="Calibri" w:hAnsi="Calibri"/>
              </w:rPr>
            </w:pPr>
            <w:r>
              <w:rPr>
                <w:rFonts w:ascii="Calibri" w:hAnsi="Calibri"/>
              </w:rPr>
              <w:lastRenderedPageBreak/>
              <w:t>East Metro (part)</w:t>
            </w:r>
          </w:p>
        </w:tc>
      </w:tr>
      <w:tr w:rsidR="00341731" w:rsidRPr="00825FC6" w14:paraId="3CFDB951" w14:textId="77777777" w:rsidTr="00341731">
        <w:tc>
          <w:tcPr>
            <w:tcW w:w="1101" w:type="dxa"/>
          </w:tcPr>
          <w:p w14:paraId="05860CB5" w14:textId="77777777" w:rsidR="00341731" w:rsidRPr="00825FC6" w:rsidRDefault="00341731" w:rsidP="00341731">
            <w:pPr>
              <w:rPr>
                <w:rFonts w:ascii="Calibri" w:hAnsi="Calibri"/>
              </w:rPr>
            </w:pPr>
            <w:r w:rsidRPr="00825FC6">
              <w:rPr>
                <w:rFonts w:ascii="Calibri" w:hAnsi="Calibri"/>
              </w:rPr>
              <w:lastRenderedPageBreak/>
              <w:t>WA</w:t>
            </w:r>
          </w:p>
        </w:tc>
        <w:tc>
          <w:tcPr>
            <w:tcW w:w="4394" w:type="dxa"/>
          </w:tcPr>
          <w:p w14:paraId="02A238C0" w14:textId="77777777" w:rsidR="00341731" w:rsidRPr="00825FC6" w:rsidRDefault="00341731" w:rsidP="00341731">
            <w:pPr>
              <w:rPr>
                <w:rFonts w:ascii="Calibri" w:hAnsi="Calibri"/>
              </w:rPr>
            </w:pPr>
            <w:r w:rsidRPr="00825FC6">
              <w:rPr>
                <w:rFonts w:ascii="Calibri" w:hAnsi="Calibri"/>
              </w:rPr>
              <w:t>Country WA</w:t>
            </w:r>
          </w:p>
        </w:tc>
        <w:tc>
          <w:tcPr>
            <w:tcW w:w="3969" w:type="dxa"/>
          </w:tcPr>
          <w:p w14:paraId="2467CBAF" w14:textId="77777777" w:rsidR="00341731" w:rsidRPr="00825FC6" w:rsidRDefault="00341731" w:rsidP="00341731">
            <w:pPr>
              <w:rPr>
                <w:rFonts w:ascii="Calibri" w:hAnsi="Calibri"/>
              </w:rPr>
            </w:pPr>
            <w:r w:rsidRPr="00825FC6">
              <w:rPr>
                <w:rFonts w:ascii="Calibri" w:hAnsi="Calibri"/>
              </w:rPr>
              <w:t>WA Country Health Service</w:t>
            </w:r>
          </w:p>
        </w:tc>
      </w:tr>
      <w:tr w:rsidR="00341731" w:rsidRPr="00825FC6" w14:paraId="4582F6BE" w14:textId="77777777" w:rsidTr="00341731">
        <w:tc>
          <w:tcPr>
            <w:tcW w:w="1101" w:type="dxa"/>
          </w:tcPr>
          <w:p w14:paraId="6CBB2081" w14:textId="77777777" w:rsidR="00341731" w:rsidRPr="00825FC6" w:rsidRDefault="00341731" w:rsidP="00341731">
            <w:pPr>
              <w:rPr>
                <w:rFonts w:ascii="Calibri" w:hAnsi="Calibri"/>
              </w:rPr>
            </w:pPr>
            <w:r w:rsidRPr="00825FC6">
              <w:rPr>
                <w:rFonts w:ascii="Calibri" w:hAnsi="Calibri"/>
              </w:rPr>
              <w:t>TAS</w:t>
            </w:r>
          </w:p>
        </w:tc>
        <w:tc>
          <w:tcPr>
            <w:tcW w:w="4394" w:type="dxa"/>
          </w:tcPr>
          <w:p w14:paraId="61DAEB06" w14:textId="77777777" w:rsidR="00341731" w:rsidRPr="00825FC6" w:rsidRDefault="00341731" w:rsidP="00341731">
            <w:pPr>
              <w:rPr>
                <w:rFonts w:ascii="Calibri" w:hAnsi="Calibri"/>
              </w:rPr>
            </w:pPr>
            <w:r w:rsidRPr="00825FC6">
              <w:rPr>
                <w:rFonts w:ascii="Calibri" w:hAnsi="Calibri"/>
              </w:rPr>
              <w:t>Primary Health Tasmania</w:t>
            </w:r>
          </w:p>
        </w:tc>
        <w:tc>
          <w:tcPr>
            <w:tcW w:w="3969" w:type="dxa"/>
          </w:tcPr>
          <w:p w14:paraId="26773041" w14:textId="77777777" w:rsidR="00341731" w:rsidRPr="00825FC6" w:rsidRDefault="00341731" w:rsidP="00341731">
            <w:pPr>
              <w:rPr>
                <w:rFonts w:ascii="Calibri" w:hAnsi="Calibri"/>
              </w:rPr>
            </w:pPr>
            <w:r w:rsidRPr="00825FC6">
              <w:rPr>
                <w:rFonts w:ascii="Calibri" w:hAnsi="Calibri"/>
              </w:rPr>
              <w:t>Tasmanian Health Service</w:t>
            </w:r>
          </w:p>
        </w:tc>
      </w:tr>
      <w:tr w:rsidR="00341731" w:rsidRPr="00825FC6" w14:paraId="5AB1751D" w14:textId="77777777" w:rsidTr="00341731">
        <w:tc>
          <w:tcPr>
            <w:tcW w:w="1101" w:type="dxa"/>
          </w:tcPr>
          <w:p w14:paraId="4C40BBA7" w14:textId="77777777" w:rsidR="00341731" w:rsidRPr="00825FC6" w:rsidRDefault="00341731" w:rsidP="00341731">
            <w:pPr>
              <w:rPr>
                <w:rFonts w:ascii="Calibri" w:hAnsi="Calibri"/>
              </w:rPr>
            </w:pPr>
            <w:r w:rsidRPr="00825FC6">
              <w:rPr>
                <w:rFonts w:ascii="Calibri" w:hAnsi="Calibri"/>
              </w:rPr>
              <w:t>ACT</w:t>
            </w:r>
          </w:p>
        </w:tc>
        <w:tc>
          <w:tcPr>
            <w:tcW w:w="4394" w:type="dxa"/>
          </w:tcPr>
          <w:p w14:paraId="6A6BCD55" w14:textId="77777777" w:rsidR="00341731" w:rsidRPr="00825FC6" w:rsidRDefault="00341731" w:rsidP="00341731">
            <w:pPr>
              <w:rPr>
                <w:rFonts w:ascii="Calibri" w:hAnsi="Calibri"/>
              </w:rPr>
            </w:pPr>
            <w:r w:rsidRPr="00825FC6">
              <w:rPr>
                <w:rFonts w:ascii="Calibri" w:hAnsi="Calibri"/>
              </w:rPr>
              <w:t>Capital Health Network</w:t>
            </w:r>
          </w:p>
        </w:tc>
        <w:tc>
          <w:tcPr>
            <w:tcW w:w="3969" w:type="dxa"/>
          </w:tcPr>
          <w:p w14:paraId="44B123A6" w14:textId="77777777" w:rsidR="00341731" w:rsidRPr="00825FC6" w:rsidRDefault="00341731" w:rsidP="00341731">
            <w:pPr>
              <w:rPr>
                <w:rFonts w:ascii="Calibri" w:hAnsi="Calibri"/>
              </w:rPr>
            </w:pPr>
            <w:r w:rsidRPr="00825FC6">
              <w:rPr>
                <w:rFonts w:ascii="Calibri" w:hAnsi="Calibri"/>
              </w:rPr>
              <w:t>ACT Health</w:t>
            </w:r>
          </w:p>
        </w:tc>
      </w:tr>
      <w:tr w:rsidR="00341731" w:rsidRPr="00825FC6" w14:paraId="6C0ABA4C" w14:textId="77777777" w:rsidTr="00341731">
        <w:tc>
          <w:tcPr>
            <w:tcW w:w="1101" w:type="dxa"/>
          </w:tcPr>
          <w:p w14:paraId="64E6C342" w14:textId="77777777" w:rsidR="00341731" w:rsidRPr="00825FC6" w:rsidRDefault="00341731" w:rsidP="00341731">
            <w:pPr>
              <w:rPr>
                <w:rFonts w:ascii="Calibri" w:hAnsi="Calibri"/>
              </w:rPr>
            </w:pPr>
            <w:r w:rsidRPr="00825FC6">
              <w:rPr>
                <w:rFonts w:ascii="Calibri" w:hAnsi="Calibri"/>
              </w:rPr>
              <w:t>NT</w:t>
            </w:r>
          </w:p>
        </w:tc>
        <w:tc>
          <w:tcPr>
            <w:tcW w:w="4394" w:type="dxa"/>
          </w:tcPr>
          <w:p w14:paraId="03DDA022" w14:textId="77777777" w:rsidR="00341731" w:rsidRPr="00825FC6" w:rsidRDefault="00341731" w:rsidP="00341731">
            <w:pPr>
              <w:rPr>
                <w:rFonts w:ascii="Calibri" w:hAnsi="Calibri"/>
              </w:rPr>
            </w:pPr>
            <w:r w:rsidRPr="00825FC6">
              <w:rPr>
                <w:rFonts w:ascii="Calibri" w:hAnsi="Calibri"/>
              </w:rPr>
              <w:t>Northern Territory</w:t>
            </w:r>
          </w:p>
        </w:tc>
        <w:tc>
          <w:tcPr>
            <w:tcW w:w="3969" w:type="dxa"/>
          </w:tcPr>
          <w:p w14:paraId="6854F411" w14:textId="77777777" w:rsidR="00341731" w:rsidRPr="00825FC6" w:rsidRDefault="00341731" w:rsidP="00341731">
            <w:pPr>
              <w:rPr>
                <w:rFonts w:ascii="Calibri" w:hAnsi="Calibri"/>
              </w:rPr>
            </w:pPr>
            <w:r w:rsidRPr="00825FC6">
              <w:rPr>
                <w:rFonts w:ascii="Calibri" w:hAnsi="Calibri"/>
              </w:rPr>
              <w:t>Central Australia</w:t>
            </w:r>
          </w:p>
          <w:p w14:paraId="1E242777" w14:textId="77777777" w:rsidR="00341731" w:rsidRPr="00825FC6" w:rsidRDefault="00341731" w:rsidP="00341731">
            <w:pPr>
              <w:rPr>
                <w:rFonts w:ascii="Calibri" w:hAnsi="Calibri"/>
              </w:rPr>
            </w:pPr>
            <w:r w:rsidRPr="00825FC6">
              <w:rPr>
                <w:rFonts w:ascii="Calibri" w:hAnsi="Calibri"/>
              </w:rPr>
              <w:t>Top End</w:t>
            </w:r>
          </w:p>
        </w:tc>
      </w:tr>
    </w:tbl>
    <w:p w14:paraId="7299ED0B" w14:textId="77777777" w:rsidR="00341731" w:rsidRDefault="00341731" w:rsidP="00341731">
      <w:pPr>
        <w:rPr>
          <w:rFonts w:ascii="Times" w:eastAsia="Times New Roman" w:hAnsi="Times" w:cs="Times New Roman"/>
          <w:sz w:val="20"/>
          <w:szCs w:val="20"/>
        </w:rPr>
      </w:pPr>
    </w:p>
    <w:p w14:paraId="1627AD85" w14:textId="77777777" w:rsidR="00341731" w:rsidRDefault="00341731" w:rsidP="00341731">
      <w:pPr>
        <w:rPr>
          <w:rFonts w:ascii="Times" w:eastAsia="Times New Roman" w:hAnsi="Times" w:cs="Times New Roman"/>
          <w:sz w:val="20"/>
          <w:szCs w:val="20"/>
        </w:rPr>
      </w:pPr>
    </w:p>
    <w:p w14:paraId="0B3877CC" w14:textId="411F2024" w:rsidR="00341731" w:rsidRPr="00817C31" w:rsidRDefault="00341731" w:rsidP="00341731">
      <w:pPr>
        <w:rPr>
          <w:rFonts w:ascii="Calibri" w:hAnsi="Calibri"/>
        </w:rPr>
      </w:pPr>
      <w:r>
        <w:rPr>
          <w:rFonts w:ascii="Calibri" w:hAnsi="Calibri"/>
        </w:rPr>
        <w:t xml:space="preserve">Victoria has a total of 85 LHNs.  The table below identifies those with whom PHNs are most likely to have full or partial alignment for mental health service delivery at a regional level, though it </w:t>
      </w:r>
      <w:proofErr w:type="gramStart"/>
      <w:r>
        <w:rPr>
          <w:rFonts w:ascii="Calibri" w:hAnsi="Calibri"/>
        </w:rPr>
        <w:t>is noted</w:t>
      </w:r>
      <w:proofErr w:type="gramEnd"/>
      <w:r>
        <w:rPr>
          <w:rFonts w:ascii="Calibri" w:hAnsi="Calibri"/>
        </w:rPr>
        <w:t xml:space="preserve"> that they are also likely to have relationships with other LHNs.</w:t>
      </w:r>
    </w:p>
    <w:p w14:paraId="10589498" w14:textId="77777777" w:rsidR="00341731" w:rsidRPr="00FB7960" w:rsidRDefault="00341731" w:rsidP="00341731">
      <w:pPr>
        <w:rPr>
          <w:rFonts w:ascii="Times" w:eastAsia="Times New Roman" w:hAnsi="Times" w:cs="Times New Roman"/>
          <w:sz w:val="20"/>
          <w:szCs w:val="20"/>
        </w:rPr>
      </w:pPr>
    </w:p>
    <w:tbl>
      <w:tblPr>
        <w:tblW w:w="9371" w:type="dxa"/>
        <w:tblCellMar>
          <w:top w:w="15" w:type="dxa"/>
          <w:left w:w="15" w:type="dxa"/>
          <w:bottom w:w="15" w:type="dxa"/>
          <w:right w:w="15" w:type="dxa"/>
        </w:tblCellMar>
        <w:tblLook w:val="04A0" w:firstRow="1" w:lastRow="0" w:firstColumn="1" w:lastColumn="0" w:noHBand="0" w:noVBand="1"/>
      </w:tblPr>
      <w:tblGrid>
        <w:gridCol w:w="1008"/>
        <w:gridCol w:w="3402"/>
        <w:gridCol w:w="4961"/>
      </w:tblGrid>
      <w:tr w:rsidR="00341731" w:rsidRPr="00FB7960" w14:paraId="6BD242AE" w14:textId="77777777" w:rsidTr="00341731">
        <w:trPr>
          <w:cantSplit/>
          <w:trHeight w:val="160"/>
          <w:tblHeader/>
        </w:trPr>
        <w:tc>
          <w:tcPr>
            <w:tcW w:w="1008" w:type="dxa"/>
            <w:tcBorders>
              <w:top w:val="single" w:sz="6" w:space="0" w:color="000000"/>
              <w:left w:val="single" w:sz="6" w:space="0" w:color="000000"/>
              <w:bottom w:val="single" w:sz="6" w:space="0" w:color="000000"/>
              <w:right w:val="single" w:sz="6" w:space="0" w:color="000000"/>
            </w:tcBorders>
          </w:tcPr>
          <w:p w14:paraId="314949A3" w14:textId="77777777" w:rsidR="00341731" w:rsidRPr="00654D10" w:rsidRDefault="00341731" w:rsidP="00341731">
            <w:pPr>
              <w:spacing w:line="160" w:lineRule="atLeast"/>
              <w:rPr>
                <w:rFonts w:ascii="Calibri" w:eastAsia="Times New Roman" w:hAnsi="Calibri" w:cs="Times New Roman"/>
                <w:b/>
                <w:bCs/>
                <w:sz w:val="22"/>
                <w:szCs w:val="22"/>
              </w:rPr>
            </w:pPr>
            <w:r w:rsidRPr="00654D10">
              <w:rPr>
                <w:rFonts w:ascii="Calibri" w:eastAsia="Times New Roman" w:hAnsi="Calibri" w:cs="Times New Roman"/>
                <w:b/>
                <w:bCs/>
                <w:sz w:val="22"/>
                <w:szCs w:val="22"/>
              </w:rPr>
              <w:t>VIC</w:t>
            </w:r>
          </w:p>
        </w:tc>
        <w:tc>
          <w:tcPr>
            <w:tcW w:w="3402" w:type="dxa"/>
            <w:tcBorders>
              <w:top w:val="single" w:sz="6" w:space="0" w:color="000000"/>
              <w:left w:val="single" w:sz="6" w:space="0" w:color="000000"/>
              <w:bottom w:val="single" w:sz="6" w:space="0" w:color="000000"/>
              <w:right w:val="single" w:sz="6" w:space="0" w:color="000000"/>
            </w:tcBorders>
            <w:hideMark/>
          </w:tcPr>
          <w:p w14:paraId="639AB174" w14:textId="77777777" w:rsidR="00341731" w:rsidRPr="00654D10" w:rsidRDefault="00341731" w:rsidP="00341731">
            <w:pPr>
              <w:spacing w:line="160" w:lineRule="atLeast"/>
              <w:rPr>
                <w:rFonts w:ascii="Helvetica" w:eastAsia="Times New Roman" w:hAnsi="Helvetica" w:cs="Times New Roman"/>
                <w:sz w:val="22"/>
                <w:szCs w:val="22"/>
              </w:rPr>
            </w:pPr>
            <w:r>
              <w:rPr>
                <w:rFonts w:ascii="Calibri" w:eastAsia="Times New Roman" w:hAnsi="Calibri" w:cs="Times New Roman"/>
                <w:b/>
                <w:bCs/>
                <w:sz w:val="22"/>
                <w:szCs w:val="22"/>
              </w:rPr>
              <w:t>PHN NAME</w:t>
            </w:r>
          </w:p>
        </w:tc>
        <w:tc>
          <w:tcPr>
            <w:tcW w:w="4961" w:type="dxa"/>
            <w:tcBorders>
              <w:top w:val="single" w:sz="6" w:space="0" w:color="000000"/>
              <w:left w:val="single" w:sz="6" w:space="0" w:color="000000"/>
              <w:bottom w:val="single" w:sz="6" w:space="0" w:color="000000"/>
              <w:right w:val="single" w:sz="6" w:space="0" w:color="000000"/>
            </w:tcBorders>
            <w:hideMark/>
          </w:tcPr>
          <w:p w14:paraId="409694AB"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b/>
                <w:bCs/>
                <w:sz w:val="22"/>
                <w:szCs w:val="22"/>
              </w:rPr>
              <w:t xml:space="preserve">LHNs with </w:t>
            </w:r>
            <w:r>
              <w:rPr>
                <w:rFonts w:ascii="Calibri" w:eastAsia="Times New Roman" w:hAnsi="Calibri" w:cs="Times New Roman"/>
                <w:b/>
                <w:bCs/>
                <w:sz w:val="22"/>
                <w:szCs w:val="22"/>
              </w:rPr>
              <w:t xml:space="preserve">significant </w:t>
            </w:r>
            <w:r w:rsidRPr="00654D10">
              <w:rPr>
                <w:rFonts w:ascii="Calibri" w:eastAsia="Times New Roman" w:hAnsi="Calibri" w:cs="Times New Roman"/>
                <w:b/>
                <w:bCs/>
                <w:sz w:val="22"/>
                <w:szCs w:val="22"/>
              </w:rPr>
              <w:t>mental health service delivery responsibility in PHN region</w:t>
            </w:r>
          </w:p>
        </w:tc>
      </w:tr>
      <w:tr w:rsidR="00341731" w:rsidRPr="00FB7960" w14:paraId="53CEB0D8"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7C54EFE3" w14:textId="77777777" w:rsidR="00341731" w:rsidRPr="00654D10" w:rsidRDefault="00341731" w:rsidP="00341731">
            <w:pPr>
              <w:spacing w:line="160" w:lineRule="atLeast"/>
              <w:rPr>
                <w:rFonts w:ascii="Calibri" w:eastAsia="Times New Roman" w:hAnsi="Calibri" w:cs="Times New Roman"/>
                <w:sz w:val="22"/>
                <w:szCs w:val="22"/>
              </w:rPr>
            </w:pPr>
            <w:r>
              <w:rPr>
                <w:rFonts w:ascii="Calibri" w:eastAsia="Times New Roman" w:hAnsi="Calibri" w:cs="Times New Roman"/>
                <w:sz w:val="22"/>
                <w:szCs w:val="22"/>
              </w:rPr>
              <w:t>VIC</w:t>
            </w:r>
          </w:p>
        </w:tc>
        <w:tc>
          <w:tcPr>
            <w:tcW w:w="3402" w:type="dxa"/>
            <w:tcBorders>
              <w:top w:val="single" w:sz="6" w:space="0" w:color="000000"/>
              <w:left w:val="single" w:sz="6" w:space="0" w:color="000000"/>
              <w:bottom w:val="single" w:sz="6" w:space="0" w:color="000000"/>
              <w:right w:val="single" w:sz="6" w:space="0" w:color="000000"/>
            </w:tcBorders>
            <w:hideMark/>
          </w:tcPr>
          <w:p w14:paraId="6183E035"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North Western Melbourne</w:t>
            </w:r>
          </w:p>
        </w:tc>
        <w:tc>
          <w:tcPr>
            <w:tcW w:w="4961" w:type="dxa"/>
            <w:tcBorders>
              <w:top w:val="single" w:sz="6" w:space="0" w:color="000000"/>
              <w:left w:val="single" w:sz="6" w:space="0" w:color="000000"/>
              <w:bottom w:val="single" w:sz="6" w:space="0" w:color="000000"/>
              <w:right w:val="single" w:sz="6" w:space="0" w:color="000000"/>
            </w:tcBorders>
            <w:hideMark/>
          </w:tcPr>
          <w:p w14:paraId="1B3D3E21"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Royal Melbourne Hospital </w:t>
            </w:r>
          </w:p>
          <w:p w14:paraId="1785288B"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The Northern Hospital</w:t>
            </w:r>
          </w:p>
          <w:p w14:paraId="6A712AF2"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Broadmeadows Health Service</w:t>
            </w:r>
          </w:p>
          <w:p w14:paraId="12896693"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Sunshine Hospital </w:t>
            </w:r>
          </w:p>
          <w:p w14:paraId="3C30D504"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Western Hospital (Footscray)</w:t>
            </w:r>
          </w:p>
          <w:p w14:paraId="3868DC76"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proofErr w:type="spellStart"/>
            <w:r w:rsidRPr="00654D10">
              <w:rPr>
                <w:rFonts w:ascii="Calibri" w:eastAsia="Times New Roman" w:hAnsi="Calibri" w:cs="Times New Roman"/>
                <w:sz w:val="22"/>
                <w:szCs w:val="22"/>
              </w:rPr>
              <w:t>Orygen</w:t>
            </w:r>
            <w:proofErr w:type="spellEnd"/>
            <w:r w:rsidRPr="00654D10">
              <w:rPr>
                <w:rFonts w:ascii="Calibri" w:eastAsia="Times New Roman" w:hAnsi="Calibri" w:cs="Times New Roman"/>
                <w:sz w:val="22"/>
                <w:szCs w:val="22"/>
              </w:rPr>
              <w:t xml:space="preserve"> Youth Health</w:t>
            </w:r>
          </w:p>
          <w:p w14:paraId="29DE64D3" w14:textId="77777777" w:rsidR="00341731" w:rsidRPr="00654D10" w:rsidRDefault="00341731" w:rsidP="00341731">
            <w:pPr>
              <w:numPr>
                <w:ilvl w:val="0"/>
                <w:numId w:val="6"/>
              </w:numPr>
              <w:spacing w:before="100" w:beforeAutospacing="1" w:after="100" w:afterAutospacing="1"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Mercy Public Hospital</w:t>
            </w:r>
          </w:p>
        </w:tc>
      </w:tr>
      <w:tr w:rsidR="00341731" w:rsidRPr="00FB7960" w14:paraId="4669951E"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3B631F2B" w14:textId="77777777" w:rsidR="00341731" w:rsidRPr="00654D10" w:rsidRDefault="00341731" w:rsidP="00341731">
            <w:pPr>
              <w:spacing w:line="160" w:lineRule="atLeast"/>
              <w:rPr>
                <w:rFonts w:ascii="Calibri" w:eastAsia="Times New Roman" w:hAnsi="Calibri" w:cs="Times New Roman"/>
                <w:sz w:val="22"/>
                <w:szCs w:val="22"/>
              </w:rPr>
            </w:pPr>
            <w:r>
              <w:rPr>
                <w:rFonts w:ascii="Calibri" w:eastAsia="Times New Roman" w:hAnsi="Calibri" w:cs="Times New Roman"/>
                <w:sz w:val="22"/>
                <w:szCs w:val="22"/>
              </w:rPr>
              <w:t>VIC</w:t>
            </w:r>
          </w:p>
        </w:tc>
        <w:tc>
          <w:tcPr>
            <w:tcW w:w="3402" w:type="dxa"/>
            <w:tcBorders>
              <w:top w:val="single" w:sz="6" w:space="0" w:color="000000"/>
              <w:left w:val="single" w:sz="6" w:space="0" w:color="000000"/>
              <w:bottom w:val="single" w:sz="6" w:space="0" w:color="000000"/>
              <w:right w:val="single" w:sz="6" w:space="0" w:color="000000"/>
            </w:tcBorders>
          </w:tcPr>
          <w:p w14:paraId="64AF8026" w14:textId="77777777" w:rsidR="00341731" w:rsidRPr="00654D10" w:rsidRDefault="00341731" w:rsidP="00341731">
            <w:pPr>
              <w:spacing w:line="160" w:lineRule="atLeast"/>
              <w:rPr>
                <w:rFonts w:ascii="Calibri" w:eastAsia="Times New Roman" w:hAnsi="Calibri" w:cs="Times New Roman"/>
                <w:sz w:val="22"/>
                <w:szCs w:val="22"/>
              </w:rPr>
            </w:pPr>
            <w:r w:rsidRPr="00654D10">
              <w:rPr>
                <w:rFonts w:ascii="Calibri" w:eastAsia="Times New Roman" w:hAnsi="Calibri" w:cs="Times New Roman"/>
                <w:sz w:val="22"/>
                <w:szCs w:val="22"/>
              </w:rPr>
              <w:t>Eastern Melbourne</w:t>
            </w:r>
          </w:p>
        </w:tc>
        <w:tc>
          <w:tcPr>
            <w:tcW w:w="4961" w:type="dxa"/>
            <w:tcBorders>
              <w:top w:val="single" w:sz="6" w:space="0" w:color="000000"/>
              <w:left w:val="single" w:sz="6" w:space="0" w:color="000000"/>
              <w:bottom w:val="single" w:sz="6" w:space="0" w:color="000000"/>
              <w:right w:val="single" w:sz="6" w:space="0" w:color="000000"/>
            </w:tcBorders>
          </w:tcPr>
          <w:p w14:paraId="3BD40F3E"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Heidelberg Repatriation Hospital</w:t>
            </w:r>
          </w:p>
          <w:p w14:paraId="51598468"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Box Hill Hospital</w:t>
            </w:r>
          </w:p>
          <w:p w14:paraId="72395D2C"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Austin Hospital</w:t>
            </w:r>
          </w:p>
          <w:p w14:paraId="1DB8678F" w14:textId="77777777" w:rsidR="00341731" w:rsidRPr="00654D10" w:rsidRDefault="00341731" w:rsidP="00341731">
            <w:pPr>
              <w:pStyle w:val="ListParagraph"/>
              <w:rPr>
                <w:rFonts w:ascii="Helvetica" w:eastAsia="Times New Roman" w:hAnsi="Helvetica" w:cs="Times New Roman"/>
                <w:sz w:val="22"/>
                <w:szCs w:val="22"/>
              </w:rPr>
            </w:pPr>
          </w:p>
        </w:tc>
      </w:tr>
      <w:tr w:rsidR="00341731" w:rsidRPr="00FB7960" w14:paraId="53E80D65"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5B8A7444" w14:textId="77777777" w:rsidR="00341731" w:rsidRPr="00654D10" w:rsidRDefault="00341731" w:rsidP="00341731">
            <w:pPr>
              <w:spacing w:line="160" w:lineRule="atLeast"/>
              <w:rPr>
                <w:rFonts w:ascii="Calibri" w:eastAsia="Times New Roman" w:hAnsi="Calibri" w:cs="Times New Roman"/>
                <w:sz w:val="22"/>
                <w:szCs w:val="22"/>
              </w:rPr>
            </w:pPr>
            <w:r>
              <w:rPr>
                <w:rFonts w:ascii="Calibri" w:eastAsia="Times New Roman" w:hAnsi="Calibri" w:cs="Times New Roman"/>
                <w:sz w:val="22"/>
                <w:szCs w:val="22"/>
              </w:rPr>
              <w:t>VIC</w:t>
            </w:r>
          </w:p>
        </w:tc>
        <w:tc>
          <w:tcPr>
            <w:tcW w:w="3402" w:type="dxa"/>
            <w:tcBorders>
              <w:top w:val="single" w:sz="6" w:space="0" w:color="000000"/>
              <w:left w:val="single" w:sz="6" w:space="0" w:color="000000"/>
              <w:bottom w:val="single" w:sz="6" w:space="0" w:color="000000"/>
              <w:right w:val="single" w:sz="6" w:space="0" w:color="000000"/>
            </w:tcBorders>
            <w:hideMark/>
          </w:tcPr>
          <w:p w14:paraId="699B42C5"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South Eastern Melbourne</w:t>
            </w:r>
          </w:p>
        </w:tc>
        <w:tc>
          <w:tcPr>
            <w:tcW w:w="4961" w:type="dxa"/>
            <w:tcBorders>
              <w:top w:val="single" w:sz="6" w:space="0" w:color="000000"/>
              <w:left w:val="single" w:sz="6" w:space="0" w:color="000000"/>
              <w:bottom w:val="single" w:sz="6" w:space="0" w:color="000000"/>
              <w:right w:val="single" w:sz="6" w:space="0" w:color="000000"/>
            </w:tcBorders>
            <w:hideMark/>
          </w:tcPr>
          <w:p w14:paraId="045D7941"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Alfred Hospital </w:t>
            </w:r>
          </w:p>
          <w:p w14:paraId="1101657E"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Monash Medical Centre</w:t>
            </w:r>
          </w:p>
          <w:p w14:paraId="7D9F530F"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Casey Hospital</w:t>
            </w:r>
          </w:p>
          <w:p w14:paraId="644260CE" w14:textId="77777777" w:rsidR="00341731" w:rsidRPr="00654D10" w:rsidRDefault="00341731" w:rsidP="00341731">
            <w:pPr>
              <w:pStyle w:val="ListParagraph"/>
              <w:numPr>
                <w:ilvl w:val="0"/>
                <w:numId w:val="6"/>
              </w:numPr>
              <w:rPr>
                <w:rFonts w:ascii="Helvetica" w:eastAsia="Times New Roman" w:hAnsi="Helvetica" w:cs="Times New Roman"/>
                <w:sz w:val="22"/>
                <w:szCs w:val="22"/>
              </w:rPr>
            </w:pPr>
            <w:r w:rsidRPr="00654D10">
              <w:rPr>
                <w:rFonts w:ascii="Helvetica" w:eastAsia="Times New Roman" w:hAnsi="Helvetica" w:cs="Times New Roman"/>
                <w:sz w:val="22"/>
                <w:szCs w:val="22"/>
              </w:rPr>
              <w:t>Frankston Hospital  </w:t>
            </w:r>
          </w:p>
          <w:p w14:paraId="6188B080" w14:textId="77777777" w:rsidR="00341731" w:rsidRPr="00654D10" w:rsidRDefault="00341731" w:rsidP="00341731">
            <w:pPr>
              <w:pStyle w:val="ListParagraph"/>
              <w:rPr>
                <w:rFonts w:ascii="Helvetica" w:eastAsia="Times New Roman" w:hAnsi="Helvetica" w:cs="Times New Roman"/>
                <w:sz w:val="22"/>
                <w:szCs w:val="22"/>
              </w:rPr>
            </w:pPr>
          </w:p>
        </w:tc>
      </w:tr>
      <w:tr w:rsidR="00341731" w:rsidRPr="00FB7960" w14:paraId="1A8D756B"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0856AEF1" w14:textId="77777777" w:rsidR="00341731" w:rsidRPr="00654D10" w:rsidRDefault="00341731" w:rsidP="00341731">
            <w:pPr>
              <w:spacing w:line="160" w:lineRule="atLeast"/>
              <w:rPr>
                <w:rFonts w:ascii="Calibri" w:eastAsia="Times New Roman" w:hAnsi="Calibri" w:cs="Times New Roman"/>
                <w:sz w:val="22"/>
                <w:szCs w:val="22"/>
              </w:rPr>
            </w:pPr>
            <w:r>
              <w:rPr>
                <w:rFonts w:ascii="Calibri" w:eastAsia="Times New Roman" w:hAnsi="Calibri" w:cs="Times New Roman"/>
                <w:sz w:val="22"/>
                <w:szCs w:val="22"/>
              </w:rPr>
              <w:t>VIC</w:t>
            </w:r>
          </w:p>
        </w:tc>
        <w:tc>
          <w:tcPr>
            <w:tcW w:w="3402" w:type="dxa"/>
            <w:tcBorders>
              <w:top w:val="single" w:sz="6" w:space="0" w:color="000000"/>
              <w:left w:val="single" w:sz="6" w:space="0" w:color="000000"/>
              <w:bottom w:val="single" w:sz="6" w:space="0" w:color="000000"/>
              <w:right w:val="single" w:sz="6" w:space="0" w:color="000000"/>
            </w:tcBorders>
            <w:hideMark/>
          </w:tcPr>
          <w:p w14:paraId="0081FF77"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Gippsland</w:t>
            </w:r>
          </w:p>
        </w:tc>
        <w:tc>
          <w:tcPr>
            <w:tcW w:w="4961" w:type="dxa"/>
            <w:tcBorders>
              <w:top w:val="single" w:sz="6" w:space="0" w:color="000000"/>
              <w:left w:val="single" w:sz="6" w:space="0" w:color="000000"/>
              <w:bottom w:val="single" w:sz="6" w:space="0" w:color="000000"/>
              <w:right w:val="single" w:sz="6" w:space="0" w:color="000000"/>
            </w:tcBorders>
            <w:hideMark/>
          </w:tcPr>
          <w:p w14:paraId="16321648"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Latrobe Regional Hospital </w:t>
            </w:r>
          </w:p>
        </w:tc>
      </w:tr>
      <w:tr w:rsidR="00341731" w:rsidRPr="00FB7960" w14:paraId="0698D895"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3FDE3DC2" w14:textId="77777777" w:rsidR="00341731" w:rsidRPr="00654D10" w:rsidRDefault="00341731" w:rsidP="00341731">
            <w:pPr>
              <w:spacing w:line="160" w:lineRule="atLeast"/>
              <w:rPr>
                <w:rFonts w:ascii="Calibri" w:eastAsia="Times New Roman" w:hAnsi="Calibri" w:cs="Times New Roman"/>
                <w:sz w:val="22"/>
                <w:szCs w:val="22"/>
              </w:rPr>
            </w:pPr>
            <w:r>
              <w:rPr>
                <w:rFonts w:ascii="Calibri" w:eastAsia="Times New Roman" w:hAnsi="Calibri" w:cs="Times New Roman"/>
                <w:sz w:val="22"/>
                <w:szCs w:val="22"/>
              </w:rPr>
              <w:t>VIC</w:t>
            </w:r>
          </w:p>
        </w:tc>
        <w:tc>
          <w:tcPr>
            <w:tcW w:w="3402" w:type="dxa"/>
            <w:tcBorders>
              <w:top w:val="single" w:sz="6" w:space="0" w:color="000000"/>
              <w:left w:val="single" w:sz="6" w:space="0" w:color="000000"/>
              <w:bottom w:val="single" w:sz="6" w:space="0" w:color="000000"/>
              <w:right w:val="single" w:sz="6" w:space="0" w:color="000000"/>
            </w:tcBorders>
            <w:hideMark/>
          </w:tcPr>
          <w:p w14:paraId="4BF4204B"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 xml:space="preserve">Murray (crosses into NSW) </w:t>
            </w:r>
          </w:p>
        </w:tc>
        <w:tc>
          <w:tcPr>
            <w:tcW w:w="4961" w:type="dxa"/>
            <w:tcBorders>
              <w:top w:val="single" w:sz="6" w:space="0" w:color="000000"/>
              <w:left w:val="single" w:sz="6" w:space="0" w:color="000000"/>
              <w:bottom w:val="single" w:sz="6" w:space="0" w:color="000000"/>
              <w:right w:val="single" w:sz="6" w:space="0" w:color="000000"/>
            </w:tcBorders>
            <w:hideMark/>
          </w:tcPr>
          <w:p w14:paraId="6F87B31D"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Mildura Base Hospital </w:t>
            </w:r>
          </w:p>
          <w:p w14:paraId="43EF3F85"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Bendigo Hospital </w:t>
            </w:r>
          </w:p>
          <w:p w14:paraId="4C649F04"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Shepparton Hospital </w:t>
            </w:r>
          </w:p>
          <w:p w14:paraId="4B354427"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North East Health Wangaratta</w:t>
            </w:r>
          </w:p>
          <w:p w14:paraId="558474FE" w14:textId="77777777" w:rsidR="00341731" w:rsidRPr="00654D10" w:rsidRDefault="00341731" w:rsidP="00341731">
            <w:pPr>
              <w:numPr>
                <w:ilvl w:val="0"/>
                <w:numId w:val="6"/>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Albury and AWH, Wodonga</w:t>
            </w:r>
          </w:p>
          <w:p w14:paraId="55891288" w14:textId="77777777" w:rsidR="00341731" w:rsidRPr="00654D10" w:rsidRDefault="00341731" w:rsidP="00341731">
            <w:pPr>
              <w:numPr>
                <w:ilvl w:val="0"/>
                <w:numId w:val="6"/>
              </w:numPr>
              <w:spacing w:before="100" w:beforeAutospacing="1" w:after="100" w:afterAutospacing="1"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Albury Wodonga Health</w:t>
            </w:r>
          </w:p>
        </w:tc>
      </w:tr>
      <w:tr w:rsidR="00341731" w:rsidRPr="00FB7960" w14:paraId="3C1290E3" w14:textId="77777777" w:rsidTr="00341731">
        <w:trPr>
          <w:trHeight w:val="160"/>
        </w:trPr>
        <w:tc>
          <w:tcPr>
            <w:tcW w:w="1008" w:type="dxa"/>
            <w:tcBorders>
              <w:top w:val="single" w:sz="6" w:space="0" w:color="000000"/>
              <w:left w:val="single" w:sz="6" w:space="0" w:color="000000"/>
              <w:bottom w:val="single" w:sz="6" w:space="0" w:color="000000"/>
              <w:right w:val="single" w:sz="6" w:space="0" w:color="000000"/>
            </w:tcBorders>
          </w:tcPr>
          <w:p w14:paraId="30B97232" w14:textId="77777777" w:rsidR="00341731" w:rsidRPr="00654D10" w:rsidRDefault="00341731" w:rsidP="00341731">
            <w:pPr>
              <w:spacing w:line="160" w:lineRule="atLeast"/>
              <w:rPr>
                <w:rFonts w:ascii="Calibri" w:eastAsia="Times New Roman" w:hAnsi="Calibri" w:cs="Times New Roman"/>
                <w:sz w:val="22"/>
                <w:szCs w:val="22"/>
              </w:rPr>
            </w:pPr>
          </w:p>
        </w:tc>
        <w:tc>
          <w:tcPr>
            <w:tcW w:w="3402" w:type="dxa"/>
            <w:tcBorders>
              <w:top w:val="single" w:sz="6" w:space="0" w:color="000000"/>
              <w:left w:val="single" w:sz="6" w:space="0" w:color="000000"/>
              <w:bottom w:val="single" w:sz="6" w:space="0" w:color="000000"/>
              <w:right w:val="single" w:sz="6" w:space="0" w:color="000000"/>
            </w:tcBorders>
            <w:hideMark/>
          </w:tcPr>
          <w:p w14:paraId="555EA621" w14:textId="77777777" w:rsidR="00341731" w:rsidRPr="00654D10" w:rsidRDefault="00341731" w:rsidP="00341731">
            <w:pPr>
              <w:spacing w:line="160" w:lineRule="atLeast"/>
              <w:rPr>
                <w:rFonts w:ascii="Helvetica" w:eastAsia="Times New Roman" w:hAnsi="Helvetica" w:cs="Times New Roman"/>
                <w:sz w:val="22"/>
                <w:szCs w:val="22"/>
              </w:rPr>
            </w:pPr>
            <w:r w:rsidRPr="00654D10">
              <w:rPr>
                <w:rFonts w:ascii="Calibri" w:eastAsia="Times New Roman" w:hAnsi="Calibri" w:cs="Times New Roman"/>
                <w:sz w:val="22"/>
                <w:szCs w:val="22"/>
              </w:rPr>
              <w:t>Western Victoria</w:t>
            </w:r>
            <w:r>
              <w:rPr>
                <w:rFonts w:ascii="Calibri" w:eastAsia="Times New Roman" w:hAnsi="Calibri" w:cs="Times New Roman"/>
                <w:sz w:val="22"/>
                <w:szCs w:val="22"/>
              </w:rPr>
              <w:t>/Grampians</w:t>
            </w:r>
          </w:p>
        </w:tc>
        <w:tc>
          <w:tcPr>
            <w:tcW w:w="4961" w:type="dxa"/>
            <w:tcBorders>
              <w:top w:val="single" w:sz="6" w:space="0" w:color="000000"/>
              <w:left w:val="single" w:sz="6" w:space="0" w:color="000000"/>
              <w:bottom w:val="single" w:sz="6" w:space="0" w:color="000000"/>
              <w:right w:val="single" w:sz="6" w:space="0" w:color="000000"/>
            </w:tcBorders>
            <w:hideMark/>
          </w:tcPr>
          <w:p w14:paraId="2B182225" w14:textId="77777777" w:rsidR="00341731" w:rsidRPr="00654D10" w:rsidRDefault="00341731" w:rsidP="00341731">
            <w:pPr>
              <w:numPr>
                <w:ilvl w:val="0"/>
                <w:numId w:val="55"/>
              </w:numPr>
              <w:spacing w:before="100" w:beforeAutospacing="1" w:after="100" w:afterAutospacing="1"/>
              <w:rPr>
                <w:rFonts w:ascii="Calibri" w:eastAsia="Times New Roman" w:hAnsi="Calibri" w:cs="Times New Roman"/>
                <w:sz w:val="22"/>
                <w:szCs w:val="22"/>
              </w:rPr>
            </w:pPr>
            <w:r w:rsidRPr="00654D10">
              <w:rPr>
                <w:rFonts w:ascii="Calibri" w:eastAsia="Times New Roman" w:hAnsi="Calibri" w:cs="Times New Roman"/>
                <w:sz w:val="22"/>
                <w:szCs w:val="22"/>
              </w:rPr>
              <w:t>University Hospital Geelong</w:t>
            </w:r>
          </w:p>
          <w:p w14:paraId="57E2BD55" w14:textId="77777777" w:rsidR="00341731" w:rsidRPr="00654D10" w:rsidRDefault="00341731" w:rsidP="00341731">
            <w:pPr>
              <w:numPr>
                <w:ilvl w:val="0"/>
                <w:numId w:val="55"/>
              </w:numPr>
              <w:spacing w:before="100" w:beforeAutospacing="1" w:after="100" w:afterAutospacing="1"/>
              <w:rPr>
                <w:rFonts w:ascii="Calibri" w:eastAsia="Times New Roman" w:hAnsi="Calibri" w:cs="Times New Roman"/>
                <w:sz w:val="22"/>
                <w:szCs w:val="22"/>
              </w:rPr>
            </w:pPr>
            <w:r w:rsidRPr="00654D10">
              <w:rPr>
                <w:rFonts w:ascii="Calibri" w:eastAsia="Times New Roman" w:hAnsi="Calibri" w:cs="Times New Roman"/>
                <w:sz w:val="22"/>
                <w:szCs w:val="22"/>
              </w:rPr>
              <w:t>Ballarat Hospital </w:t>
            </w:r>
          </w:p>
          <w:p w14:paraId="30864231" w14:textId="77777777" w:rsidR="00341731" w:rsidRPr="00654D10" w:rsidRDefault="00341731" w:rsidP="00341731">
            <w:pPr>
              <w:numPr>
                <w:ilvl w:val="0"/>
                <w:numId w:val="55"/>
              </w:numPr>
              <w:spacing w:before="100" w:beforeAutospacing="1" w:after="100" w:afterAutospacing="1"/>
              <w:rPr>
                <w:rFonts w:ascii="Calibri" w:eastAsia="Times New Roman" w:hAnsi="Calibri" w:cs="Times New Roman"/>
                <w:sz w:val="22"/>
                <w:szCs w:val="22"/>
              </w:rPr>
            </w:pPr>
            <w:r w:rsidRPr="00654D10">
              <w:rPr>
                <w:rFonts w:ascii="Calibri" w:eastAsia="Times New Roman" w:hAnsi="Calibri" w:cs="Times New Roman"/>
                <w:sz w:val="22"/>
                <w:szCs w:val="22"/>
              </w:rPr>
              <w:t>Queen Elizabeth Centre</w:t>
            </w:r>
          </w:p>
          <w:p w14:paraId="29A62340" w14:textId="77777777" w:rsidR="00341731" w:rsidRPr="00654D10" w:rsidRDefault="00341731" w:rsidP="00341731">
            <w:pPr>
              <w:numPr>
                <w:ilvl w:val="0"/>
                <w:numId w:val="55"/>
              </w:numPr>
              <w:spacing w:before="100" w:beforeAutospacing="1" w:after="100" w:afterAutospacing="1"/>
              <w:rPr>
                <w:rFonts w:ascii="Calibri" w:eastAsia="Times New Roman" w:hAnsi="Calibri" w:cs="Times New Roman"/>
                <w:sz w:val="22"/>
                <w:szCs w:val="22"/>
              </w:rPr>
            </w:pPr>
            <w:r w:rsidRPr="00654D10">
              <w:rPr>
                <w:rFonts w:ascii="Calibri" w:eastAsia="Times New Roman" w:hAnsi="Calibri" w:cs="Times New Roman"/>
                <w:sz w:val="22"/>
                <w:szCs w:val="22"/>
              </w:rPr>
              <w:t>Grace McKellar Centre</w:t>
            </w:r>
          </w:p>
          <w:p w14:paraId="65A312BC" w14:textId="77777777" w:rsidR="00341731" w:rsidRPr="00654D10" w:rsidRDefault="00341731" w:rsidP="00341731">
            <w:pPr>
              <w:numPr>
                <w:ilvl w:val="0"/>
                <w:numId w:val="55"/>
              </w:numPr>
              <w:spacing w:before="100" w:beforeAutospacing="1" w:after="100" w:afterAutospacing="1"/>
              <w:rPr>
                <w:rFonts w:ascii="Helvetica" w:eastAsia="Times New Roman" w:hAnsi="Helvetica" w:cs="Times New Roman"/>
                <w:sz w:val="22"/>
                <w:szCs w:val="22"/>
              </w:rPr>
            </w:pPr>
            <w:r w:rsidRPr="00654D10">
              <w:rPr>
                <w:rFonts w:ascii="Calibri" w:eastAsia="Times New Roman" w:hAnsi="Calibri" w:cs="Times New Roman"/>
                <w:sz w:val="22"/>
                <w:szCs w:val="22"/>
              </w:rPr>
              <w:t>South West Healthcare (Warrnambool)</w:t>
            </w:r>
          </w:p>
        </w:tc>
      </w:tr>
    </w:tbl>
    <w:p w14:paraId="2F4D1F18" w14:textId="77777777" w:rsidR="00341731" w:rsidRPr="00FB7960" w:rsidRDefault="00341731" w:rsidP="00341731">
      <w:pPr>
        <w:rPr>
          <w:rFonts w:ascii="Times" w:eastAsia="Times New Roman" w:hAnsi="Times" w:cs="Times New Roman"/>
          <w:sz w:val="20"/>
          <w:szCs w:val="20"/>
        </w:rPr>
      </w:pPr>
    </w:p>
    <w:p w14:paraId="3CAEB243" w14:textId="77777777" w:rsidR="00341731" w:rsidRPr="00825FC6" w:rsidRDefault="00341731" w:rsidP="00341731">
      <w:pPr>
        <w:rPr>
          <w:rFonts w:ascii="Calibri" w:hAnsi="Calibri"/>
        </w:rPr>
      </w:pPr>
    </w:p>
    <w:p w14:paraId="14F98650" w14:textId="77777777" w:rsidR="00341731" w:rsidRPr="00825FC6" w:rsidRDefault="00341731" w:rsidP="00341731">
      <w:pPr>
        <w:rPr>
          <w:rFonts w:ascii="Calibri" w:hAnsi="Calibri"/>
        </w:rPr>
      </w:pPr>
    </w:p>
    <w:p w14:paraId="43A279F6" w14:textId="77777777" w:rsidR="00341731" w:rsidRPr="00825FC6" w:rsidRDefault="00341731" w:rsidP="00341731">
      <w:pPr>
        <w:pStyle w:val="BodyTex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rPr>
          <w:rFonts w:ascii="Calibri" w:hAnsi="Calibri"/>
          <w:b/>
        </w:rPr>
      </w:pPr>
      <w:r w:rsidRPr="00825FC6">
        <w:rPr>
          <w:rFonts w:ascii="Calibri" w:hAnsi="Calibri"/>
          <w:b/>
        </w:rPr>
        <w:t>About LHNs and PHNs</w:t>
      </w:r>
    </w:p>
    <w:p w14:paraId="4B2DB679" w14:textId="77777777" w:rsidR="00341731" w:rsidRPr="00825FC6" w:rsidRDefault="00341731" w:rsidP="00341731">
      <w:pPr>
        <w:pStyle w:val="BodyTex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rPr>
          <w:rFonts w:ascii="Calibri" w:hAnsi="Calibri"/>
        </w:rPr>
      </w:pPr>
      <w:r w:rsidRPr="00825FC6">
        <w:rPr>
          <w:rFonts w:ascii="Calibri" w:hAnsi="Calibri"/>
        </w:rPr>
        <w:t xml:space="preserve">LHNs vary across states and territories. LHNs are entities established by state and territory governments to manage single or small groups of public hospital services, including managing budgets and being directly responsible for performance. Most, but not all, LHNs are responsible for managing public hospital services in a defined geographical area. At the discretion of states and territories, LHNs may also manage other health services such as community based health services. </w:t>
      </w:r>
    </w:p>
    <w:p w14:paraId="33BE0D36" w14:textId="4A401CFF" w:rsidR="00341731" w:rsidRPr="00825FC6" w:rsidRDefault="00341731" w:rsidP="00341731">
      <w:pPr>
        <w:pStyle w:val="BodyTex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rPr>
          <w:rFonts w:ascii="Calibri" w:hAnsi="Calibri"/>
        </w:rPr>
      </w:pPr>
      <w:r w:rsidRPr="00825FC6">
        <w:rPr>
          <w:rFonts w:ascii="Calibri" w:hAnsi="Calibri"/>
        </w:rPr>
        <w:t xml:space="preserve">This guide uses the term LHNs for ease of reference.  However these local entities may have different names in some jurisdictions. For example, they are referred to as Local Health Districts in New South Wales, Hospital and Health Services in Queensland, and the Tasmanian Health Service in Tasmania. Generally, LHNs provide specialist mental health treatment services for people with severe mental illness. </w:t>
      </w:r>
    </w:p>
    <w:p w14:paraId="2C20EC6A" w14:textId="67754265" w:rsidR="00341731" w:rsidRPr="00825FC6" w:rsidRDefault="00341731" w:rsidP="00D06B93">
      <w:pPr>
        <w:pStyle w:val="BodyText"/>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rPr>
          <w:rFonts w:ascii="Calibri" w:hAnsi="Calibri"/>
        </w:rPr>
      </w:pPr>
      <w:r w:rsidRPr="00825FC6">
        <w:rPr>
          <w:rFonts w:ascii="Calibri" w:hAnsi="Calibri"/>
        </w:rPr>
        <w:t xml:space="preserve">PHNs are Commonwealth funded regional bodies which have been established with the key objectives of increasing the efficiency and effectiveness of medical services for patients, particularly those at risk of poor health outcomes, and improving coordination of care to ensure patients receive the right care in the right place at the right time.  </w:t>
      </w:r>
      <w:proofErr w:type="gramStart"/>
      <w:r w:rsidRPr="00825FC6">
        <w:rPr>
          <w:rFonts w:ascii="Calibri" w:hAnsi="Calibri"/>
        </w:rPr>
        <w:t>Mental health has been identified as a key priority area for PHNs by the Commonwealth</w:t>
      </w:r>
      <w:proofErr w:type="gramEnd"/>
      <w:r w:rsidRPr="00825FC6">
        <w:rPr>
          <w:rFonts w:ascii="Calibri" w:hAnsi="Calibri"/>
        </w:rPr>
        <w:t>.</w:t>
      </w:r>
      <w:r w:rsidR="00D06B93" w:rsidRPr="00825FC6">
        <w:rPr>
          <w:rFonts w:ascii="Calibri" w:hAnsi="Calibri"/>
        </w:rPr>
        <w:t xml:space="preserve"> </w:t>
      </w:r>
    </w:p>
    <w:p w14:paraId="061A7A86" w14:textId="1234C410" w:rsidR="00341731" w:rsidRPr="00B004CC" w:rsidRDefault="00341731" w:rsidP="00341731">
      <w:pPr>
        <w:rPr>
          <w:rFonts w:ascii="Calibri" w:hAnsi="Calibri"/>
          <w:b/>
        </w:rPr>
      </w:pPr>
      <w:proofErr w:type="spellStart"/>
      <w:r>
        <w:rPr>
          <w:rFonts w:ascii="Calibri" w:hAnsi="Calibri"/>
          <w:b/>
        </w:rPr>
        <w:t>State</w:t>
      </w:r>
      <w:r w:rsidRPr="00B004CC">
        <w:rPr>
          <w:rFonts w:ascii="Calibri" w:hAnsi="Calibri"/>
          <w:b/>
        </w:rPr>
        <w:t>wide</w:t>
      </w:r>
      <w:proofErr w:type="spellEnd"/>
      <w:r w:rsidRPr="00B004CC">
        <w:rPr>
          <w:rFonts w:ascii="Calibri" w:hAnsi="Calibri"/>
          <w:b/>
        </w:rPr>
        <w:t xml:space="preserve"> LHN Networks</w:t>
      </w:r>
      <w:r>
        <w:rPr>
          <w:rFonts w:ascii="Calibri" w:hAnsi="Calibri"/>
          <w:b/>
        </w:rPr>
        <w:t xml:space="preserve"> (secondary partners for PHNs)</w:t>
      </w:r>
    </w:p>
    <w:p w14:paraId="40DB1C41" w14:textId="77777777" w:rsidR="00341731" w:rsidRDefault="00341731" w:rsidP="00341731">
      <w:pPr>
        <w:rPr>
          <w:rFonts w:ascii="Calibri" w:hAnsi="Calibri"/>
        </w:rPr>
      </w:pPr>
    </w:p>
    <w:p w14:paraId="61A92AFE" w14:textId="616825EC" w:rsidR="003E7747" w:rsidRDefault="00341731" w:rsidP="0002015D">
      <w:pPr>
        <w:rPr>
          <w:rFonts w:ascii="Calibri" w:hAnsi="Calibri"/>
        </w:rPr>
      </w:pPr>
      <w:r>
        <w:rPr>
          <w:rFonts w:ascii="Calibri" w:hAnsi="Calibri"/>
        </w:rPr>
        <w:t xml:space="preserve">There are also a number of </w:t>
      </w:r>
      <w:proofErr w:type="spellStart"/>
      <w:r>
        <w:rPr>
          <w:rFonts w:ascii="Calibri" w:hAnsi="Calibri"/>
        </w:rPr>
        <w:t>statewide</w:t>
      </w:r>
      <w:proofErr w:type="spellEnd"/>
      <w:r>
        <w:rPr>
          <w:rFonts w:ascii="Calibri" w:hAnsi="Calibri"/>
        </w:rPr>
        <w:t xml:space="preserve"> specialist health networks or services which work across PHNs regions and which are also important secondary partners in regional planning.   Examples of these are </w:t>
      </w:r>
      <w:proofErr w:type="spellStart"/>
      <w:r>
        <w:rPr>
          <w:rFonts w:ascii="Calibri" w:hAnsi="Calibri"/>
        </w:rPr>
        <w:t>Childrens</w:t>
      </w:r>
      <w:proofErr w:type="spellEnd"/>
      <w:r>
        <w:rPr>
          <w:rFonts w:ascii="Calibri" w:hAnsi="Calibri"/>
        </w:rPr>
        <w:t xml:space="preserve">’ Health Queensland, Justice Health and Forensic Mental Health NSW and Women and </w:t>
      </w:r>
      <w:proofErr w:type="spellStart"/>
      <w:r>
        <w:rPr>
          <w:rFonts w:ascii="Calibri" w:hAnsi="Calibri"/>
        </w:rPr>
        <w:t>Childrens</w:t>
      </w:r>
      <w:proofErr w:type="spellEnd"/>
      <w:r>
        <w:rPr>
          <w:rFonts w:ascii="Calibri" w:hAnsi="Calibri"/>
        </w:rPr>
        <w:t>’ Health Network SA.</w:t>
      </w:r>
      <w:bookmarkEnd w:id="8"/>
      <w:bookmarkEnd w:id="9"/>
      <w:bookmarkEnd w:id="10"/>
    </w:p>
    <w:p w14:paraId="31E32D2A" w14:textId="77777777" w:rsidR="00914AE0" w:rsidRPr="00825FC6" w:rsidRDefault="00914AE0" w:rsidP="0002015D">
      <w:pPr>
        <w:rPr>
          <w:rFonts w:ascii="Calibri" w:hAnsi="Calibri"/>
        </w:rPr>
      </w:pPr>
    </w:p>
    <w:p w14:paraId="73486465" w14:textId="77777777" w:rsidR="006E7B5C" w:rsidRPr="00386F5F" w:rsidRDefault="003E142D" w:rsidP="003E142D">
      <w:pPr>
        <w:pStyle w:val="Heading2"/>
        <w:spacing w:after="160"/>
        <w:rPr>
          <w:rFonts w:ascii="Calibri" w:hAnsi="Calibri"/>
          <w:sz w:val="28"/>
          <w:szCs w:val="28"/>
        </w:rPr>
      </w:pPr>
      <w:bookmarkStart w:id="11" w:name="_Toc394664381"/>
      <w:bookmarkStart w:id="12" w:name="_Toc394664678"/>
      <w:bookmarkStart w:id="13" w:name="_Toc394665396"/>
      <w:r w:rsidRPr="00386F5F">
        <w:rPr>
          <w:rFonts w:ascii="Calibri" w:hAnsi="Calibri"/>
          <w:sz w:val="28"/>
          <w:szCs w:val="28"/>
        </w:rPr>
        <w:t>3.</w:t>
      </w:r>
      <w:r w:rsidR="00F44455" w:rsidRPr="00386F5F">
        <w:rPr>
          <w:rFonts w:ascii="Calibri" w:hAnsi="Calibri"/>
          <w:sz w:val="28"/>
          <w:szCs w:val="28"/>
        </w:rPr>
        <w:t xml:space="preserve">   </w:t>
      </w:r>
      <w:r w:rsidR="007036C3" w:rsidRPr="00386F5F">
        <w:rPr>
          <w:rFonts w:ascii="Calibri" w:hAnsi="Calibri"/>
          <w:sz w:val="28"/>
          <w:szCs w:val="28"/>
        </w:rPr>
        <w:t xml:space="preserve">PHN </w:t>
      </w:r>
      <w:r w:rsidR="006E7B5C" w:rsidRPr="00386F5F">
        <w:rPr>
          <w:rFonts w:ascii="Calibri" w:hAnsi="Calibri"/>
          <w:sz w:val="28"/>
          <w:szCs w:val="28"/>
        </w:rPr>
        <w:t>Tools and Resources</w:t>
      </w:r>
      <w:bookmarkEnd w:id="4"/>
      <w:bookmarkEnd w:id="11"/>
      <w:bookmarkEnd w:id="12"/>
      <w:bookmarkEnd w:id="13"/>
    </w:p>
    <w:p w14:paraId="3B40631D" w14:textId="77777777" w:rsidR="007F4AC3" w:rsidRPr="00825FC6" w:rsidRDefault="00A527FE" w:rsidP="006E7B5C">
      <w:pPr>
        <w:spacing w:after="120"/>
        <w:rPr>
          <w:rFonts w:ascii="Calibri" w:hAnsi="Calibri"/>
        </w:rPr>
      </w:pPr>
      <w:r w:rsidRPr="00825FC6">
        <w:rPr>
          <w:rFonts w:ascii="Calibri" w:hAnsi="Calibri"/>
        </w:rPr>
        <w:t>Resources which may</w:t>
      </w:r>
      <w:r w:rsidR="006E7B5C" w:rsidRPr="00825FC6">
        <w:rPr>
          <w:rFonts w:ascii="Calibri" w:hAnsi="Calibri"/>
        </w:rPr>
        <w:t xml:space="preserve"> assist PHNs in </w:t>
      </w:r>
      <w:r w:rsidRPr="00825FC6">
        <w:rPr>
          <w:rFonts w:ascii="Calibri" w:hAnsi="Calibri"/>
        </w:rPr>
        <w:t xml:space="preserve">joint </w:t>
      </w:r>
      <w:r w:rsidR="006E7B5C" w:rsidRPr="00825FC6">
        <w:rPr>
          <w:rFonts w:ascii="Calibri" w:hAnsi="Calibri"/>
        </w:rPr>
        <w:t xml:space="preserve">regional planning </w:t>
      </w:r>
      <w:r w:rsidRPr="00825FC6">
        <w:rPr>
          <w:rFonts w:ascii="Calibri" w:hAnsi="Calibri"/>
        </w:rPr>
        <w:t xml:space="preserve">with LHNs </w:t>
      </w:r>
      <w:r w:rsidR="006E7B5C" w:rsidRPr="00825FC6">
        <w:rPr>
          <w:rFonts w:ascii="Calibri" w:hAnsi="Calibri"/>
        </w:rPr>
        <w:t>are available on the PHN website portal</w:t>
      </w:r>
      <w:r w:rsidR="006E7B5C" w:rsidRPr="00825FC6">
        <w:rPr>
          <w:rStyle w:val="Hyperlink"/>
          <w:rFonts w:ascii="Calibri" w:hAnsi="Calibri"/>
        </w:rPr>
        <w:t xml:space="preserve"> (http://www.health.gov.au/internet/main/publishing.nsf/Content/PHN-Home)</w:t>
      </w:r>
      <w:r w:rsidR="006E7B5C" w:rsidRPr="00825FC6">
        <w:rPr>
          <w:rFonts w:ascii="Calibri" w:hAnsi="Calibri"/>
        </w:rPr>
        <w:t xml:space="preserve">.  </w:t>
      </w:r>
      <w:r w:rsidR="00F71F1A" w:rsidRPr="00825FC6">
        <w:rPr>
          <w:rFonts w:ascii="Calibri" w:hAnsi="Calibri"/>
        </w:rPr>
        <w:t xml:space="preserve"> These resources may also be of assistance to LHNs.</w:t>
      </w:r>
    </w:p>
    <w:p w14:paraId="30272315" w14:textId="77777777" w:rsidR="006E7B5C" w:rsidRPr="00825FC6" w:rsidRDefault="006E7B5C" w:rsidP="006E7B5C">
      <w:pPr>
        <w:spacing w:after="120"/>
        <w:rPr>
          <w:rFonts w:ascii="Calibri" w:hAnsi="Calibri"/>
        </w:rPr>
      </w:pPr>
      <w:r w:rsidRPr="00825FC6">
        <w:rPr>
          <w:rFonts w:ascii="Calibri" w:hAnsi="Calibri"/>
        </w:rPr>
        <w:t>These include:</w:t>
      </w:r>
    </w:p>
    <w:p w14:paraId="6879A468" w14:textId="77777777" w:rsidR="006E7B5C" w:rsidRDefault="006E7B5C" w:rsidP="00B004CC">
      <w:pPr>
        <w:pStyle w:val="ListParagraph"/>
        <w:numPr>
          <w:ilvl w:val="0"/>
          <w:numId w:val="51"/>
        </w:numPr>
        <w:rPr>
          <w:rFonts w:ascii="Calibri" w:hAnsi="Calibri"/>
          <w:color w:val="000000" w:themeColor="text1"/>
        </w:rPr>
      </w:pPr>
      <w:r w:rsidRPr="00B004CC">
        <w:rPr>
          <w:rFonts w:ascii="Calibri" w:hAnsi="Calibri"/>
          <w:color w:val="000000" w:themeColor="text1"/>
        </w:rPr>
        <w:t>The PHN Needs Assessment guide;</w:t>
      </w:r>
    </w:p>
    <w:p w14:paraId="181484F4" w14:textId="77777777" w:rsidR="00B31DBE" w:rsidRPr="00B004CC" w:rsidRDefault="00B31DBE" w:rsidP="00B004CC">
      <w:pPr>
        <w:pStyle w:val="ListParagraph"/>
        <w:rPr>
          <w:rFonts w:ascii="Calibri" w:hAnsi="Calibri"/>
          <w:color w:val="000000" w:themeColor="text1"/>
        </w:rPr>
      </w:pPr>
    </w:p>
    <w:p w14:paraId="1DA52A6F" w14:textId="77777777" w:rsidR="006E7B5C" w:rsidRDefault="006E7B5C" w:rsidP="00B004CC">
      <w:pPr>
        <w:pStyle w:val="ListParagraph"/>
        <w:numPr>
          <w:ilvl w:val="0"/>
          <w:numId w:val="51"/>
        </w:numPr>
        <w:rPr>
          <w:rFonts w:ascii="Calibri" w:hAnsi="Calibri"/>
          <w:color w:val="000000" w:themeColor="text1"/>
        </w:rPr>
      </w:pPr>
      <w:r w:rsidRPr="00B004CC">
        <w:rPr>
          <w:rFonts w:ascii="Calibri" w:hAnsi="Calibri"/>
          <w:color w:val="000000" w:themeColor="text1"/>
        </w:rPr>
        <w:t>PHN Commissioning resources – particularly PHN Planning in a Commissioning Environment – Guide and Resources;</w:t>
      </w:r>
    </w:p>
    <w:p w14:paraId="663D45AD" w14:textId="77777777" w:rsidR="00B31DBE" w:rsidRPr="00B004CC" w:rsidRDefault="00B31DBE" w:rsidP="00B004CC">
      <w:pPr>
        <w:rPr>
          <w:rFonts w:ascii="Calibri" w:hAnsi="Calibri"/>
          <w:color w:val="000000" w:themeColor="text1"/>
        </w:rPr>
      </w:pPr>
    </w:p>
    <w:p w14:paraId="6459B971" w14:textId="77777777" w:rsidR="006E7B5C" w:rsidRDefault="006E7B5C" w:rsidP="00B004CC">
      <w:pPr>
        <w:pStyle w:val="ListParagraph"/>
        <w:numPr>
          <w:ilvl w:val="0"/>
          <w:numId w:val="51"/>
        </w:numPr>
        <w:rPr>
          <w:rFonts w:ascii="Calibri" w:hAnsi="Calibri"/>
          <w:color w:val="000000" w:themeColor="text1"/>
        </w:rPr>
      </w:pPr>
      <w:r w:rsidRPr="00B004CC">
        <w:rPr>
          <w:rFonts w:ascii="Calibri" w:hAnsi="Calibri"/>
          <w:color w:val="000000" w:themeColor="text1"/>
        </w:rPr>
        <w:t>PHN Mental Health Guidance materials;</w:t>
      </w:r>
    </w:p>
    <w:p w14:paraId="25316CD8" w14:textId="77777777" w:rsidR="00B31DBE" w:rsidRPr="00B004CC" w:rsidRDefault="00B31DBE" w:rsidP="00B004CC">
      <w:pPr>
        <w:rPr>
          <w:rFonts w:ascii="Calibri" w:hAnsi="Calibri"/>
          <w:color w:val="000000" w:themeColor="text1"/>
        </w:rPr>
      </w:pPr>
    </w:p>
    <w:p w14:paraId="612C0B13" w14:textId="77777777" w:rsidR="006E7B5C" w:rsidRDefault="006E7B5C" w:rsidP="00B004CC">
      <w:pPr>
        <w:pStyle w:val="ListParagraph"/>
        <w:numPr>
          <w:ilvl w:val="0"/>
          <w:numId w:val="51"/>
        </w:numPr>
        <w:rPr>
          <w:rFonts w:ascii="Calibri" w:hAnsi="Calibri"/>
          <w:color w:val="000000" w:themeColor="text1"/>
        </w:rPr>
      </w:pPr>
      <w:r w:rsidRPr="00B004CC">
        <w:rPr>
          <w:rFonts w:ascii="Calibri" w:hAnsi="Calibri"/>
          <w:color w:val="000000" w:themeColor="text1"/>
        </w:rPr>
        <w:t>An evidence-based systems approach to suicide prevention: guidance on planning, commissioning and monitoring as produced by the Black Dog Institute;</w:t>
      </w:r>
    </w:p>
    <w:p w14:paraId="69290B32" w14:textId="77777777" w:rsidR="00B31DBE" w:rsidRPr="00B004CC" w:rsidRDefault="00B31DBE" w:rsidP="00B004CC">
      <w:pPr>
        <w:rPr>
          <w:rFonts w:ascii="Calibri" w:hAnsi="Calibri"/>
          <w:color w:val="000000" w:themeColor="text1"/>
        </w:rPr>
      </w:pPr>
    </w:p>
    <w:p w14:paraId="71B1CEBC" w14:textId="77777777" w:rsidR="006E7B5C" w:rsidRDefault="006E7B5C" w:rsidP="00B004CC">
      <w:pPr>
        <w:pStyle w:val="ListParagraph"/>
        <w:numPr>
          <w:ilvl w:val="0"/>
          <w:numId w:val="51"/>
        </w:numPr>
        <w:rPr>
          <w:rFonts w:ascii="Calibri" w:hAnsi="Calibri"/>
          <w:color w:val="000000" w:themeColor="text1"/>
        </w:rPr>
      </w:pPr>
      <w:r w:rsidRPr="00B004CC">
        <w:rPr>
          <w:rFonts w:ascii="Calibri" w:hAnsi="Calibri"/>
          <w:color w:val="000000" w:themeColor="text1"/>
        </w:rPr>
        <w:t>PHN mental health data</w:t>
      </w:r>
      <w:r w:rsidR="002C58CB" w:rsidRPr="00B004CC">
        <w:rPr>
          <w:rFonts w:ascii="Calibri" w:hAnsi="Calibri"/>
          <w:color w:val="000000" w:themeColor="text1"/>
        </w:rPr>
        <w:t xml:space="preserve"> (see below)</w:t>
      </w:r>
      <w:r w:rsidR="00C82C74" w:rsidRPr="00B004CC">
        <w:rPr>
          <w:rFonts w:ascii="Calibri" w:hAnsi="Calibri"/>
          <w:color w:val="000000" w:themeColor="text1"/>
        </w:rPr>
        <w:t>;</w:t>
      </w:r>
    </w:p>
    <w:p w14:paraId="77D55FF1" w14:textId="77777777" w:rsidR="00B31DBE" w:rsidRPr="00B004CC" w:rsidRDefault="00B31DBE" w:rsidP="00B004CC">
      <w:pPr>
        <w:rPr>
          <w:rFonts w:ascii="Calibri" w:hAnsi="Calibri"/>
          <w:color w:val="000000" w:themeColor="text1"/>
        </w:rPr>
      </w:pPr>
    </w:p>
    <w:p w14:paraId="4D5505A5" w14:textId="77777777" w:rsidR="00C82C74" w:rsidRDefault="00C82C74" w:rsidP="00B004CC">
      <w:pPr>
        <w:pStyle w:val="ListParagraph"/>
        <w:numPr>
          <w:ilvl w:val="0"/>
          <w:numId w:val="51"/>
        </w:numPr>
        <w:rPr>
          <w:rFonts w:ascii="Calibri" w:hAnsi="Calibri"/>
          <w:color w:val="000000" w:themeColor="text1"/>
        </w:rPr>
      </w:pPr>
      <w:r w:rsidRPr="00B004CC">
        <w:rPr>
          <w:rFonts w:ascii="Calibri" w:hAnsi="Calibri"/>
          <w:color w:val="000000" w:themeColor="text1"/>
        </w:rPr>
        <w:lastRenderedPageBreak/>
        <w:t>Primary Health Network and A</w:t>
      </w:r>
      <w:r w:rsidR="00A527FE" w:rsidRPr="00B004CC">
        <w:rPr>
          <w:rFonts w:ascii="Calibri" w:hAnsi="Calibri"/>
          <w:color w:val="000000" w:themeColor="text1"/>
        </w:rPr>
        <w:t xml:space="preserve">boriginal </w:t>
      </w:r>
      <w:r w:rsidRPr="00B004CC">
        <w:rPr>
          <w:rFonts w:ascii="Calibri" w:hAnsi="Calibri"/>
          <w:color w:val="000000" w:themeColor="text1"/>
        </w:rPr>
        <w:t>C</w:t>
      </w:r>
      <w:r w:rsidR="00A527FE" w:rsidRPr="00B004CC">
        <w:rPr>
          <w:rFonts w:ascii="Calibri" w:hAnsi="Calibri"/>
          <w:color w:val="000000" w:themeColor="text1"/>
        </w:rPr>
        <w:t xml:space="preserve">ommunity Controlled </w:t>
      </w:r>
      <w:r w:rsidRPr="00B004CC">
        <w:rPr>
          <w:rFonts w:ascii="Calibri" w:hAnsi="Calibri"/>
          <w:color w:val="000000" w:themeColor="text1"/>
        </w:rPr>
        <w:t>H</w:t>
      </w:r>
      <w:r w:rsidR="00A527FE" w:rsidRPr="00B004CC">
        <w:rPr>
          <w:rFonts w:ascii="Calibri" w:hAnsi="Calibri"/>
          <w:color w:val="000000" w:themeColor="text1"/>
        </w:rPr>
        <w:t xml:space="preserve">ealth </w:t>
      </w:r>
      <w:r w:rsidRPr="00B004CC">
        <w:rPr>
          <w:rFonts w:ascii="Calibri" w:hAnsi="Calibri"/>
          <w:color w:val="000000" w:themeColor="text1"/>
        </w:rPr>
        <w:t>O</w:t>
      </w:r>
      <w:r w:rsidR="00A527FE" w:rsidRPr="00B004CC">
        <w:rPr>
          <w:rFonts w:ascii="Calibri" w:hAnsi="Calibri"/>
          <w:color w:val="000000" w:themeColor="text1"/>
        </w:rPr>
        <w:t>rganisations</w:t>
      </w:r>
      <w:r w:rsidRPr="00B004CC">
        <w:rPr>
          <w:rFonts w:ascii="Calibri" w:hAnsi="Calibri"/>
          <w:color w:val="000000" w:themeColor="text1"/>
        </w:rPr>
        <w:t xml:space="preserve"> guiding principles. </w:t>
      </w:r>
    </w:p>
    <w:p w14:paraId="73342A0F" w14:textId="77777777" w:rsidR="00B31DBE" w:rsidRPr="00B004CC" w:rsidRDefault="00B31DBE" w:rsidP="00B004CC">
      <w:pPr>
        <w:rPr>
          <w:rFonts w:ascii="Calibri" w:hAnsi="Calibri"/>
          <w:color w:val="000000" w:themeColor="text1"/>
        </w:rPr>
      </w:pPr>
    </w:p>
    <w:p w14:paraId="51C674D0" w14:textId="1BF91B77" w:rsidR="007036C3" w:rsidRPr="00825FC6" w:rsidRDefault="007036C3" w:rsidP="00B004CC">
      <w:pPr>
        <w:pStyle w:val="ListParagraph"/>
        <w:numPr>
          <w:ilvl w:val="0"/>
          <w:numId w:val="51"/>
        </w:numPr>
        <w:rPr>
          <w:rFonts w:ascii="Calibri" w:hAnsi="Calibri"/>
        </w:rPr>
      </w:pPr>
      <w:r w:rsidRPr="00B004CC">
        <w:rPr>
          <w:rFonts w:ascii="Calibri" w:hAnsi="Calibri"/>
          <w:color w:val="000000" w:themeColor="text1"/>
        </w:rPr>
        <w:t>Primary Health Networks Performance</w:t>
      </w:r>
      <w:r>
        <w:rPr>
          <w:rFonts w:ascii="Calibri" w:hAnsi="Calibri"/>
        </w:rPr>
        <w:t xml:space="preserve"> Framework.</w:t>
      </w:r>
    </w:p>
    <w:p w14:paraId="457C42A7" w14:textId="77777777" w:rsidR="00400C93" w:rsidRPr="00825FC6" w:rsidRDefault="00400C93" w:rsidP="00400C93">
      <w:pPr>
        <w:pStyle w:val="Dotpoint1"/>
        <w:numPr>
          <w:ilvl w:val="0"/>
          <w:numId w:val="0"/>
        </w:numPr>
        <w:spacing w:after="0"/>
        <w:rPr>
          <w:rFonts w:ascii="Calibri" w:hAnsi="Calibri"/>
          <w:sz w:val="24"/>
          <w:szCs w:val="24"/>
        </w:rPr>
      </w:pPr>
    </w:p>
    <w:p w14:paraId="4B15DA82" w14:textId="77777777" w:rsidR="006E7B5C" w:rsidRPr="0085152F" w:rsidRDefault="003E142D" w:rsidP="0085152F">
      <w:pPr>
        <w:pStyle w:val="Heading2"/>
        <w:spacing w:after="160"/>
        <w:ind w:left="0" w:firstLine="0"/>
        <w:rPr>
          <w:rFonts w:ascii="Calibri" w:hAnsi="Calibri"/>
          <w:sz w:val="28"/>
          <w:szCs w:val="28"/>
        </w:rPr>
      </w:pPr>
      <w:bookmarkStart w:id="14" w:name="_Toc477419147"/>
      <w:bookmarkStart w:id="15" w:name="_Toc491324464"/>
      <w:bookmarkStart w:id="16" w:name="_Toc394664382"/>
      <w:bookmarkStart w:id="17" w:name="_Toc394664679"/>
      <w:bookmarkStart w:id="18" w:name="_Toc394665397"/>
      <w:r w:rsidRPr="00386F5F">
        <w:rPr>
          <w:rFonts w:ascii="Calibri" w:hAnsi="Calibri"/>
          <w:sz w:val="28"/>
          <w:szCs w:val="28"/>
        </w:rPr>
        <w:t>4.</w:t>
      </w:r>
      <w:r w:rsidR="00F44455" w:rsidRPr="00386F5F">
        <w:rPr>
          <w:rFonts w:ascii="Calibri" w:hAnsi="Calibri"/>
          <w:sz w:val="28"/>
          <w:szCs w:val="28"/>
        </w:rPr>
        <w:t xml:space="preserve"> </w:t>
      </w:r>
      <w:bookmarkStart w:id="19" w:name="_Toc477419149"/>
      <w:bookmarkStart w:id="20" w:name="_Toc491324466"/>
      <w:bookmarkStart w:id="21" w:name="_Toc394664383"/>
      <w:bookmarkStart w:id="22" w:name="_Toc394664680"/>
      <w:bookmarkStart w:id="23" w:name="_Toc394665398"/>
      <w:bookmarkEnd w:id="14"/>
      <w:bookmarkEnd w:id="15"/>
      <w:bookmarkEnd w:id="16"/>
      <w:bookmarkEnd w:id="17"/>
      <w:bookmarkEnd w:id="18"/>
      <w:r w:rsidR="006E7B5C" w:rsidRPr="0085152F">
        <w:rPr>
          <w:rFonts w:ascii="Calibri" w:hAnsi="Calibri"/>
          <w:sz w:val="28"/>
          <w:szCs w:val="28"/>
        </w:rPr>
        <w:t>Local, state and national data sources to support planning</w:t>
      </w:r>
      <w:bookmarkEnd w:id="19"/>
      <w:bookmarkEnd w:id="20"/>
      <w:bookmarkEnd w:id="21"/>
      <w:bookmarkEnd w:id="22"/>
      <w:bookmarkEnd w:id="23"/>
      <w:r w:rsidR="002C58CB" w:rsidRPr="0085152F">
        <w:rPr>
          <w:rFonts w:ascii="Calibri" w:hAnsi="Calibri"/>
          <w:sz w:val="28"/>
          <w:szCs w:val="28"/>
        </w:rPr>
        <w:t xml:space="preserve"> </w:t>
      </w:r>
    </w:p>
    <w:p w14:paraId="206C7EE7" w14:textId="77777777" w:rsidR="000775FF" w:rsidRDefault="000775FF" w:rsidP="000775FF">
      <w:pPr>
        <w:spacing w:after="120"/>
        <w:rPr>
          <w:rFonts w:asciiTheme="majorHAnsi" w:hAnsiTheme="majorHAnsi"/>
        </w:rPr>
      </w:pPr>
      <w:r w:rsidRPr="003D2055">
        <w:rPr>
          <w:rFonts w:asciiTheme="majorHAnsi" w:hAnsiTheme="majorHAnsi"/>
        </w:rPr>
        <w:t>The following table provides a high-level summary of the type of data that can be useful, and where th</w:t>
      </w:r>
      <w:r>
        <w:rPr>
          <w:rFonts w:asciiTheme="majorHAnsi" w:hAnsiTheme="majorHAnsi"/>
        </w:rPr>
        <w:t xml:space="preserve">e data can </w:t>
      </w:r>
      <w:r w:rsidRPr="003D2055">
        <w:rPr>
          <w:rFonts w:asciiTheme="majorHAnsi" w:hAnsiTheme="majorHAnsi"/>
        </w:rPr>
        <w:t xml:space="preserve">be sourced. </w:t>
      </w:r>
      <w:r>
        <w:rPr>
          <w:rFonts w:asciiTheme="majorHAnsi" w:hAnsiTheme="majorHAnsi"/>
        </w:rPr>
        <w:t xml:space="preserve">The emphasis is on data available at regional and subregional level rather than providing a comprehensive inventory of all mental health related data. </w:t>
      </w:r>
      <w:r w:rsidRPr="003D2055">
        <w:rPr>
          <w:rFonts w:asciiTheme="majorHAnsi" w:hAnsiTheme="majorHAnsi"/>
        </w:rPr>
        <w:t>PHNs will also have collated significant population level and local data as part of their needs assessments.</w:t>
      </w:r>
    </w:p>
    <w:p w14:paraId="7D4D16F1" w14:textId="77777777" w:rsidR="000233B1" w:rsidRDefault="000233B1" w:rsidP="000775FF">
      <w:pPr>
        <w:spacing w:after="120"/>
        <w:rPr>
          <w:rFonts w:asciiTheme="majorHAnsi" w:hAnsiTheme="majorHAnsi"/>
        </w:rPr>
      </w:pPr>
    </w:p>
    <w:p w14:paraId="11761024" w14:textId="2EE8247F" w:rsidR="000233B1" w:rsidRDefault="000233B1" w:rsidP="000775FF">
      <w:pPr>
        <w:spacing w:after="120"/>
        <w:rPr>
          <w:rFonts w:asciiTheme="majorHAnsi" w:hAnsiTheme="majorHAnsi"/>
        </w:rPr>
      </w:pPr>
      <w:r>
        <w:rPr>
          <w:rFonts w:asciiTheme="majorHAnsi" w:hAnsiTheme="majorHAnsi"/>
        </w:rPr>
        <w:t>PHNs and LHNs and state</w:t>
      </w:r>
      <w:r w:rsidR="00804626">
        <w:rPr>
          <w:rFonts w:asciiTheme="majorHAnsi" w:hAnsiTheme="majorHAnsi"/>
        </w:rPr>
        <w:t>/territory</w:t>
      </w:r>
      <w:r>
        <w:rPr>
          <w:rFonts w:asciiTheme="majorHAnsi" w:hAnsiTheme="majorHAnsi"/>
        </w:rPr>
        <w:t xml:space="preserve"> departments should develop arrangements and agreements for </w:t>
      </w:r>
      <w:r w:rsidR="00804626">
        <w:rPr>
          <w:rFonts w:asciiTheme="majorHAnsi" w:hAnsiTheme="majorHAnsi"/>
        </w:rPr>
        <w:t xml:space="preserve">identifying and </w:t>
      </w:r>
      <w:r>
        <w:rPr>
          <w:rFonts w:asciiTheme="majorHAnsi" w:hAnsiTheme="majorHAnsi"/>
        </w:rPr>
        <w:t xml:space="preserve">sharing </w:t>
      </w:r>
      <w:r w:rsidR="00804626">
        <w:rPr>
          <w:rFonts w:asciiTheme="majorHAnsi" w:hAnsiTheme="majorHAnsi"/>
        </w:rPr>
        <w:t xml:space="preserve">information and </w:t>
      </w:r>
      <w:r>
        <w:rPr>
          <w:rFonts w:asciiTheme="majorHAnsi" w:hAnsiTheme="majorHAnsi"/>
        </w:rPr>
        <w:t>data</w:t>
      </w:r>
      <w:r w:rsidR="00804626">
        <w:rPr>
          <w:rFonts w:asciiTheme="majorHAnsi" w:hAnsiTheme="majorHAnsi"/>
        </w:rPr>
        <w:t xml:space="preserve"> that may be relevant to regional planning</w:t>
      </w:r>
      <w:r>
        <w:rPr>
          <w:rFonts w:asciiTheme="majorHAnsi" w:hAnsiTheme="majorHAnsi"/>
        </w:rPr>
        <w:t>.</w:t>
      </w:r>
      <w:r w:rsidR="00804626">
        <w:rPr>
          <w:rFonts w:asciiTheme="majorHAnsi" w:hAnsiTheme="majorHAnsi"/>
        </w:rPr>
        <w:t xml:space="preserve">  State based PHN</w:t>
      </w:r>
      <w:r w:rsidR="002C381F">
        <w:rPr>
          <w:rFonts w:asciiTheme="majorHAnsi" w:hAnsiTheme="majorHAnsi"/>
        </w:rPr>
        <w:t>/LHN</w:t>
      </w:r>
      <w:r w:rsidR="00804626">
        <w:rPr>
          <w:rFonts w:asciiTheme="majorHAnsi" w:hAnsiTheme="majorHAnsi"/>
        </w:rPr>
        <w:t xml:space="preserve"> forums or planning networks may be a useful vehicle to support this process.</w:t>
      </w:r>
      <w:r>
        <w:rPr>
          <w:rFonts w:asciiTheme="majorHAnsi" w:hAnsiTheme="majorHAnsi"/>
        </w:rPr>
        <w:t xml:space="preserve"> </w:t>
      </w:r>
    </w:p>
    <w:p w14:paraId="795600D4" w14:textId="77777777" w:rsidR="000775FF" w:rsidRPr="003D2055" w:rsidRDefault="000775FF" w:rsidP="000775FF">
      <w:pPr>
        <w:spacing w:after="120"/>
        <w:rPr>
          <w:rFonts w:asciiTheme="majorHAnsi" w:hAnsiTheme="majorHAnsi"/>
        </w:rPr>
      </w:pPr>
    </w:p>
    <w:tbl>
      <w:tblPr>
        <w:tblStyle w:val="TableGrid"/>
        <w:tblW w:w="9039" w:type="dxa"/>
        <w:tblLayout w:type="fixed"/>
        <w:tblLook w:val="04A0" w:firstRow="1" w:lastRow="0" w:firstColumn="1" w:lastColumn="0" w:noHBand="0" w:noVBand="1"/>
        <w:tblDescription w:val="This table shows the local, State and Territory data sources used to support planning."/>
      </w:tblPr>
      <w:tblGrid>
        <w:gridCol w:w="1870"/>
        <w:gridCol w:w="2177"/>
        <w:gridCol w:w="2865"/>
        <w:gridCol w:w="2127"/>
      </w:tblGrid>
      <w:tr w:rsidR="000775FF" w:rsidRPr="00953E9A" w14:paraId="7D7C4072" w14:textId="77777777" w:rsidTr="00897138">
        <w:trPr>
          <w:cantSplit/>
          <w:trHeight w:val="302"/>
          <w:tblHeader/>
        </w:trPr>
        <w:tc>
          <w:tcPr>
            <w:tcW w:w="1870" w:type="dxa"/>
            <w:shd w:val="clear" w:color="auto" w:fill="DAEEF3" w:themeFill="accent5" w:themeFillTint="33"/>
          </w:tcPr>
          <w:p w14:paraId="736AB75A" w14:textId="77777777" w:rsidR="000775FF" w:rsidRPr="00621FE1" w:rsidRDefault="000775FF" w:rsidP="00A90128">
            <w:pPr>
              <w:pStyle w:val="TableofFigures"/>
              <w:rPr>
                <w:rFonts w:asciiTheme="majorHAnsi" w:hAnsiTheme="majorHAnsi" w:cstheme="majorHAnsi"/>
                <w:b/>
                <w:szCs w:val="22"/>
              </w:rPr>
            </w:pPr>
            <w:r w:rsidRPr="00621FE1">
              <w:rPr>
                <w:rFonts w:asciiTheme="majorHAnsi" w:hAnsiTheme="majorHAnsi" w:cstheme="majorHAnsi"/>
                <w:b/>
                <w:szCs w:val="22"/>
              </w:rPr>
              <w:t>Data content</w:t>
            </w:r>
          </w:p>
        </w:tc>
        <w:tc>
          <w:tcPr>
            <w:tcW w:w="2177" w:type="dxa"/>
            <w:shd w:val="clear" w:color="auto" w:fill="DAEEF3" w:themeFill="accent5" w:themeFillTint="33"/>
          </w:tcPr>
          <w:p w14:paraId="6008FF17" w14:textId="77777777" w:rsidR="000775FF" w:rsidRPr="00621FE1" w:rsidRDefault="000775FF" w:rsidP="00A90128">
            <w:pPr>
              <w:pStyle w:val="TableofFigures"/>
              <w:rPr>
                <w:rFonts w:asciiTheme="majorHAnsi" w:hAnsiTheme="majorHAnsi" w:cstheme="majorHAnsi"/>
                <w:b/>
                <w:szCs w:val="22"/>
              </w:rPr>
            </w:pPr>
            <w:r w:rsidRPr="00621FE1">
              <w:rPr>
                <w:rFonts w:asciiTheme="majorHAnsi" w:hAnsiTheme="majorHAnsi" w:cstheme="majorHAnsi"/>
                <w:b/>
                <w:szCs w:val="22"/>
              </w:rPr>
              <w:t xml:space="preserve">Description of data </w:t>
            </w:r>
          </w:p>
        </w:tc>
        <w:tc>
          <w:tcPr>
            <w:tcW w:w="2865" w:type="dxa"/>
            <w:shd w:val="clear" w:color="auto" w:fill="DAEEF3" w:themeFill="accent5" w:themeFillTint="33"/>
          </w:tcPr>
          <w:p w14:paraId="542EF7E3" w14:textId="77777777" w:rsidR="000775FF" w:rsidRPr="00621FE1" w:rsidRDefault="000775FF" w:rsidP="00A90128">
            <w:pPr>
              <w:pStyle w:val="TableofFigures"/>
              <w:rPr>
                <w:rFonts w:asciiTheme="majorHAnsi" w:hAnsiTheme="majorHAnsi" w:cstheme="majorHAnsi"/>
                <w:b/>
                <w:szCs w:val="22"/>
              </w:rPr>
            </w:pPr>
            <w:r w:rsidRPr="00621FE1">
              <w:rPr>
                <w:rFonts w:asciiTheme="majorHAnsi" w:hAnsiTheme="majorHAnsi" w:cstheme="majorHAnsi"/>
                <w:b/>
                <w:szCs w:val="22"/>
              </w:rPr>
              <w:t>Data source(s):</w:t>
            </w:r>
          </w:p>
        </w:tc>
        <w:tc>
          <w:tcPr>
            <w:tcW w:w="2127" w:type="dxa"/>
            <w:shd w:val="clear" w:color="auto" w:fill="DAEEF3" w:themeFill="accent5" w:themeFillTint="33"/>
          </w:tcPr>
          <w:p w14:paraId="28E893D6" w14:textId="77777777" w:rsidR="000775FF" w:rsidRPr="00621FE1" w:rsidRDefault="000775FF" w:rsidP="00A90128">
            <w:pPr>
              <w:pStyle w:val="TableofFigures"/>
              <w:rPr>
                <w:rFonts w:asciiTheme="majorHAnsi" w:hAnsiTheme="majorHAnsi" w:cstheme="majorHAnsi"/>
                <w:b/>
                <w:szCs w:val="22"/>
              </w:rPr>
            </w:pPr>
            <w:r w:rsidRPr="00621FE1">
              <w:rPr>
                <w:rFonts w:asciiTheme="majorHAnsi" w:hAnsiTheme="majorHAnsi" w:cstheme="majorHAnsi"/>
                <w:b/>
                <w:szCs w:val="22"/>
              </w:rPr>
              <w:t>How to access the data</w:t>
            </w:r>
          </w:p>
        </w:tc>
      </w:tr>
      <w:tr w:rsidR="000775FF" w:rsidRPr="005413DF" w14:paraId="16685734" w14:textId="77777777" w:rsidTr="008A3797">
        <w:tc>
          <w:tcPr>
            <w:tcW w:w="1870" w:type="dxa"/>
            <w:tcBorders>
              <w:bottom w:val="single" w:sz="4" w:space="0" w:color="auto"/>
            </w:tcBorders>
          </w:tcPr>
          <w:p w14:paraId="22C14F1A"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Sociodemographic data</w:t>
            </w:r>
          </w:p>
        </w:tc>
        <w:tc>
          <w:tcPr>
            <w:tcW w:w="2177" w:type="dxa"/>
            <w:tcBorders>
              <w:bottom w:val="single" w:sz="4" w:space="0" w:color="auto"/>
            </w:tcBorders>
          </w:tcPr>
          <w:p w14:paraId="6D044B52"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Data on population, cultural diversity, employment, disability and education status</w:t>
            </w:r>
          </w:p>
        </w:tc>
        <w:tc>
          <w:tcPr>
            <w:tcW w:w="2865" w:type="dxa"/>
            <w:tcBorders>
              <w:bottom w:val="single" w:sz="4" w:space="0" w:color="auto"/>
            </w:tcBorders>
          </w:tcPr>
          <w:p w14:paraId="58CA6F71"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ABS Census, </w:t>
            </w:r>
            <w:r>
              <w:rPr>
                <w:rFonts w:asciiTheme="majorHAnsi" w:hAnsiTheme="majorHAnsi" w:cstheme="majorHAnsi"/>
                <w:szCs w:val="22"/>
              </w:rPr>
              <w:t>2011</w:t>
            </w:r>
          </w:p>
        </w:tc>
        <w:tc>
          <w:tcPr>
            <w:tcW w:w="2127" w:type="dxa"/>
            <w:tcBorders>
              <w:bottom w:val="single" w:sz="4" w:space="0" w:color="auto"/>
            </w:tcBorders>
          </w:tcPr>
          <w:p w14:paraId="69221631" w14:textId="78B518E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Demographic data at PHN and SA3 levels are available on the Australian Government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w:t>
            </w:r>
            <w:r w:rsidR="003D4C51">
              <w:rPr>
                <w:rFonts w:asciiTheme="majorHAnsi" w:hAnsiTheme="majorHAnsi" w:cstheme="majorHAnsi"/>
                <w:szCs w:val="22"/>
              </w:rPr>
              <w:t>H</w:t>
            </w:r>
            <w:r w:rsidRPr="00621FE1">
              <w:rPr>
                <w:rFonts w:asciiTheme="majorHAnsi" w:hAnsiTheme="majorHAnsi" w:cstheme="majorHAnsi"/>
                <w:szCs w:val="22"/>
              </w:rPr>
              <w:t>ealth PHN portal</w:t>
            </w:r>
          </w:p>
          <w:p w14:paraId="5BBA5554" w14:textId="77777777" w:rsidR="000775FF" w:rsidRPr="00621FE1" w:rsidRDefault="00D06B93" w:rsidP="00A90128">
            <w:pPr>
              <w:pStyle w:val="TableofFigures"/>
              <w:rPr>
                <w:rFonts w:asciiTheme="majorHAnsi" w:hAnsiTheme="majorHAnsi" w:cstheme="majorHAnsi"/>
                <w:szCs w:val="22"/>
              </w:rPr>
            </w:pPr>
            <w:hyperlink r:id="rId16" w:history="1">
              <w:r w:rsidR="000775FF" w:rsidRPr="00621FE1">
                <w:rPr>
                  <w:rStyle w:val="Hyperlink"/>
                  <w:rFonts w:asciiTheme="majorHAnsi" w:hAnsiTheme="majorHAnsi" w:cstheme="majorHAnsi"/>
                  <w:szCs w:val="22"/>
                </w:rPr>
                <w:t>http://www.health.gov.au/phn</w:t>
              </w:r>
            </w:hyperlink>
            <w:r w:rsidR="000775FF" w:rsidRPr="00621FE1">
              <w:rPr>
                <w:rFonts w:asciiTheme="majorHAnsi" w:hAnsiTheme="majorHAnsi" w:cstheme="majorHAnsi"/>
                <w:szCs w:val="22"/>
              </w:rPr>
              <w:t xml:space="preserve"> </w:t>
            </w:r>
          </w:p>
        </w:tc>
      </w:tr>
      <w:tr w:rsidR="000775FF" w:rsidRPr="005413DF" w14:paraId="66B6762E" w14:textId="77777777" w:rsidTr="0043559E">
        <w:tc>
          <w:tcPr>
            <w:tcW w:w="1870" w:type="dxa"/>
          </w:tcPr>
          <w:p w14:paraId="3BE617A5"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Prevalence of mental illness</w:t>
            </w:r>
            <w:r>
              <w:rPr>
                <w:rFonts w:asciiTheme="majorHAnsi" w:hAnsiTheme="majorHAnsi" w:cstheme="majorHAnsi"/>
                <w:szCs w:val="22"/>
              </w:rPr>
              <w:t xml:space="preserve"> in children and adolescents</w:t>
            </w:r>
          </w:p>
          <w:p w14:paraId="0525DFCC" w14:textId="77777777" w:rsidR="000775FF" w:rsidRPr="00621FE1" w:rsidRDefault="000775FF" w:rsidP="00A90128">
            <w:pPr>
              <w:pStyle w:val="TableofFigures"/>
              <w:rPr>
                <w:rFonts w:asciiTheme="majorHAnsi" w:hAnsiTheme="majorHAnsi" w:cstheme="majorHAnsi"/>
                <w:szCs w:val="22"/>
              </w:rPr>
            </w:pPr>
          </w:p>
        </w:tc>
        <w:tc>
          <w:tcPr>
            <w:tcW w:w="2177" w:type="dxa"/>
          </w:tcPr>
          <w:p w14:paraId="19075A32"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Synthetic (modelled) estimates of rates of mental disorders in children and adolescents by PHN and SA3</w:t>
            </w:r>
          </w:p>
        </w:tc>
        <w:tc>
          <w:tcPr>
            <w:tcW w:w="2865" w:type="dxa"/>
          </w:tcPr>
          <w:p w14:paraId="4A1BF5C6" w14:textId="77777777" w:rsidR="000775FF" w:rsidRPr="00621FE1" w:rsidRDefault="000775FF" w:rsidP="00A90128">
            <w:pPr>
              <w:pStyle w:val="TableofFigures"/>
              <w:spacing w:after="120"/>
              <w:rPr>
                <w:rFonts w:asciiTheme="majorHAnsi" w:hAnsiTheme="majorHAnsi" w:cstheme="majorHAnsi"/>
                <w:szCs w:val="22"/>
              </w:rPr>
            </w:pPr>
            <w:r>
              <w:rPr>
                <w:rFonts w:asciiTheme="majorHAnsi" w:hAnsiTheme="majorHAnsi" w:cstheme="majorHAnsi"/>
                <w:szCs w:val="22"/>
              </w:rPr>
              <w:t xml:space="preserve">Estimates modelled from </w:t>
            </w:r>
            <w:r w:rsidRPr="00516C7D">
              <w:rPr>
                <w:rFonts w:asciiTheme="majorHAnsi" w:hAnsiTheme="majorHAnsi" w:cstheme="majorHAnsi"/>
                <w:i/>
                <w:szCs w:val="22"/>
              </w:rPr>
              <w:t>Young Minds Matter Survey</w:t>
            </w:r>
            <w:r>
              <w:rPr>
                <w:rFonts w:asciiTheme="majorHAnsi" w:hAnsiTheme="majorHAnsi" w:cstheme="majorHAnsi"/>
                <w:szCs w:val="22"/>
              </w:rPr>
              <w:t xml:space="preserve"> 2014 (Second child &amp; adolescent national survey of children and adolescents)</w:t>
            </w:r>
          </w:p>
        </w:tc>
        <w:tc>
          <w:tcPr>
            <w:tcW w:w="2127" w:type="dxa"/>
          </w:tcPr>
          <w:p w14:paraId="2DB07CF4" w14:textId="77777777" w:rsidR="000775FF" w:rsidRPr="00621FE1" w:rsidRDefault="000775FF" w:rsidP="00A90128">
            <w:pPr>
              <w:pStyle w:val="TableofFigures"/>
              <w:spacing w:after="120"/>
              <w:rPr>
                <w:rFonts w:asciiTheme="majorHAnsi" w:hAnsiTheme="majorHAnsi" w:cstheme="majorHAnsi"/>
                <w:szCs w:val="22"/>
              </w:rPr>
            </w:pPr>
            <w:r w:rsidRPr="00621FE1">
              <w:rPr>
                <w:rFonts w:asciiTheme="majorHAnsi" w:hAnsiTheme="majorHAnsi" w:cstheme="majorHAnsi"/>
                <w:szCs w:val="22"/>
              </w:rPr>
              <w:t>Child/adolescent regional rates are available to PHN</w:t>
            </w:r>
            <w:r>
              <w:rPr>
                <w:rFonts w:asciiTheme="majorHAnsi" w:hAnsiTheme="majorHAnsi" w:cstheme="majorHAnsi"/>
                <w:szCs w:val="22"/>
              </w:rPr>
              <w:t xml:space="preserve"> authorised personnel </w:t>
            </w:r>
            <w:r w:rsidRPr="00621FE1">
              <w:rPr>
                <w:rFonts w:asciiTheme="majorHAnsi" w:hAnsiTheme="majorHAnsi" w:cstheme="majorHAnsi"/>
                <w:szCs w:val="22"/>
              </w:rPr>
              <w:t xml:space="preserve">on </w:t>
            </w:r>
            <w:r>
              <w:rPr>
                <w:rFonts w:asciiTheme="majorHAnsi" w:hAnsiTheme="majorHAnsi" w:cstheme="majorHAnsi"/>
                <w:szCs w:val="22"/>
              </w:rPr>
              <w:t>Departmental secure PHN</w:t>
            </w:r>
            <w:r w:rsidRPr="00621FE1">
              <w:rPr>
                <w:rFonts w:asciiTheme="majorHAnsi" w:hAnsiTheme="majorHAnsi" w:cstheme="majorHAnsi"/>
                <w:szCs w:val="22"/>
              </w:rPr>
              <w:t xml:space="preserve"> portal. </w:t>
            </w:r>
          </w:p>
        </w:tc>
      </w:tr>
      <w:tr w:rsidR="000775FF" w:rsidRPr="005413DF" w14:paraId="1602B977" w14:textId="77777777" w:rsidTr="0043559E">
        <w:tc>
          <w:tcPr>
            <w:tcW w:w="1870" w:type="dxa"/>
            <w:tcBorders>
              <w:top w:val="single" w:sz="4" w:space="0" w:color="auto"/>
            </w:tcBorders>
          </w:tcPr>
          <w:p w14:paraId="00E09EE0"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Population health level information </w:t>
            </w:r>
          </w:p>
        </w:tc>
        <w:tc>
          <w:tcPr>
            <w:tcW w:w="2177" w:type="dxa"/>
            <w:tcBorders>
              <w:top w:val="single" w:sz="4" w:space="0" w:color="auto"/>
            </w:tcBorders>
          </w:tcPr>
          <w:p w14:paraId="443BBAE3"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Psychological distress, community connection; social capital measures</w:t>
            </w:r>
          </w:p>
        </w:tc>
        <w:tc>
          <w:tcPr>
            <w:tcW w:w="2865" w:type="dxa"/>
            <w:tcBorders>
              <w:top w:val="single" w:sz="4" w:space="0" w:color="auto"/>
            </w:tcBorders>
          </w:tcPr>
          <w:p w14:paraId="427D6331" w14:textId="56894602" w:rsidR="000775FF" w:rsidRPr="00621FE1" w:rsidRDefault="002C381F" w:rsidP="002C381F">
            <w:pPr>
              <w:pStyle w:val="TableofFigures"/>
              <w:rPr>
                <w:rFonts w:asciiTheme="majorHAnsi" w:hAnsiTheme="majorHAnsi" w:cstheme="majorHAnsi"/>
                <w:szCs w:val="22"/>
              </w:rPr>
            </w:pPr>
            <w:r w:rsidRPr="00621FE1">
              <w:rPr>
                <w:rFonts w:asciiTheme="majorHAnsi" w:hAnsiTheme="majorHAnsi" w:cstheme="majorHAnsi"/>
                <w:szCs w:val="22"/>
              </w:rPr>
              <w:t>National Health Survey 2014-15</w:t>
            </w:r>
            <w:r>
              <w:rPr>
                <w:rFonts w:asciiTheme="majorHAnsi" w:hAnsiTheme="majorHAnsi" w:cstheme="majorHAnsi"/>
                <w:szCs w:val="22"/>
              </w:rPr>
              <w:t xml:space="preserve">, </w:t>
            </w:r>
            <w:r w:rsidR="000775FF" w:rsidRPr="00621FE1">
              <w:rPr>
                <w:rFonts w:asciiTheme="majorHAnsi" w:hAnsiTheme="majorHAnsi" w:cstheme="majorHAnsi"/>
                <w:szCs w:val="22"/>
              </w:rPr>
              <w:t>State level population health surveys</w:t>
            </w:r>
            <w:r>
              <w:rPr>
                <w:rFonts w:asciiTheme="majorHAnsi" w:hAnsiTheme="majorHAnsi" w:cstheme="majorHAnsi"/>
                <w:szCs w:val="22"/>
              </w:rPr>
              <w:t xml:space="preserve"> and reports </w:t>
            </w:r>
            <w:proofErr w:type="spellStart"/>
            <w:r>
              <w:rPr>
                <w:rFonts w:asciiTheme="majorHAnsi" w:hAnsiTheme="majorHAnsi" w:cstheme="majorHAnsi"/>
                <w:szCs w:val="22"/>
              </w:rPr>
              <w:t>eg</w:t>
            </w:r>
            <w:proofErr w:type="spellEnd"/>
            <w:r>
              <w:rPr>
                <w:rFonts w:asciiTheme="majorHAnsi" w:hAnsiTheme="majorHAnsi" w:cstheme="majorHAnsi"/>
                <w:szCs w:val="22"/>
              </w:rPr>
              <w:t xml:space="preserve"> </w:t>
            </w:r>
            <w:r>
              <w:t>Queensland 2016 Chief Health Officer report 2016 provides health service data by HHS</w:t>
            </w:r>
          </w:p>
        </w:tc>
        <w:tc>
          <w:tcPr>
            <w:tcW w:w="2127" w:type="dxa"/>
            <w:tcBorders>
              <w:top w:val="single" w:sz="4" w:space="0" w:color="auto"/>
            </w:tcBorders>
          </w:tcPr>
          <w:p w14:paraId="2B3B2584" w14:textId="61DF3A73" w:rsidR="002C381F" w:rsidRPr="008A3797" w:rsidRDefault="003F223D" w:rsidP="00A90128">
            <w:pPr>
              <w:pStyle w:val="TableofFigures"/>
              <w:rPr>
                <w:rFonts w:asciiTheme="majorHAnsi" w:hAnsiTheme="majorHAnsi" w:cstheme="majorHAnsi"/>
                <w:szCs w:val="22"/>
              </w:rPr>
            </w:pPr>
            <w:r w:rsidRPr="008A3797" w:rsidDel="00A951D7">
              <w:rPr>
                <w:rFonts w:asciiTheme="majorHAnsi" w:hAnsiTheme="majorHAnsi" w:cstheme="majorHAnsi"/>
                <w:szCs w:val="22"/>
              </w:rPr>
              <w:t xml:space="preserve"> </w:t>
            </w:r>
            <w:r w:rsidR="00B31DBE" w:rsidRPr="008A3797">
              <w:rPr>
                <w:rFonts w:asciiTheme="majorHAnsi" w:hAnsiTheme="majorHAnsi" w:cstheme="majorHAnsi"/>
                <w:szCs w:val="22"/>
              </w:rPr>
              <w:t>As advised by state and territory governments</w:t>
            </w:r>
            <w:r w:rsidR="006B6D86" w:rsidRPr="008A3797">
              <w:rPr>
                <w:rFonts w:asciiTheme="majorHAnsi" w:hAnsiTheme="majorHAnsi" w:cstheme="majorHAnsi"/>
                <w:szCs w:val="22"/>
              </w:rPr>
              <w:t xml:space="preserve"> and AIHW website</w:t>
            </w:r>
            <w:r w:rsidR="00B31DBE" w:rsidRPr="008A3797">
              <w:rPr>
                <w:rFonts w:asciiTheme="majorHAnsi" w:hAnsiTheme="majorHAnsi" w:cstheme="majorHAnsi"/>
                <w:szCs w:val="22"/>
              </w:rPr>
              <w:t>.</w:t>
            </w:r>
          </w:p>
          <w:p w14:paraId="0090B6C1" w14:textId="77777777" w:rsidR="002C381F" w:rsidRPr="008A3797" w:rsidRDefault="002C381F" w:rsidP="00A90128">
            <w:pPr>
              <w:pStyle w:val="TableofFigures"/>
              <w:rPr>
                <w:rFonts w:asciiTheme="majorHAnsi" w:hAnsiTheme="majorHAnsi" w:cstheme="majorHAnsi"/>
                <w:szCs w:val="22"/>
              </w:rPr>
            </w:pPr>
          </w:p>
          <w:p w14:paraId="5F53341A" w14:textId="6B4FB0BC" w:rsidR="000775FF" w:rsidRPr="00621FE1" w:rsidRDefault="002C381F" w:rsidP="00A90128">
            <w:pPr>
              <w:pStyle w:val="TableofFigures"/>
              <w:rPr>
                <w:rFonts w:asciiTheme="majorHAnsi" w:hAnsiTheme="majorHAnsi" w:cstheme="majorHAnsi"/>
                <w:szCs w:val="22"/>
              </w:rPr>
            </w:pPr>
            <w:r w:rsidRPr="008A3797">
              <w:rPr>
                <w:rFonts w:asciiTheme="majorHAnsi" w:hAnsiTheme="majorHAnsi" w:cstheme="majorHAnsi"/>
                <w:szCs w:val="22"/>
              </w:rPr>
              <w:t xml:space="preserve">State </w:t>
            </w:r>
            <w:proofErr w:type="spellStart"/>
            <w:r w:rsidRPr="008A3797">
              <w:rPr>
                <w:rFonts w:asciiTheme="majorHAnsi" w:hAnsiTheme="majorHAnsi" w:cstheme="majorHAnsi"/>
                <w:szCs w:val="22"/>
              </w:rPr>
              <w:t>Govt</w:t>
            </w:r>
            <w:proofErr w:type="spellEnd"/>
            <w:r w:rsidRPr="008A3797">
              <w:rPr>
                <w:rFonts w:asciiTheme="majorHAnsi" w:hAnsiTheme="majorHAnsi" w:cstheme="majorHAnsi"/>
                <w:szCs w:val="22"/>
              </w:rPr>
              <w:t xml:space="preserve"> websites.</w:t>
            </w:r>
            <w:r w:rsidR="00B31DBE" w:rsidRPr="008A3797">
              <w:rPr>
                <w:rFonts w:asciiTheme="majorHAnsi" w:hAnsiTheme="majorHAnsi" w:cstheme="majorHAnsi"/>
                <w:szCs w:val="22"/>
              </w:rPr>
              <w:t xml:space="preserve"> </w:t>
            </w:r>
          </w:p>
        </w:tc>
      </w:tr>
      <w:tr w:rsidR="000775FF" w:rsidRPr="005413DF" w14:paraId="10C6F9A9" w14:textId="77777777" w:rsidTr="00897138">
        <w:trPr>
          <w:cantSplit/>
          <w:trHeight w:val="1025"/>
        </w:trPr>
        <w:tc>
          <w:tcPr>
            <w:tcW w:w="1870" w:type="dxa"/>
            <w:tcBorders>
              <w:top w:val="single" w:sz="4" w:space="0" w:color="auto"/>
              <w:left w:val="single" w:sz="4" w:space="0" w:color="auto"/>
              <w:bottom w:val="nil"/>
              <w:right w:val="single" w:sz="4" w:space="0" w:color="auto"/>
            </w:tcBorders>
          </w:tcPr>
          <w:p w14:paraId="0191D2EA"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lastRenderedPageBreak/>
              <w:t xml:space="preserve">Mental health service use – Commonwealth </w:t>
            </w:r>
            <w:r>
              <w:rPr>
                <w:rFonts w:asciiTheme="majorHAnsi" w:hAnsiTheme="majorHAnsi" w:cstheme="majorHAnsi"/>
                <w:szCs w:val="22"/>
              </w:rPr>
              <w:t xml:space="preserve">funded </w:t>
            </w:r>
            <w:r w:rsidRPr="00621FE1">
              <w:rPr>
                <w:rFonts w:asciiTheme="majorHAnsi" w:hAnsiTheme="majorHAnsi" w:cstheme="majorHAnsi"/>
                <w:szCs w:val="22"/>
              </w:rPr>
              <w:t>programs</w:t>
            </w:r>
          </w:p>
        </w:tc>
        <w:tc>
          <w:tcPr>
            <w:tcW w:w="2177" w:type="dxa"/>
            <w:tcBorders>
              <w:top w:val="single" w:sz="4" w:space="0" w:color="auto"/>
              <w:left w:val="single" w:sz="4" w:space="0" w:color="auto"/>
              <w:bottom w:val="nil"/>
              <w:right w:val="single" w:sz="4" w:space="0" w:color="auto"/>
            </w:tcBorders>
          </w:tcPr>
          <w:p w14:paraId="525515D3"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Utilisation of mental health specific MBS and PBS items. Provides patient counts by Provider Type (drug category for PBS), age group and number of services/prescriptions</w:t>
            </w:r>
          </w:p>
          <w:p w14:paraId="2533300C" w14:textId="77777777" w:rsidR="000775FF" w:rsidRPr="00621FE1" w:rsidRDefault="000775FF" w:rsidP="00A90128">
            <w:pPr>
              <w:rPr>
                <w:rFonts w:asciiTheme="majorHAnsi" w:hAnsiTheme="majorHAnsi" w:cstheme="majorHAnsi"/>
                <w:sz w:val="22"/>
                <w:szCs w:val="22"/>
              </w:rPr>
            </w:pPr>
          </w:p>
        </w:tc>
        <w:tc>
          <w:tcPr>
            <w:tcW w:w="2865" w:type="dxa"/>
            <w:tcBorders>
              <w:top w:val="single" w:sz="4" w:space="0" w:color="auto"/>
              <w:left w:val="single" w:sz="4" w:space="0" w:color="auto"/>
              <w:bottom w:val="nil"/>
              <w:right w:val="single" w:sz="4" w:space="0" w:color="auto"/>
            </w:tcBorders>
          </w:tcPr>
          <w:p w14:paraId="37C70CFC"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MBS and PBS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Health analysis)</w:t>
            </w:r>
          </w:p>
        </w:tc>
        <w:tc>
          <w:tcPr>
            <w:tcW w:w="2127" w:type="dxa"/>
            <w:tcBorders>
              <w:top w:val="single" w:sz="4" w:space="0" w:color="auto"/>
              <w:left w:val="single" w:sz="4" w:space="0" w:color="auto"/>
              <w:bottom w:val="nil"/>
              <w:right w:val="single" w:sz="4" w:space="0" w:color="auto"/>
            </w:tcBorders>
          </w:tcPr>
          <w:p w14:paraId="6A49E41B"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Australian Government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health PHN portal</w:t>
            </w:r>
          </w:p>
          <w:p w14:paraId="2FC0C15E" w14:textId="77777777" w:rsidR="000775FF" w:rsidRPr="00621FE1" w:rsidRDefault="00D06B93" w:rsidP="00A90128">
            <w:pPr>
              <w:pStyle w:val="TableofFigures"/>
              <w:rPr>
                <w:rFonts w:asciiTheme="majorHAnsi" w:hAnsiTheme="majorHAnsi" w:cstheme="majorHAnsi"/>
                <w:szCs w:val="22"/>
              </w:rPr>
            </w:pPr>
            <w:hyperlink r:id="rId17" w:history="1">
              <w:r w:rsidR="000775FF" w:rsidRPr="00621FE1">
                <w:rPr>
                  <w:rStyle w:val="Hyperlink"/>
                  <w:rFonts w:asciiTheme="majorHAnsi" w:hAnsiTheme="majorHAnsi" w:cstheme="majorHAnsi"/>
                  <w:szCs w:val="22"/>
                </w:rPr>
                <w:t>http://www.health.gov.au/phn</w:t>
              </w:r>
            </w:hyperlink>
            <w:r w:rsidR="000775FF" w:rsidRPr="00621FE1">
              <w:rPr>
                <w:rFonts w:asciiTheme="majorHAnsi" w:hAnsiTheme="majorHAnsi" w:cstheme="majorHAnsi"/>
                <w:szCs w:val="22"/>
              </w:rPr>
              <w:t xml:space="preserve"> </w:t>
            </w:r>
          </w:p>
        </w:tc>
      </w:tr>
      <w:tr w:rsidR="000775FF" w:rsidRPr="005413DF" w14:paraId="14C67E70" w14:textId="77777777" w:rsidTr="0043559E">
        <w:trPr>
          <w:trHeight w:val="1025"/>
        </w:trPr>
        <w:tc>
          <w:tcPr>
            <w:tcW w:w="1870" w:type="dxa"/>
            <w:tcBorders>
              <w:top w:val="nil"/>
              <w:left w:val="single" w:sz="4" w:space="0" w:color="auto"/>
              <w:bottom w:val="nil"/>
              <w:right w:val="single" w:sz="4" w:space="0" w:color="auto"/>
            </w:tcBorders>
          </w:tcPr>
          <w:p w14:paraId="3C6478F3" w14:textId="77777777" w:rsidR="000775FF" w:rsidRPr="00621FE1" w:rsidRDefault="000775FF" w:rsidP="00A90128">
            <w:pPr>
              <w:pStyle w:val="TableofFigures"/>
              <w:rPr>
                <w:rFonts w:asciiTheme="majorHAnsi" w:hAnsiTheme="majorHAnsi" w:cstheme="majorHAnsi"/>
                <w:szCs w:val="22"/>
              </w:rPr>
            </w:pPr>
          </w:p>
        </w:tc>
        <w:tc>
          <w:tcPr>
            <w:tcW w:w="2177" w:type="dxa"/>
            <w:tcBorders>
              <w:top w:val="nil"/>
              <w:left w:val="single" w:sz="4" w:space="0" w:color="auto"/>
              <w:bottom w:val="nil"/>
              <w:right w:val="single" w:sz="4" w:space="0" w:color="auto"/>
            </w:tcBorders>
          </w:tcPr>
          <w:p w14:paraId="7580D0B9"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Utilisation of former ATAPS and MHNIP programs. Provides patient counts by age group and number of services</w:t>
            </w:r>
          </w:p>
          <w:p w14:paraId="69D4503A" w14:textId="77777777" w:rsidR="000775FF" w:rsidRPr="00621FE1" w:rsidRDefault="000775FF" w:rsidP="00A90128">
            <w:pPr>
              <w:rPr>
                <w:rFonts w:asciiTheme="majorHAnsi" w:hAnsiTheme="majorHAnsi" w:cstheme="majorHAnsi"/>
                <w:sz w:val="22"/>
                <w:szCs w:val="22"/>
              </w:rPr>
            </w:pPr>
          </w:p>
        </w:tc>
        <w:tc>
          <w:tcPr>
            <w:tcW w:w="2865" w:type="dxa"/>
            <w:tcBorders>
              <w:top w:val="nil"/>
              <w:left w:val="single" w:sz="4" w:space="0" w:color="auto"/>
              <w:bottom w:val="nil"/>
              <w:right w:val="single" w:sz="4" w:space="0" w:color="auto"/>
            </w:tcBorders>
          </w:tcPr>
          <w:p w14:paraId="1116A733"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ATAPS Minimum Data Set </w:t>
            </w:r>
          </w:p>
        </w:tc>
        <w:tc>
          <w:tcPr>
            <w:tcW w:w="2127" w:type="dxa"/>
            <w:tcBorders>
              <w:top w:val="nil"/>
              <w:left w:val="single" w:sz="4" w:space="0" w:color="auto"/>
              <w:bottom w:val="nil"/>
              <w:right w:val="single" w:sz="4" w:space="0" w:color="auto"/>
            </w:tcBorders>
          </w:tcPr>
          <w:p w14:paraId="2D19191C"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Australian Government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health PHN portal</w:t>
            </w:r>
          </w:p>
          <w:p w14:paraId="36E508E3" w14:textId="77777777" w:rsidR="000775FF" w:rsidRPr="00621FE1" w:rsidRDefault="00D06B93" w:rsidP="00A90128">
            <w:pPr>
              <w:pStyle w:val="TableofFigures"/>
              <w:rPr>
                <w:rFonts w:asciiTheme="majorHAnsi" w:hAnsiTheme="majorHAnsi" w:cstheme="majorHAnsi"/>
                <w:szCs w:val="22"/>
              </w:rPr>
            </w:pPr>
            <w:hyperlink r:id="rId18" w:history="1">
              <w:r w:rsidR="000775FF" w:rsidRPr="00621FE1">
                <w:rPr>
                  <w:rStyle w:val="Hyperlink"/>
                  <w:rFonts w:asciiTheme="majorHAnsi" w:hAnsiTheme="majorHAnsi" w:cstheme="majorHAnsi"/>
                  <w:szCs w:val="22"/>
                </w:rPr>
                <w:t>http://www.health.gov.au/phn</w:t>
              </w:r>
            </w:hyperlink>
            <w:r w:rsidR="000775FF" w:rsidRPr="00621FE1">
              <w:rPr>
                <w:rFonts w:asciiTheme="majorHAnsi" w:hAnsiTheme="majorHAnsi" w:cstheme="majorHAnsi"/>
                <w:szCs w:val="22"/>
              </w:rPr>
              <w:t xml:space="preserve"> </w:t>
            </w:r>
          </w:p>
          <w:p w14:paraId="0B92AB68" w14:textId="77777777" w:rsidR="000775FF" w:rsidRPr="00621FE1" w:rsidRDefault="000775FF" w:rsidP="00A90128">
            <w:pPr>
              <w:pStyle w:val="TableofFigures"/>
              <w:rPr>
                <w:rFonts w:asciiTheme="majorHAnsi" w:hAnsiTheme="majorHAnsi" w:cstheme="majorHAnsi"/>
                <w:szCs w:val="22"/>
              </w:rPr>
            </w:pPr>
          </w:p>
        </w:tc>
      </w:tr>
      <w:tr w:rsidR="000775FF" w:rsidRPr="005413DF" w14:paraId="2BB28E06" w14:textId="77777777" w:rsidTr="0043559E">
        <w:trPr>
          <w:trHeight w:val="1025"/>
        </w:trPr>
        <w:tc>
          <w:tcPr>
            <w:tcW w:w="1870" w:type="dxa"/>
            <w:tcBorders>
              <w:top w:val="nil"/>
              <w:left w:val="single" w:sz="4" w:space="0" w:color="auto"/>
              <w:bottom w:val="nil"/>
              <w:right w:val="single" w:sz="4" w:space="0" w:color="auto"/>
            </w:tcBorders>
          </w:tcPr>
          <w:p w14:paraId="1DED575F" w14:textId="77777777" w:rsidR="000775FF" w:rsidRPr="00621FE1" w:rsidRDefault="000775FF" w:rsidP="00A90128">
            <w:pPr>
              <w:pStyle w:val="TableofFigures"/>
              <w:rPr>
                <w:rFonts w:asciiTheme="majorHAnsi" w:hAnsiTheme="majorHAnsi" w:cstheme="majorHAnsi"/>
                <w:szCs w:val="22"/>
              </w:rPr>
            </w:pPr>
          </w:p>
        </w:tc>
        <w:tc>
          <w:tcPr>
            <w:tcW w:w="2177" w:type="dxa"/>
            <w:tcBorders>
              <w:top w:val="nil"/>
              <w:left w:val="single" w:sz="4" w:space="0" w:color="auto"/>
              <w:bottom w:val="nil"/>
              <w:right w:val="single" w:sz="4" w:space="0" w:color="auto"/>
            </w:tcBorders>
          </w:tcPr>
          <w:p w14:paraId="353D9255"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PHN service delivery data</w:t>
            </w:r>
          </w:p>
        </w:tc>
        <w:tc>
          <w:tcPr>
            <w:tcW w:w="2865" w:type="dxa"/>
            <w:tcBorders>
              <w:top w:val="nil"/>
              <w:left w:val="single" w:sz="4" w:space="0" w:color="auto"/>
              <w:bottom w:val="nil"/>
              <w:right w:val="single" w:sz="4" w:space="0" w:color="auto"/>
            </w:tcBorders>
          </w:tcPr>
          <w:p w14:paraId="162390E9"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Primary Mental Health Minimum Data Set </w:t>
            </w:r>
          </w:p>
        </w:tc>
        <w:tc>
          <w:tcPr>
            <w:tcW w:w="2127" w:type="dxa"/>
            <w:tcBorders>
              <w:top w:val="nil"/>
              <w:left w:val="single" w:sz="4" w:space="0" w:color="auto"/>
              <w:bottom w:val="nil"/>
              <w:right w:val="single" w:sz="4" w:space="0" w:color="auto"/>
            </w:tcBorders>
          </w:tcPr>
          <w:p w14:paraId="6D7AFFCD"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Authorised used in each PHN have access to a range of standards reports.</w:t>
            </w:r>
          </w:p>
          <w:p w14:paraId="22B44E6A" w14:textId="77777777" w:rsidR="000775FF" w:rsidRPr="00621FE1" w:rsidRDefault="000775FF" w:rsidP="00A90128">
            <w:pPr>
              <w:rPr>
                <w:rFonts w:asciiTheme="majorHAnsi" w:hAnsiTheme="majorHAnsi" w:cstheme="majorHAnsi"/>
                <w:sz w:val="22"/>
                <w:szCs w:val="22"/>
              </w:rPr>
            </w:pPr>
            <w:r w:rsidRPr="00621FE1">
              <w:rPr>
                <w:rFonts w:asciiTheme="majorHAnsi" w:hAnsiTheme="majorHAnsi" w:cstheme="majorHAnsi"/>
                <w:sz w:val="22"/>
                <w:szCs w:val="22"/>
              </w:rPr>
              <w:t>General information on the PMHC MDS can be found at:</w:t>
            </w:r>
          </w:p>
          <w:p w14:paraId="7A31048F" w14:textId="77777777" w:rsidR="000775FF" w:rsidRPr="00621FE1" w:rsidRDefault="00D06B93" w:rsidP="00A90128">
            <w:pPr>
              <w:rPr>
                <w:rFonts w:asciiTheme="majorHAnsi" w:hAnsiTheme="majorHAnsi" w:cstheme="majorHAnsi"/>
                <w:sz w:val="22"/>
                <w:szCs w:val="22"/>
              </w:rPr>
            </w:pPr>
            <w:hyperlink r:id="rId19" w:history="1">
              <w:r w:rsidR="000775FF" w:rsidRPr="00621FE1">
                <w:rPr>
                  <w:rStyle w:val="Hyperlink"/>
                  <w:rFonts w:asciiTheme="majorHAnsi" w:hAnsiTheme="majorHAnsi" w:cstheme="majorHAnsi"/>
                  <w:sz w:val="22"/>
                  <w:szCs w:val="22"/>
                </w:rPr>
                <w:t>https://pmhc-mds.com/</w:t>
              </w:r>
            </w:hyperlink>
            <w:r w:rsidR="000775FF" w:rsidRPr="00621FE1">
              <w:rPr>
                <w:rFonts w:asciiTheme="majorHAnsi" w:hAnsiTheme="majorHAnsi" w:cstheme="majorHAnsi"/>
                <w:sz w:val="22"/>
                <w:szCs w:val="22"/>
              </w:rPr>
              <w:t xml:space="preserve"> </w:t>
            </w:r>
          </w:p>
          <w:p w14:paraId="4588C9CD" w14:textId="77777777" w:rsidR="000775FF" w:rsidRPr="00621FE1" w:rsidRDefault="000775FF" w:rsidP="00A90128">
            <w:pPr>
              <w:rPr>
                <w:rFonts w:asciiTheme="majorHAnsi" w:hAnsiTheme="majorHAnsi" w:cstheme="majorHAnsi"/>
                <w:sz w:val="22"/>
                <w:szCs w:val="22"/>
              </w:rPr>
            </w:pPr>
          </w:p>
        </w:tc>
      </w:tr>
      <w:tr w:rsidR="000775FF" w:rsidRPr="005413DF" w14:paraId="7DEECB8E" w14:textId="77777777" w:rsidTr="0043559E">
        <w:trPr>
          <w:trHeight w:val="1025"/>
        </w:trPr>
        <w:tc>
          <w:tcPr>
            <w:tcW w:w="1870" w:type="dxa"/>
            <w:tcBorders>
              <w:top w:val="nil"/>
              <w:left w:val="single" w:sz="4" w:space="0" w:color="auto"/>
              <w:bottom w:val="single" w:sz="4" w:space="0" w:color="auto"/>
              <w:right w:val="single" w:sz="4" w:space="0" w:color="auto"/>
            </w:tcBorders>
          </w:tcPr>
          <w:p w14:paraId="7BFF39C4" w14:textId="77777777" w:rsidR="000775FF" w:rsidRPr="00621FE1" w:rsidRDefault="000775FF" w:rsidP="00A90128">
            <w:pPr>
              <w:pStyle w:val="TableofFigures"/>
              <w:rPr>
                <w:rFonts w:asciiTheme="majorHAnsi" w:hAnsiTheme="majorHAnsi" w:cstheme="majorHAnsi"/>
                <w:szCs w:val="22"/>
              </w:rPr>
            </w:pPr>
          </w:p>
        </w:tc>
        <w:tc>
          <w:tcPr>
            <w:tcW w:w="2177" w:type="dxa"/>
            <w:tcBorders>
              <w:top w:val="nil"/>
              <w:left w:val="single" w:sz="4" w:space="0" w:color="auto"/>
              <w:bottom w:val="single" w:sz="4" w:space="0" w:color="auto"/>
              <w:right w:val="single" w:sz="4" w:space="0" w:color="auto"/>
            </w:tcBorders>
          </w:tcPr>
          <w:p w14:paraId="0958203F"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Headspace centres activity</w:t>
            </w:r>
          </w:p>
        </w:tc>
        <w:tc>
          <w:tcPr>
            <w:tcW w:w="2865" w:type="dxa"/>
            <w:tcBorders>
              <w:top w:val="nil"/>
              <w:left w:val="single" w:sz="4" w:space="0" w:color="auto"/>
              <w:bottom w:val="single" w:sz="4" w:space="0" w:color="auto"/>
              <w:right w:val="single" w:sz="4" w:space="0" w:color="auto"/>
            </w:tcBorders>
          </w:tcPr>
          <w:p w14:paraId="14D9D719" w14:textId="77777777" w:rsidR="000775FF" w:rsidRPr="00621FE1" w:rsidRDefault="000775FF" w:rsidP="00A90128">
            <w:pPr>
              <w:pStyle w:val="TableofFigures"/>
              <w:rPr>
                <w:rFonts w:asciiTheme="majorHAnsi" w:hAnsiTheme="majorHAnsi" w:cstheme="majorHAnsi"/>
                <w:szCs w:val="22"/>
              </w:rPr>
            </w:pPr>
            <w:r w:rsidRPr="00516C7D">
              <w:rPr>
                <w:rFonts w:asciiTheme="majorHAnsi" w:hAnsiTheme="majorHAnsi" w:cstheme="majorHAnsi"/>
                <w:szCs w:val="22"/>
              </w:rPr>
              <w:t>headspace Centre</w:t>
            </w:r>
            <w:r>
              <w:rPr>
                <w:rFonts w:asciiTheme="majorHAnsi" w:hAnsiTheme="majorHAnsi" w:cstheme="majorHAnsi"/>
                <w:szCs w:val="22"/>
              </w:rPr>
              <w:t>s</w:t>
            </w:r>
            <w:r w:rsidRPr="00516C7D">
              <w:rPr>
                <w:rFonts w:asciiTheme="majorHAnsi" w:hAnsiTheme="majorHAnsi" w:cstheme="majorHAnsi"/>
                <w:szCs w:val="22"/>
              </w:rPr>
              <w:t xml:space="preserve"> Minimum Data Set (MDS</w:t>
            </w:r>
            <w:r>
              <w:rPr>
                <w:rFonts w:asciiTheme="majorHAnsi" w:hAnsiTheme="majorHAnsi" w:cstheme="majorHAnsi"/>
                <w:szCs w:val="22"/>
              </w:rPr>
              <w:t>)</w:t>
            </w:r>
          </w:p>
        </w:tc>
        <w:tc>
          <w:tcPr>
            <w:tcW w:w="2127" w:type="dxa"/>
            <w:tcBorders>
              <w:top w:val="nil"/>
              <w:left w:val="single" w:sz="4" w:space="0" w:color="auto"/>
              <w:bottom w:val="single" w:sz="4" w:space="0" w:color="auto"/>
              <w:right w:val="single" w:sz="4" w:space="0" w:color="auto"/>
            </w:tcBorders>
          </w:tcPr>
          <w:p w14:paraId="041D9521"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Data to be incorporated within the PMHC MDS and available to PHN authorised personnel. Expected to commence from December 2018</w:t>
            </w:r>
          </w:p>
        </w:tc>
      </w:tr>
      <w:tr w:rsidR="000775FF" w:rsidRPr="005413DF" w14:paraId="2ACD7B38" w14:textId="77777777" w:rsidTr="00897138">
        <w:trPr>
          <w:cantSplit/>
          <w:trHeight w:val="1025"/>
        </w:trPr>
        <w:tc>
          <w:tcPr>
            <w:tcW w:w="1870" w:type="dxa"/>
            <w:tcBorders>
              <w:top w:val="single" w:sz="4" w:space="0" w:color="auto"/>
              <w:left w:val="single" w:sz="4" w:space="0" w:color="auto"/>
              <w:bottom w:val="nil"/>
              <w:right w:val="single" w:sz="4" w:space="0" w:color="auto"/>
            </w:tcBorders>
          </w:tcPr>
          <w:p w14:paraId="4D040C1C"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Mental health service use – </w:t>
            </w:r>
            <w:r>
              <w:rPr>
                <w:rFonts w:asciiTheme="majorHAnsi" w:hAnsiTheme="majorHAnsi" w:cstheme="majorHAnsi"/>
                <w:szCs w:val="22"/>
              </w:rPr>
              <w:t xml:space="preserve">state and territory public mental health services </w:t>
            </w:r>
          </w:p>
        </w:tc>
        <w:tc>
          <w:tcPr>
            <w:tcW w:w="2177" w:type="dxa"/>
            <w:tcBorders>
              <w:top w:val="single" w:sz="4" w:space="0" w:color="auto"/>
              <w:left w:val="single" w:sz="4" w:space="0" w:color="auto"/>
              <w:bottom w:val="nil"/>
              <w:right w:val="single" w:sz="4" w:space="0" w:color="auto"/>
            </w:tcBorders>
          </w:tcPr>
          <w:p w14:paraId="2F515C06"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 xml:space="preserve">Utilisation of specialised </w:t>
            </w:r>
            <w:r w:rsidRPr="00621FE1">
              <w:rPr>
                <w:rFonts w:asciiTheme="majorHAnsi" w:hAnsiTheme="majorHAnsi" w:cstheme="majorHAnsi"/>
                <w:szCs w:val="22"/>
              </w:rPr>
              <w:t xml:space="preserve"> community mental health services (clinical services)</w:t>
            </w:r>
            <w:r>
              <w:rPr>
                <w:rFonts w:asciiTheme="majorHAnsi" w:hAnsiTheme="majorHAnsi" w:cstheme="majorHAnsi"/>
                <w:szCs w:val="22"/>
              </w:rPr>
              <w:t xml:space="preserve"> Provides number of p</w:t>
            </w:r>
            <w:r w:rsidRPr="00621FE1">
              <w:rPr>
                <w:rFonts w:asciiTheme="majorHAnsi" w:hAnsiTheme="majorHAnsi" w:cstheme="majorHAnsi"/>
                <w:szCs w:val="22"/>
              </w:rPr>
              <w:t xml:space="preserve">atients </w:t>
            </w:r>
            <w:r>
              <w:rPr>
                <w:rFonts w:asciiTheme="majorHAnsi" w:hAnsiTheme="majorHAnsi" w:cstheme="majorHAnsi"/>
                <w:szCs w:val="22"/>
              </w:rPr>
              <w:t xml:space="preserve">and </w:t>
            </w:r>
            <w:r w:rsidRPr="00621FE1">
              <w:rPr>
                <w:rFonts w:asciiTheme="majorHAnsi" w:hAnsiTheme="majorHAnsi" w:cstheme="majorHAnsi"/>
                <w:szCs w:val="22"/>
              </w:rPr>
              <w:t>service contact</w:t>
            </w:r>
            <w:r>
              <w:rPr>
                <w:rFonts w:asciiTheme="majorHAnsi" w:hAnsiTheme="majorHAnsi" w:cstheme="majorHAnsi"/>
                <w:szCs w:val="22"/>
              </w:rPr>
              <w:t>s</w:t>
            </w:r>
            <w:r w:rsidRPr="00621FE1">
              <w:rPr>
                <w:rFonts w:asciiTheme="majorHAnsi" w:hAnsiTheme="majorHAnsi" w:cstheme="majorHAnsi"/>
                <w:szCs w:val="22"/>
              </w:rPr>
              <w:t xml:space="preserve"> by PHN region and SA3</w:t>
            </w:r>
          </w:p>
        </w:tc>
        <w:tc>
          <w:tcPr>
            <w:tcW w:w="2865" w:type="dxa"/>
            <w:tcBorders>
              <w:top w:val="single" w:sz="4" w:space="0" w:color="auto"/>
              <w:left w:val="single" w:sz="4" w:space="0" w:color="auto"/>
              <w:bottom w:val="nil"/>
              <w:right w:val="single" w:sz="4" w:space="0" w:color="auto"/>
            </w:tcBorders>
          </w:tcPr>
          <w:p w14:paraId="5F442174"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Community Mental Health Care National Minimum Data Set </w:t>
            </w:r>
          </w:p>
        </w:tc>
        <w:tc>
          <w:tcPr>
            <w:tcW w:w="2127" w:type="dxa"/>
            <w:tcBorders>
              <w:top w:val="single" w:sz="4" w:space="0" w:color="auto"/>
              <w:left w:val="single" w:sz="4" w:space="0" w:color="auto"/>
              <w:bottom w:val="nil"/>
              <w:right w:val="single" w:sz="4" w:space="0" w:color="auto"/>
            </w:tcBorders>
          </w:tcPr>
          <w:p w14:paraId="53C43FB9"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Data to be </w:t>
            </w:r>
            <w:r>
              <w:rPr>
                <w:rFonts w:asciiTheme="majorHAnsi" w:hAnsiTheme="majorHAnsi" w:cstheme="majorHAnsi"/>
                <w:szCs w:val="22"/>
              </w:rPr>
              <w:t xml:space="preserve">made </w:t>
            </w:r>
            <w:r w:rsidRPr="00621FE1">
              <w:rPr>
                <w:rFonts w:asciiTheme="majorHAnsi" w:hAnsiTheme="majorHAnsi" w:cstheme="majorHAnsi"/>
                <w:szCs w:val="22"/>
              </w:rPr>
              <w:t xml:space="preserve">available on AIHW </w:t>
            </w:r>
            <w:r w:rsidRPr="00702C4F">
              <w:rPr>
                <w:rFonts w:asciiTheme="majorHAnsi" w:hAnsiTheme="majorHAnsi" w:cstheme="majorHAnsi"/>
                <w:i/>
                <w:szCs w:val="22"/>
              </w:rPr>
              <w:t>Mental Health Services in Australia</w:t>
            </w:r>
            <w:r w:rsidRPr="00621FE1">
              <w:rPr>
                <w:rFonts w:asciiTheme="majorHAnsi" w:hAnsiTheme="majorHAnsi" w:cstheme="majorHAnsi"/>
                <w:szCs w:val="22"/>
              </w:rPr>
              <w:t xml:space="preserve"> website</w:t>
            </w:r>
            <w:r>
              <w:rPr>
                <w:rFonts w:asciiTheme="majorHAnsi" w:hAnsiTheme="majorHAnsi" w:cstheme="majorHAnsi"/>
                <w:szCs w:val="22"/>
              </w:rPr>
              <w:t>, subject to endorsement by states and territories</w:t>
            </w:r>
            <w:r w:rsidRPr="00621FE1">
              <w:rPr>
                <w:rFonts w:asciiTheme="majorHAnsi" w:hAnsiTheme="majorHAnsi" w:cstheme="majorHAnsi"/>
                <w:szCs w:val="22"/>
              </w:rPr>
              <w:t xml:space="preserve">. </w:t>
            </w:r>
          </w:p>
        </w:tc>
      </w:tr>
      <w:tr w:rsidR="000775FF" w:rsidRPr="005413DF" w14:paraId="5AA11A26" w14:textId="77777777" w:rsidTr="00897138">
        <w:trPr>
          <w:cantSplit/>
          <w:trHeight w:val="1025"/>
        </w:trPr>
        <w:tc>
          <w:tcPr>
            <w:tcW w:w="1870" w:type="dxa"/>
            <w:tcBorders>
              <w:top w:val="nil"/>
              <w:left w:val="single" w:sz="4" w:space="0" w:color="auto"/>
              <w:bottom w:val="single" w:sz="4" w:space="0" w:color="auto"/>
              <w:right w:val="single" w:sz="4" w:space="0" w:color="auto"/>
            </w:tcBorders>
          </w:tcPr>
          <w:p w14:paraId="27FCD31C" w14:textId="77777777" w:rsidR="000775FF" w:rsidRPr="00621FE1" w:rsidRDefault="000775FF" w:rsidP="00A90128">
            <w:pPr>
              <w:pStyle w:val="TableofFigures"/>
              <w:rPr>
                <w:rFonts w:asciiTheme="majorHAnsi" w:hAnsiTheme="majorHAnsi" w:cstheme="majorHAnsi"/>
                <w:szCs w:val="22"/>
              </w:rPr>
            </w:pPr>
          </w:p>
        </w:tc>
        <w:tc>
          <w:tcPr>
            <w:tcW w:w="2177" w:type="dxa"/>
            <w:tcBorders>
              <w:top w:val="nil"/>
              <w:left w:val="single" w:sz="4" w:space="0" w:color="auto"/>
              <w:bottom w:val="single" w:sz="4" w:space="0" w:color="auto"/>
              <w:right w:val="single" w:sz="4" w:space="0" w:color="auto"/>
            </w:tcBorders>
          </w:tcPr>
          <w:p w14:paraId="293BA2C1" w14:textId="77777777" w:rsidR="000775FF" w:rsidRDefault="000775FF" w:rsidP="00A90128">
            <w:pPr>
              <w:pStyle w:val="TableofFigures"/>
              <w:rPr>
                <w:rFonts w:asciiTheme="majorHAnsi" w:hAnsiTheme="majorHAnsi" w:cstheme="majorHAnsi"/>
                <w:szCs w:val="22"/>
              </w:rPr>
            </w:pPr>
            <w:r>
              <w:rPr>
                <w:rFonts w:asciiTheme="majorHAnsi" w:hAnsiTheme="majorHAnsi" w:cstheme="majorHAnsi"/>
                <w:szCs w:val="22"/>
              </w:rPr>
              <w:t>Mental health related hospitalisations. Provides number of separations and patient days by PHN and SA3, 2015-16</w:t>
            </w:r>
          </w:p>
        </w:tc>
        <w:tc>
          <w:tcPr>
            <w:tcW w:w="2865" w:type="dxa"/>
            <w:tcBorders>
              <w:top w:val="nil"/>
              <w:left w:val="single" w:sz="4" w:space="0" w:color="auto"/>
              <w:bottom w:val="single" w:sz="4" w:space="0" w:color="auto"/>
              <w:right w:val="single" w:sz="4" w:space="0" w:color="auto"/>
            </w:tcBorders>
          </w:tcPr>
          <w:p w14:paraId="6FDF87D3" w14:textId="77777777" w:rsidR="000775FF" w:rsidRDefault="000775FF" w:rsidP="00A90128">
            <w:pPr>
              <w:pStyle w:val="TableofFigures"/>
              <w:rPr>
                <w:rFonts w:asciiTheme="majorHAnsi" w:hAnsiTheme="majorHAnsi" w:cstheme="majorHAnsi"/>
                <w:i/>
                <w:szCs w:val="22"/>
              </w:rPr>
            </w:pPr>
            <w:r>
              <w:rPr>
                <w:rFonts w:asciiTheme="majorHAnsi" w:hAnsiTheme="majorHAnsi" w:cstheme="majorHAnsi"/>
                <w:szCs w:val="22"/>
              </w:rPr>
              <w:t xml:space="preserve">AIHW publication </w:t>
            </w:r>
            <w:r w:rsidRPr="00D74DBD">
              <w:rPr>
                <w:rFonts w:asciiTheme="majorHAnsi" w:hAnsiTheme="majorHAnsi" w:cstheme="majorHAnsi"/>
                <w:i/>
                <w:szCs w:val="22"/>
              </w:rPr>
              <w:t>Hospitalisations for mental health conditions and intentional self-harm in 2015–16</w:t>
            </w:r>
          </w:p>
          <w:p w14:paraId="6D6A8EF4" w14:textId="77777777" w:rsidR="000775FF" w:rsidRPr="00621FE1" w:rsidRDefault="000775FF" w:rsidP="00A90128">
            <w:pPr>
              <w:pStyle w:val="TableofFigures"/>
              <w:rPr>
                <w:rFonts w:asciiTheme="majorHAnsi" w:hAnsiTheme="majorHAnsi" w:cstheme="majorHAnsi"/>
                <w:szCs w:val="22"/>
              </w:rPr>
            </w:pPr>
          </w:p>
        </w:tc>
        <w:tc>
          <w:tcPr>
            <w:tcW w:w="2127" w:type="dxa"/>
            <w:tcBorders>
              <w:top w:val="nil"/>
              <w:left w:val="single" w:sz="4" w:space="0" w:color="auto"/>
              <w:bottom w:val="single" w:sz="4" w:space="0" w:color="auto"/>
              <w:right w:val="single" w:sz="4" w:space="0" w:color="auto"/>
            </w:tcBorders>
          </w:tcPr>
          <w:p w14:paraId="2BFB16A9" w14:textId="77777777" w:rsidR="000775FF" w:rsidRPr="00516C7D" w:rsidRDefault="00D06B93" w:rsidP="00A90128">
            <w:pPr>
              <w:rPr>
                <w:rFonts w:asciiTheme="majorHAnsi" w:hAnsiTheme="majorHAnsi" w:cstheme="majorHAnsi"/>
                <w:sz w:val="22"/>
              </w:rPr>
            </w:pPr>
            <w:hyperlink r:id="rId20" w:history="1">
              <w:r w:rsidR="000775FF" w:rsidRPr="00516C7D">
                <w:rPr>
                  <w:rStyle w:val="Hyperlink"/>
                  <w:rFonts w:asciiTheme="majorHAnsi" w:hAnsiTheme="majorHAnsi" w:cstheme="majorHAnsi"/>
                  <w:sz w:val="22"/>
                </w:rPr>
                <w:t>https://www.myhealthycommunities.gov.au/our-reports/mental-health-and-intentional-self-harm/november-2017</w:t>
              </w:r>
            </w:hyperlink>
            <w:r w:rsidR="000775FF" w:rsidRPr="00516C7D">
              <w:rPr>
                <w:rFonts w:asciiTheme="majorHAnsi" w:hAnsiTheme="majorHAnsi" w:cstheme="majorHAnsi"/>
                <w:sz w:val="22"/>
              </w:rPr>
              <w:t xml:space="preserve"> </w:t>
            </w:r>
          </w:p>
        </w:tc>
      </w:tr>
      <w:tr w:rsidR="003F223D" w:rsidRPr="005413DF" w14:paraId="324BDEC6" w14:textId="77777777" w:rsidTr="0043559E">
        <w:trPr>
          <w:trHeight w:val="1025"/>
        </w:trPr>
        <w:tc>
          <w:tcPr>
            <w:tcW w:w="1870" w:type="dxa"/>
            <w:tcBorders>
              <w:top w:val="nil"/>
              <w:left w:val="single" w:sz="4" w:space="0" w:color="auto"/>
              <w:bottom w:val="single" w:sz="4" w:space="0" w:color="auto"/>
              <w:right w:val="single" w:sz="4" w:space="0" w:color="auto"/>
            </w:tcBorders>
          </w:tcPr>
          <w:p w14:paraId="71750BF4" w14:textId="293E40BE" w:rsidR="003F223D" w:rsidRPr="00621FE1" w:rsidRDefault="003F223D" w:rsidP="00A90128">
            <w:pPr>
              <w:pStyle w:val="TableofFigures"/>
              <w:rPr>
                <w:rFonts w:asciiTheme="majorHAnsi" w:hAnsiTheme="majorHAnsi" w:cstheme="majorHAnsi"/>
                <w:szCs w:val="22"/>
              </w:rPr>
            </w:pPr>
            <w:r>
              <w:rPr>
                <w:rFonts w:asciiTheme="majorHAnsi" w:hAnsiTheme="majorHAnsi" w:cstheme="majorHAnsi"/>
                <w:szCs w:val="22"/>
              </w:rPr>
              <w:t xml:space="preserve">Private hospital services </w:t>
            </w:r>
          </w:p>
        </w:tc>
        <w:tc>
          <w:tcPr>
            <w:tcW w:w="2177" w:type="dxa"/>
            <w:tcBorders>
              <w:top w:val="nil"/>
              <w:left w:val="single" w:sz="4" w:space="0" w:color="auto"/>
              <w:bottom w:val="single" w:sz="4" w:space="0" w:color="auto"/>
              <w:right w:val="single" w:sz="4" w:space="0" w:color="auto"/>
            </w:tcBorders>
          </w:tcPr>
          <w:p w14:paraId="32587BEA" w14:textId="1613FB0A" w:rsidR="003F223D" w:rsidRDefault="00897138" w:rsidP="00A90128">
            <w:pPr>
              <w:pStyle w:val="TableofFigures"/>
              <w:rPr>
                <w:rFonts w:asciiTheme="majorHAnsi" w:hAnsiTheme="majorHAnsi" w:cstheme="majorHAnsi"/>
                <w:szCs w:val="22"/>
              </w:rPr>
            </w:pPr>
            <w:r>
              <w:rPr>
                <w:rFonts w:asciiTheme="majorHAnsi" w:hAnsiTheme="majorHAnsi" w:cstheme="majorHAnsi"/>
                <w:szCs w:val="22"/>
              </w:rPr>
              <w:t>Private mental health services provided through private facilities</w:t>
            </w:r>
          </w:p>
        </w:tc>
        <w:tc>
          <w:tcPr>
            <w:tcW w:w="2865" w:type="dxa"/>
            <w:tcBorders>
              <w:top w:val="nil"/>
              <w:left w:val="single" w:sz="4" w:space="0" w:color="auto"/>
              <w:bottom w:val="single" w:sz="4" w:space="0" w:color="auto"/>
              <w:right w:val="single" w:sz="4" w:space="0" w:color="auto"/>
            </w:tcBorders>
          </w:tcPr>
          <w:p w14:paraId="0796859F" w14:textId="17925E11" w:rsidR="003F223D" w:rsidRDefault="00897138" w:rsidP="00A90128">
            <w:pPr>
              <w:pStyle w:val="TableofFigures"/>
              <w:rPr>
                <w:rFonts w:asciiTheme="majorHAnsi" w:hAnsiTheme="majorHAnsi" w:cstheme="majorHAnsi"/>
                <w:szCs w:val="22"/>
              </w:rPr>
            </w:pPr>
            <w:r>
              <w:rPr>
                <w:rFonts w:asciiTheme="majorHAnsi" w:hAnsiTheme="majorHAnsi" w:cstheme="majorHAnsi"/>
                <w:szCs w:val="22"/>
              </w:rPr>
              <w:t>Private hospitals</w:t>
            </w:r>
          </w:p>
        </w:tc>
        <w:tc>
          <w:tcPr>
            <w:tcW w:w="2127" w:type="dxa"/>
            <w:tcBorders>
              <w:top w:val="nil"/>
              <w:left w:val="single" w:sz="4" w:space="0" w:color="auto"/>
              <w:bottom w:val="single" w:sz="4" w:space="0" w:color="auto"/>
              <w:right w:val="single" w:sz="4" w:space="0" w:color="auto"/>
            </w:tcBorders>
          </w:tcPr>
          <w:p w14:paraId="3490CE6C" w14:textId="566FB232" w:rsidR="003F223D" w:rsidRDefault="00897138" w:rsidP="00A90128">
            <w:r>
              <w:t>L</w:t>
            </w:r>
            <w:r w:rsidR="003F223D">
              <w:t>ocal providers</w:t>
            </w:r>
          </w:p>
        </w:tc>
      </w:tr>
      <w:tr w:rsidR="000775FF" w:rsidRPr="005413DF" w14:paraId="0D24600E" w14:textId="77777777" w:rsidTr="0043559E">
        <w:tc>
          <w:tcPr>
            <w:tcW w:w="1870" w:type="dxa"/>
            <w:tcBorders>
              <w:bottom w:val="nil"/>
            </w:tcBorders>
          </w:tcPr>
          <w:p w14:paraId="23AE2E18"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Mental health service use</w:t>
            </w:r>
            <w:r>
              <w:rPr>
                <w:rFonts w:asciiTheme="majorHAnsi" w:hAnsiTheme="majorHAnsi" w:cstheme="majorHAnsi"/>
                <w:szCs w:val="22"/>
              </w:rPr>
              <w:t xml:space="preserve"> – mapped to National Mental Health Service Planning Framework metrics</w:t>
            </w:r>
          </w:p>
        </w:tc>
        <w:tc>
          <w:tcPr>
            <w:tcW w:w="2177" w:type="dxa"/>
            <w:tcBorders>
              <w:bottom w:val="nil"/>
            </w:tcBorders>
          </w:tcPr>
          <w:p w14:paraId="6C2B123A"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Data on service utilisation converted to resource units/metrics used by the NMHSPF.</w:t>
            </w:r>
          </w:p>
        </w:tc>
        <w:tc>
          <w:tcPr>
            <w:tcW w:w="2865" w:type="dxa"/>
            <w:tcBorders>
              <w:bottom w:val="nil"/>
            </w:tcBorders>
          </w:tcPr>
          <w:p w14:paraId="4B672E29" w14:textId="77777777" w:rsidR="000775FF" w:rsidRDefault="000775FF" w:rsidP="00A90128">
            <w:pPr>
              <w:pStyle w:val="TableofFigures"/>
              <w:rPr>
                <w:rFonts w:asciiTheme="majorHAnsi" w:hAnsiTheme="majorHAnsi" w:cstheme="majorHAnsi"/>
                <w:szCs w:val="22"/>
              </w:rPr>
            </w:pPr>
            <w:r>
              <w:rPr>
                <w:rFonts w:asciiTheme="majorHAnsi" w:hAnsiTheme="majorHAnsi" w:cstheme="majorHAnsi"/>
                <w:szCs w:val="22"/>
              </w:rPr>
              <w:t>Various.</w:t>
            </w:r>
          </w:p>
          <w:p w14:paraId="5062B4BC" w14:textId="77777777" w:rsidR="000775FF" w:rsidRPr="005269BC" w:rsidRDefault="000775FF" w:rsidP="00A90128">
            <w:pPr>
              <w:rPr>
                <w:rFonts w:asciiTheme="majorHAnsi" w:hAnsiTheme="majorHAnsi" w:cstheme="majorHAnsi"/>
                <w:sz w:val="22"/>
                <w:szCs w:val="22"/>
              </w:rPr>
            </w:pPr>
            <w:r w:rsidRPr="005269BC">
              <w:rPr>
                <w:rFonts w:asciiTheme="majorHAnsi" w:hAnsiTheme="majorHAnsi" w:cstheme="majorHAnsi"/>
                <w:sz w:val="22"/>
                <w:szCs w:val="22"/>
              </w:rPr>
              <w:t xml:space="preserve">Currently </w:t>
            </w:r>
            <w:r>
              <w:rPr>
                <w:rFonts w:asciiTheme="majorHAnsi" w:hAnsiTheme="majorHAnsi" w:cstheme="majorHAnsi"/>
                <w:sz w:val="22"/>
                <w:szCs w:val="22"/>
              </w:rPr>
              <w:t xml:space="preserve">mental health specific </w:t>
            </w:r>
            <w:r w:rsidRPr="005269BC">
              <w:rPr>
                <w:rFonts w:asciiTheme="majorHAnsi" w:hAnsiTheme="majorHAnsi" w:cstheme="majorHAnsi"/>
                <w:sz w:val="22"/>
                <w:szCs w:val="22"/>
              </w:rPr>
              <w:t>MBS</w:t>
            </w:r>
            <w:r>
              <w:rPr>
                <w:rFonts w:asciiTheme="majorHAnsi" w:hAnsiTheme="majorHAnsi" w:cstheme="majorHAnsi"/>
                <w:sz w:val="22"/>
                <w:szCs w:val="22"/>
              </w:rPr>
              <w:t xml:space="preserve"> service use has been mapped.  Work is planned to include state and territory public hospital and community mental health services</w:t>
            </w:r>
          </w:p>
          <w:p w14:paraId="75BC61F7" w14:textId="77777777" w:rsidR="000775FF" w:rsidRPr="005269BC" w:rsidRDefault="000775FF" w:rsidP="00A90128">
            <w:pPr>
              <w:rPr>
                <w:rFonts w:asciiTheme="majorHAnsi" w:hAnsiTheme="majorHAnsi" w:cstheme="majorHAnsi"/>
                <w:sz w:val="22"/>
                <w:szCs w:val="22"/>
              </w:rPr>
            </w:pPr>
          </w:p>
        </w:tc>
        <w:tc>
          <w:tcPr>
            <w:tcW w:w="2127" w:type="dxa"/>
            <w:tcBorders>
              <w:bottom w:val="nil"/>
            </w:tcBorders>
          </w:tcPr>
          <w:p w14:paraId="5707407B" w14:textId="6B3C1FB8" w:rsidR="000775FF" w:rsidRDefault="000775FF" w:rsidP="00A90128">
            <w:pPr>
              <w:pStyle w:val="TableofFigures"/>
              <w:rPr>
                <w:rFonts w:asciiTheme="majorHAnsi" w:hAnsiTheme="majorHAnsi" w:cstheme="majorHAnsi"/>
                <w:szCs w:val="22"/>
              </w:rPr>
            </w:pPr>
            <w:r>
              <w:rPr>
                <w:rFonts w:asciiTheme="majorHAnsi" w:hAnsiTheme="majorHAnsi" w:cstheme="majorHAnsi"/>
                <w:szCs w:val="22"/>
              </w:rPr>
              <w:t xml:space="preserve">Available to NMHSPF </w:t>
            </w:r>
            <w:r w:rsidR="00705DA6">
              <w:rPr>
                <w:rFonts w:asciiTheme="majorHAnsi" w:hAnsiTheme="majorHAnsi" w:cstheme="majorHAnsi"/>
                <w:szCs w:val="22"/>
              </w:rPr>
              <w:t xml:space="preserve">licensed </w:t>
            </w:r>
            <w:r>
              <w:rPr>
                <w:rFonts w:asciiTheme="majorHAnsi" w:hAnsiTheme="majorHAnsi" w:cstheme="majorHAnsi"/>
                <w:szCs w:val="22"/>
              </w:rPr>
              <w:t xml:space="preserve">users at </w:t>
            </w:r>
            <w:hyperlink r:id="rId21" w:history="1">
              <w:r w:rsidRPr="00185231">
                <w:rPr>
                  <w:rStyle w:val="Hyperlink"/>
                  <w:rFonts w:asciiTheme="majorHAnsi" w:hAnsiTheme="majorHAnsi" w:cstheme="majorHAnsi"/>
                  <w:szCs w:val="22"/>
                </w:rPr>
                <w:t>http://www.nmhspf.org.au/</w:t>
              </w:r>
            </w:hyperlink>
          </w:p>
          <w:p w14:paraId="4C41A359" w14:textId="77777777" w:rsidR="000775FF" w:rsidRPr="005269BC" w:rsidRDefault="000775FF" w:rsidP="00A90128"/>
        </w:tc>
      </w:tr>
      <w:tr w:rsidR="000775FF" w:rsidRPr="005413DF" w14:paraId="61410ACA" w14:textId="77777777" w:rsidTr="0043559E">
        <w:tc>
          <w:tcPr>
            <w:tcW w:w="1870" w:type="dxa"/>
            <w:tcBorders>
              <w:bottom w:val="nil"/>
            </w:tcBorders>
          </w:tcPr>
          <w:p w14:paraId="4785C0F1"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Suicide and self-harm</w:t>
            </w:r>
          </w:p>
          <w:p w14:paraId="7147BECE" w14:textId="77777777" w:rsidR="000775FF" w:rsidRPr="00621FE1" w:rsidRDefault="000775FF" w:rsidP="00A90128">
            <w:pPr>
              <w:pStyle w:val="TableofFigures"/>
              <w:rPr>
                <w:rFonts w:asciiTheme="majorHAnsi" w:hAnsiTheme="majorHAnsi" w:cstheme="majorHAnsi"/>
                <w:szCs w:val="22"/>
              </w:rPr>
            </w:pPr>
          </w:p>
        </w:tc>
        <w:tc>
          <w:tcPr>
            <w:tcW w:w="2177" w:type="dxa"/>
            <w:tcBorders>
              <w:bottom w:val="nil"/>
            </w:tcBorders>
          </w:tcPr>
          <w:p w14:paraId="686FDC32" w14:textId="326AF67D"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Number and age-standardised rate of deaths due to suicide (ICD-10 X60-X84, Y870) by PHN region and SA3, 201</w:t>
            </w:r>
            <w:r w:rsidR="002C381F">
              <w:rPr>
                <w:rFonts w:asciiTheme="majorHAnsi" w:hAnsiTheme="majorHAnsi" w:cstheme="majorHAnsi"/>
                <w:szCs w:val="22"/>
              </w:rPr>
              <w:t>2</w:t>
            </w:r>
            <w:r w:rsidRPr="00621FE1">
              <w:rPr>
                <w:rFonts w:asciiTheme="majorHAnsi" w:hAnsiTheme="majorHAnsi" w:cstheme="majorHAnsi"/>
                <w:szCs w:val="22"/>
              </w:rPr>
              <w:t>-201</w:t>
            </w:r>
            <w:r w:rsidR="002C381F">
              <w:rPr>
                <w:rFonts w:asciiTheme="majorHAnsi" w:hAnsiTheme="majorHAnsi" w:cstheme="majorHAnsi"/>
                <w:szCs w:val="22"/>
              </w:rPr>
              <w:t>6</w:t>
            </w:r>
          </w:p>
          <w:p w14:paraId="265F51A4" w14:textId="77777777" w:rsidR="000775FF" w:rsidRPr="00621FE1" w:rsidRDefault="000775FF" w:rsidP="00A90128">
            <w:pPr>
              <w:rPr>
                <w:rFonts w:asciiTheme="majorHAnsi" w:hAnsiTheme="majorHAnsi" w:cstheme="majorHAnsi"/>
                <w:sz w:val="22"/>
                <w:szCs w:val="22"/>
              </w:rPr>
            </w:pPr>
          </w:p>
        </w:tc>
        <w:tc>
          <w:tcPr>
            <w:tcW w:w="2865" w:type="dxa"/>
            <w:tcBorders>
              <w:bottom w:val="nil"/>
            </w:tcBorders>
          </w:tcPr>
          <w:p w14:paraId="31CBD480"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ABS Causes of Death </w:t>
            </w:r>
          </w:p>
          <w:p w14:paraId="73A3F6C2" w14:textId="77777777" w:rsidR="000775FF" w:rsidRPr="00621FE1" w:rsidRDefault="000775FF" w:rsidP="00A90128">
            <w:pPr>
              <w:pStyle w:val="TableofFigures"/>
              <w:rPr>
                <w:rFonts w:asciiTheme="majorHAnsi" w:hAnsiTheme="majorHAnsi" w:cstheme="majorHAnsi"/>
                <w:szCs w:val="22"/>
              </w:rPr>
            </w:pPr>
          </w:p>
        </w:tc>
        <w:tc>
          <w:tcPr>
            <w:tcW w:w="2127" w:type="dxa"/>
            <w:tcBorders>
              <w:bottom w:val="nil"/>
            </w:tcBorders>
          </w:tcPr>
          <w:p w14:paraId="743E5C85"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Data prepared for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Health.</w:t>
            </w:r>
          </w:p>
          <w:p w14:paraId="177057D3"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To be made available on Australian Government </w:t>
            </w:r>
            <w:proofErr w:type="spellStart"/>
            <w:r w:rsidRPr="00621FE1">
              <w:rPr>
                <w:rFonts w:asciiTheme="majorHAnsi" w:hAnsiTheme="majorHAnsi" w:cstheme="majorHAnsi"/>
                <w:szCs w:val="22"/>
              </w:rPr>
              <w:t>Dept</w:t>
            </w:r>
            <w:proofErr w:type="spellEnd"/>
            <w:r w:rsidRPr="00621FE1">
              <w:rPr>
                <w:rFonts w:asciiTheme="majorHAnsi" w:hAnsiTheme="majorHAnsi" w:cstheme="majorHAnsi"/>
                <w:szCs w:val="22"/>
              </w:rPr>
              <w:t xml:space="preserve"> of health PHN portal</w:t>
            </w:r>
          </w:p>
          <w:p w14:paraId="4BE5F6B8" w14:textId="77777777" w:rsidR="000775FF" w:rsidRPr="00621FE1" w:rsidRDefault="00D06B93" w:rsidP="00A90128">
            <w:pPr>
              <w:pStyle w:val="TableofFigures"/>
              <w:rPr>
                <w:rFonts w:asciiTheme="majorHAnsi" w:hAnsiTheme="majorHAnsi" w:cstheme="majorHAnsi"/>
                <w:szCs w:val="22"/>
              </w:rPr>
            </w:pPr>
            <w:hyperlink r:id="rId22" w:history="1">
              <w:r w:rsidR="000775FF" w:rsidRPr="00621FE1">
                <w:rPr>
                  <w:rStyle w:val="Hyperlink"/>
                  <w:rFonts w:asciiTheme="majorHAnsi" w:hAnsiTheme="majorHAnsi" w:cstheme="majorHAnsi"/>
                  <w:szCs w:val="22"/>
                </w:rPr>
                <w:t>http://www.health.gov.au/phn</w:t>
              </w:r>
            </w:hyperlink>
            <w:r w:rsidR="000775FF" w:rsidRPr="00621FE1">
              <w:rPr>
                <w:rFonts w:asciiTheme="majorHAnsi" w:hAnsiTheme="majorHAnsi" w:cstheme="majorHAnsi"/>
                <w:szCs w:val="22"/>
              </w:rPr>
              <w:t xml:space="preserve"> </w:t>
            </w:r>
          </w:p>
          <w:p w14:paraId="5036CC1B" w14:textId="77777777" w:rsidR="000775FF" w:rsidRPr="00621FE1" w:rsidRDefault="000775FF" w:rsidP="00A90128">
            <w:pPr>
              <w:pStyle w:val="TableofFigures"/>
              <w:rPr>
                <w:rFonts w:asciiTheme="majorHAnsi" w:hAnsiTheme="majorHAnsi" w:cstheme="majorHAnsi"/>
                <w:szCs w:val="22"/>
              </w:rPr>
            </w:pPr>
          </w:p>
        </w:tc>
      </w:tr>
      <w:tr w:rsidR="000775FF" w:rsidRPr="00EF5A82" w14:paraId="123FF2A5" w14:textId="77777777" w:rsidTr="0043559E">
        <w:tc>
          <w:tcPr>
            <w:tcW w:w="1870" w:type="dxa"/>
            <w:tcBorders>
              <w:top w:val="nil"/>
              <w:bottom w:val="nil"/>
            </w:tcBorders>
          </w:tcPr>
          <w:p w14:paraId="1747BF34" w14:textId="77777777" w:rsidR="000775FF" w:rsidRPr="00EF5A82" w:rsidRDefault="000775FF" w:rsidP="00A90128">
            <w:pPr>
              <w:pStyle w:val="TableofFigures"/>
              <w:rPr>
                <w:rFonts w:asciiTheme="majorHAnsi" w:hAnsiTheme="majorHAnsi" w:cstheme="majorHAnsi"/>
                <w:szCs w:val="22"/>
              </w:rPr>
            </w:pPr>
          </w:p>
        </w:tc>
        <w:tc>
          <w:tcPr>
            <w:tcW w:w="2177" w:type="dxa"/>
            <w:tcBorders>
              <w:top w:val="nil"/>
              <w:bottom w:val="nil"/>
            </w:tcBorders>
          </w:tcPr>
          <w:p w14:paraId="367EDCDF" w14:textId="77777777" w:rsidR="000775FF" w:rsidRDefault="000775FF" w:rsidP="00A90128">
            <w:pPr>
              <w:pStyle w:val="TableofFigures"/>
              <w:rPr>
                <w:rFonts w:asciiTheme="majorHAnsi" w:hAnsiTheme="majorHAnsi" w:cstheme="majorHAnsi"/>
                <w:szCs w:val="22"/>
              </w:rPr>
            </w:pPr>
            <w:r w:rsidRPr="00EF5A82">
              <w:rPr>
                <w:rFonts w:asciiTheme="majorHAnsi" w:hAnsiTheme="majorHAnsi" w:cstheme="majorHAnsi"/>
                <w:szCs w:val="22"/>
              </w:rPr>
              <w:t>Number and age-standardised rates of deaths due to suicide over the period 2012-16, at varying levels of geography (PHN, SA3, SA4, LGA)</w:t>
            </w:r>
          </w:p>
          <w:p w14:paraId="3BEC2C95" w14:textId="77777777" w:rsidR="000775FF" w:rsidRPr="00C11A32" w:rsidRDefault="000775FF" w:rsidP="00A90128"/>
        </w:tc>
        <w:tc>
          <w:tcPr>
            <w:tcW w:w="2865" w:type="dxa"/>
            <w:tcBorders>
              <w:top w:val="nil"/>
              <w:bottom w:val="nil"/>
            </w:tcBorders>
          </w:tcPr>
          <w:p w14:paraId="6E77143C" w14:textId="77777777" w:rsidR="000775FF" w:rsidRPr="00EF5A82" w:rsidRDefault="000775FF" w:rsidP="00A90128">
            <w:pPr>
              <w:pStyle w:val="TableofFigures"/>
              <w:rPr>
                <w:rFonts w:asciiTheme="majorHAnsi" w:hAnsiTheme="majorHAnsi" w:cstheme="majorHAnsi"/>
                <w:szCs w:val="22"/>
              </w:rPr>
            </w:pPr>
            <w:r w:rsidRPr="00EF5A82">
              <w:rPr>
                <w:rFonts w:asciiTheme="majorHAnsi" w:hAnsiTheme="majorHAnsi" w:cstheme="majorHAnsi"/>
                <w:szCs w:val="22"/>
              </w:rPr>
              <w:t>AIHW Mortality Over Regions and Time (MORT) books.</w:t>
            </w:r>
          </w:p>
          <w:p w14:paraId="69504645" w14:textId="77777777" w:rsidR="000775FF" w:rsidRPr="00EF5A82" w:rsidRDefault="000775FF" w:rsidP="00A90128">
            <w:pPr>
              <w:rPr>
                <w:rFonts w:asciiTheme="majorHAnsi" w:hAnsiTheme="majorHAnsi" w:cstheme="majorHAnsi"/>
                <w:sz w:val="22"/>
                <w:szCs w:val="22"/>
              </w:rPr>
            </w:pPr>
            <w:r w:rsidRPr="00EF5A82">
              <w:rPr>
                <w:rFonts w:asciiTheme="majorHAnsi" w:hAnsiTheme="majorHAnsi" w:cstheme="majorHAnsi"/>
                <w:sz w:val="22"/>
                <w:szCs w:val="22"/>
              </w:rPr>
              <w:t>Based on ABS Causes of Death data, the MORT books present data on deaths for specific geographical areas.</w:t>
            </w:r>
          </w:p>
        </w:tc>
        <w:tc>
          <w:tcPr>
            <w:tcW w:w="2127" w:type="dxa"/>
            <w:tcBorders>
              <w:top w:val="nil"/>
              <w:bottom w:val="nil"/>
            </w:tcBorders>
          </w:tcPr>
          <w:p w14:paraId="47A4A44D" w14:textId="77777777" w:rsidR="000775FF" w:rsidRPr="00EF5A82" w:rsidRDefault="00D06B93" w:rsidP="00A90128">
            <w:pPr>
              <w:pStyle w:val="TableofFigures"/>
              <w:rPr>
                <w:rFonts w:asciiTheme="majorHAnsi" w:hAnsiTheme="majorHAnsi" w:cstheme="majorHAnsi"/>
                <w:szCs w:val="22"/>
              </w:rPr>
            </w:pPr>
            <w:hyperlink r:id="rId23" w:history="1">
              <w:r w:rsidR="000775FF" w:rsidRPr="00EF5A82">
                <w:rPr>
                  <w:rStyle w:val="Hyperlink"/>
                  <w:rFonts w:asciiTheme="majorHAnsi" w:hAnsiTheme="majorHAnsi" w:cstheme="majorHAnsi"/>
                  <w:szCs w:val="22"/>
                </w:rPr>
                <w:t>https://www.aihw.gov.au/reports/life-expectancy-death/mort-books/contents/mort-books</w:t>
              </w:r>
            </w:hyperlink>
            <w:r w:rsidR="000775FF" w:rsidRPr="00EF5A82">
              <w:rPr>
                <w:rFonts w:asciiTheme="majorHAnsi" w:hAnsiTheme="majorHAnsi" w:cstheme="majorHAnsi"/>
                <w:szCs w:val="22"/>
              </w:rPr>
              <w:t xml:space="preserve"> </w:t>
            </w:r>
          </w:p>
        </w:tc>
      </w:tr>
      <w:tr w:rsidR="000775FF" w:rsidRPr="00EF5A82" w14:paraId="3FE370E7" w14:textId="77777777" w:rsidTr="0043559E">
        <w:tc>
          <w:tcPr>
            <w:tcW w:w="1870" w:type="dxa"/>
            <w:tcBorders>
              <w:top w:val="nil"/>
              <w:bottom w:val="nil"/>
            </w:tcBorders>
          </w:tcPr>
          <w:p w14:paraId="3A4C6129" w14:textId="77777777" w:rsidR="000775FF" w:rsidRPr="00EF5A82" w:rsidRDefault="000775FF" w:rsidP="00A90128">
            <w:pPr>
              <w:pStyle w:val="TableofFigures"/>
              <w:rPr>
                <w:rFonts w:asciiTheme="majorHAnsi" w:hAnsiTheme="majorHAnsi" w:cstheme="majorHAnsi"/>
                <w:szCs w:val="22"/>
              </w:rPr>
            </w:pPr>
          </w:p>
        </w:tc>
        <w:tc>
          <w:tcPr>
            <w:tcW w:w="2177" w:type="dxa"/>
            <w:tcBorders>
              <w:top w:val="nil"/>
              <w:bottom w:val="nil"/>
            </w:tcBorders>
          </w:tcPr>
          <w:p w14:paraId="1F3824BC" w14:textId="77777777" w:rsidR="000775FF" w:rsidRPr="00EF5A82" w:rsidRDefault="000775FF" w:rsidP="00A90128">
            <w:pPr>
              <w:pStyle w:val="TableofFigures"/>
              <w:rPr>
                <w:rFonts w:asciiTheme="majorHAnsi" w:hAnsiTheme="majorHAnsi" w:cstheme="majorHAnsi"/>
                <w:szCs w:val="22"/>
              </w:rPr>
            </w:pPr>
            <w:r w:rsidRPr="00EF5A82">
              <w:rPr>
                <w:rFonts w:asciiTheme="majorHAnsi" w:hAnsiTheme="majorHAnsi" w:cstheme="majorHAnsi"/>
                <w:szCs w:val="22"/>
              </w:rPr>
              <w:t>Trends in suicide and hospitalised self-harm to 2011.</w:t>
            </w:r>
          </w:p>
          <w:p w14:paraId="47E5F4AC" w14:textId="77777777" w:rsidR="000775FF" w:rsidRPr="00EF5A82" w:rsidRDefault="000775FF" w:rsidP="00A90128">
            <w:pPr>
              <w:rPr>
                <w:rFonts w:asciiTheme="majorHAnsi" w:hAnsiTheme="majorHAnsi" w:cstheme="majorHAnsi"/>
                <w:sz w:val="22"/>
                <w:szCs w:val="22"/>
              </w:rPr>
            </w:pPr>
            <w:r w:rsidRPr="00EF5A82">
              <w:rPr>
                <w:rFonts w:asciiTheme="majorHAnsi" w:hAnsiTheme="majorHAnsi" w:cstheme="majorHAnsi"/>
                <w:sz w:val="22"/>
                <w:szCs w:val="22"/>
              </w:rPr>
              <w:t>National level only</w:t>
            </w:r>
          </w:p>
        </w:tc>
        <w:tc>
          <w:tcPr>
            <w:tcW w:w="2865" w:type="dxa"/>
            <w:tcBorders>
              <w:top w:val="nil"/>
              <w:bottom w:val="nil"/>
            </w:tcBorders>
          </w:tcPr>
          <w:p w14:paraId="5BE8430C" w14:textId="77777777" w:rsidR="000775FF" w:rsidRPr="00EF5A82" w:rsidRDefault="000775FF" w:rsidP="00A90128">
            <w:pPr>
              <w:pStyle w:val="TableofFigures"/>
              <w:rPr>
                <w:rFonts w:asciiTheme="majorHAnsi" w:hAnsiTheme="majorHAnsi" w:cstheme="majorHAnsi"/>
                <w:szCs w:val="22"/>
              </w:rPr>
            </w:pPr>
            <w:r w:rsidRPr="00EF5A82">
              <w:rPr>
                <w:rFonts w:asciiTheme="majorHAnsi" w:hAnsiTheme="majorHAnsi" w:cstheme="majorHAnsi"/>
                <w:szCs w:val="22"/>
              </w:rPr>
              <w:t xml:space="preserve">AIHW publication </w:t>
            </w:r>
            <w:r w:rsidRPr="00EF5A82">
              <w:rPr>
                <w:rFonts w:asciiTheme="majorHAnsi" w:hAnsiTheme="majorHAnsi" w:cstheme="majorHAnsi"/>
                <w:i/>
                <w:szCs w:val="22"/>
              </w:rPr>
              <w:t>Suicide and hospitalised self-harm in Australia: trends and analysis, 2014</w:t>
            </w:r>
          </w:p>
        </w:tc>
        <w:tc>
          <w:tcPr>
            <w:tcW w:w="2127" w:type="dxa"/>
            <w:tcBorders>
              <w:top w:val="nil"/>
              <w:bottom w:val="nil"/>
            </w:tcBorders>
          </w:tcPr>
          <w:p w14:paraId="78611805" w14:textId="77777777" w:rsidR="000775FF" w:rsidRPr="00EF5A82" w:rsidRDefault="00D06B93" w:rsidP="00A90128">
            <w:pPr>
              <w:pStyle w:val="TableofFigures"/>
              <w:rPr>
                <w:rFonts w:asciiTheme="majorHAnsi" w:hAnsiTheme="majorHAnsi" w:cstheme="majorHAnsi"/>
                <w:szCs w:val="22"/>
              </w:rPr>
            </w:pPr>
            <w:hyperlink r:id="rId24" w:history="1">
              <w:r w:rsidR="000775FF" w:rsidRPr="00EF5A82">
                <w:rPr>
                  <w:rStyle w:val="Hyperlink"/>
                  <w:rFonts w:asciiTheme="majorHAnsi" w:hAnsiTheme="majorHAnsi" w:cstheme="majorHAnsi"/>
                  <w:szCs w:val="22"/>
                </w:rPr>
                <w:t>https://www.aihw.gov.au/reports/injury/suicide-hospitalised-self-harm-in-australia/contents/table-of-contents</w:t>
              </w:r>
            </w:hyperlink>
            <w:r w:rsidR="000775FF" w:rsidRPr="00EF5A82">
              <w:rPr>
                <w:rFonts w:asciiTheme="majorHAnsi" w:hAnsiTheme="majorHAnsi" w:cstheme="majorHAnsi"/>
                <w:szCs w:val="22"/>
              </w:rPr>
              <w:t xml:space="preserve"> </w:t>
            </w:r>
          </w:p>
        </w:tc>
      </w:tr>
      <w:tr w:rsidR="000775FF" w:rsidRPr="005413DF" w14:paraId="56E29C40" w14:textId="77777777" w:rsidTr="00897138">
        <w:trPr>
          <w:cantSplit/>
          <w:trHeight w:val="481"/>
        </w:trPr>
        <w:tc>
          <w:tcPr>
            <w:tcW w:w="1870" w:type="dxa"/>
            <w:tcBorders>
              <w:top w:val="nil"/>
              <w:left w:val="single" w:sz="4" w:space="0" w:color="auto"/>
              <w:bottom w:val="single" w:sz="4" w:space="0" w:color="auto"/>
              <w:right w:val="single" w:sz="4" w:space="0" w:color="auto"/>
            </w:tcBorders>
          </w:tcPr>
          <w:p w14:paraId="136F15C7" w14:textId="77777777" w:rsidR="000775FF" w:rsidRPr="00621FE1" w:rsidRDefault="000775FF" w:rsidP="00A90128">
            <w:pPr>
              <w:pStyle w:val="TableofFigures"/>
              <w:rPr>
                <w:rFonts w:asciiTheme="majorHAnsi" w:hAnsiTheme="majorHAnsi" w:cstheme="majorHAnsi"/>
                <w:szCs w:val="22"/>
              </w:rPr>
            </w:pPr>
          </w:p>
        </w:tc>
        <w:tc>
          <w:tcPr>
            <w:tcW w:w="2177" w:type="dxa"/>
            <w:tcBorders>
              <w:top w:val="nil"/>
              <w:left w:val="single" w:sz="4" w:space="0" w:color="auto"/>
              <w:bottom w:val="single" w:sz="4" w:space="0" w:color="auto"/>
              <w:right w:val="single" w:sz="4" w:space="0" w:color="auto"/>
            </w:tcBorders>
          </w:tcPr>
          <w:p w14:paraId="27A32E30" w14:textId="77777777" w:rsidR="000775FF" w:rsidRPr="00A87270" w:rsidRDefault="000775FF" w:rsidP="00A90128">
            <w:pPr>
              <w:pStyle w:val="TableofFigures"/>
              <w:rPr>
                <w:rFonts w:asciiTheme="majorHAnsi" w:hAnsiTheme="majorHAnsi" w:cstheme="majorHAnsi"/>
                <w:szCs w:val="22"/>
              </w:rPr>
            </w:pPr>
            <w:r w:rsidRPr="00A87270">
              <w:rPr>
                <w:rFonts w:asciiTheme="majorHAnsi" w:hAnsiTheme="majorHAnsi" w:cstheme="majorHAnsi"/>
                <w:szCs w:val="22"/>
              </w:rPr>
              <w:t>Hospitalisations for intentional self-harm in 2015–16</w:t>
            </w:r>
            <w:r>
              <w:rPr>
                <w:rFonts w:asciiTheme="majorHAnsi" w:hAnsiTheme="majorHAnsi" w:cstheme="majorHAnsi"/>
                <w:szCs w:val="22"/>
              </w:rPr>
              <w:t>, by</w:t>
            </w:r>
          </w:p>
          <w:p w14:paraId="40923E84" w14:textId="3F9D2219" w:rsidR="00591AA2" w:rsidRPr="00D06B93" w:rsidRDefault="000775FF" w:rsidP="00D06B93">
            <w:pPr>
              <w:pStyle w:val="TableofFigures"/>
              <w:rPr>
                <w:rFonts w:asciiTheme="majorHAnsi" w:hAnsiTheme="majorHAnsi" w:cstheme="majorHAnsi"/>
                <w:szCs w:val="22"/>
              </w:rPr>
            </w:pPr>
            <w:r>
              <w:rPr>
                <w:rFonts w:asciiTheme="majorHAnsi" w:hAnsiTheme="majorHAnsi" w:cstheme="majorHAnsi"/>
                <w:szCs w:val="22"/>
              </w:rPr>
              <w:t xml:space="preserve">PHN and SA3 </w:t>
            </w:r>
          </w:p>
          <w:p w14:paraId="3A2FB870" w14:textId="77777777" w:rsidR="00591AA2" w:rsidRPr="00B004CC" w:rsidRDefault="00591AA2" w:rsidP="00B004CC"/>
        </w:tc>
        <w:tc>
          <w:tcPr>
            <w:tcW w:w="2865" w:type="dxa"/>
            <w:tcBorders>
              <w:top w:val="nil"/>
              <w:left w:val="single" w:sz="4" w:space="0" w:color="auto"/>
              <w:bottom w:val="single" w:sz="4" w:space="0" w:color="auto"/>
              <w:right w:val="single" w:sz="4" w:space="0" w:color="auto"/>
            </w:tcBorders>
          </w:tcPr>
          <w:p w14:paraId="53C361B9" w14:textId="77777777" w:rsidR="000775FF" w:rsidRDefault="000775FF" w:rsidP="00A90128">
            <w:pPr>
              <w:pStyle w:val="TableofFigures"/>
              <w:rPr>
                <w:rFonts w:asciiTheme="majorHAnsi" w:hAnsiTheme="majorHAnsi" w:cstheme="majorHAnsi"/>
                <w:i/>
                <w:szCs w:val="22"/>
              </w:rPr>
            </w:pPr>
            <w:r>
              <w:rPr>
                <w:rFonts w:asciiTheme="majorHAnsi" w:hAnsiTheme="majorHAnsi" w:cstheme="majorHAnsi"/>
                <w:szCs w:val="22"/>
              </w:rPr>
              <w:t xml:space="preserve">AIHW publication </w:t>
            </w:r>
            <w:r w:rsidRPr="00D74DBD">
              <w:rPr>
                <w:rFonts w:asciiTheme="majorHAnsi" w:hAnsiTheme="majorHAnsi" w:cstheme="majorHAnsi"/>
                <w:i/>
                <w:szCs w:val="22"/>
              </w:rPr>
              <w:t>Hospitalisations for mental health conditions and intentional self-harm in 2015–16</w:t>
            </w:r>
          </w:p>
          <w:p w14:paraId="0988E986" w14:textId="77777777" w:rsidR="00705DA6" w:rsidRDefault="00705DA6" w:rsidP="00B004CC">
            <w:pPr>
              <w:rPr>
                <w:rFonts w:eastAsiaTheme="minorHAnsi"/>
                <w:szCs w:val="22"/>
              </w:rPr>
            </w:pPr>
          </w:p>
          <w:p w14:paraId="6473820F" w14:textId="77777777" w:rsidR="00705DA6" w:rsidRDefault="00705DA6" w:rsidP="00B004CC">
            <w:pPr>
              <w:rPr>
                <w:rFonts w:eastAsiaTheme="minorHAnsi"/>
                <w:szCs w:val="22"/>
              </w:rPr>
            </w:pPr>
          </w:p>
          <w:p w14:paraId="3E51651F" w14:textId="77777777" w:rsidR="00705DA6" w:rsidRDefault="00705DA6" w:rsidP="00B004CC">
            <w:pPr>
              <w:rPr>
                <w:rFonts w:eastAsiaTheme="minorHAnsi"/>
                <w:szCs w:val="22"/>
              </w:rPr>
            </w:pPr>
          </w:p>
          <w:p w14:paraId="53A130C6" w14:textId="77777777" w:rsidR="00705DA6" w:rsidRDefault="00705DA6" w:rsidP="00B004CC">
            <w:pPr>
              <w:rPr>
                <w:rFonts w:eastAsiaTheme="minorHAnsi"/>
                <w:szCs w:val="22"/>
              </w:rPr>
            </w:pPr>
          </w:p>
          <w:p w14:paraId="69D905F3" w14:textId="77777777" w:rsidR="00705DA6" w:rsidRDefault="00705DA6" w:rsidP="00B004CC">
            <w:r>
              <w:t xml:space="preserve">Data from state level suicide registers (WA, Victoria, Tasmania and Queensland). </w:t>
            </w:r>
          </w:p>
          <w:p w14:paraId="45C63C4E" w14:textId="77777777" w:rsidR="00705DA6" w:rsidRPr="00B004CC" w:rsidRDefault="00705DA6" w:rsidP="00B004CC"/>
        </w:tc>
        <w:tc>
          <w:tcPr>
            <w:tcW w:w="2127" w:type="dxa"/>
            <w:tcBorders>
              <w:top w:val="nil"/>
              <w:left w:val="single" w:sz="4" w:space="0" w:color="auto"/>
              <w:bottom w:val="single" w:sz="4" w:space="0" w:color="auto"/>
              <w:right w:val="single" w:sz="4" w:space="0" w:color="auto"/>
            </w:tcBorders>
          </w:tcPr>
          <w:p w14:paraId="61044DEE" w14:textId="77777777" w:rsidR="000775FF" w:rsidRDefault="00D06B93" w:rsidP="00A90128">
            <w:pPr>
              <w:pStyle w:val="TableofFigures"/>
              <w:rPr>
                <w:rStyle w:val="Hyperlink"/>
                <w:rFonts w:asciiTheme="majorHAnsi" w:hAnsiTheme="majorHAnsi" w:cstheme="majorHAnsi"/>
              </w:rPr>
            </w:pPr>
            <w:hyperlink r:id="rId25" w:history="1">
              <w:r w:rsidR="000775FF" w:rsidRPr="00516C7D">
                <w:rPr>
                  <w:rStyle w:val="Hyperlink"/>
                  <w:rFonts w:asciiTheme="majorHAnsi" w:hAnsiTheme="majorHAnsi" w:cstheme="majorHAnsi"/>
                </w:rPr>
                <w:t>https://www.myhealthycommunities.gov.au/our-reports/mental-health-and-intentional-self-harm/november-2017</w:t>
              </w:r>
            </w:hyperlink>
          </w:p>
          <w:p w14:paraId="7D2E9C3E" w14:textId="77777777" w:rsidR="00705DA6" w:rsidRDefault="00705DA6" w:rsidP="00B004CC">
            <w:pPr>
              <w:rPr>
                <w:rFonts w:eastAsiaTheme="minorHAnsi"/>
                <w:szCs w:val="22"/>
              </w:rPr>
            </w:pPr>
          </w:p>
          <w:p w14:paraId="002CEF3D" w14:textId="77777777" w:rsidR="00705DA6" w:rsidRPr="00B004CC" w:rsidRDefault="00705DA6" w:rsidP="00B004CC">
            <w:r>
              <w:t>Contact with state or territory governments.</w:t>
            </w:r>
          </w:p>
        </w:tc>
      </w:tr>
      <w:tr w:rsidR="000775FF" w:rsidRPr="005413DF" w14:paraId="4CD79AE0" w14:textId="77777777" w:rsidTr="0043559E">
        <w:trPr>
          <w:trHeight w:val="722"/>
        </w:trPr>
        <w:tc>
          <w:tcPr>
            <w:tcW w:w="1870" w:type="dxa"/>
            <w:tcBorders>
              <w:top w:val="single" w:sz="4" w:space="0" w:color="auto"/>
              <w:left w:val="single" w:sz="4" w:space="0" w:color="auto"/>
              <w:bottom w:val="single" w:sz="4" w:space="0" w:color="auto"/>
              <w:right w:val="single" w:sz="4" w:space="0" w:color="auto"/>
            </w:tcBorders>
          </w:tcPr>
          <w:p w14:paraId="4E9119B8"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NGO </w:t>
            </w:r>
            <w:r>
              <w:rPr>
                <w:rFonts w:asciiTheme="majorHAnsi" w:hAnsiTheme="majorHAnsi" w:cstheme="majorHAnsi"/>
                <w:szCs w:val="22"/>
              </w:rPr>
              <w:t xml:space="preserve">community support </w:t>
            </w:r>
            <w:r w:rsidRPr="00621FE1">
              <w:rPr>
                <w:rFonts w:asciiTheme="majorHAnsi" w:hAnsiTheme="majorHAnsi" w:cstheme="majorHAnsi"/>
                <w:szCs w:val="22"/>
              </w:rPr>
              <w:t>services provided by Commonwealth and State</w:t>
            </w:r>
          </w:p>
        </w:tc>
        <w:tc>
          <w:tcPr>
            <w:tcW w:w="2177" w:type="dxa"/>
            <w:tcBorders>
              <w:top w:val="single" w:sz="4" w:space="0" w:color="auto"/>
              <w:left w:val="single" w:sz="4" w:space="0" w:color="auto"/>
              <w:bottom w:val="single" w:sz="4" w:space="0" w:color="auto"/>
              <w:right w:val="single" w:sz="4" w:space="0" w:color="auto"/>
            </w:tcBorders>
          </w:tcPr>
          <w:p w14:paraId="2F94813C" w14:textId="7BB5F6CB"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National data sources not available</w:t>
            </w:r>
            <w:r w:rsidR="00CF2457">
              <w:rPr>
                <w:rFonts w:asciiTheme="majorHAnsi" w:hAnsiTheme="majorHAnsi" w:cstheme="majorHAnsi"/>
                <w:szCs w:val="22"/>
              </w:rPr>
              <w:t>.  Some state/territory governments hold information on publicly funded NGOs</w:t>
            </w:r>
          </w:p>
        </w:tc>
        <w:tc>
          <w:tcPr>
            <w:tcW w:w="2865" w:type="dxa"/>
            <w:tcBorders>
              <w:top w:val="single" w:sz="4" w:space="0" w:color="auto"/>
              <w:left w:val="single" w:sz="4" w:space="0" w:color="auto"/>
              <w:bottom w:val="single" w:sz="4" w:space="0" w:color="auto"/>
              <w:right w:val="single" w:sz="4" w:space="0" w:color="auto"/>
            </w:tcBorders>
          </w:tcPr>
          <w:p w14:paraId="6F2EA905" w14:textId="77777777" w:rsidR="000775FF" w:rsidRPr="00621FE1" w:rsidRDefault="000775FF" w:rsidP="00A90128">
            <w:pPr>
              <w:pStyle w:val="TableofFigures"/>
              <w:rPr>
                <w:rFonts w:asciiTheme="majorHAnsi" w:hAnsiTheme="majorHAnsi" w:cstheme="majorHAnsi"/>
                <w:szCs w:val="22"/>
              </w:rPr>
            </w:pPr>
          </w:p>
        </w:tc>
        <w:tc>
          <w:tcPr>
            <w:tcW w:w="2127" w:type="dxa"/>
            <w:tcBorders>
              <w:top w:val="single" w:sz="4" w:space="0" w:color="auto"/>
              <w:left w:val="single" w:sz="4" w:space="0" w:color="auto"/>
              <w:bottom w:val="single" w:sz="4" w:space="0" w:color="auto"/>
              <w:right w:val="single" w:sz="4" w:space="0" w:color="auto"/>
            </w:tcBorders>
          </w:tcPr>
          <w:p w14:paraId="0EC9C169" w14:textId="77777777" w:rsidR="000775FF" w:rsidRDefault="000775FF" w:rsidP="00A90128">
            <w:pPr>
              <w:pStyle w:val="TableofFigures"/>
              <w:rPr>
                <w:rFonts w:asciiTheme="majorHAnsi" w:hAnsiTheme="majorHAnsi" w:cstheme="majorHAnsi"/>
                <w:szCs w:val="22"/>
              </w:rPr>
            </w:pPr>
            <w:r>
              <w:rPr>
                <w:rFonts w:asciiTheme="majorHAnsi" w:hAnsiTheme="majorHAnsi" w:cstheme="majorHAnsi"/>
                <w:szCs w:val="22"/>
              </w:rPr>
              <w:t>L</w:t>
            </w:r>
            <w:r w:rsidRPr="00621FE1">
              <w:rPr>
                <w:rFonts w:asciiTheme="majorHAnsi" w:hAnsiTheme="majorHAnsi" w:cstheme="majorHAnsi"/>
                <w:szCs w:val="22"/>
              </w:rPr>
              <w:t>ocal information</w:t>
            </w:r>
          </w:p>
          <w:p w14:paraId="6D0D8FC4" w14:textId="77777777" w:rsidR="00CF2457" w:rsidRDefault="00CF2457" w:rsidP="00B004CC"/>
          <w:p w14:paraId="6C1716EE" w14:textId="3C513C01" w:rsidR="00CF2457" w:rsidRPr="00B004CC" w:rsidRDefault="00CF2457" w:rsidP="00B004CC">
            <w:r>
              <w:t xml:space="preserve">Request data from state/territory </w:t>
            </w:r>
            <w:proofErr w:type="spellStart"/>
            <w:r>
              <w:t>govts</w:t>
            </w:r>
            <w:proofErr w:type="spellEnd"/>
          </w:p>
        </w:tc>
      </w:tr>
      <w:tr w:rsidR="000775FF" w:rsidRPr="005413DF" w14:paraId="2B8CB2F9" w14:textId="77777777" w:rsidTr="0043559E">
        <w:trPr>
          <w:trHeight w:val="701"/>
        </w:trPr>
        <w:tc>
          <w:tcPr>
            <w:tcW w:w="1870" w:type="dxa"/>
            <w:tcBorders>
              <w:top w:val="single" w:sz="4" w:space="0" w:color="auto"/>
              <w:left w:val="single" w:sz="4" w:space="0" w:color="auto"/>
              <w:bottom w:val="single" w:sz="4" w:space="0" w:color="auto"/>
              <w:right w:val="single" w:sz="4" w:space="0" w:color="auto"/>
            </w:tcBorders>
          </w:tcPr>
          <w:p w14:paraId="065D6B4E" w14:textId="4C7EF68C" w:rsidR="000775FF" w:rsidRPr="00621FE1" w:rsidRDefault="003F223D" w:rsidP="00A90128">
            <w:pPr>
              <w:pStyle w:val="TableofFigures"/>
              <w:rPr>
                <w:rFonts w:asciiTheme="majorHAnsi" w:hAnsiTheme="majorHAnsi" w:cstheme="majorHAnsi"/>
                <w:szCs w:val="22"/>
              </w:rPr>
            </w:pPr>
            <w:r>
              <w:rPr>
                <w:rFonts w:asciiTheme="majorHAnsi" w:hAnsiTheme="majorHAnsi" w:cstheme="majorHAnsi"/>
                <w:szCs w:val="22"/>
              </w:rPr>
              <w:t xml:space="preserve">Aboriginal and Torres Strait Islander </w:t>
            </w:r>
            <w:r w:rsidR="000775FF" w:rsidRPr="00621FE1">
              <w:rPr>
                <w:rFonts w:asciiTheme="majorHAnsi" w:hAnsiTheme="majorHAnsi" w:cstheme="majorHAnsi"/>
                <w:szCs w:val="22"/>
              </w:rPr>
              <w:t>mental health and drug and alcohol services</w:t>
            </w:r>
          </w:p>
        </w:tc>
        <w:tc>
          <w:tcPr>
            <w:tcW w:w="2177" w:type="dxa"/>
            <w:tcBorders>
              <w:top w:val="single" w:sz="4" w:space="0" w:color="auto"/>
              <w:left w:val="single" w:sz="4" w:space="0" w:color="auto"/>
              <w:bottom w:val="single" w:sz="4" w:space="0" w:color="auto"/>
              <w:right w:val="single" w:sz="4" w:space="0" w:color="auto"/>
            </w:tcBorders>
          </w:tcPr>
          <w:p w14:paraId="48EA4057"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National data sources not available</w:t>
            </w:r>
          </w:p>
        </w:tc>
        <w:tc>
          <w:tcPr>
            <w:tcW w:w="2865" w:type="dxa"/>
            <w:tcBorders>
              <w:top w:val="single" w:sz="4" w:space="0" w:color="auto"/>
              <w:left w:val="single" w:sz="4" w:space="0" w:color="auto"/>
              <w:bottom w:val="single" w:sz="4" w:space="0" w:color="auto"/>
              <w:right w:val="single" w:sz="4" w:space="0" w:color="auto"/>
            </w:tcBorders>
          </w:tcPr>
          <w:p w14:paraId="5DB31B80" w14:textId="77777777" w:rsidR="000775FF" w:rsidRPr="00621FE1" w:rsidRDefault="000775FF" w:rsidP="00A90128">
            <w:pPr>
              <w:pStyle w:val="TableofFigures"/>
              <w:rPr>
                <w:rFonts w:asciiTheme="majorHAnsi" w:hAnsiTheme="majorHAnsi" w:cstheme="majorHAnsi"/>
                <w:szCs w:val="22"/>
              </w:rPr>
            </w:pPr>
          </w:p>
        </w:tc>
        <w:tc>
          <w:tcPr>
            <w:tcW w:w="2127" w:type="dxa"/>
            <w:tcBorders>
              <w:top w:val="single" w:sz="4" w:space="0" w:color="auto"/>
              <w:left w:val="single" w:sz="4" w:space="0" w:color="auto"/>
              <w:bottom w:val="single" w:sz="4" w:space="0" w:color="auto"/>
              <w:right w:val="single" w:sz="4" w:space="0" w:color="auto"/>
            </w:tcBorders>
          </w:tcPr>
          <w:p w14:paraId="3B32EBCC"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L</w:t>
            </w:r>
            <w:r w:rsidRPr="00621FE1">
              <w:rPr>
                <w:rFonts w:asciiTheme="majorHAnsi" w:hAnsiTheme="majorHAnsi" w:cstheme="majorHAnsi"/>
                <w:szCs w:val="22"/>
              </w:rPr>
              <w:t>ocal information</w:t>
            </w:r>
          </w:p>
        </w:tc>
      </w:tr>
      <w:tr w:rsidR="000775FF" w:rsidRPr="005413DF" w14:paraId="0BC7188E" w14:textId="77777777" w:rsidTr="0043559E">
        <w:trPr>
          <w:trHeight w:val="864"/>
        </w:trPr>
        <w:tc>
          <w:tcPr>
            <w:tcW w:w="1870" w:type="dxa"/>
            <w:tcBorders>
              <w:top w:val="single" w:sz="4" w:space="0" w:color="auto"/>
              <w:bottom w:val="single" w:sz="4" w:space="0" w:color="auto"/>
            </w:tcBorders>
          </w:tcPr>
          <w:p w14:paraId="4FBAC755"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Drug and alcohol services</w:t>
            </w:r>
          </w:p>
        </w:tc>
        <w:tc>
          <w:tcPr>
            <w:tcW w:w="2177" w:type="dxa"/>
            <w:tcBorders>
              <w:top w:val="single" w:sz="4" w:space="0" w:color="auto"/>
              <w:bottom w:val="single" w:sz="4" w:space="0" w:color="auto"/>
            </w:tcBorders>
          </w:tcPr>
          <w:p w14:paraId="4B7DEFA7"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Alcohol and other drug treatment services</w:t>
            </w:r>
          </w:p>
        </w:tc>
        <w:tc>
          <w:tcPr>
            <w:tcW w:w="2865" w:type="dxa"/>
            <w:tcBorders>
              <w:top w:val="single" w:sz="4" w:space="0" w:color="auto"/>
              <w:bottom w:val="single" w:sz="4" w:space="0" w:color="auto"/>
            </w:tcBorders>
          </w:tcPr>
          <w:p w14:paraId="395FC976"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NGO Treatment Grants (Commonwealth data)</w:t>
            </w:r>
          </w:p>
          <w:p w14:paraId="1377B820" w14:textId="77777777" w:rsidR="000775FF"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State service data.</w:t>
            </w:r>
          </w:p>
          <w:p w14:paraId="20688955" w14:textId="77777777" w:rsidR="00623B00" w:rsidRPr="00623B00" w:rsidRDefault="00623B00" w:rsidP="00623B00"/>
          <w:p w14:paraId="2AC08E02" w14:textId="14A5E264" w:rsidR="00CF2457" w:rsidRPr="00623B00" w:rsidRDefault="00623B00" w:rsidP="00B004CC">
            <w:pPr>
              <w:rPr>
                <w:sz w:val="22"/>
                <w:szCs w:val="22"/>
              </w:rPr>
            </w:pPr>
            <w:r>
              <w:rPr>
                <w:sz w:val="22"/>
                <w:szCs w:val="22"/>
              </w:rPr>
              <w:t xml:space="preserve">Alcohol and Other Drug Treatment Services </w:t>
            </w:r>
            <w:r w:rsidR="00CF2457" w:rsidRPr="00623B00">
              <w:rPr>
                <w:sz w:val="22"/>
                <w:szCs w:val="22"/>
              </w:rPr>
              <w:t xml:space="preserve"> National Minimum Data set</w:t>
            </w:r>
          </w:p>
        </w:tc>
        <w:tc>
          <w:tcPr>
            <w:tcW w:w="2127" w:type="dxa"/>
            <w:tcBorders>
              <w:top w:val="single" w:sz="4" w:space="0" w:color="auto"/>
              <w:bottom w:val="single" w:sz="4" w:space="0" w:color="auto"/>
            </w:tcBorders>
          </w:tcPr>
          <w:p w14:paraId="486C5A35" w14:textId="77777777" w:rsidR="000775FF" w:rsidRDefault="00A13325" w:rsidP="00A90128">
            <w:pPr>
              <w:pStyle w:val="TableofFigures"/>
              <w:rPr>
                <w:rFonts w:asciiTheme="majorHAnsi" w:hAnsiTheme="majorHAnsi" w:cstheme="majorHAnsi"/>
                <w:szCs w:val="22"/>
              </w:rPr>
            </w:pPr>
            <w:r>
              <w:rPr>
                <w:rFonts w:asciiTheme="majorHAnsi" w:hAnsiTheme="majorHAnsi" w:cstheme="majorHAnsi"/>
                <w:szCs w:val="22"/>
              </w:rPr>
              <w:t>Local information</w:t>
            </w:r>
          </w:p>
          <w:p w14:paraId="7FCD6FFA" w14:textId="77777777" w:rsidR="00CF2457" w:rsidRDefault="00CF2457" w:rsidP="00B004CC"/>
          <w:p w14:paraId="3AEAD6EB" w14:textId="77777777" w:rsidR="00623B00" w:rsidRDefault="00623B00" w:rsidP="00CF2457">
            <w:pPr>
              <w:rPr>
                <w:rFonts w:ascii="Arial" w:eastAsia="Times New Roman" w:hAnsi="Arial" w:cs="Arial"/>
                <w:color w:val="006621"/>
                <w:sz w:val="21"/>
                <w:szCs w:val="21"/>
                <w:shd w:val="clear" w:color="auto" w:fill="FFFFFF"/>
              </w:rPr>
            </w:pPr>
          </w:p>
          <w:p w14:paraId="3814A9E9" w14:textId="67FE787B" w:rsidR="00CF2457" w:rsidRPr="00623B00" w:rsidRDefault="00CF2457" w:rsidP="00B004CC">
            <w:pPr>
              <w:rPr>
                <w:rFonts w:ascii="Times" w:eastAsia="Times New Roman" w:hAnsi="Times" w:cs="Times New Roman"/>
                <w:sz w:val="20"/>
                <w:szCs w:val="20"/>
              </w:rPr>
            </w:pPr>
            <w:r>
              <w:rPr>
                <w:rFonts w:ascii="Arial" w:eastAsia="Times New Roman" w:hAnsi="Arial" w:cs="Arial"/>
                <w:color w:val="006621"/>
                <w:sz w:val="21"/>
                <w:szCs w:val="21"/>
                <w:shd w:val="clear" w:color="auto" w:fill="FFFFFF"/>
              </w:rPr>
              <w:t xml:space="preserve">AIHW </w:t>
            </w:r>
            <w:r w:rsidRPr="00CF2457">
              <w:rPr>
                <w:rFonts w:ascii="Arial" w:eastAsia="Times New Roman" w:hAnsi="Arial" w:cs="Arial"/>
                <w:color w:val="006621"/>
                <w:sz w:val="21"/>
                <w:szCs w:val="21"/>
                <w:shd w:val="clear" w:color="auto" w:fill="FFFFFF"/>
              </w:rPr>
              <w:t>https://www.aihw.gov.au/reports/australias-health/aodts</w:t>
            </w:r>
          </w:p>
        </w:tc>
      </w:tr>
      <w:tr w:rsidR="000775FF" w:rsidRPr="005413DF" w14:paraId="5C6182A6" w14:textId="77777777" w:rsidTr="0043559E">
        <w:trPr>
          <w:trHeight w:val="749"/>
        </w:trPr>
        <w:tc>
          <w:tcPr>
            <w:tcW w:w="1870" w:type="dxa"/>
            <w:tcBorders>
              <w:top w:val="single" w:sz="4" w:space="0" w:color="auto"/>
            </w:tcBorders>
          </w:tcPr>
          <w:p w14:paraId="7005A8F2"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N</w:t>
            </w:r>
            <w:r>
              <w:rPr>
                <w:rFonts w:asciiTheme="majorHAnsi" w:hAnsiTheme="majorHAnsi" w:cstheme="majorHAnsi"/>
                <w:szCs w:val="22"/>
              </w:rPr>
              <w:t>ational Disability Insurance Scheme</w:t>
            </w:r>
          </w:p>
        </w:tc>
        <w:tc>
          <w:tcPr>
            <w:tcW w:w="2177" w:type="dxa"/>
            <w:tcBorders>
              <w:top w:val="single" w:sz="4" w:space="0" w:color="auto"/>
            </w:tcBorders>
          </w:tcPr>
          <w:p w14:paraId="242F2FF2"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 xml:space="preserve">NDIS uptake data at a state </w:t>
            </w:r>
            <w:r>
              <w:rPr>
                <w:rFonts w:asciiTheme="majorHAnsi" w:hAnsiTheme="majorHAnsi" w:cstheme="majorHAnsi"/>
                <w:szCs w:val="22"/>
              </w:rPr>
              <w:t xml:space="preserve">and territory </w:t>
            </w:r>
            <w:r w:rsidRPr="00621FE1">
              <w:rPr>
                <w:rFonts w:asciiTheme="majorHAnsi" w:hAnsiTheme="majorHAnsi" w:cstheme="majorHAnsi"/>
                <w:szCs w:val="22"/>
              </w:rPr>
              <w:t>level</w:t>
            </w:r>
            <w:r>
              <w:rPr>
                <w:rFonts w:asciiTheme="majorHAnsi" w:hAnsiTheme="majorHAnsi" w:cstheme="majorHAnsi"/>
                <w:szCs w:val="22"/>
              </w:rPr>
              <w:t>s, phasing information at regional level</w:t>
            </w:r>
          </w:p>
        </w:tc>
        <w:tc>
          <w:tcPr>
            <w:tcW w:w="2865" w:type="dxa"/>
            <w:tcBorders>
              <w:top w:val="single" w:sz="4" w:space="0" w:color="auto"/>
            </w:tcBorders>
          </w:tcPr>
          <w:p w14:paraId="414F1D46" w14:textId="77777777" w:rsidR="000775FF" w:rsidRPr="002D6A9F" w:rsidRDefault="000775FF" w:rsidP="00A90128">
            <w:pPr>
              <w:pStyle w:val="TableofFigures"/>
            </w:pPr>
            <w:r w:rsidRPr="002D6A9F">
              <w:t xml:space="preserve">National </w:t>
            </w:r>
            <w:r>
              <w:t>Disability Insurance Agency</w:t>
            </w:r>
          </w:p>
        </w:tc>
        <w:tc>
          <w:tcPr>
            <w:tcW w:w="2127" w:type="dxa"/>
            <w:tcBorders>
              <w:top w:val="single" w:sz="4" w:space="0" w:color="auto"/>
            </w:tcBorders>
          </w:tcPr>
          <w:p w14:paraId="1322CF6A" w14:textId="77777777" w:rsidR="000775FF" w:rsidRPr="00621FE1" w:rsidRDefault="00D06B93" w:rsidP="00A90128">
            <w:pPr>
              <w:pStyle w:val="TableofFigures"/>
              <w:rPr>
                <w:rFonts w:asciiTheme="majorHAnsi" w:hAnsiTheme="majorHAnsi" w:cstheme="majorHAnsi"/>
                <w:szCs w:val="22"/>
              </w:rPr>
            </w:pPr>
            <w:hyperlink r:id="rId26" w:history="1">
              <w:r w:rsidR="000775FF" w:rsidRPr="00621FE1">
                <w:rPr>
                  <w:rStyle w:val="Hyperlink"/>
                  <w:rFonts w:asciiTheme="majorHAnsi" w:hAnsiTheme="majorHAnsi" w:cstheme="majorHAnsi"/>
                  <w:szCs w:val="22"/>
                </w:rPr>
                <w:t>https://www.ndis.gov.au</w:t>
              </w:r>
            </w:hyperlink>
          </w:p>
          <w:p w14:paraId="397BC5D6" w14:textId="77777777" w:rsidR="000775FF" w:rsidRPr="00621FE1" w:rsidRDefault="000775FF" w:rsidP="00A90128">
            <w:pPr>
              <w:rPr>
                <w:rFonts w:asciiTheme="majorHAnsi" w:hAnsiTheme="majorHAnsi" w:cstheme="majorHAnsi"/>
                <w:sz w:val="22"/>
                <w:szCs w:val="22"/>
              </w:rPr>
            </w:pPr>
          </w:p>
        </w:tc>
      </w:tr>
      <w:tr w:rsidR="000775FF" w:rsidRPr="005413DF" w14:paraId="58A98BC1" w14:textId="77777777" w:rsidTr="0043559E">
        <w:tc>
          <w:tcPr>
            <w:tcW w:w="1870" w:type="dxa"/>
          </w:tcPr>
          <w:p w14:paraId="23DE0754" w14:textId="77777777" w:rsidR="000775FF" w:rsidRPr="00621FE1" w:rsidRDefault="000775FF" w:rsidP="00A90128">
            <w:pPr>
              <w:pStyle w:val="TableofFigures"/>
              <w:rPr>
                <w:rFonts w:asciiTheme="majorHAnsi" w:hAnsiTheme="majorHAnsi" w:cstheme="majorHAnsi"/>
                <w:szCs w:val="22"/>
              </w:rPr>
            </w:pPr>
            <w:r>
              <w:rPr>
                <w:rFonts w:asciiTheme="majorHAnsi" w:hAnsiTheme="majorHAnsi" w:cstheme="majorHAnsi"/>
                <w:szCs w:val="22"/>
              </w:rPr>
              <w:t>Health w</w:t>
            </w:r>
            <w:r w:rsidRPr="00621FE1">
              <w:rPr>
                <w:rFonts w:asciiTheme="majorHAnsi" w:hAnsiTheme="majorHAnsi" w:cstheme="majorHAnsi"/>
                <w:szCs w:val="22"/>
              </w:rPr>
              <w:t>orkforce</w:t>
            </w:r>
          </w:p>
        </w:tc>
        <w:tc>
          <w:tcPr>
            <w:tcW w:w="2177" w:type="dxa"/>
          </w:tcPr>
          <w:p w14:paraId="17CBE002"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Health professional workforce registered by the Australian Health Practitioner Regulation Agency (AHPRA), in conjunction with the national boards.</w:t>
            </w:r>
          </w:p>
          <w:p w14:paraId="035D72F0"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Covers 14 health professions</w:t>
            </w:r>
          </w:p>
          <w:p w14:paraId="330F1C3B" w14:textId="77777777" w:rsidR="000775FF" w:rsidRPr="00621FE1" w:rsidRDefault="000775FF" w:rsidP="00A90128">
            <w:pPr>
              <w:pStyle w:val="TableofFigures"/>
              <w:rPr>
                <w:rFonts w:asciiTheme="majorHAnsi" w:hAnsiTheme="majorHAnsi" w:cstheme="majorHAnsi"/>
                <w:szCs w:val="22"/>
              </w:rPr>
            </w:pPr>
          </w:p>
        </w:tc>
        <w:tc>
          <w:tcPr>
            <w:tcW w:w="2865" w:type="dxa"/>
          </w:tcPr>
          <w:p w14:paraId="65BAE25E" w14:textId="77777777" w:rsidR="000775FF" w:rsidRPr="00621FE1" w:rsidRDefault="000775FF" w:rsidP="00A90128">
            <w:pPr>
              <w:pStyle w:val="TableofFigures"/>
              <w:rPr>
                <w:rFonts w:asciiTheme="majorHAnsi" w:hAnsiTheme="majorHAnsi" w:cstheme="majorHAnsi"/>
                <w:szCs w:val="22"/>
              </w:rPr>
            </w:pPr>
            <w:r w:rsidRPr="00621FE1">
              <w:rPr>
                <w:rFonts w:asciiTheme="majorHAnsi" w:hAnsiTheme="majorHAnsi" w:cstheme="majorHAnsi"/>
                <w:szCs w:val="22"/>
              </w:rPr>
              <w:t>National Health Workforce Dataset (NHWDS)</w:t>
            </w:r>
          </w:p>
          <w:p w14:paraId="4D8B0F4F" w14:textId="77777777" w:rsidR="000775FF" w:rsidRPr="00621FE1" w:rsidRDefault="000775FF" w:rsidP="00A90128">
            <w:pPr>
              <w:pStyle w:val="TableofFigures"/>
              <w:rPr>
                <w:rFonts w:asciiTheme="majorHAnsi" w:hAnsiTheme="majorHAnsi" w:cstheme="majorHAnsi"/>
                <w:szCs w:val="22"/>
              </w:rPr>
            </w:pPr>
          </w:p>
        </w:tc>
        <w:tc>
          <w:tcPr>
            <w:tcW w:w="2127" w:type="dxa"/>
          </w:tcPr>
          <w:p w14:paraId="6AD71766" w14:textId="77777777" w:rsidR="000775FF" w:rsidRPr="00621FE1" w:rsidRDefault="00D06B93" w:rsidP="00A90128">
            <w:pPr>
              <w:pStyle w:val="TableofFigures"/>
              <w:rPr>
                <w:rFonts w:asciiTheme="majorHAnsi" w:hAnsiTheme="majorHAnsi" w:cstheme="majorHAnsi"/>
                <w:szCs w:val="22"/>
              </w:rPr>
            </w:pPr>
            <w:hyperlink r:id="rId27" w:history="1">
              <w:r w:rsidR="000775FF" w:rsidRPr="00621FE1">
                <w:rPr>
                  <w:rStyle w:val="Hyperlink"/>
                  <w:rFonts w:asciiTheme="majorHAnsi" w:hAnsiTheme="majorHAnsi" w:cstheme="majorHAnsi"/>
                  <w:szCs w:val="22"/>
                </w:rPr>
                <w:t>http://hwd.health.gov.au/</w:t>
              </w:r>
            </w:hyperlink>
          </w:p>
        </w:tc>
      </w:tr>
    </w:tbl>
    <w:p w14:paraId="7B6353EF" w14:textId="77777777" w:rsidR="000775FF" w:rsidRDefault="000775FF" w:rsidP="000775FF"/>
    <w:p w14:paraId="6A63C8ED" w14:textId="77777777" w:rsidR="006B6D86" w:rsidRDefault="006B6D86" w:rsidP="0004493B">
      <w:pPr>
        <w:pStyle w:val="Heading2"/>
        <w:ind w:left="0" w:firstLine="0"/>
        <w:rPr>
          <w:rFonts w:ascii="Calibri" w:hAnsi="Calibri"/>
          <w:sz w:val="28"/>
          <w:szCs w:val="28"/>
        </w:rPr>
      </w:pPr>
      <w:bookmarkStart w:id="24" w:name="_Toc477419150"/>
      <w:bookmarkStart w:id="25" w:name="_Toc491324467"/>
      <w:bookmarkStart w:id="26" w:name="_Toc394664384"/>
      <w:bookmarkStart w:id="27" w:name="_Toc394664681"/>
      <w:bookmarkStart w:id="28" w:name="_Toc394665399"/>
    </w:p>
    <w:p w14:paraId="2C97FC73" w14:textId="77777777" w:rsidR="00831DF7" w:rsidRPr="00805314" w:rsidRDefault="004E3ABB" w:rsidP="0004493B">
      <w:pPr>
        <w:pStyle w:val="Heading2"/>
        <w:ind w:left="0" w:firstLine="0"/>
        <w:rPr>
          <w:rFonts w:ascii="Calibri" w:hAnsi="Calibri"/>
          <w:sz w:val="28"/>
          <w:szCs w:val="28"/>
        </w:rPr>
      </w:pPr>
      <w:r>
        <w:rPr>
          <w:rFonts w:ascii="Calibri" w:hAnsi="Calibri"/>
          <w:sz w:val="28"/>
          <w:szCs w:val="28"/>
        </w:rPr>
        <w:t xml:space="preserve">5. </w:t>
      </w:r>
      <w:r w:rsidR="006E7B5C" w:rsidRPr="00805314">
        <w:rPr>
          <w:rFonts w:ascii="Calibri" w:hAnsi="Calibri"/>
          <w:sz w:val="28"/>
          <w:szCs w:val="28"/>
        </w:rPr>
        <w:t>Resources to support planning for suicide prevention</w:t>
      </w:r>
      <w:bookmarkEnd w:id="24"/>
      <w:bookmarkEnd w:id="25"/>
      <w:bookmarkEnd w:id="26"/>
      <w:bookmarkEnd w:id="27"/>
      <w:bookmarkEnd w:id="28"/>
    </w:p>
    <w:p w14:paraId="5DBC8EBC" w14:textId="77777777" w:rsidR="0043559E" w:rsidRDefault="006E7B5C" w:rsidP="006E7B5C">
      <w:pPr>
        <w:spacing w:after="120"/>
        <w:rPr>
          <w:rFonts w:ascii="Calibri" w:hAnsi="Calibri"/>
        </w:rPr>
      </w:pPr>
      <w:r w:rsidRPr="00825FC6">
        <w:rPr>
          <w:rFonts w:ascii="Calibri" w:hAnsi="Calibri"/>
        </w:rPr>
        <w:t>Planning for a regionally appropriate approach to structuring a system for reducing the impact of suicide on the community must be locally driven, but there are a number of national resources to draw upon.</w:t>
      </w:r>
    </w:p>
    <w:p w14:paraId="25BC9CAA" w14:textId="77777777" w:rsidR="0043559E" w:rsidRPr="00825FC6" w:rsidRDefault="0043559E" w:rsidP="006E7B5C">
      <w:pPr>
        <w:spacing w:after="120"/>
        <w:rPr>
          <w:rFonts w:ascii="Calibri" w:hAnsi="Calibri"/>
        </w:rPr>
      </w:pPr>
    </w:p>
    <w:tbl>
      <w:tblPr>
        <w:tblStyle w:val="TableGrid"/>
        <w:tblpPr w:leftFromText="180" w:rightFromText="180" w:vertAnchor="text" w:tblpY="1"/>
        <w:tblOverlap w:val="never"/>
        <w:tblW w:w="0" w:type="auto"/>
        <w:tblLook w:val="04A0" w:firstRow="1" w:lastRow="0" w:firstColumn="1" w:lastColumn="0" w:noHBand="0" w:noVBand="1"/>
        <w:tblDescription w:val="This table shows the resources available to support planning for suicide prevention."/>
      </w:tblPr>
      <w:tblGrid>
        <w:gridCol w:w="3256"/>
        <w:gridCol w:w="5754"/>
      </w:tblGrid>
      <w:tr w:rsidR="006E7B5C" w:rsidRPr="00825FC6" w14:paraId="58C6D1B4" w14:textId="77777777" w:rsidTr="00B004CC">
        <w:trPr>
          <w:cantSplit/>
          <w:tblHeader/>
        </w:trPr>
        <w:tc>
          <w:tcPr>
            <w:tcW w:w="3482" w:type="dxa"/>
            <w:shd w:val="clear" w:color="auto" w:fill="DAEEF3" w:themeFill="accent5" w:themeFillTint="33"/>
          </w:tcPr>
          <w:p w14:paraId="4FD2DB7B" w14:textId="77777777" w:rsidR="006E7B5C" w:rsidRPr="00825FC6" w:rsidRDefault="006E7B5C" w:rsidP="009577FA">
            <w:pPr>
              <w:pStyle w:val="TableofFigures"/>
              <w:rPr>
                <w:sz w:val="24"/>
              </w:rPr>
            </w:pPr>
            <w:r w:rsidRPr="00825FC6">
              <w:rPr>
                <w:sz w:val="24"/>
              </w:rPr>
              <w:t>Resource</w:t>
            </w:r>
          </w:p>
        </w:tc>
        <w:tc>
          <w:tcPr>
            <w:tcW w:w="5754" w:type="dxa"/>
            <w:shd w:val="clear" w:color="auto" w:fill="DAEEF3" w:themeFill="accent5" w:themeFillTint="33"/>
          </w:tcPr>
          <w:p w14:paraId="673AE096" w14:textId="77777777" w:rsidR="006E7B5C" w:rsidRPr="00825FC6" w:rsidRDefault="006E7B5C" w:rsidP="009577FA">
            <w:pPr>
              <w:pStyle w:val="TableofFigures"/>
              <w:rPr>
                <w:sz w:val="24"/>
              </w:rPr>
            </w:pPr>
            <w:r w:rsidRPr="00825FC6">
              <w:rPr>
                <w:sz w:val="24"/>
              </w:rPr>
              <w:t>Description</w:t>
            </w:r>
          </w:p>
        </w:tc>
      </w:tr>
      <w:tr w:rsidR="006E7B5C" w:rsidRPr="00825FC6" w14:paraId="79DAF8BE" w14:textId="77777777" w:rsidTr="00B004CC">
        <w:tc>
          <w:tcPr>
            <w:tcW w:w="3482" w:type="dxa"/>
            <w:shd w:val="clear" w:color="auto" w:fill="DBE5F1" w:themeFill="accent1" w:themeFillTint="33"/>
          </w:tcPr>
          <w:p w14:paraId="5E67BFDA" w14:textId="77777777" w:rsidR="006E7B5C" w:rsidRPr="00825FC6" w:rsidRDefault="006E7B5C" w:rsidP="009577FA">
            <w:pPr>
              <w:pStyle w:val="TableofFigures"/>
              <w:rPr>
                <w:sz w:val="24"/>
              </w:rPr>
            </w:pPr>
            <w:r w:rsidRPr="00825FC6">
              <w:rPr>
                <w:sz w:val="24"/>
              </w:rPr>
              <w:t>Regional approach to suicide prevention, Department of Health</w:t>
            </w:r>
          </w:p>
        </w:tc>
        <w:tc>
          <w:tcPr>
            <w:tcW w:w="5754" w:type="dxa"/>
            <w:shd w:val="clear" w:color="auto" w:fill="DBE5F1" w:themeFill="accent1" w:themeFillTint="33"/>
          </w:tcPr>
          <w:p w14:paraId="4D3809C0" w14:textId="77777777" w:rsidR="006E7B5C" w:rsidRPr="00825FC6" w:rsidRDefault="006E7B5C" w:rsidP="009577FA">
            <w:pPr>
              <w:pStyle w:val="TableofFigures"/>
              <w:rPr>
                <w:sz w:val="24"/>
              </w:rPr>
            </w:pPr>
            <w:r w:rsidRPr="00825FC6">
              <w:rPr>
                <w:sz w:val="24"/>
              </w:rPr>
              <w:t>Part of suite of guidance materials  Departmental resources supporting planning activity</w:t>
            </w:r>
          </w:p>
        </w:tc>
      </w:tr>
      <w:tr w:rsidR="006E7B5C" w:rsidRPr="00825FC6" w14:paraId="19AA6747" w14:textId="77777777" w:rsidTr="00B004CC">
        <w:tc>
          <w:tcPr>
            <w:tcW w:w="3482" w:type="dxa"/>
            <w:shd w:val="clear" w:color="auto" w:fill="DBE5F1" w:themeFill="accent1" w:themeFillTint="33"/>
          </w:tcPr>
          <w:p w14:paraId="608583BD" w14:textId="77777777" w:rsidR="006E7B5C" w:rsidRPr="00825FC6" w:rsidRDefault="006E7B5C" w:rsidP="009577FA">
            <w:pPr>
              <w:pStyle w:val="TableofFigures"/>
              <w:rPr>
                <w:sz w:val="24"/>
              </w:rPr>
            </w:pPr>
            <w:r w:rsidRPr="00825FC6">
              <w:rPr>
                <w:sz w:val="24"/>
              </w:rPr>
              <w:t>An evidence-based systems approach to suicide prevention: guidance on planning, commissioning and monitoring, produced by the Black Dog Institute</w:t>
            </w:r>
          </w:p>
        </w:tc>
        <w:tc>
          <w:tcPr>
            <w:tcW w:w="5754" w:type="dxa"/>
            <w:shd w:val="clear" w:color="auto" w:fill="DBE5F1" w:themeFill="accent1" w:themeFillTint="33"/>
          </w:tcPr>
          <w:p w14:paraId="7D1BC718" w14:textId="77777777" w:rsidR="006E7B5C" w:rsidRPr="00825FC6" w:rsidRDefault="006E7B5C" w:rsidP="009577FA">
            <w:pPr>
              <w:pStyle w:val="TableofFigures"/>
              <w:rPr>
                <w:sz w:val="24"/>
              </w:rPr>
            </w:pPr>
            <w:r w:rsidRPr="00825FC6">
              <w:rPr>
                <w:sz w:val="24"/>
              </w:rPr>
              <w:t>Guidance for PHNs on evidence based strategies that have been found to prevent suicide. Available on PHN Mental Health Tools and Resources page.</w:t>
            </w:r>
          </w:p>
          <w:p w14:paraId="2DB1D0F7" w14:textId="77777777" w:rsidR="006E7B5C" w:rsidRPr="00825FC6" w:rsidRDefault="006E7B5C" w:rsidP="009577FA">
            <w:pPr>
              <w:rPr>
                <w:rFonts w:ascii="Calibri" w:hAnsi="Calibri"/>
              </w:rPr>
            </w:pPr>
            <w:r w:rsidRPr="00825FC6">
              <w:rPr>
                <w:rFonts w:ascii="Calibri" w:hAnsi="Calibri"/>
              </w:rPr>
              <w:t>https://www.blackdoginstitute.org.au/.../evidence.../an-evidence-based-systems-approach.</w:t>
            </w:r>
          </w:p>
        </w:tc>
      </w:tr>
      <w:tr w:rsidR="006E7B5C" w:rsidRPr="00825FC6" w14:paraId="0E671E6C" w14:textId="77777777" w:rsidTr="00B004CC">
        <w:tc>
          <w:tcPr>
            <w:tcW w:w="3482" w:type="dxa"/>
            <w:shd w:val="clear" w:color="auto" w:fill="DBE5F1" w:themeFill="accent1" w:themeFillTint="33"/>
          </w:tcPr>
          <w:p w14:paraId="3948D693" w14:textId="6EE77F07" w:rsidR="006E7B5C" w:rsidRPr="00825FC6" w:rsidRDefault="006E7B5C" w:rsidP="009577FA">
            <w:pPr>
              <w:pStyle w:val="TableofFigures"/>
              <w:rPr>
                <w:sz w:val="24"/>
              </w:rPr>
            </w:pPr>
            <w:proofErr w:type="spellStart"/>
            <w:r w:rsidRPr="00825FC6">
              <w:rPr>
                <w:sz w:val="24"/>
              </w:rPr>
              <w:t>LIFE</w:t>
            </w:r>
            <w:r w:rsidR="009004AA">
              <w:rPr>
                <w:sz w:val="24"/>
              </w:rPr>
              <w:t>inMind</w:t>
            </w:r>
            <w:proofErr w:type="spellEnd"/>
            <w:r w:rsidR="009004AA">
              <w:rPr>
                <w:sz w:val="24"/>
              </w:rPr>
              <w:t xml:space="preserve"> Website (a collection of resources including the </w:t>
            </w:r>
            <w:r w:rsidR="00954EDB">
              <w:rPr>
                <w:sz w:val="24"/>
              </w:rPr>
              <w:t xml:space="preserve">Living is For Everyone  or </w:t>
            </w:r>
            <w:r w:rsidR="009004AA">
              <w:rPr>
                <w:sz w:val="24"/>
              </w:rPr>
              <w:t>LIFE</w:t>
            </w:r>
            <w:r w:rsidRPr="00825FC6">
              <w:rPr>
                <w:sz w:val="24"/>
              </w:rPr>
              <w:t xml:space="preserve"> Framework</w:t>
            </w:r>
            <w:r w:rsidR="009004AA">
              <w:rPr>
                <w:sz w:val="24"/>
              </w:rPr>
              <w:t>)</w:t>
            </w:r>
          </w:p>
        </w:tc>
        <w:tc>
          <w:tcPr>
            <w:tcW w:w="5754" w:type="dxa"/>
            <w:shd w:val="clear" w:color="auto" w:fill="DBE5F1" w:themeFill="accent1" w:themeFillTint="33"/>
          </w:tcPr>
          <w:p w14:paraId="3A5C9FB1" w14:textId="0F733CAD" w:rsidR="006E7B5C" w:rsidRPr="00825FC6" w:rsidRDefault="006E7B5C" w:rsidP="009577FA">
            <w:pPr>
              <w:pStyle w:val="TableofFigures"/>
              <w:rPr>
                <w:sz w:val="24"/>
              </w:rPr>
            </w:pPr>
            <w:r w:rsidRPr="00825FC6">
              <w:rPr>
                <w:sz w:val="24"/>
              </w:rPr>
              <w:t xml:space="preserve">A framework for prevention of suicide in Australia </w:t>
            </w:r>
            <w:r w:rsidR="008A3797">
              <w:rPr>
                <w:sz w:val="24"/>
              </w:rPr>
              <w:t xml:space="preserve">is </w:t>
            </w:r>
            <w:r w:rsidRPr="00825FC6">
              <w:rPr>
                <w:sz w:val="24"/>
              </w:rPr>
              <w:t>available at the Hunter Institute of Mental Health website</w:t>
            </w:r>
            <w:r w:rsidRPr="00825FC6">
              <w:rPr>
                <w:rStyle w:val="Hyperlink"/>
                <w:sz w:val="24"/>
              </w:rPr>
              <w:t xml:space="preserve"> (https://www.lifeinmindaustralia.com.au)</w:t>
            </w:r>
            <w:r w:rsidRPr="00825FC6">
              <w:rPr>
                <w:sz w:val="24"/>
              </w:rPr>
              <w:t>.</w:t>
            </w:r>
          </w:p>
        </w:tc>
      </w:tr>
      <w:tr w:rsidR="006E7B5C" w:rsidRPr="00825FC6" w14:paraId="25F3763B" w14:textId="77777777" w:rsidTr="00B004CC">
        <w:tc>
          <w:tcPr>
            <w:tcW w:w="3482" w:type="dxa"/>
            <w:shd w:val="clear" w:color="auto" w:fill="DBE5F1" w:themeFill="accent1" w:themeFillTint="33"/>
          </w:tcPr>
          <w:p w14:paraId="2506D5E6" w14:textId="77777777" w:rsidR="006E7B5C" w:rsidRPr="00825FC6" w:rsidRDefault="006E7B5C" w:rsidP="009577FA">
            <w:pPr>
              <w:pStyle w:val="TableofFigures"/>
              <w:rPr>
                <w:sz w:val="24"/>
              </w:rPr>
            </w:pPr>
            <w:r w:rsidRPr="00825FC6">
              <w:rPr>
                <w:sz w:val="24"/>
              </w:rPr>
              <w:t>Communities Matter</w:t>
            </w:r>
          </w:p>
          <w:p w14:paraId="1248A908" w14:textId="77777777" w:rsidR="006E7B5C" w:rsidRPr="00825FC6" w:rsidRDefault="006E7B5C" w:rsidP="009577FA">
            <w:pPr>
              <w:pStyle w:val="TableofFigures"/>
              <w:rPr>
                <w:sz w:val="24"/>
              </w:rPr>
            </w:pPr>
            <w:r w:rsidRPr="00825FC6">
              <w:rPr>
                <w:sz w:val="24"/>
              </w:rPr>
              <w:t>Toolkit developed in partnership between the Mental Health Commission of NSW and Suicide Prevention Australia</w:t>
            </w:r>
          </w:p>
        </w:tc>
        <w:tc>
          <w:tcPr>
            <w:tcW w:w="5754" w:type="dxa"/>
            <w:shd w:val="clear" w:color="auto" w:fill="DBE5F1" w:themeFill="accent1" w:themeFillTint="33"/>
          </w:tcPr>
          <w:p w14:paraId="08894E88" w14:textId="77777777" w:rsidR="006E7B5C" w:rsidRPr="00825FC6" w:rsidRDefault="006E7B5C" w:rsidP="009577FA">
            <w:pPr>
              <w:pStyle w:val="TableofFigures"/>
              <w:rPr>
                <w:sz w:val="24"/>
              </w:rPr>
            </w:pPr>
            <w:r w:rsidRPr="00825FC6">
              <w:rPr>
                <w:sz w:val="24"/>
              </w:rPr>
              <w:t>Toolkit: Suicide prevention for small towns and local communities</w:t>
            </w:r>
          </w:p>
          <w:p w14:paraId="16967AD8" w14:textId="77777777" w:rsidR="006E7B5C" w:rsidRPr="00825FC6" w:rsidRDefault="00D06B93" w:rsidP="009577FA">
            <w:pPr>
              <w:pStyle w:val="TableofFigures"/>
              <w:rPr>
                <w:sz w:val="24"/>
              </w:rPr>
            </w:pPr>
            <w:hyperlink r:id="rId28" w:history="1">
              <w:r w:rsidR="00A90128" w:rsidRPr="00941E04">
                <w:rPr>
                  <w:rStyle w:val="Hyperlink"/>
                  <w:sz w:val="24"/>
                </w:rPr>
                <w:t>www.communitiesmatter.com.au</w:t>
              </w:r>
            </w:hyperlink>
          </w:p>
        </w:tc>
      </w:tr>
      <w:tr w:rsidR="00831DF7" w:rsidRPr="00825FC6" w14:paraId="1735B0CE" w14:textId="77777777" w:rsidTr="00B004CC">
        <w:tc>
          <w:tcPr>
            <w:tcW w:w="3482" w:type="dxa"/>
            <w:shd w:val="clear" w:color="auto" w:fill="DBE5F1" w:themeFill="accent1" w:themeFillTint="33"/>
          </w:tcPr>
          <w:p w14:paraId="080B6D09" w14:textId="77777777" w:rsidR="00831DF7" w:rsidRPr="00825FC6" w:rsidRDefault="009577FA" w:rsidP="009577FA">
            <w:pPr>
              <w:pStyle w:val="TableofFigures"/>
              <w:rPr>
                <w:sz w:val="24"/>
              </w:rPr>
            </w:pPr>
            <w:r w:rsidRPr="00825FC6">
              <w:rPr>
                <w:sz w:val="24"/>
              </w:rPr>
              <w:t xml:space="preserve">The </w:t>
            </w:r>
            <w:proofErr w:type="spellStart"/>
            <w:r w:rsidRPr="00825FC6">
              <w:rPr>
                <w:sz w:val="24"/>
              </w:rPr>
              <w:t>Gayaa</w:t>
            </w:r>
            <w:proofErr w:type="spellEnd"/>
            <w:r w:rsidRPr="00825FC6">
              <w:rPr>
                <w:sz w:val="24"/>
              </w:rPr>
              <w:t xml:space="preserve"> </w:t>
            </w:r>
            <w:proofErr w:type="spellStart"/>
            <w:r w:rsidRPr="00825FC6">
              <w:rPr>
                <w:sz w:val="24"/>
              </w:rPr>
              <w:t>Dhuwii</w:t>
            </w:r>
            <w:proofErr w:type="spellEnd"/>
            <w:r w:rsidRPr="00825FC6">
              <w:rPr>
                <w:sz w:val="24"/>
              </w:rPr>
              <w:t xml:space="preserve"> (Proud Spirit) declaration, launched August 2015.</w:t>
            </w:r>
          </w:p>
        </w:tc>
        <w:tc>
          <w:tcPr>
            <w:tcW w:w="5754" w:type="dxa"/>
            <w:shd w:val="clear" w:color="auto" w:fill="DBE5F1" w:themeFill="accent1" w:themeFillTint="33"/>
          </w:tcPr>
          <w:p w14:paraId="39629D34" w14:textId="77777777" w:rsidR="00831DF7" w:rsidRPr="00825FC6" w:rsidRDefault="009577FA" w:rsidP="009577FA">
            <w:pPr>
              <w:pStyle w:val="TableofFigures"/>
              <w:rPr>
                <w:sz w:val="24"/>
              </w:rPr>
            </w:pPr>
            <w:r w:rsidRPr="00825FC6">
              <w:rPr>
                <w:sz w:val="24"/>
              </w:rPr>
              <w:t xml:space="preserve">The implementation of the Declaration was supported in the Fifth Plan. It provides a </w:t>
            </w:r>
            <w:r w:rsidRPr="00825FC6">
              <w:rPr>
                <w:rFonts w:eastAsia="Arial Unicode MS" w:cs="Arial Unicode MS"/>
                <w:color w:val="000000"/>
                <w:sz w:val="24"/>
                <w:bdr w:val="nil"/>
                <w:lang w:eastAsia="en-AU"/>
              </w:rPr>
              <w:t>renewed call by Aboriginal and Torres Strait Islander people for linking mental health, social and emotional wellbeing, suicide prevention and substance misuse services</w:t>
            </w:r>
            <w:r w:rsidRPr="00825FC6">
              <w:rPr>
                <w:sz w:val="24"/>
              </w:rPr>
              <w:t xml:space="preserve"> </w:t>
            </w:r>
          </w:p>
        </w:tc>
      </w:tr>
      <w:tr w:rsidR="009577FA" w:rsidRPr="00825FC6" w14:paraId="364D9092" w14:textId="77777777" w:rsidTr="00B004CC">
        <w:trPr>
          <w:cantSplit/>
        </w:trPr>
        <w:tc>
          <w:tcPr>
            <w:tcW w:w="3482" w:type="dxa"/>
            <w:shd w:val="clear" w:color="auto" w:fill="DBE5F1" w:themeFill="accent1" w:themeFillTint="33"/>
          </w:tcPr>
          <w:p w14:paraId="01CC8B4F" w14:textId="77777777" w:rsidR="009577FA" w:rsidRPr="00825FC6" w:rsidRDefault="009577FA" w:rsidP="009577FA">
            <w:pPr>
              <w:pStyle w:val="TableofFigures"/>
              <w:rPr>
                <w:sz w:val="24"/>
              </w:rPr>
            </w:pPr>
            <w:r w:rsidRPr="00825FC6">
              <w:rPr>
                <w:sz w:val="24"/>
              </w:rPr>
              <w:t>The Aboriginal and Torres Strait Islander Suicide Prevention Evaluation Project (ATSISPEP) Report</w:t>
            </w:r>
            <w:r w:rsidR="00E97FCB" w:rsidRPr="00825FC6">
              <w:rPr>
                <w:sz w:val="24"/>
              </w:rPr>
              <w:t>, 2016</w:t>
            </w:r>
          </w:p>
        </w:tc>
        <w:tc>
          <w:tcPr>
            <w:tcW w:w="5754" w:type="dxa"/>
            <w:shd w:val="clear" w:color="auto" w:fill="DBE5F1" w:themeFill="accent1" w:themeFillTint="33"/>
          </w:tcPr>
          <w:p w14:paraId="1F08F938" w14:textId="77777777" w:rsidR="009577FA" w:rsidRPr="00825FC6" w:rsidRDefault="0090581B" w:rsidP="009577FA">
            <w:pPr>
              <w:pStyle w:val="TableofFigures"/>
              <w:rPr>
                <w:sz w:val="24"/>
              </w:rPr>
            </w:pPr>
            <w:r w:rsidRPr="00825FC6">
              <w:rPr>
                <w:sz w:val="24"/>
              </w:rPr>
              <w:t>The Report summarises the evidence-base for what works in Indigenous community-led suicide prevention, including responses to the social determinants of health that are ‘upstream’ risk factors for suicide. It also presents tools to support Indigenous Suicide Prevention activity developed by ATSISPEP.</w:t>
            </w:r>
          </w:p>
        </w:tc>
      </w:tr>
      <w:tr w:rsidR="009577FA" w:rsidRPr="00825FC6" w14:paraId="1C7B02EB" w14:textId="77777777" w:rsidTr="00B004CC">
        <w:tc>
          <w:tcPr>
            <w:tcW w:w="3482" w:type="dxa"/>
            <w:shd w:val="clear" w:color="auto" w:fill="DBE5F1" w:themeFill="accent1" w:themeFillTint="33"/>
          </w:tcPr>
          <w:p w14:paraId="58AFF67F" w14:textId="77777777" w:rsidR="002C3446" w:rsidRPr="00825FC6" w:rsidRDefault="002C3446" w:rsidP="002C3446">
            <w:pPr>
              <w:spacing w:after="120"/>
              <w:rPr>
                <w:rFonts w:ascii="Calibri" w:hAnsi="Calibri"/>
              </w:rPr>
            </w:pPr>
            <w:r w:rsidRPr="00825FC6">
              <w:rPr>
                <w:rFonts w:ascii="Calibri" w:hAnsi="Calibri"/>
              </w:rPr>
              <w:t>The National Strategic Framework for Aboriginal and Torres Strait Islander peoples’ Mental Health and Social and Emotional Wellbeing 2017 - 2023</w:t>
            </w:r>
          </w:p>
        </w:tc>
        <w:tc>
          <w:tcPr>
            <w:tcW w:w="5754" w:type="dxa"/>
            <w:shd w:val="clear" w:color="auto" w:fill="DBE5F1" w:themeFill="accent1" w:themeFillTint="33"/>
          </w:tcPr>
          <w:p w14:paraId="71904E96" w14:textId="77777777" w:rsidR="002C3446" w:rsidRPr="00825FC6" w:rsidRDefault="002C3446" w:rsidP="002C3446">
            <w:pPr>
              <w:rPr>
                <w:rFonts w:ascii="Calibri" w:eastAsia="Times New Roman" w:hAnsi="Calibri" w:cs="Times New Roman"/>
                <w:color w:val="1E1E1E"/>
                <w:spacing w:val="4"/>
              </w:rPr>
            </w:pPr>
            <w:r w:rsidRPr="00825FC6">
              <w:rPr>
                <w:rFonts w:ascii="Calibri" w:eastAsia="Times New Roman" w:hAnsi="Calibri" w:cs="Times New Roman"/>
                <w:color w:val="1E1E1E"/>
                <w:spacing w:val="4"/>
              </w:rPr>
              <w:t>Sets out a comprehensive and culturally appropriate stepped care model that is equally applicable to both Indigenous specific and mainstream health services. The Framework was designed to complement the Fifth Plan</w:t>
            </w:r>
          </w:p>
          <w:p w14:paraId="4823B246" w14:textId="77777777" w:rsidR="009577FA" w:rsidRPr="00825FC6" w:rsidRDefault="009577FA" w:rsidP="009577FA">
            <w:pPr>
              <w:pStyle w:val="TableofFigures"/>
              <w:rPr>
                <w:sz w:val="24"/>
              </w:rPr>
            </w:pPr>
          </w:p>
        </w:tc>
      </w:tr>
    </w:tbl>
    <w:p w14:paraId="362BC2E5" w14:textId="77777777" w:rsidR="00AC1DD8" w:rsidRDefault="009577FA" w:rsidP="006E7B5C">
      <w:pPr>
        <w:spacing w:after="120"/>
        <w:rPr>
          <w:rFonts w:ascii="Calibri" w:hAnsi="Calibri"/>
        </w:rPr>
      </w:pPr>
      <w:r w:rsidRPr="00825FC6">
        <w:rPr>
          <w:rFonts w:ascii="Calibri" w:hAnsi="Calibri"/>
        </w:rPr>
        <w:lastRenderedPageBreak/>
        <w:br w:type="textWrapping" w:clear="all"/>
      </w:r>
      <w:r w:rsidR="00AC1DD8" w:rsidRPr="00825FC6">
        <w:rPr>
          <w:rFonts w:ascii="Calibri" w:hAnsi="Calibri"/>
        </w:rPr>
        <w:t>In addition there are a number of trials of system based approaches to suicide prevention underway at a regional level which will help to inform collaborative approaches to planning and implementation.  Information about these trials and their locations can be obtained from individual states and territories or from the Commonwealth Department of Health.</w:t>
      </w:r>
    </w:p>
    <w:p w14:paraId="47E096A5" w14:textId="77777777" w:rsidR="004E3ABB" w:rsidRDefault="004E3ABB" w:rsidP="006E7B5C">
      <w:pPr>
        <w:spacing w:after="120"/>
        <w:rPr>
          <w:rFonts w:ascii="Calibri" w:hAnsi="Calibri"/>
        </w:rPr>
      </w:pPr>
    </w:p>
    <w:p w14:paraId="0E000E69" w14:textId="77777777" w:rsidR="00E97FCB" w:rsidRPr="00805314" w:rsidRDefault="004E3ABB" w:rsidP="00A90BC7">
      <w:pPr>
        <w:pStyle w:val="Heading2"/>
        <w:ind w:left="0" w:firstLine="0"/>
        <w:rPr>
          <w:rFonts w:ascii="Calibri" w:hAnsi="Calibri"/>
          <w:sz w:val="28"/>
          <w:szCs w:val="28"/>
        </w:rPr>
      </w:pPr>
      <w:bookmarkStart w:id="29" w:name="_Toc477419151"/>
      <w:bookmarkStart w:id="30" w:name="_Toc491324468"/>
      <w:bookmarkStart w:id="31" w:name="_Toc394664682"/>
      <w:bookmarkStart w:id="32" w:name="_Toc394665400"/>
      <w:r>
        <w:rPr>
          <w:rFonts w:ascii="Calibri" w:hAnsi="Calibri"/>
          <w:sz w:val="28"/>
          <w:szCs w:val="28"/>
        </w:rPr>
        <w:t>6</w:t>
      </w:r>
      <w:r w:rsidR="00A90BC7" w:rsidRPr="00A90BC7">
        <w:rPr>
          <w:rFonts w:ascii="Calibri" w:hAnsi="Calibri"/>
          <w:sz w:val="28"/>
          <w:szCs w:val="28"/>
        </w:rPr>
        <w:t xml:space="preserve">. </w:t>
      </w:r>
      <w:r w:rsidR="006E7B5C" w:rsidRPr="00805314">
        <w:rPr>
          <w:rFonts w:ascii="Calibri" w:hAnsi="Calibri"/>
          <w:sz w:val="28"/>
          <w:szCs w:val="28"/>
        </w:rPr>
        <w:t>Resources to support planning for Aboriginal and Torres Strait Islander Mental Health and Suicide Prevention</w:t>
      </w:r>
      <w:bookmarkEnd w:id="29"/>
      <w:bookmarkEnd w:id="30"/>
      <w:bookmarkEnd w:id="31"/>
      <w:bookmarkEnd w:id="32"/>
    </w:p>
    <w:p w14:paraId="33359D26" w14:textId="3DC52A3B" w:rsidR="006E7B5C" w:rsidRDefault="006E7B5C" w:rsidP="006E7B5C">
      <w:pPr>
        <w:spacing w:after="120"/>
        <w:rPr>
          <w:rFonts w:ascii="Calibri" w:hAnsi="Calibri"/>
        </w:rPr>
      </w:pPr>
      <w:r w:rsidRPr="00825FC6">
        <w:rPr>
          <w:rFonts w:ascii="Calibri" w:hAnsi="Calibri"/>
        </w:rPr>
        <w:t xml:space="preserve">In addition to state and territory frameworks and plans for </w:t>
      </w:r>
      <w:r w:rsidR="00DB0CA5">
        <w:rPr>
          <w:rFonts w:ascii="Calibri" w:hAnsi="Calibri"/>
        </w:rPr>
        <w:t>Aboriginal and Torres Strait Islander</w:t>
      </w:r>
      <w:r w:rsidRPr="00825FC6">
        <w:rPr>
          <w:rFonts w:ascii="Calibri" w:hAnsi="Calibri"/>
        </w:rPr>
        <w:t xml:space="preserve"> health, the following resources may be of assistance to pl</w:t>
      </w:r>
      <w:r w:rsidR="00E97FCB" w:rsidRPr="00825FC6">
        <w:rPr>
          <w:rFonts w:ascii="Calibri" w:hAnsi="Calibri"/>
        </w:rPr>
        <w:t>anning for integrated Aboriginal and Torres Strait Islander</w:t>
      </w:r>
      <w:r w:rsidRPr="00825FC6">
        <w:rPr>
          <w:rFonts w:ascii="Calibri" w:hAnsi="Calibri"/>
        </w:rPr>
        <w:t xml:space="preserve"> mental health and suicide prevention activity.</w:t>
      </w:r>
    </w:p>
    <w:p w14:paraId="2ADA8DD4" w14:textId="77777777" w:rsidR="00851F7B" w:rsidRPr="00825FC6" w:rsidRDefault="00851F7B" w:rsidP="006E7B5C">
      <w:pPr>
        <w:spacing w:after="120"/>
        <w:rPr>
          <w:rFonts w:ascii="Calibri" w:hAnsi="Calibri"/>
        </w:rPr>
      </w:pPr>
    </w:p>
    <w:tbl>
      <w:tblPr>
        <w:tblStyle w:val="TableGrid"/>
        <w:tblW w:w="0" w:type="auto"/>
        <w:tblLook w:val="04A0" w:firstRow="1" w:lastRow="0" w:firstColumn="1" w:lastColumn="0" w:noHBand="0" w:noVBand="1"/>
        <w:tblDescription w:val="This table shows the resources available to support the planning for Aboriginal and Torres Strait Islander Mental Health and Suicide Prevention."/>
      </w:tblPr>
      <w:tblGrid>
        <w:gridCol w:w="4167"/>
        <w:gridCol w:w="4843"/>
      </w:tblGrid>
      <w:tr w:rsidR="006E7B5C" w:rsidRPr="00825FC6" w14:paraId="04718860" w14:textId="77777777" w:rsidTr="00B004CC">
        <w:trPr>
          <w:cantSplit/>
          <w:tblHeader/>
        </w:trPr>
        <w:tc>
          <w:tcPr>
            <w:tcW w:w="4258" w:type="dxa"/>
            <w:shd w:val="clear" w:color="auto" w:fill="DAEEF3" w:themeFill="accent5" w:themeFillTint="33"/>
          </w:tcPr>
          <w:p w14:paraId="1D7FBB62" w14:textId="77777777" w:rsidR="006E7B5C" w:rsidRPr="00825FC6" w:rsidRDefault="006E7B5C" w:rsidP="007F4AC3">
            <w:pPr>
              <w:pStyle w:val="TableofFigures"/>
              <w:rPr>
                <w:sz w:val="24"/>
              </w:rPr>
            </w:pPr>
            <w:r w:rsidRPr="00825FC6">
              <w:rPr>
                <w:sz w:val="24"/>
              </w:rPr>
              <w:t xml:space="preserve">Resource </w:t>
            </w:r>
          </w:p>
        </w:tc>
        <w:tc>
          <w:tcPr>
            <w:tcW w:w="4922" w:type="dxa"/>
            <w:shd w:val="clear" w:color="auto" w:fill="DAEEF3" w:themeFill="accent5" w:themeFillTint="33"/>
          </w:tcPr>
          <w:p w14:paraId="48446F60" w14:textId="77777777" w:rsidR="006E7B5C" w:rsidRPr="00825FC6" w:rsidRDefault="006E7B5C" w:rsidP="007F4AC3">
            <w:pPr>
              <w:pStyle w:val="TableofFigures"/>
              <w:rPr>
                <w:sz w:val="24"/>
              </w:rPr>
            </w:pPr>
            <w:r w:rsidRPr="00825FC6">
              <w:rPr>
                <w:sz w:val="24"/>
              </w:rPr>
              <w:t>Description/Reference</w:t>
            </w:r>
          </w:p>
        </w:tc>
      </w:tr>
      <w:tr w:rsidR="006E7B5C" w:rsidRPr="00825FC6" w14:paraId="694A4E4D" w14:textId="77777777" w:rsidTr="006203BF">
        <w:tc>
          <w:tcPr>
            <w:tcW w:w="4258" w:type="dxa"/>
            <w:shd w:val="clear" w:color="auto" w:fill="DBE5F1" w:themeFill="accent1" w:themeFillTint="33"/>
          </w:tcPr>
          <w:p w14:paraId="12897DD4" w14:textId="77777777" w:rsidR="006E7B5C" w:rsidRPr="00825FC6" w:rsidRDefault="006E7B5C" w:rsidP="007F4AC3">
            <w:pPr>
              <w:pStyle w:val="TableofFigures"/>
              <w:rPr>
                <w:sz w:val="24"/>
              </w:rPr>
            </w:pPr>
            <w:r w:rsidRPr="00825FC6">
              <w:rPr>
                <w:sz w:val="24"/>
              </w:rPr>
              <w:t>Aboriginal and Torres Strait Islander Mental Health Services</w:t>
            </w:r>
            <w:r w:rsidR="0090581B" w:rsidRPr="00825FC6">
              <w:rPr>
                <w:sz w:val="24"/>
              </w:rPr>
              <w:t xml:space="preserve"> – PHN guidance</w:t>
            </w:r>
          </w:p>
        </w:tc>
        <w:tc>
          <w:tcPr>
            <w:tcW w:w="4922" w:type="dxa"/>
            <w:shd w:val="clear" w:color="auto" w:fill="DBE5F1" w:themeFill="accent1" w:themeFillTint="33"/>
          </w:tcPr>
          <w:p w14:paraId="3FACF546" w14:textId="77777777" w:rsidR="006E7B5C" w:rsidRPr="00825FC6" w:rsidRDefault="006E7B5C" w:rsidP="007F4AC3">
            <w:pPr>
              <w:pStyle w:val="TableofFigures"/>
              <w:rPr>
                <w:sz w:val="24"/>
              </w:rPr>
            </w:pPr>
            <w:r w:rsidRPr="00825FC6">
              <w:rPr>
                <w:sz w:val="24"/>
              </w:rPr>
              <w:t>Part of suite of guidance materials provided by Department – see PHN Mental Health Tools and Resources</w:t>
            </w:r>
          </w:p>
        </w:tc>
      </w:tr>
      <w:tr w:rsidR="006E7B5C" w:rsidRPr="00825FC6" w14:paraId="3FD031FB" w14:textId="77777777" w:rsidTr="00B004CC">
        <w:trPr>
          <w:cantSplit/>
        </w:trPr>
        <w:tc>
          <w:tcPr>
            <w:tcW w:w="4258" w:type="dxa"/>
            <w:shd w:val="clear" w:color="auto" w:fill="DBE5F1" w:themeFill="accent1" w:themeFillTint="33"/>
          </w:tcPr>
          <w:p w14:paraId="62AAD1F0" w14:textId="77777777" w:rsidR="006E7B5C" w:rsidRPr="00825FC6" w:rsidRDefault="006E7B5C" w:rsidP="007F4AC3">
            <w:pPr>
              <w:pStyle w:val="TableofFigures"/>
              <w:rPr>
                <w:sz w:val="24"/>
              </w:rPr>
            </w:pPr>
            <w:r w:rsidRPr="00825FC6">
              <w:rPr>
                <w:sz w:val="24"/>
              </w:rPr>
              <w:t>PHN and ACCHOs – guiding principles</w:t>
            </w:r>
          </w:p>
        </w:tc>
        <w:tc>
          <w:tcPr>
            <w:tcW w:w="4922" w:type="dxa"/>
            <w:shd w:val="clear" w:color="auto" w:fill="DBE5F1" w:themeFill="accent1" w:themeFillTint="33"/>
          </w:tcPr>
          <w:p w14:paraId="4E44C897" w14:textId="77777777" w:rsidR="006E7B5C" w:rsidRPr="00825FC6" w:rsidRDefault="006E7B5C" w:rsidP="007F4AC3">
            <w:pPr>
              <w:pStyle w:val="TableofFigures"/>
              <w:rPr>
                <w:sz w:val="24"/>
              </w:rPr>
            </w:pPr>
            <w:r w:rsidRPr="00825FC6">
              <w:rPr>
                <w:sz w:val="24"/>
              </w:rPr>
              <w:t>Departmental guidance to PHNs on best practice in working with local Aboriginal Controlled Community Health Organisations.</w:t>
            </w:r>
          </w:p>
        </w:tc>
      </w:tr>
      <w:tr w:rsidR="006E7B5C" w:rsidRPr="00825FC6" w14:paraId="41DEE271" w14:textId="77777777" w:rsidTr="006203BF">
        <w:tc>
          <w:tcPr>
            <w:tcW w:w="4258" w:type="dxa"/>
            <w:shd w:val="clear" w:color="auto" w:fill="DBE5F1" w:themeFill="accent1" w:themeFillTint="33"/>
          </w:tcPr>
          <w:p w14:paraId="311A3DF4" w14:textId="77777777" w:rsidR="006E7B5C" w:rsidRPr="00825FC6" w:rsidRDefault="006E7B5C" w:rsidP="007F4AC3">
            <w:pPr>
              <w:pStyle w:val="TableofFigures"/>
              <w:rPr>
                <w:sz w:val="24"/>
              </w:rPr>
            </w:pPr>
            <w:r w:rsidRPr="00825FC6">
              <w:rPr>
                <w:sz w:val="24"/>
              </w:rPr>
              <w:t>National Aboriginal and Torres Strait Islander Leadership in Mental Health</w:t>
            </w:r>
            <w:r w:rsidRPr="00825FC6">
              <w:rPr>
                <w:rFonts w:cs="Consolas"/>
                <w:sz w:val="24"/>
              </w:rPr>
              <w:t xml:space="preserve"> </w:t>
            </w:r>
            <w:proofErr w:type="spellStart"/>
            <w:r w:rsidRPr="00825FC6">
              <w:rPr>
                <w:rFonts w:cs="Consolas"/>
                <w:sz w:val="24"/>
              </w:rPr>
              <w:t>Gayaa</w:t>
            </w:r>
            <w:proofErr w:type="spellEnd"/>
            <w:r w:rsidRPr="00825FC6">
              <w:rPr>
                <w:rFonts w:cs="Consolas"/>
                <w:sz w:val="24"/>
              </w:rPr>
              <w:t xml:space="preserve"> </w:t>
            </w:r>
            <w:proofErr w:type="spellStart"/>
            <w:r w:rsidRPr="00825FC6">
              <w:rPr>
                <w:rFonts w:cs="Consolas"/>
                <w:sz w:val="24"/>
              </w:rPr>
              <w:t>Dhuwi</w:t>
            </w:r>
            <w:proofErr w:type="spellEnd"/>
            <w:r w:rsidRPr="00825FC6">
              <w:rPr>
                <w:rFonts w:cs="Consolas"/>
                <w:sz w:val="24"/>
              </w:rPr>
              <w:t xml:space="preserve"> (Proud Spirit) Declaration.</w:t>
            </w:r>
          </w:p>
        </w:tc>
        <w:tc>
          <w:tcPr>
            <w:tcW w:w="4922" w:type="dxa"/>
            <w:shd w:val="clear" w:color="auto" w:fill="DBE5F1" w:themeFill="accent1" w:themeFillTint="33"/>
          </w:tcPr>
          <w:p w14:paraId="56C79653" w14:textId="77777777" w:rsidR="006E7B5C" w:rsidRPr="00825FC6" w:rsidRDefault="0090581B" w:rsidP="007F4AC3">
            <w:pPr>
              <w:pStyle w:val="TableofFigures"/>
              <w:rPr>
                <w:sz w:val="24"/>
              </w:rPr>
            </w:pPr>
            <w:r w:rsidRPr="00825FC6">
              <w:rPr>
                <w:sz w:val="24"/>
              </w:rPr>
              <w:t xml:space="preserve">The implementation of the Declaration was supported in the Fifth Plan. It provides a </w:t>
            </w:r>
            <w:r w:rsidRPr="00825FC6">
              <w:rPr>
                <w:rFonts w:eastAsia="Arial Unicode MS" w:cs="Arial Unicode MS"/>
                <w:color w:val="000000"/>
                <w:sz w:val="24"/>
                <w:bdr w:val="nil"/>
                <w:lang w:eastAsia="en-AU"/>
              </w:rPr>
              <w:t>renewed call by Aboriginal and Torres Strait Islander people for linking mental health, social and emotional wellbeing, suicide prevention and substance misuse services</w:t>
            </w:r>
          </w:p>
        </w:tc>
      </w:tr>
      <w:tr w:rsidR="006E7B5C" w:rsidRPr="00825FC6" w14:paraId="765A2B22" w14:textId="77777777" w:rsidTr="006203BF">
        <w:tc>
          <w:tcPr>
            <w:tcW w:w="4258" w:type="dxa"/>
            <w:shd w:val="clear" w:color="auto" w:fill="DBE5F1" w:themeFill="accent1" w:themeFillTint="33"/>
          </w:tcPr>
          <w:p w14:paraId="1EA1DF4C" w14:textId="77777777" w:rsidR="006E7B5C" w:rsidRPr="00825FC6" w:rsidRDefault="006E7B5C" w:rsidP="007F4AC3">
            <w:pPr>
              <w:pStyle w:val="TableofFigures"/>
              <w:rPr>
                <w:sz w:val="24"/>
              </w:rPr>
            </w:pPr>
            <w:r w:rsidRPr="00825FC6">
              <w:rPr>
                <w:sz w:val="24"/>
              </w:rPr>
              <w:t>Aboriginal and Torres Strait Islander Suicide Prevention Evaluation Project (ATSISPEP) Report</w:t>
            </w:r>
            <w:r w:rsidR="0090581B" w:rsidRPr="00825FC6">
              <w:rPr>
                <w:sz w:val="24"/>
              </w:rPr>
              <w:t>, 201</w:t>
            </w:r>
            <w:r w:rsidR="00E97FCB" w:rsidRPr="00825FC6">
              <w:rPr>
                <w:sz w:val="24"/>
              </w:rPr>
              <w:t>6</w:t>
            </w:r>
          </w:p>
        </w:tc>
        <w:tc>
          <w:tcPr>
            <w:tcW w:w="4922" w:type="dxa"/>
            <w:shd w:val="clear" w:color="auto" w:fill="DBE5F1" w:themeFill="accent1" w:themeFillTint="33"/>
          </w:tcPr>
          <w:p w14:paraId="43001CB5" w14:textId="77777777" w:rsidR="006E7B5C" w:rsidRPr="00825FC6" w:rsidRDefault="006E7B5C" w:rsidP="007F4AC3">
            <w:pPr>
              <w:pStyle w:val="TableofFigures"/>
              <w:rPr>
                <w:sz w:val="24"/>
              </w:rPr>
            </w:pPr>
            <w:r w:rsidRPr="00825FC6">
              <w:rPr>
                <w:sz w:val="24"/>
              </w:rPr>
              <w:t>The Report summarises the evidence-base for what works in Indigenous community-led suicide prevention, including responses to the social determinants of health that are ‘upstream’ risk factors for suicide. It also presen</w:t>
            </w:r>
            <w:r w:rsidR="0090581B" w:rsidRPr="00825FC6">
              <w:rPr>
                <w:sz w:val="24"/>
              </w:rPr>
              <w:t>ts tools to support Indigenous S</w:t>
            </w:r>
            <w:r w:rsidRPr="00825FC6">
              <w:rPr>
                <w:sz w:val="24"/>
              </w:rPr>
              <w:t>uicide Prevention activity developed by ATSISPEP.</w:t>
            </w:r>
          </w:p>
        </w:tc>
      </w:tr>
      <w:tr w:rsidR="006E7B5C" w:rsidRPr="00825FC6" w14:paraId="23A5E6A7" w14:textId="77777777" w:rsidTr="00B004CC">
        <w:trPr>
          <w:cantSplit/>
        </w:trPr>
        <w:tc>
          <w:tcPr>
            <w:tcW w:w="4258" w:type="dxa"/>
            <w:shd w:val="clear" w:color="auto" w:fill="DBE5F1" w:themeFill="accent1" w:themeFillTint="33"/>
          </w:tcPr>
          <w:p w14:paraId="7C35C051" w14:textId="77777777" w:rsidR="006E7B5C" w:rsidRPr="00825FC6" w:rsidRDefault="006E7B5C" w:rsidP="007F4AC3">
            <w:pPr>
              <w:pStyle w:val="TableofFigures"/>
              <w:rPr>
                <w:sz w:val="24"/>
              </w:rPr>
            </w:pPr>
            <w:r w:rsidRPr="00825FC6">
              <w:rPr>
                <w:sz w:val="24"/>
              </w:rPr>
              <w:t>National Aboriginal and Torres Strait Islander Suicide Prevention Strategy</w:t>
            </w:r>
            <w:r w:rsidR="0090581B" w:rsidRPr="00825FC6">
              <w:rPr>
                <w:sz w:val="24"/>
              </w:rPr>
              <w:t>, 2013</w:t>
            </w:r>
          </w:p>
        </w:tc>
        <w:tc>
          <w:tcPr>
            <w:tcW w:w="4922" w:type="dxa"/>
            <w:shd w:val="clear" w:color="auto" w:fill="DBE5F1" w:themeFill="accent1" w:themeFillTint="33"/>
          </w:tcPr>
          <w:p w14:paraId="351FE521" w14:textId="77777777" w:rsidR="006E7B5C" w:rsidRPr="00825FC6" w:rsidRDefault="006E7B5C" w:rsidP="007F4AC3">
            <w:pPr>
              <w:pStyle w:val="TableofFigures"/>
              <w:rPr>
                <w:sz w:val="24"/>
              </w:rPr>
            </w:pPr>
            <w:r w:rsidRPr="00825FC6">
              <w:rPr>
                <w:sz w:val="24"/>
              </w:rPr>
              <w:t>The National Aboriginal and Torres Strait Islander Suicide Prevention Strategy encompasses the Aboriginal and Torres Strait Islander peoples' holistic view of mental health, physical, cultural and spiritual health and has an early intervention focus that works to build strong communities through more community-focused and integrated approaches to suicide prevention.</w:t>
            </w:r>
          </w:p>
        </w:tc>
      </w:tr>
      <w:tr w:rsidR="00E97FCB" w:rsidRPr="00825FC6" w14:paraId="3E17FE8E" w14:textId="77777777" w:rsidTr="006203BF">
        <w:tc>
          <w:tcPr>
            <w:tcW w:w="4258" w:type="dxa"/>
            <w:shd w:val="clear" w:color="auto" w:fill="DBE5F1" w:themeFill="accent1" w:themeFillTint="33"/>
          </w:tcPr>
          <w:p w14:paraId="2E8E48F8" w14:textId="77777777" w:rsidR="00E97FCB" w:rsidRPr="00825FC6" w:rsidRDefault="00E97FCB" w:rsidP="00E97FCB">
            <w:pPr>
              <w:pStyle w:val="TableofFigures"/>
              <w:rPr>
                <w:sz w:val="24"/>
              </w:rPr>
            </w:pPr>
            <w:r w:rsidRPr="00825FC6">
              <w:rPr>
                <w:sz w:val="24"/>
              </w:rPr>
              <w:t>Centre of Best Practice in Aboriginal and Torres Strait Islander Suicide Prevention</w:t>
            </w:r>
          </w:p>
          <w:p w14:paraId="239223B1" w14:textId="77777777" w:rsidR="00E97FCB" w:rsidRPr="00825FC6" w:rsidRDefault="00E97FCB" w:rsidP="00E97FCB">
            <w:pPr>
              <w:pStyle w:val="TableofFigures"/>
              <w:rPr>
                <w:sz w:val="24"/>
              </w:rPr>
            </w:pPr>
          </w:p>
        </w:tc>
        <w:tc>
          <w:tcPr>
            <w:tcW w:w="4922" w:type="dxa"/>
            <w:shd w:val="clear" w:color="auto" w:fill="DBE5F1" w:themeFill="accent1" w:themeFillTint="33"/>
          </w:tcPr>
          <w:p w14:paraId="38700FB9" w14:textId="77777777" w:rsidR="00E97FCB" w:rsidRPr="00825FC6" w:rsidRDefault="00E97FCB" w:rsidP="007F4AC3">
            <w:pPr>
              <w:pStyle w:val="TableofFigures"/>
              <w:rPr>
                <w:sz w:val="24"/>
              </w:rPr>
            </w:pPr>
            <w:r w:rsidRPr="00825FC6">
              <w:rPr>
                <w:sz w:val="24"/>
              </w:rPr>
              <w:t xml:space="preserve">The Centre will seek to build support and build the capacities of PHNs, Aboriginal and Torres Strait Islander organisations and Aboriginal and Torres Strait Islander communities to take </w:t>
            </w:r>
            <w:r w:rsidRPr="00825FC6">
              <w:rPr>
                <w:sz w:val="24"/>
              </w:rPr>
              <w:lastRenderedPageBreak/>
              <w:t>action in response to suicide and self-harm in their immediate region.</w:t>
            </w:r>
          </w:p>
        </w:tc>
      </w:tr>
    </w:tbl>
    <w:p w14:paraId="398D58F7" w14:textId="77777777" w:rsidR="006E7B5C" w:rsidRDefault="006E7B5C" w:rsidP="006E7B5C">
      <w:pPr>
        <w:rPr>
          <w:rFonts w:ascii="Calibri" w:hAnsi="Calibri"/>
          <w:i/>
        </w:rPr>
      </w:pPr>
    </w:p>
    <w:p w14:paraId="7E9ACB3A" w14:textId="77777777" w:rsidR="00DD610D" w:rsidRPr="00825FC6" w:rsidRDefault="00DD610D" w:rsidP="006E7B5C">
      <w:pPr>
        <w:rPr>
          <w:rFonts w:ascii="Calibri" w:hAnsi="Calibri"/>
          <w:i/>
        </w:rPr>
      </w:pPr>
    </w:p>
    <w:p w14:paraId="13736590" w14:textId="77777777" w:rsidR="00297753" w:rsidRPr="00DD610D" w:rsidRDefault="0010522D" w:rsidP="00DD610D">
      <w:pPr>
        <w:pStyle w:val="Heading2"/>
        <w:numPr>
          <w:ilvl w:val="0"/>
          <w:numId w:val="47"/>
        </w:numPr>
        <w:rPr>
          <w:rFonts w:ascii="Calibri" w:hAnsi="Calibri"/>
          <w:sz w:val="28"/>
          <w:szCs w:val="28"/>
        </w:rPr>
      </w:pPr>
      <w:r w:rsidRPr="00805314">
        <w:rPr>
          <w:rFonts w:ascii="Calibri" w:hAnsi="Calibri"/>
          <w:sz w:val="28"/>
          <w:szCs w:val="28"/>
        </w:rPr>
        <w:t>Introduction to the National Mental Health Service Planning Framework and its role in Regional Mental Health Service Planning</w:t>
      </w:r>
    </w:p>
    <w:p w14:paraId="410B06C2" w14:textId="77777777" w:rsidR="00D06B93" w:rsidRDefault="00D06B93" w:rsidP="00297753">
      <w:pPr>
        <w:rPr>
          <w:rFonts w:ascii="Calibri" w:hAnsi="Calibri"/>
          <w:i/>
        </w:rPr>
      </w:pPr>
    </w:p>
    <w:p w14:paraId="5E403B78" w14:textId="7E55EA50" w:rsidR="00297753" w:rsidRDefault="00297753" w:rsidP="00297753">
      <w:pPr>
        <w:rPr>
          <w:rFonts w:ascii="Calibri" w:hAnsi="Calibri"/>
          <w:b/>
        </w:rPr>
      </w:pPr>
      <w:r w:rsidRPr="00825FC6">
        <w:rPr>
          <w:rFonts w:ascii="Calibri" w:hAnsi="Calibri"/>
          <w:b/>
        </w:rPr>
        <w:t>What is the National Mental Health Service Planning Framework?</w:t>
      </w:r>
      <w:r w:rsidR="00A67F49">
        <w:rPr>
          <w:rFonts w:ascii="Calibri" w:hAnsi="Calibri"/>
          <w:b/>
        </w:rPr>
        <w:t xml:space="preserve"> (NMHSPF)</w:t>
      </w:r>
    </w:p>
    <w:p w14:paraId="5836B82A" w14:textId="77777777" w:rsidR="006B6D86" w:rsidRPr="00825FC6" w:rsidRDefault="006B6D86" w:rsidP="00297753">
      <w:pPr>
        <w:rPr>
          <w:rFonts w:ascii="Calibri" w:hAnsi="Calibri"/>
          <w:b/>
        </w:rPr>
      </w:pPr>
    </w:p>
    <w:p w14:paraId="61364FF8" w14:textId="285A1EA7" w:rsidR="00297753" w:rsidRPr="00825FC6" w:rsidRDefault="00297753" w:rsidP="00297753">
      <w:pPr>
        <w:rPr>
          <w:rFonts w:ascii="Calibri" w:hAnsi="Calibri"/>
        </w:rPr>
      </w:pPr>
      <w:r w:rsidRPr="00825FC6">
        <w:rPr>
          <w:rFonts w:ascii="Calibri" w:hAnsi="Calibri"/>
        </w:rPr>
        <w:t xml:space="preserve">The NMHSPF is an evidence-based framework designed to help users at the state and territory (jurisdiction), PHN and LHN level plan, </w:t>
      </w:r>
      <w:r w:rsidR="00A67F49">
        <w:rPr>
          <w:rFonts w:ascii="Calibri" w:hAnsi="Calibri"/>
        </w:rPr>
        <w:t xml:space="preserve">to </w:t>
      </w:r>
      <w:r w:rsidRPr="00825FC6">
        <w:rPr>
          <w:rFonts w:ascii="Calibri" w:hAnsi="Calibri"/>
        </w:rPr>
        <w:t>coordinate and resource mental health services to meet population needs. The development of the NMHSPF commenced under the 4</w:t>
      </w:r>
      <w:r w:rsidRPr="00825FC6">
        <w:rPr>
          <w:rFonts w:ascii="Calibri" w:hAnsi="Calibri"/>
          <w:vertAlign w:val="superscript"/>
        </w:rPr>
        <w:t>th</w:t>
      </w:r>
      <w:r w:rsidRPr="00825FC6">
        <w:rPr>
          <w:rFonts w:ascii="Calibri" w:hAnsi="Calibri"/>
        </w:rPr>
        <w:t xml:space="preserve"> National Mental Health Plan and has involved input from over 100 experts in mental health or service modelling from around Australia in multiple phases of refinement.  This has included representatives from the medical, nursing, allied health, consumer and carer fields, the NGO sector, peak bodies and research organisations. The Fifth National Mental Health and Suicide Prevention Plan (2017) has endorsed the continuing development of the NMHSPF and the </w:t>
      </w:r>
      <w:r w:rsidR="00DB0CA5">
        <w:rPr>
          <w:rFonts w:ascii="Calibri" w:hAnsi="Calibri"/>
        </w:rPr>
        <w:t>use</w:t>
      </w:r>
      <w:r w:rsidRPr="00825FC6">
        <w:rPr>
          <w:rFonts w:ascii="Calibri" w:hAnsi="Calibri"/>
        </w:rPr>
        <w:t xml:space="preserve"> of NMHSPF planning tools to support integrated mental health service planning and the development of joint regional mental health and suicide prevention plans. </w:t>
      </w:r>
    </w:p>
    <w:p w14:paraId="7BA6D414" w14:textId="77777777" w:rsidR="00297753" w:rsidRPr="00825FC6" w:rsidRDefault="00297753" w:rsidP="00297753">
      <w:pPr>
        <w:rPr>
          <w:rFonts w:ascii="Calibri" w:hAnsi="Calibri"/>
        </w:rPr>
      </w:pPr>
    </w:p>
    <w:p w14:paraId="4A22EE30" w14:textId="77777777" w:rsidR="00297753" w:rsidRPr="00825FC6" w:rsidRDefault="00297753" w:rsidP="00297753">
      <w:pPr>
        <w:rPr>
          <w:rFonts w:ascii="Calibri" w:hAnsi="Calibri"/>
        </w:rPr>
      </w:pPr>
      <w:r w:rsidRPr="00825FC6">
        <w:rPr>
          <w:rFonts w:ascii="Calibri" w:hAnsi="Calibri"/>
        </w:rPr>
        <w:t>The NMHSPF provides a comprehensive model of the mental health service types and resources required to meet the needs of a given population, across the full spectrum from community focused programs to promote mental health and prevent the onset of mental health problems, to the most intensive services for people with severe disorders.  The specific interventions required by individuals with mental health problems and mental illness are described across ages and levels of severity, showing the complementary roles, functions and target groups appropriate for the primary, private, public and nongovernment sectors. The NMHSPF Planning Support Tool (NMHSPF-PST) enables estimates of the services required by a particular geographic catchment to be generated for forward planning years, including estimates of the numbers of people requiring different types of treatment or care, the workforce required to deliver these services and the costs associated.</w:t>
      </w:r>
    </w:p>
    <w:p w14:paraId="39188912" w14:textId="77777777" w:rsidR="00297753" w:rsidRPr="00825FC6" w:rsidRDefault="00297753" w:rsidP="00297753">
      <w:pPr>
        <w:rPr>
          <w:rFonts w:ascii="Calibri" w:hAnsi="Calibri"/>
        </w:rPr>
      </w:pPr>
    </w:p>
    <w:p w14:paraId="7D4F4503" w14:textId="77777777" w:rsidR="00297753" w:rsidRPr="00825FC6" w:rsidRDefault="00297753" w:rsidP="00297753">
      <w:pPr>
        <w:rPr>
          <w:rFonts w:ascii="Calibri" w:hAnsi="Calibri"/>
        </w:rPr>
      </w:pPr>
      <w:r w:rsidRPr="00825FC6">
        <w:rPr>
          <w:rFonts w:ascii="Calibri" w:hAnsi="Calibri"/>
        </w:rPr>
        <w:t>The NMHSPF is continuing to be refined, with ongoing development being undertaken to update and improve the service modelling encompassed in the framework and to improve user-friendliness of the NMHSPF-PST.</w:t>
      </w:r>
    </w:p>
    <w:p w14:paraId="65177D3F" w14:textId="77777777" w:rsidR="00297753" w:rsidRPr="00825FC6" w:rsidRDefault="00297753" w:rsidP="00297753">
      <w:pPr>
        <w:rPr>
          <w:rFonts w:ascii="Calibri" w:hAnsi="Calibri"/>
          <w:b/>
        </w:rPr>
      </w:pPr>
    </w:p>
    <w:p w14:paraId="512CCF26" w14:textId="77777777" w:rsidR="00297753" w:rsidRPr="00825FC6" w:rsidRDefault="00297753" w:rsidP="00297753">
      <w:pPr>
        <w:rPr>
          <w:rFonts w:ascii="Calibri" w:hAnsi="Calibri"/>
          <w:b/>
        </w:rPr>
      </w:pPr>
      <w:r w:rsidRPr="00825FC6">
        <w:rPr>
          <w:rFonts w:ascii="Calibri" w:hAnsi="Calibri"/>
          <w:b/>
        </w:rPr>
        <w:t>How can service planners get access to the NMHSPF and NMHSPF-PST?</w:t>
      </w:r>
    </w:p>
    <w:p w14:paraId="3F13C8E9" w14:textId="77777777" w:rsidR="00297753" w:rsidRPr="00825FC6" w:rsidRDefault="00297753" w:rsidP="00297753">
      <w:pPr>
        <w:rPr>
          <w:rFonts w:ascii="Calibri" w:hAnsi="Calibri"/>
        </w:rPr>
      </w:pPr>
    </w:p>
    <w:p w14:paraId="750F5FE5" w14:textId="1DA0550A" w:rsidR="00297753" w:rsidRPr="00DD610D" w:rsidRDefault="00297753" w:rsidP="00297753">
      <w:pPr>
        <w:rPr>
          <w:rFonts w:ascii="Calibri" w:hAnsi="Calibri"/>
        </w:rPr>
      </w:pPr>
      <w:r w:rsidRPr="00825FC6">
        <w:rPr>
          <w:rFonts w:ascii="Calibri" w:hAnsi="Calibri"/>
        </w:rPr>
        <w:t xml:space="preserve">The NMHSPF is a sophisticated model and successful application requires a sound understanding of its structure, underlying assumptions and limitations, as well as the development of appropriate skills in using the NMHSPF-PST. </w:t>
      </w:r>
      <w:r w:rsidR="004E3ABB">
        <w:rPr>
          <w:rFonts w:ascii="Calibri" w:hAnsi="Calibri"/>
        </w:rPr>
        <w:t xml:space="preserve"> A</w:t>
      </w:r>
      <w:r w:rsidRPr="00825FC6">
        <w:rPr>
          <w:rFonts w:ascii="Calibri" w:hAnsi="Calibri"/>
        </w:rPr>
        <w:t xml:space="preserve">ccess to the NMHSPF materials and NMSPF-PST has been restricted to employees of PHNs, LHNs and jurisdictions whose organisation has entered into a licence agreement and who have completed the required training.  As at mid-2018, more than 200 users have completed training under the </w:t>
      </w:r>
      <w:r w:rsidRPr="00825FC6">
        <w:rPr>
          <w:rFonts w:ascii="Calibri" w:hAnsi="Calibri"/>
        </w:rPr>
        <w:lastRenderedPageBreak/>
        <w:t xml:space="preserve">initial 3-stage training model.  A revised training model is likely to </w:t>
      </w:r>
      <w:proofErr w:type="gramStart"/>
      <w:r w:rsidRPr="00825FC6">
        <w:rPr>
          <w:rFonts w:ascii="Calibri" w:hAnsi="Calibri"/>
        </w:rPr>
        <w:t>be introduced</w:t>
      </w:r>
      <w:proofErr w:type="gramEnd"/>
      <w:r w:rsidRPr="00825FC6">
        <w:rPr>
          <w:rFonts w:ascii="Calibri" w:hAnsi="Calibri"/>
        </w:rPr>
        <w:t xml:space="preserve"> in 2019 to accommodate a newly developed version of the NMHSPF-PST.</w:t>
      </w:r>
    </w:p>
    <w:p w14:paraId="69DEB871" w14:textId="77777777" w:rsidR="0010522D" w:rsidRPr="00825FC6" w:rsidRDefault="0010522D" w:rsidP="00297753">
      <w:pPr>
        <w:rPr>
          <w:rFonts w:ascii="Calibri" w:hAnsi="Calibri"/>
          <w:b/>
          <w:lang w:val="en-US"/>
        </w:rPr>
      </w:pPr>
    </w:p>
    <w:p w14:paraId="2056C8C1" w14:textId="77777777" w:rsidR="00297753" w:rsidRPr="00825FC6" w:rsidRDefault="00297753" w:rsidP="00297753">
      <w:pPr>
        <w:rPr>
          <w:rFonts w:ascii="Calibri" w:hAnsi="Calibri"/>
          <w:b/>
          <w:lang w:val="en-US"/>
        </w:rPr>
      </w:pPr>
      <w:r w:rsidRPr="00825FC6">
        <w:rPr>
          <w:rFonts w:ascii="Calibri" w:hAnsi="Calibri"/>
          <w:b/>
          <w:lang w:val="en-US"/>
        </w:rPr>
        <w:t>How is the NMHSPF applied in regional planning?</w:t>
      </w:r>
    </w:p>
    <w:p w14:paraId="3C6057B3" w14:textId="77777777" w:rsidR="00297753" w:rsidRPr="00825FC6" w:rsidRDefault="00297753" w:rsidP="00297753">
      <w:pPr>
        <w:rPr>
          <w:rFonts w:ascii="Calibri" w:hAnsi="Calibri"/>
          <w:lang w:val="en-US"/>
        </w:rPr>
      </w:pPr>
    </w:p>
    <w:p w14:paraId="1688F526" w14:textId="1070D749" w:rsidR="00297753" w:rsidRPr="00825FC6" w:rsidRDefault="00297753" w:rsidP="00297753">
      <w:pPr>
        <w:rPr>
          <w:rFonts w:ascii="Calibri" w:hAnsi="Calibri"/>
        </w:rPr>
      </w:pPr>
      <w:r w:rsidRPr="00825FC6">
        <w:rPr>
          <w:rFonts w:ascii="Calibri" w:hAnsi="Calibri"/>
        </w:rPr>
        <w:t xml:space="preserve">The NMHSPF provides a strong foundation for integrated regional planning across the primary health, specialised mental health and nongovernment sectors through its modelling of the full spectrum of needs and establishment of a consistent taxonomy and definitions of required service types. At the local level the NMHSPF </w:t>
      </w:r>
      <w:r w:rsidR="00A67F49">
        <w:rPr>
          <w:rFonts w:ascii="Calibri" w:hAnsi="Calibri"/>
        </w:rPr>
        <w:t>through its taxonomy and service elements</w:t>
      </w:r>
      <w:r w:rsidR="006B6D86">
        <w:rPr>
          <w:rFonts w:ascii="Calibri" w:hAnsi="Calibri"/>
        </w:rPr>
        <w:t xml:space="preserve">, </w:t>
      </w:r>
      <w:r w:rsidR="00A67F49">
        <w:rPr>
          <w:rFonts w:ascii="Calibri" w:hAnsi="Calibri"/>
        </w:rPr>
        <w:t xml:space="preserve">offers a nationally consistent approach to estimating mental health service requirements and </w:t>
      </w:r>
      <w:r w:rsidRPr="00825FC6">
        <w:rPr>
          <w:rFonts w:ascii="Calibri" w:hAnsi="Calibri"/>
        </w:rPr>
        <w:t xml:space="preserve">to inform identification of priorities for planning and service development. Good knowledge of the available service system and patterns of use is required to complete this process. At this stage, NMHSPF estimates reflect the age profile of the specific catchment, but do not adjust for variations in geographic or demographic attributes of the particular population.  Adjustments to address these factors need to occur as a second stage of planning, based on local knowledge of the catchment population and service context.  It is important that planners recognize this need for interpretation and application of the NMHSPF outputs to the local context and have access to appropriate knowledge and information about the target population and service system to undertake this process. </w:t>
      </w:r>
      <w:r w:rsidR="000042EA">
        <w:rPr>
          <w:rFonts w:ascii="Calibri" w:hAnsi="Calibri"/>
        </w:rPr>
        <w:t xml:space="preserve"> </w:t>
      </w:r>
      <w:r w:rsidRPr="00825FC6">
        <w:rPr>
          <w:rFonts w:ascii="Calibri" w:hAnsi="Calibri"/>
        </w:rPr>
        <w:t>To assist licensed users to conduct gap analyses against NMHSPF outputs, the Australian Institute of Health and Welfare is undertaking work to map data from existing national mental health data collections to the NMHSPF outputs, and enable reporting of these results at the PHN, LHN and SA3 level. Mapping of Medical Benefits Schedule funded services to NMHSPF outputs has already been completed and made available to licensed users.</w:t>
      </w:r>
    </w:p>
    <w:p w14:paraId="1F316250" w14:textId="77777777" w:rsidR="00297753" w:rsidRPr="00825FC6" w:rsidRDefault="00297753" w:rsidP="00297753">
      <w:pPr>
        <w:rPr>
          <w:rFonts w:ascii="Calibri" w:hAnsi="Calibri"/>
          <w:b/>
        </w:rPr>
      </w:pPr>
    </w:p>
    <w:p w14:paraId="449550AF" w14:textId="77777777" w:rsidR="00297753" w:rsidRPr="00825FC6" w:rsidRDefault="00297753" w:rsidP="00297753">
      <w:pPr>
        <w:rPr>
          <w:rFonts w:ascii="Calibri" w:hAnsi="Calibri"/>
          <w:b/>
        </w:rPr>
      </w:pPr>
      <w:r w:rsidRPr="00825FC6">
        <w:rPr>
          <w:rFonts w:ascii="Calibri" w:hAnsi="Calibri"/>
          <w:b/>
        </w:rPr>
        <w:t>Is ongoing support provided to users of the NMHSPF?</w:t>
      </w:r>
    </w:p>
    <w:p w14:paraId="2F451734" w14:textId="77777777" w:rsidR="00297753" w:rsidRPr="00825FC6" w:rsidRDefault="00297753" w:rsidP="00297753">
      <w:pPr>
        <w:rPr>
          <w:rFonts w:ascii="Calibri" w:hAnsi="Calibri"/>
        </w:rPr>
      </w:pPr>
    </w:p>
    <w:p w14:paraId="2D6DD4E7" w14:textId="515EFF64" w:rsidR="008A3797" w:rsidRPr="00341731" w:rsidRDefault="00297753">
      <w:r w:rsidRPr="00825FC6">
        <w:rPr>
          <w:rFonts w:ascii="Calibri" w:hAnsi="Calibri"/>
        </w:rPr>
        <w:t>During the initial phase of implementation, the University of Queensland is providing tailored support to licenced users of the NMHSPF via a dedicated email (</w:t>
      </w:r>
      <w:hyperlink r:id="rId29" w:history="1">
        <w:r w:rsidRPr="00825FC6">
          <w:rPr>
            <w:rStyle w:val="Hyperlink"/>
            <w:rFonts w:ascii="Calibri" w:hAnsi="Calibri"/>
          </w:rPr>
          <w:t>nmhspf@qcmhr.uq.edu.au</w:t>
        </w:r>
      </w:hyperlink>
      <w:r w:rsidRPr="00825FC6">
        <w:rPr>
          <w:rFonts w:ascii="Calibri" w:hAnsi="Calibri"/>
        </w:rPr>
        <w:t>) and website (</w:t>
      </w:r>
      <w:hyperlink r:id="rId30" w:history="1">
        <w:r w:rsidRPr="00825FC6">
          <w:rPr>
            <w:rStyle w:val="Hyperlink"/>
            <w:rFonts w:ascii="Calibri" w:hAnsi="Calibri"/>
          </w:rPr>
          <w:t>www.nmhspf.org.au</w:t>
        </w:r>
      </w:hyperlink>
      <w:r w:rsidRPr="00825FC6">
        <w:rPr>
          <w:rFonts w:ascii="Calibri" w:hAnsi="Calibri"/>
        </w:rPr>
        <w:t>). A range of resources is provided on the website, including access to a forum for sharing of information and experience with other users. In future, the capacity within the cohort of users to contribute to building higher levels of expertise in others is to be extended through the formation of a Super User network, with the aim of building a sustainable system of ongoing training and skill development in the use of a national approach to mental health service planning.</w:t>
      </w:r>
      <w:r w:rsidR="008A3797">
        <w:br w:type="page"/>
      </w:r>
    </w:p>
    <w:p w14:paraId="606F3DE0" w14:textId="52EB717E" w:rsidR="00092268" w:rsidRDefault="00092268" w:rsidP="00B004CC">
      <w:pPr>
        <w:pStyle w:val="Heading2"/>
        <w:numPr>
          <w:ilvl w:val="0"/>
          <w:numId w:val="47"/>
        </w:numPr>
      </w:pPr>
      <w:r>
        <w:lastRenderedPageBreak/>
        <w:t>Spectrum of Public Participation</w:t>
      </w:r>
    </w:p>
    <w:p w14:paraId="4412AFC0" w14:textId="6B4EEDAE" w:rsidR="00C15D93" w:rsidRDefault="00BA7EB1">
      <w:pPr>
        <w:rPr>
          <w:rFonts w:ascii="Calibri" w:eastAsia="Times New Roman" w:hAnsi="Calibri" w:cs="Times New Roman"/>
        </w:rPr>
      </w:pPr>
      <w:r w:rsidRPr="00B004CC">
        <w:rPr>
          <w:rFonts w:ascii="Calibri" w:eastAsia="Times New Roman" w:hAnsi="Calibri" w:cs="Times New Roman"/>
        </w:rPr>
        <w:t>The IAP2 Federation has developed the below Spectrum to help groups define the public’s role in any public participation process</w:t>
      </w:r>
      <w:r w:rsidRPr="00B004CC">
        <w:rPr>
          <w:rStyle w:val="FootnoteReference"/>
          <w:rFonts w:ascii="Calibri" w:eastAsia="Times New Roman" w:hAnsi="Calibri" w:cs="Times New Roman"/>
        </w:rPr>
        <w:footnoteReference w:id="1"/>
      </w:r>
    </w:p>
    <w:p w14:paraId="4E01291E" w14:textId="77777777" w:rsidR="00D06B93" w:rsidRDefault="00D06B93">
      <w:pPr>
        <w:rPr>
          <w:rFonts w:ascii="Calibri" w:hAnsi="Calibri"/>
          <w:sz w:val="28"/>
          <w:szCs w:val="28"/>
        </w:rPr>
      </w:pPr>
    </w:p>
    <w:p w14:paraId="6FF458D7" w14:textId="4EBD21CA" w:rsidR="00623B00" w:rsidRDefault="00891E4D" w:rsidP="00D06B93">
      <w:pPr>
        <w:rPr>
          <w:rFonts w:ascii="Calibri" w:hAnsi="Calibri"/>
          <w:sz w:val="28"/>
          <w:szCs w:val="28"/>
        </w:rPr>
      </w:pPr>
      <w:r w:rsidRPr="00B004CC">
        <w:rPr>
          <w:rFonts w:ascii="Calibri" w:hAnsi="Calibri"/>
          <w:noProof/>
          <w:sz w:val="28"/>
          <w:szCs w:val="28"/>
          <w:lang w:eastAsia="en-AU"/>
        </w:rPr>
        <w:drawing>
          <wp:inline distT="0" distB="0" distL="0" distR="0" wp14:anchorId="7C887811" wp14:editId="220588BE">
            <wp:extent cx="5727700" cy="3542627"/>
            <wp:effectExtent l="0" t="0" r="6350" b="1270"/>
            <wp:docPr id="343" name="Picture 343" descr="Diagram showing the spectrum of public participation: &#10;- inform&#10;- consult&#10;- involve&#10;- collaborate&#10;- em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3542627"/>
                    </a:xfrm>
                    <a:prstGeom prst="rect">
                      <a:avLst/>
                    </a:prstGeom>
                    <a:noFill/>
                    <a:ln>
                      <a:noFill/>
                    </a:ln>
                  </pic:spPr>
                </pic:pic>
              </a:graphicData>
            </a:graphic>
          </wp:inline>
        </w:drawing>
      </w:r>
    </w:p>
    <w:p w14:paraId="48C6285C" w14:textId="77777777" w:rsidR="00D06B93" w:rsidRDefault="00D06B93" w:rsidP="00D06B93"/>
    <w:p w14:paraId="54F8AB9E" w14:textId="2DB188E3" w:rsidR="00805314" w:rsidRPr="00805314" w:rsidRDefault="00501B65" w:rsidP="00FB4D65">
      <w:pPr>
        <w:pStyle w:val="Heading2"/>
      </w:pPr>
      <w:r>
        <w:t>9</w:t>
      </w:r>
      <w:r w:rsidR="0004493B">
        <w:t xml:space="preserve">.   </w:t>
      </w:r>
      <w:r w:rsidR="00805314" w:rsidRPr="00805314">
        <w:t xml:space="preserve">Jurisdiction specific </w:t>
      </w:r>
      <w:r w:rsidR="007D16F6">
        <w:t xml:space="preserve">plans, </w:t>
      </w:r>
      <w:r w:rsidR="00805314" w:rsidRPr="00805314">
        <w:t>resources and priorities for joint regional mental health and suicide prevention planning</w:t>
      </w:r>
    </w:p>
    <w:p w14:paraId="494EFC63" w14:textId="52D40EE6" w:rsidR="00D06B93" w:rsidRPr="00A90BC7" w:rsidRDefault="00805314" w:rsidP="00D06B93">
      <w:pPr>
        <w:spacing w:after="120"/>
        <w:rPr>
          <w:rFonts w:ascii="Calibri" w:hAnsi="Calibri"/>
          <w:b/>
        </w:rPr>
      </w:pPr>
      <w:r w:rsidRPr="007D16F6">
        <w:rPr>
          <w:rFonts w:ascii="Calibri" w:hAnsi="Calibri"/>
        </w:rPr>
        <w:t xml:space="preserve">The following section provides jurisdiction by jurisdiction information about key policies, frameworks, resources and approaches which are relevant to joint regional mental health and suicide prevention planning.  </w:t>
      </w:r>
      <w:r w:rsidR="007D16F6">
        <w:rPr>
          <w:rFonts w:ascii="Calibri" w:hAnsi="Calibri"/>
        </w:rPr>
        <w:t xml:space="preserve">An overarching summary of jurisdictional plans and frameworks is below.  More detailed </w:t>
      </w:r>
      <w:proofErr w:type="gramStart"/>
      <w:r w:rsidR="007D16F6">
        <w:rPr>
          <w:rFonts w:ascii="Calibri" w:hAnsi="Calibri"/>
        </w:rPr>
        <w:t>state by state</w:t>
      </w:r>
      <w:proofErr w:type="gramEnd"/>
      <w:r w:rsidR="007D16F6">
        <w:rPr>
          <w:rFonts w:ascii="Calibri" w:hAnsi="Calibri"/>
        </w:rPr>
        <w:t xml:space="preserve"> information follows.</w:t>
      </w:r>
    </w:p>
    <w:p w14:paraId="31603B5A" w14:textId="77777777" w:rsidR="00D06B93" w:rsidRDefault="00D06B93">
      <w:pPr>
        <w:rPr>
          <w:rFonts w:ascii="Calibri" w:hAnsi="Calibri"/>
          <w:b/>
        </w:rPr>
      </w:pPr>
      <w:r>
        <w:rPr>
          <w:rFonts w:ascii="Calibri" w:hAnsi="Calibri"/>
          <w:b/>
        </w:rPr>
        <w:br w:type="page"/>
      </w:r>
    </w:p>
    <w:p w14:paraId="7635446B" w14:textId="6169C2BA" w:rsidR="006203BF" w:rsidRDefault="007D16F6" w:rsidP="007D16F6">
      <w:pPr>
        <w:spacing w:after="120"/>
        <w:rPr>
          <w:rFonts w:ascii="Calibri" w:hAnsi="Calibri"/>
          <w:b/>
        </w:rPr>
      </w:pPr>
      <w:r w:rsidRPr="00A90BC7">
        <w:rPr>
          <w:rFonts w:ascii="Calibri" w:hAnsi="Calibri"/>
          <w:b/>
        </w:rPr>
        <w:lastRenderedPageBreak/>
        <w:t xml:space="preserve"> Summary of State/Territory Mental Health Plans and Policies (as of August 2018)</w:t>
      </w:r>
    </w:p>
    <w:p w14:paraId="19FF3DD8" w14:textId="77777777" w:rsidR="00623B00" w:rsidRPr="007D16F6" w:rsidRDefault="00623B00" w:rsidP="007D16F6">
      <w:pPr>
        <w:spacing w:after="120"/>
        <w:rPr>
          <w:rFonts w:ascii="Calibri" w:hAnsi="Calibri"/>
          <w:b/>
        </w:rPr>
      </w:pPr>
    </w:p>
    <w:tbl>
      <w:tblPr>
        <w:tblStyle w:val="TableGrid"/>
        <w:tblW w:w="9180" w:type="dxa"/>
        <w:tblLayout w:type="fixed"/>
        <w:tblLook w:val="04A0" w:firstRow="1" w:lastRow="0" w:firstColumn="1" w:lastColumn="0" w:noHBand="0" w:noVBand="1"/>
        <w:tblCaption w:val="."/>
        <w:tblDescription w:val="The table shows the Mental Health plans or strategies currently used in the various States and Territories"/>
      </w:tblPr>
      <w:tblGrid>
        <w:gridCol w:w="2263"/>
        <w:gridCol w:w="6917"/>
      </w:tblGrid>
      <w:tr w:rsidR="007D16F6" w:rsidRPr="00825FC6" w14:paraId="2A053DE4" w14:textId="77777777" w:rsidTr="0004493B">
        <w:trPr>
          <w:tblHeader/>
        </w:trPr>
        <w:tc>
          <w:tcPr>
            <w:tcW w:w="2263" w:type="dxa"/>
            <w:shd w:val="clear" w:color="auto" w:fill="DAEEF3" w:themeFill="accent5" w:themeFillTint="33"/>
          </w:tcPr>
          <w:p w14:paraId="748EB0A2" w14:textId="77777777" w:rsidR="007D16F6" w:rsidRPr="00825FC6" w:rsidRDefault="007D16F6" w:rsidP="007D16F6">
            <w:pPr>
              <w:pStyle w:val="TableofFigures"/>
              <w:rPr>
                <w:rStyle w:val="Strong"/>
                <w:sz w:val="24"/>
              </w:rPr>
            </w:pPr>
            <w:r w:rsidRPr="00825FC6">
              <w:rPr>
                <w:rStyle w:val="Strong"/>
                <w:sz w:val="24"/>
              </w:rPr>
              <w:t>Jurisdiction</w:t>
            </w:r>
          </w:p>
        </w:tc>
        <w:tc>
          <w:tcPr>
            <w:tcW w:w="6917" w:type="dxa"/>
            <w:shd w:val="clear" w:color="auto" w:fill="DAEEF3" w:themeFill="accent5" w:themeFillTint="33"/>
          </w:tcPr>
          <w:p w14:paraId="211B291F" w14:textId="77777777" w:rsidR="007D16F6" w:rsidRPr="00825FC6" w:rsidRDefault="007D16F6" w:rsidP="007D16F6">
            <w:pPr>
              <w:pStyle w:val="TableofFigures"/>
              <w:rPr>
                <w:rStyle w:val="Strong"/>
                <w:sz w:val="24"/>
              </w:rPr>
            </w:pPr>
            <w:r w:rsidRPr="00825FC6">
              <w:rPr>
                <w:rStyle w:val="Strong"/>
                <w:sz w:val="24"/>
              </w:rPr>
              <w:t>Mental health plan or strategy</w:t>
            </w:r>
          </w:p>
        </w:tc>
      </w:tr>
      <w:tr w:rsidR="007D16F6" w:rsidRPr="00825FC6" w14:paraId="05E2B8B3" w14:textId="77777777" w:rsidTr="0004493B">
        <w:tc>
          <w:tcPr>
            <w:tcW w:w="2263" w:type="dxa"/>
            <w:shd w:val="clear" w:color="auto" w:fill="DAEEF3" w:themeFill="accent5" w:themeFillTint="33"/>
          </w:tcPr>
          <w:p w14:paraId="26240D13" w14:textId="77777777" w:rsidR="007D16F6" w:rsidRPr="00825FC6" w:rsidRDefault="007D16F6" w:rsidP="007D16F6">
            <w:pPr>
              <w:rPr>
                <w:rFonts w:ascii="Calibri" w:hAnsi="Calibri"/>
              </w:rPr>
            </w:pPr>
            <w:r w:rsidRPr="00825FC6">
              <w:rPr>
                <w:rFonts w:ascii="Calibri" w:hAnsi="Calibri"/>
              </w:rPr>
              <w:t>New South Wales</w:t>
            </w:r>
          </w:p>
        </w:tc>
        <w:tc>
          <w:tcPr>
            <w:tcW w:w="6917" w:type="dxa"/>
            <w:shd w:val="clear" w:color="auto" w:fill="DAEEF3" w:themeFill="accent5" w:themeFillTint="33"/>
          </w:tcPr>
          <w:p w14:paraId="5016630D" w14:textId="77777777" w:rsidR="007D16F6" w:rsidRPr="00825FC6" w:rsidRDefault="007D16F6" w:rsidP="007D16F6">
            <w:pPr>
              <w:rPr>
                <w:rFonts w:ascii="Calibri" w:hAnsi="Calibri"/>
              </w:rPr>
            </w:pPr>
            <w:r w:rsidRPr="00825FC6">
              <w:rPr>
                <w:rStyle w:val="Emphasis"/>
                <w:rFonts w:ascii="Calibri" w:hAnsi="Calibri"/>
              </w:rPr>
              <w:t>Living well – a strategic plan for mental health in NSW 2014–2024</w:t>
            </w:r>
            <w:r w:rsidRPr="00825FC6">
              <w:rPr>
                <w:rFonts w:ascii="Calibri" w:hAnsi="Calibri"/>
              </w:rPr>
              <w:t>, October 2014</w:t>
            </w:r>
          </w:p>
        </w:tc>
      </w:tr>
      <w:tr w:rsidR="007D16F6" w:rsidRPr="00825FC6" w:rsidDel="00430D19" w14:paraId="2DDA2003" w14:textId="77777777" w:rsidTr="0004493B">
        <w:tc>
          <w:tcPr>
            <w:tcW w:w="2263" w:type="dxa"/>
            <w:shd w:val="clear" w:color="auto" w:fill="DAEEF3" w:themeFill="accent5" w:themeFillTint="33"/>
          </w:tcPr>
          <w:p w14:paraId="65D46FBC" w14:textId="77777777" w:rsidR="007D16F6" w:rsidRPr="00825FC6" w:rsidDel="00430D19" w:rsidRDefault="007D16F6" w:rsidP="007D16F6">
            <w:pPr>
              <w:rPr>
                <w:rFonts w:ascii="Calibri" w:hAnsi="Calibri"/>
              </w:rPr>
            </w:pPr>
            <w:r w:rsidRPr="00825FC6" w:rsidDel="00430D19">
              <w:rPr>
                <w:rFonts w:ascii="Calibri" w:hAnsi="Calibri"/>
              </w:rPr>
              <w:t>Northern Territory</w:t>
            </w:r>
          </w:p>
        </w:tc>
        <w:tc>
          <w:tcPr>
            <w:tcW w:w="6917" w:type="dxa"/>
            <w:shd w:val="clear" w:color="auto" w:fill="DAEEF3" w:themeFill="accent5" w:themeFillTint="33"/>
          </w:tcPr>
          <w:p w14:paraId="21CF6ECB" w14:textId="77777777" w:rsidR="007D16F6" w:rsidRPr="00825FC6" w:rsidDel="00430D19" w:rsidRDefault="007D16F6" w:rsidP="007D16F6">
            <w:pPr>
              <w:rPr>
                <w:rFonts w:ascii="Calibri" w:hAnsi="Calibri"/>
              </w:rPr>
            </w:pPr>
            <w:r>
              <w:rPr>
                <w:rStyle w:val="Emphasis"/>
                <w:rFonts w:ascii="Calibri" w:hAnsi="Calibri"/>
              </w:rPr>
              <w:t>Northern Territory Mental Health Service Strategic P</w:t>
            </w:r>
            <w:r w:rsidRPr="00825FC6" w:rsidDel="00430D19">
              <w:rPr>
                <w:rStyle w:val="Emphasis"/>
                <w:rFonts w:ascii="Calibri" w:hAnsi="Calibri"/>
              </w:rPr>
              <w:t>lan 2015–2021</w:t>
            </w:r>
            <w:r w:rsidRPr="00825FC6">
              <w:rPr>
                <w:rFonts w:ascii="Calibri" w:hAnsi="Calibri"/>
              </w:rPr>
              <w:t>, August 2015</w:t>
            </w:r>
          </w:p>
        </w:tc>
      </w:tr>
      <w:tr w:rsidR="007D16F6" w:rsidRPr="00825FC6" w14:paraId="20EC4AEA" w14:textId="77777777" w:rsidTr="0004493B">
        <w:tc>
          <w:tcPr>
            <w:tcW w:w="2263" w:type="dxa"/>
            <w:shd w:val="clear" w:color="auto" w:fill="DAEEF3" w:themeFill="accent5" w:themeFillTint="33"/>
          </w:tcPr>
          <w:p w14:paraId="240AEAC2" w14:textId="77777777" w:rsidR="007D16F6" w:rsidRPr="00825FC6" w:rsidRDefault="007D16F6" w:rsidP="007D16F6">
            <w:pPr>
              <w:rPr>
                <w:rFonts w:ascii="Calibri" w:hAnsi="Calibri"/>
              </w:rPr>
            </w:pPr>
            <w:r w:rsidRPr="00825FC6">
              <w:rPr>
                <w:rFonts w:ascii="Calibri" w:hAnsi="Calibri"/>
              </w:rPr>
              <w:t>Queensland</w:t>
            </w:r>
          </w:p>
        </w:tc>
        <w:tc>
          <w:tcPr>
            <w:tcW w:w="6917" w:type="dxa"/>
            <w:shd w:val="clear" w:color="auto" w:fill="DAEEF3" w:themeFill="accent5" w:themeFillTint="33"/>
          </w:tcPr>
          <w:p w14:paraId="51DCDBE2" w14:textId="60B4627B" w:rsidR="00367D8C" w:rsidRPr="00B004CC" w:rsidRDefault="007D16F6" w:rsidP="007D16F6">
            <w:pPr>
              <w:rPr>
                <w:rFonts w:ascii="Calibri" w:hAnsi="Calibri"/>
                <w:i/>
                <w:iCs/>
              </w:rPr>
            </w:pPr>
            <w:r w:rsidRPr="00825FC6">
              <w:rPr>
                <w:rStyle w:val="Emphasis"/>
                <w:rFonts w:ascii="Calibri" w:hAnsi="Calibri"/>
              </w:rPr>
              <w:t>Connecting care to recovery 2016–2021: A plan for Queensland’s State-funded mental health, alcohol and other drug services, October 2016</w:t>
            </w:r>
            <w:r w:rsidRPr="00825FC6">
              <w:rPr>
                <w:rFonts w:ascii="Calibri" w:hAnsi="Calibri"/>
              </w:rPr>
              <w:t xml:space="preserve">; </w:t>
            </w:r>
            <w:r w:rsidRPr="00825FC6">
              <w:rPr>
                <w:rStyle w:val="Emphasis"/>
                <w:rFonts w:ascii="Calibri" w:hAnsi="Calibri"/>
              </w:rPr>
              <w:t>Queensland mental health, drug and alcohol strategic plan 2014–2019</w:t>
            </w:r>
            <w:r w:rsidRPr="00825FC6">
              <w:rPr>
                <w:rFonts w:ascii="Calibri" w:hAnsi="Calibri"/>
              </w:rPr>
              <w:t>, September 2014</w:t>
            </w:r>
            <w:r w:rsidR="00367D8C" w:rsidRPr="00132C51">
              <w:rPr>
                <w:rStyle w:val="Emphasis"/>
                <w:rFonts w:ascii="Calibri" w:hAnsi="Calibri"/>
              </w:rPr>
              <w:t xml:space="preserve"> </w:t>
            </w:r>
          </w:p>
        </w:tc>
      </w:tr>
      <w:tr w:rsidR="007D16F6" w:rsidRPr="00825FC6" w14:paraId="05A6810F" w14:textId="77777777" w:rsidTr="0004493B">
        <w:tc>
          <w:tcPr>
            <w:tcW w:w="2263" w:type="dxa"/>
            <w:shd w:val="clear" w:color="auto" w:fill="DAEEF3" w:themeFill="accent5" w:themeFillTint="33"/>
          </w:tcPr>
          <w:p w14:paraId="2402B65F" w14:textId="77777777" w:rsidR="007D16F6" w:rsidRPr="00825FC6" w:rsidRDefault="007D16F6" w:rsidP="007D16F6">
            <w:pPr>
              <w:rPr>
                <w:rFonts w:ascii="Calibri" w:hAnsi="Calibri"/>
              </w:rPr>
            </w:pPr>
            <w:r w:rsidRPr="00825FC6">
              <w:rPr>
                <w:rFonts w:ascii="Calibri" w:hAnsi="Calibri"/>
              </w:rPr>
              <w:t>South Australia</w:t>
            </w:r>
          </w:p>
        </w:tc>
        <w:tc>
          <w:tcPr>
            <w:tcW w:w="6917" w:type="dxa"/>
            <w:shd w:val="clear" w:color="auto" w:fill="DAEEF3" w:themeFill="accent5" w:themeFillTint="33"/>
          </w:tcPr>
          <w:p w14:paraId="171B194E" w14:textId="5F1479AB" w:rsidR="007D16F6" w:rsidRPr="00B004CC" w:rsidRDefault="00956FED" w:rsidP="007D16F6">
            <w:pPr>
              <w:keepNext/>
              <w:keepLines/>
              <w:spacing w:before="200"/>
              <w:outlineLvl w:val="3"/>
              <w:rPr>
                <w:rFonts w:ascii="Calibri" w:eastAsia="Times New Roman" w:hAnsi="Calibri" w:cs="Times New Roman"/>
                <w:i/>
              </w:rPr>
            </w:pPr>
            <w:r w:rsidRPr="00B004CC">
              <w:rPr>
                <w:rFonts w:ascii="Calibri" w:eastAsia="Times New Roman" w:hAnsi="Calibri" w:cs="Times New Roman"/>
                <w:i/>
              </w:rPr>
              <w:t>SA Strategic Mental Health Plan 2018 - 2022</w:t>
            </w:r>
          </w:p>
        </w:tc>
      </w:tr>
      <w:tr w:rsidR="007D16F6" w:rsidRPr="00825FC6" w14:paraId="3F0A8DF8" w14:textId="77777777" w:rsidTr="0004493B">
        <w:tc>
          <w:tcPr>
            <w:tcW w:w="2263" w:type="dxa"/>
            <w:shd w:val="clear" w:color="auto" w:fill="DAEEF3" w:themeFill="accent5" w:themeFillTint="33"/>
          </w:tcPr>
          <w:p w14:paraId="5FB1C702" w14:textId="77777777" w:rsidR="007D16F6" w:rsidRPr="00825FC6" w:rsidRDefault="007D16F6" w:rsidP="007D16F6">
            <w:pPr>
              <w:rPr>
                <w:rFonts w:ascii="Calibri" w:hAnsi="Calibri"/>
              </w:rPr>
            </w:pPr>
            <w:r w:rsidRPr="00825FC6">
              <w:rPr>
                <w:rFonts w:ascii="Calibri" w:hAnsi="Calibri"/>
              </w:rPr>
              <w:t>Tasmania</w:t>
            </w:r>
          </w:p>
        </w:tc>
        <w:tc>
          <w:tcPr>
            <w:tcW w:w="6917" w:type="dxa"/>
            <w:shd w:val="clear" w:color="auto" w:fill="DAEEF3" w:themeFill="accent5" w:themeFillTint="33"/>
          </w:tcPr>
          <w:p w14:paraId="422C7829" w14:textId="77777777" w:rsidR="007D16F6" w:rsidRPr="00825FC6" w:rsidRDefault="007D16F6" w:rsidP="007D16F6">
            <w:pPr>
              <w:rPr>
                <w:rFonts w:ascii="Calibri" w:hAnsi="Calibri"/>
              </w:rPr>
            </w:pPr>
            <w:r w:rsidRPr="00825FC6">
              <w:rPr>
                <w:rStyle w:val="Emphasis"/>
                <w:rFonts w:ascii="Calibri" w:hAnsi="Calibri"/>
              </w:rPr>
              <w:t>Rethink mental health. Better mental health and wellbeing. A long-term plan for mental health in Tasmania 2015–2025</w:t>
            </w:r>
            <w:r w:rsidRPr="00825FC6">
              <w:rPr>
                <w:rFonts w:ascii="Calibri" w:hAnsi="Calibri"/>
              </w:rPr>
              <w:t>, October 2015</w:t>
            </w:r>
          </w:p>
        </w:tc>
      </w:tr>
      <w:tr w:rsidR="007D16F6" w:rsidRPr="00825FC6" w:rsidDel="00600614" w14:paraId="6238658C" w14:textId="77777777" w:rsidTr="0004493B">
        <w:tc>
          <w:tcPr>
            <w:tcW w:w="2263" w:type="dxa"/>
            <w:shd w:val="clear" w:color="auto" w:fill="DAEEF3" w:themeFill="accent5" w:themeFillTint="33"/>
          </w:tcPr>
          <w:p w14:paraId="12F52B1A" w14:textId="77777777" w:rsidR="007D16F6" w:rsidRPr="00825FC6" w:rsidDel="00600614" w:rsidRDefault="007D16F6" w:rsidP="007D16F6">
            <w:pPr>
              <w:rPr>
                <w:rFonts w:ascii="Calibri" w:hAnsi="Calibri"/>
              </w:rPr>
            </w:pPr>
            <w:r w:rsidRPr="00825FC6" w:rsidDel="00600614">
              <w:rPr>
                <w:rFonts w:ascii="Calibri" w:hAnsi="Calibri"/>
              </w:rPr>
              <w:t>Victoria</w:t>
            </w:r>
          </w:p>
        </w:tc>
        <w:tc>
          <w:tcPr>
            <w:tcW w:w="6917" w:type="dxa"/>
            <w:shd w:val="clear" w:color="auto" w:fill="DAEEF3" w:themeFill="accent5" w:themeFillTint="33"/>
          </w:tcPr>
          <w:p w14:paraId="62834D46" w14:textId="77777777" w:rsidR="007D16F6" w:rsidRPr="00825FC6" w:rsidDel="00600614" w:rsidRDefault="007D16F6" w:rsidP="007D16F6">
            <w:pPr>
              <w:rPr>
                <w:rFonts w:ascii="Calibri" w:eastAsia="Times New Roman" w:hAnsi="Calibri" w:cs="Times New Roman"/>
              </w:rPr>
            </w:pPr>
            <w:r w:rsidRPr="00825FC6" w:rsidDel="00600614">
              <w:rPr>
                <w:rStyle w:val="Emphasis"/>
                <w:rFonts w:ascii="Calibri" w:hAnsi="Calibri"/>
              </w:rPr>
              <w:t>Victoria’s 10-year mental health plan</w:t>
            </w:r>
            <w:r w:rsidRPr="00825FC6" w:rsidDel="00600614">
              <w:rPr>
                <w:rFonts w:ascii="Calibri" w:hAnsi="Calibri"/>
              </w:rPr>
              <w:t>, November 2015</w:t>
            </w:r>
          </w:p>
        </w:tc>
      </w:tr>
      <w:tr w:rsidR="007D16F6" w:rsidRPr="00825FC6" w:rsidDel="00600614" w14:paraId="4D84AE88" w14:textId="77777777" w:rsidTr="0004493B">
        <w:tc>
          <w:tcPr>
            <w:tcW w:w="2263" w:type="dxa"/>
            <w:shd w:val="clear" w:color="auto" w:fill="DAEEF3" w:themeFill="accent5" w:themeFillTint="33"/>
          </w:tcPr>
          <w:p w14:paraId="289C9403" w14:textId="77777777" w:rsidR="007D16F6" w:rsidRPr="00825FC6" w:rsidDel="00600614" w:rsidRDefault="007D16F6" w:rsidP="007D16F6">
            <w:pPr>
              <w:rPr>
                <w:rFonts w:ascii="Calibri" w:hAnsi="Calibri"/>
              </w:rPr>
            </w:pPr>
            <w:r w:rsidRPr="00825FC6" w:rsidDel="00600614">
              <w:rPr>
                <w:rFonts w:ascii="Calibri" w:hAnsi="Calibri"/>
              </w:rPr>
              <w:t>Western Australia</w:t>
            </w:r>
          </w:p>
        </w:tc>
        <w:tc>
          <w:tcPr>
            <w:tcW w:w="6917" w:type="dxa"/>
            <w:shd w:val="clear" w:color="auto" w:fill="DAEEF3" w:themeFill="accent5" w:themeFillTint="33"/>
          </w:tcPr>
          <w:p w14:paraId="19E6FD00" w14:textId="77777777" w:rsidR="007D16F6" w:rsidRPr="00825FC6" w:rsidDel="00600614" w:rsidRDefault="007D16F6" w:rsidP="007D16F6">
            <w:pPr>
              <w:rPr>
                <w:rFonts w:ascii="Calibri" w:hAnsi="Calibri"/>
              </w:rPr>
            </w:pPr>
            <w:r w:rsidRPr="00825FC6" w:rsidDel="00600614">
              <w:rPr>
                <w:rStyle w:val="Emphasis"/>
                <w:rFonts w:ascii="Calibri" w:hAnsi="Calibri"/>
              </w:rPr>
              <w:t>Western Australian mental health, alcohol and other drug services plan 2015–2025</w:t>
            </w:r>
            <w:r w:rsidRPr="00825FC6">
              <w:rPr>
                <w:rStyle w:val="Emphasis"/>
                <w:rFonts w:ascii="Calibri" w:hAnsi="Calibri"/>
              </w:rPr>
              <w:t>,</w:t>
            </w:r>
            <w:r w:rsidRPr="00825FC6" w:rsidDel="00600614">
              <w:rPr>
                <w:rStyle w:val="Emphasis"/>
                <w:rFonts w:ascii="Calibri" w:hAnsi="Calibri"/>
              </w:rPr>
              <w:t xml:space="preserve"> December 2015</w:t>
            </w:r>
          </w:p>
        </w:tc>
      </w:tr>
      <w:tr w:rsidR="007D16F6" w:rsidRPr="00825FC6" w:rsidDel="00600614" w14:paraId="3F691B00" w14:textId="77777777" w:rsidTr="0004493B">
        <w:tc>
          <w:tcPr>
            <w:tcW w:w="2263" w:type="dxa"/>
            <w:shd w:val="clear" w:color="auto" w:fill="DAEEF3" w:themeFill="accent5" w:themeFillTint="33"/>
          </w:tcPr>
          <w:p w14:paraId="762886D2" w14:textId="77777777" w:rsidR="007D16F6" w:rsidRPr="00825FC6" w:rsidDel="00600614" w:rsidRDefault="007D16F6" w:rsidP="007D16F6">
            <w:pPr>
              <w:rPr>
                <w:rFonts w:ascii="Calibri" w:hAnsi="Calibri"/>
              </w:rPr>
            </w:pPr>
            <w:r w:rsidRPr="00825FC6" w:rsidDel="00430D19">
              <w:rPr>
                <w:rFonts w:ascii="Calibri" w:hAnsi="Calibri"/>
              </w:rPr>
              <w:t>Australian Capital Territory</w:t>
            </w:r>
          </w:p>
        </w:tc>
        <w:tc>
          <w:tcPr>
            <w:tcW w:w="6917" w:type="dxa"/>
            <w:shd w:val="clear" w:color="auto" w:fill="DAEEF3" w:themeFill="accent5" w:themeFillTint="33"/>
          </w:tcPr>
          <w:p w14:paraId="039E9497" w14:textId="0EB2FEAC" w:rsidR="00FD31AA" w:rsidRDefault="00FD31AA" w:rsidP="007D16F6">
            <w:pPr>
              <w:rPr>
                <w:rFonts w:ascii="Calibri" w:hAnsi="Calibri"/>
                <w:i/>
              </w:rPr>
            </w:pPr>
            <w:r>
              <w:rPr>
                <w:rFonts w:ascii="Calibri" w:hAnsi="Calibri"/>
                <w:i/>
              </w:rPr>
              <w:t xml:space="preserve">ACT Strategic Framework for Mental Health and Suicide Prevention 2017-2022 (draft for internal use only) </w:t>
            </w:r>
          </w:p>
          <w:p w14:paraId="0BC92A51" w14:textId="75B726DD" w:rsidR="007D16F6" w:rsidRPr="00825FC6" w:rsidDel="00600614" w:rsidRDefault="007D16F6" w:rsidP="007D16F6">
            <w:pPr>
              <w:rPr>
                <w:rStyle w:val="Emphasis"/>
                <w:rFonts w:ascii="Calibri" w:eastAsia="Times New Roman" w:hAnsi="Calibri" w:cs="Arial"/>
                <w:i w:val="0"/>
                <w:iCs w:val="0"/>
                <w:color w:val="000000"/>
              </w:rPr>
            </w:pPr>
            <w:r w:rsidRPr="00825FC6" w:rsidDel="00430D19">
              <w:rPr>
                <w:rFonts w:ascii="Calibri" w:hAnsi="Calibri"/>
                <w:i/>
              </w:rPr>
              <w:t>Mental Health Act 2015</w:t>
            </w:r>
            <w:r w:rsidRPr="00825FC6">
              <w:rPr>
                <w:rFonts w:ascii="Calibri" w:hAnsi="Calibri"/>
                <w:i/>
              </w:rPr>
              <w:t>, March 2016</w:t>
            </w:r>
          </w:p>
        </w:tc>
      </w:tr>
    </w:tbl>
    <w:p w14:paraId="3E3DA3F8" w14:textId="77777777" w:rsidR="007D16F6" w:rsidRPr="00825FC6" w:rsidRDefault="007D16F6" w:rsidP="00B004CC">
      <w:pPr>
        <w:pStyle w:val="Heading2"/>
        <w:ind w:left="0" w:firstLine="0"/>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his table shows the suicide prevention strategies currently used in the various States and Territories."/>
      </w:tblPr>
      <w:tblGrid>
        <w:gridCol w:w="2072"/>
        <w:gridCol w:w="6938"/>
      </w:tblGrid>
      <w:tr w:rsidR="007D16F6" w:rsidRPr="00825FC6" w14:paraId="201E229F" w14:textId="77777777" w:rsidTr="007D16F6">
        <w:trPr>
          <w:trHeight w:val="488"/>
          <w:tblHeader/>
        </w:trPr>
        <w:tc>
          <w:tcPr>
            <w:tcW w:w="2092" w:type="dxa"/>
            <w:shd w:val="clear" w:color="auto" w:fill="DAEEF3" w:themeFill="accent5" w:themeFillTint="33"/>
            <w:tcMar>
              <w:top w:w="0" w:type="dxa"/>
              <w:left w:w="108" w:type="dxa"/>
              <w:bottom w:w="0" w:type="dxa"/>
              <w:right w:w="108" w:type="dxa"/>
            </w:tcMar>
          </w:tcPr>
          <w:p w14:paraId="5DC83A2F" w14:textId="77777777" w:rsidR="007D16F6" w:rsidRPr="00825FC6" w:rsidRDefault="007D16F6" w:rsidP="007D16F6">
            <w:pPr>
              <w:pStyle w:val="TableofFigures"/>
              <w:rPr>
                <w:sz w:val="24"/>
                <w:lang w:eastAsia="en-AU"/>
              </w:rPr>
            </w:pPr>
            <w:r w:rsidRPr="00825FC6">
              <w:rPr>
                <w:rStyle w:val="Strong"/>
                <w:sz w:val="24"/>
              </w:rPr>
              <w:t>Jurisdiction</w:t>
            </w:r>
          </w:p>
        </w:tc>
        <w:tc>
          <w:tcPr>
            <w:tcW w:w="7088" w:type="dxa"/>
            <w:shd w:val="clear" w:color="auto" w:fill="DAEEF3" w:themeFill="accent5" w:themeFillTint="33"/>
            <w:tcMar>
              <w:top w:w="0" w:type="dxa"/>
              <w:left w:w="108" w:type="dxa"/>
              <w:bottom w:w="0" w:type="dxa"/>
              <w:right w:w="108" w:type="dxa"/>
            </w:tcMar>
          </w:tcPr>
          <w:p w14:paraId="656CF5CA" w14:textId="77777777" w:rsidR="007D16F6" w:rsidRPr="00825FC6" w:rsidRDefault="007D16F6" w:rsidP="007D16F6">
            <w:pPr>
              <w:pStyle w:val="TableofFigures"/>
              <w:rPr>
                <w:sz w:val="24"/>
                <w:lang w:eastAsia="en-AU"/>
              </w:rPr>
            </w:pPr>
            <w:r w:rsidRPr="00825FC6">
              <w:rPr>
                <w:rStyle w:val="Strong"/>
                <w:sz w:val="24"/>
              </w:rPr>
              <w:t>Suicide Prevention Strategy</w:t>
            </w:r>
          </w:p>
        </w:tc>
      </w:tr>
      <w:tr w:rsidR="007D16F6" w:rsidRPr="00825FC6" w14:paraId="479E780A"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3F22F83E" w14:textId="77777777" w:rsidR="007D16F6" w:rsidRPr="00825FC6" w:rsidRDefault="007D16F6" w:rsidP="007D16F6">
            <w:pPr>
              <w:pStyle w:val="TableofFigures"/>
              <w:rPr>
                <w:rFonts w:eastAsiaTheme="minorHAnsi"/>
                <w:sz w:val="24"/>
              </w:rPr>
            </w:pPr>
            <w:r w:rsidRPr="00825FC6">
              <w:rPr>
                <w:sz w:val="24"/>
                <w:lang w:eastAsia="en-AU"/>
              </w:rPr>
              <w:t>Australian Capital</w:t>
            </w:r>
          </w:p>
          <w:p w14:paraId="3B9A2B21" w14:textId="77777777" w:rsidR="007D16F6" w:rsidRPr="00825FC6" w:rsidRDefault="007D16F6" w:rsidP="007D16F6">
            <w:pPr>
              <w:pStyle w:val="TableofFigures"/>
              <w:rPr>
                <w:rFonts w:eastAsiaTheme="minorHAnsi"/>
                <w:sz w:val="24"/>
              </w:rPr>
            </w:pPr>
            <w:r w:rsidRPr="00825FC6">
              <w:rPr>
                <w:sz w:val="24"/>
                <w:lang w:eastAsia="en-AU"/>
              </w:rPr>
              <w:t xml:space="preserve">Territory </w:t>
            </w:r>
          </w:p>
        </w:tc>
        <w:tc>
          <w:tcPr>
            <w:tcW w:w="7088" w:type="dxa"/>
            <w:shd w:val="clear" w:color="auto" w:fill="DAEEF3" w:themeFill="accent5" w:themeFillTint="33"/>
            <w:tcMar>
              <w:top w:w="0" w:type="dxa"/>
              <w:left w:w="108" w:type="dxa"/>
              <w:bottom w:w="0" w:type="dxa"/>
              <w:right w:w="108" w:type="dxa"/>
            </w:tcMar>
            <w:hideMark/>
          </w:tcPr>
          <w:p w14:paraId="24756B34" w14:textId="59D68AD3" w:rsidR="007D16F6" w:rsidRPr="00825FC6" w:rsidRDefault="007D16F6" w:rsidP="007D16F6">
            <w:pPr>
              <w:pStyle w:val="TableofFigures"/>
              <w:rPr>
                <w:rFonts w:eastAsiaTheme="minorHAnsi"/>
                <w:i/>
                <w:sz w:val="24"/>
              </w:rPr>
            </w:pPr>
          </w:p>
        </w:tc>
      </w:tr>
      <w:tr w:rsidR="007D16F6" w:rsidRPr="00825FC6" w14:paraId="67D0069E"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257002C8" w14:textId="77777777" w:rsidR="007D16F6" w:rsidRPr="00825FC6" w:rsidRDefault="007D16F6" w:rsidP="007D16F6">
            <w:pPr>
              <w:pStyle w:val="TableofFigures"/>
              <w:rPr>
                <w:rFonts w:eastAsiaTheme="minorHAnsi"/>
                <w:sz w:val="24"/>
              </w:rPr>
            </w:pPr>
            <w:r w:rsidRPr="00825FC6">
              <w:rPr>
                <w:sz w:val="24"/>
                <w:lang w:eastAsia="en-AU"/>
              </w:rPr>
              <w:t>Northern Territory</w:t>
            </w:r>
          </w:p>
        </w:tc>
        <w:tc>
          <w:tcPr>
            <w:tcW w:w="7088" w:type="dxa"/>
            <w:shd w:val="clear" w:color="auto" w:fill="DAEEF3" w:themeFill="accent5" w:themeFillTint="33"/>
            <w:tcMar>
              <w:top w:w="0" w:type="dxa"/>
              <w:left w:w="108" w:type="dxa"/>
              <w:bottom w:w="0" w:type="dxa"/>
              <w:right w:w="108" w:type="dxa"/>
            </w:tcMar>
            <w:hideMark/>
          </w:tcPr>
          <w:p w14:paraId="1A377D2F" w14:textId="5DCA2FB7" w:rsidR="006B6D86" w:rsidRDefault="007D16F6" w:rsidP="006B6D86">
            <w:pPr>
              <w:rPr>
                <w:rFonts w:ascii="Helvetica" w:eastAsia="Times New Roman" w:hAnsi="Helvetica" w:cs="Times New Roman"/>
                <w:iCs/>
                <w:sz w:val="22"/>
                <w:szCs w:val="22"/>
              </w:rPr>
            </w:pPr>
            <w:r w:rsidRPr="00825FC6">
              <w:rPr>
                <w:i/>
                <w:lang w:eastAsia="en-AU"/>
              </w:rPr>
              <w:t xml:space="preserve">NT suicide prevention strategic </w:t>
            </w:r>
            <w:r>
              <w:rPr>
                <w:i/>
                <w:lang w:eastAsia="en-AU"/>
              </w:rPr>
              <w:t xml:space="preserve">framework </w:t>
            </w:r>
            <w:r w:rsidR="00267F48">
              <w:rPr>
                <w:i/>
                <w:lang w:eastAsia="en-AU"/>
              </w:rPr>
              <w:t xml:space="preserve">and Implementation Plan </w:t>
            </w:r>
            <w:r>
              <w:rPr>
                <w:i/>
                <w:lang w:eastAsia="en-AU"/>
              </w:rPr>
              <w:t>2018-2023</w:t>
            </w:r>
            <w:r w:rsidR="00267F48">
              <w:rPr>
                <w:i/>
                <w:lang w:eastAsia="en-AU"/>
              </w:rPr>
              <w:t xml:space="preserve">  </w:t>
            </w:r>
          </w:p>
          <w:p w14:paraId="552782C1" w14:textId="77777777" w:rsidR="007D16F6" w:rsidRPr="00825FC6" w:rsidRDefault="007D16F6" w:rsidP="007D16F6">
            <w:pPr>
              <w:pStyle w:val="TableofFigures"/>
              <w:rPr>
                <w:rFonts w:eastAsiaTheme="minorHAnsi"/>
                <w:i/>
                <w:sz w:val="24"/>
              </w:rPr>
            </w:pPr>
          </w:p>
        </w:tc>
      </w:tr>
      <w:tr w:rsidR="007D16F6" w:rsidRPr="00825FC6" w14:paraId="68D7BD69"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329AD9CE" w14:textId="77777777" w:rsidR="007D16F6" w:rsidRPr="00825FC6" w:rsidRDefault="007D16F6" w:rsidP="007D16F6">
            <w:pPr>
              <w:pStyle w:val="TableofFigures"/>
              <w:rPr>
                <w:rFonts w:eastAsiaTheme="minorHAnsi"/>
                <w:sz w:val="24"/>
              </w:rPr>
            </w:pPr>
            <w:r w:rsidRPr="00825FC6">
              <w:rPr>
                <w:sz w:val="24"/>
                <w:lang w:eastAsia="en-AU"/>
              </w:rPr>
              <w:t>New South Wales</w:t>
            </w:r>
          </w:p>
        </w:tc>
        <w:tc>
          <w:tcPr>
            <w:tcW w:w="7088" w:type="dxa"/>
            <w:shd w:val="clear" w:color="auto" w:fill="DAEEF3" w:themeFill="accent5" w:themeFillTint="33"/>
            <w:tcMar>
              <w:top w:w="0" w:type="dxa"/>
              <w:left w:w="108" w:type="dxa"/>
              <w:bottom w:w="0" w:type="dxa"/>
              <w:right w:w="108" w:type="dxa"/>
            </w:tcMar>
            <w:hideMark/>
          </w:tcPr>
          <w:p w14:paraId="79A277B8" w14:textId="77777777" w:rsidR="007D16F6" w:rsidRPr="004975F9" w:rsidRDefault="007D16F6" w:rsidP="007D16F6">
            <w:pPr>
              <w:pStyle w:val="TableofFigures"/>
              <w:rPr>
                <w:i/>
                <w:sz w:val="24"/>
                <w:lang w:eastAsia="en-AU"/>
              </w:rPr>
            </w:pPr>
            <w:r>
              <w:rPr>
                <w:i/>
                <w:sz w:val="24"/>
                <w:lang w:eastAsia="en-AU"/>
              </w:rPr>
              <w:t>Strategic Framework for Suicide Prevention for NSW (expected for release in 2018)</w:t>
            </w:r>
          </w:p>
        </w:tc>
      </w:tr>
      <w:tr w:rsidR="007D16F6" w:rsidRPr="00825FC6" w14:paraId="715A7EB5"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378A50D1" w14:textId="77777777" w:rsidR="007D16F6" w:rsidRPr="00825FC6" w:rsidRDefault="007D16F6" w:rsidP="007D16F6">
            <w:pPr>
              <w:pStyle w:val="TableofFigures"/>
              <w:rPr>
                <w:rFonts w:eastAsiaTheme="minorHAnsi"/>
                <w:sz w:val="24"/>
              </w:rPr>
            </w:pPr>
            <w:r w:rsidRPr="00825FC6">
              <w:rPr>
                <w:sz w:val="24"/>
                <w:lang w:eastAsia="en-AU"/>
              </w:rPr>
              <w:t>Queensland</w:t>
            </w:r>
          </w:p>
        </w:tc>
        <w:tc>
          <w:tcPr>
            <w:tcW w:w="7088" w:type="dxa"/>
            <w:shd w:val="clear" w:color="auto" w:fill="DAEEF3" w:themeFill="accent5" w:themeFillTint="33"/>
            <w:tcMar>
              <w:top w:w="0" w:type="dxa"/>
              <w:left w:w="108" w:type="dxa"/>
              <w:bottom w:w="0" w:type="dxa"/>
              <w:right w:w="108" w:type="dxa"/>
            </w:tcMar>
            <w:hideMark/>
          </w:tcPr>
          <w:p w14:paraId="504B3C70" w14:textId="77777777" w:rsidR="007D16F6" w:rsidRPr="00825FC6" w:rsidRDefault="007D16F6" w:rsidP="007D16F6">
            <w:pPr>
              <w:pStyle w:val="TableofFigures"/>
              <w:rPr>
                <w:rFonts w:eastAsiaTheme="minorHAnsi"/>
                <w:i/>
                <w:sz w:val="24"/>
              </w:rPr>
            </w:pPr>
            <w:r>
              <w:rPr>
                <w:i/>
                <w:sz w:val="24"/>
                <w:lang w:eastAsia="en-AU"/>
              </w:rPr>
              <w:t>Queensland Suicide P</w:t>
            </w:r>
            <w:r w:rsidRPr="00825FC6">
              <w:rPr>
                <w:i/>
                <w:sz w:val="24"/>
                <w:lang w:eastAsia="en-AU"/>
              </w:rPr>
              <w:t>revention</w:t>
            </w:r>
            <w:r>
              <w:rPr>
                <w:i/>
                <w:sz w:val="24"/>
                <w:lang w:eastAsia="en-AU"/>
              </w:rPr>
              <w:t xml:space="preserve"> Health Taskforce Phase 1 Action Plan action plan </w:t>
            </w:r>
            <w:r w:rsidRPr="00825FC6">
              <w:rPr>
                <w:i/>
                <w:sz w:val="24"/>
                <w:lang w:eastAsia="en-AU"/>
              </w:rPr>
              <w:t>2017</w:t>
            </w:r>
          </w:p>
        </w:tc>
      </w:tr>
      <w:tr w:rsidR="007D16F6" w:rsidRPr="00825FC6" w14:paraId="68F947C6"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37BBE6C8" w14:textId="77777777" w:rsidR="007D16F6" w:rsidRPr="00825FC6" w:rsidRDefault="007D16F6" w:rsidP="007D16F6">
            <w:pPr>
              <w:pStyle w:val="TableofFigures"/>
              <w:rPr>
                <w:rFonts w:eastAsiaTheme="minorHAnsi"/>
                <w:sz w:val="24"/>
              </w:rPr>
            </w:pPr>
            <w:r w:rsidRPr="00825FC6">
              <w:rPr>
                <w:sz w:val="24"/>
                <w:lang w:eastAsia="en-AU"/>
              </w:rPr>
              <w:t>South Australia</w:t>
            </w:r>
          </w:p>
        </w:tc>
        <w:tc>
          <w:tcPr>
            <w:tcW w:w="7088" w:type="dxa"/>
            <w:shd w:val="clear" w:color="auto" w:fill="DAEEF3" w:themeFill="accent5" w:themeFillTint="33"/>
            <w:tcMar>
              <w:top w:w="0" w:type="dxa"/>
              <w:left w:w="108" w:type="dxa"/>
              <w:bottom w:w="0" w:type="dxa"/>
              <w:right w:w="108" w:type="dxa"/>
            </w:tcMar>
            <w:hideMark/>
          </w:tcPr>
          <w:p w14:paraId="3E915867" w14:textId="77777777" w:rsidR="007D16F6" w:rsidRPr="00825FC6" w:rsidRDefault="007D16F6" w:rsidP="007D16F6">
            <w:pPr>
              <w:pStyle w:val="TableofFigures"/>
              <w:rPr>
                <w:rFonts w:eastAsiaTheme="minorHAnsi"/>
                <w:i/>
                <w:sz w:val="24"/>
              </w:rPr>
            </w:pPr>
            <w:r w:rsidRPr="00825FC6">
              <w:rPr>
                <w:i/>
                <w:sz w:val="24"/>
                <w:lang w:eastAsia="en-AU"/>
              </w:rPr>
              <w:t xml:space="preserve">South Australian </w:t>
            </w:r>
            <w:r>
              <w:rPr>
                <w:i/>
                <w:sz w:val="24"/>
                <w:lang w:eastAsia="en-AU"/>
              </w:rPr>
              <w:t>suicide prevention strategy 2017-2021</w:t>
            </w:r>
          </w:p>
        </w:tc>
      </w:tr>
      <w:tr w:rsidR="007D16F6" w:rsidRPr="00825FC6" w14:paraId="4FA693F7"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3E436766" w14:textId="77777777" w:rsidR="007D16F6" w:rsidRPr="00825FC6" w:rsidRDefault="007D16F6" w:rsidP="007D16F6">
            <w:pPr>
              <w:pStyle w:val="TableofFigures"/>
              <w:rPr>
                <w:rFonts w:eastAsiaTheme="minorHAnsi"/>
                <w:sz w:val="24"/>
              </w:rPr>
            </w:pPr>
            <w:r w:rsidRPr="00825FC6">
              <w:rPr>
                <w:sz w:val="24"/>
                <w:lang w:eastAsia="en-AU"/>
              </w:rPr>
              <w:t>Tasmania</w:t>
            </w:r>
          </w:p>
        </w:tc>
        <w:tc>
          <w:tcPr>
            <w:tcW w:w="7088" w:type="dxa"/>
            <w:shd w:val="clear" w:color="auto" w:fill="DAEEF3" w:themeFill="accent5" w:themeFillTint="33"/>
            <w:tcMar>
              <w:top w:w="0" w:type="dxa"/>
              <w:left w:w="108" w:type="dxa"/>
              <w:bottom w:w="0" w:type="dxa"/>
              <w:right w:w="108" w:type="dxa"/>
            </w:tcMar>
            <w:hideMark/>
          </w:tcPr>
          <w:p w14:paraId="3AE2802F" w14:textId="77777777" w:rsidR="007D16F6" w:rsidRPr="00825FC6" w:rsidRDefault="007D16F6" w:rsidP="007D16F6">
            <w:pPr>
              <w:pStyle w:val="TableofFigures"/>
              <w:rPr>
                <w:i/>
                <w:sz w:val="24"/>
                <w:lang w:eastAsia="en-AU"/>
              </w:rPr>
            </w:pPr>
            <w:r w:rsidRPr="00825FC6">
              <w:rPr>
                <w:i/>
                <w:sz w:val="24"/>
                <w:lang w:eastAsia="en-AU"/>
              </w:rPr>
              <w:t>Tasmanian suicide prevention strategy 2016-2020;</w:t>
            </w:r>
          </w:p>
          <w:p w14:paraId="1E5C5388" w14:textId="77777777" w:rsidR="007D16F6" w:rsidRPr="00825FC6" w:rsidRDefault="007D16F6" w:rsidP="007D16F6">
            <w:pPr>
              <w:pStyle w:val="TableofFigures"/>
              <w:rPr>
                <w:i/>
                <w:sz w:val="24"/>
                <w:lang w:eastAsia="en-AU"/>
              </w:rPr>
            </w:pPr>
            <w:r w:rsidRPr="00825FC6">
              <w:rPr>
                <w:i/>
                <w:sz w:val="24"/>
                <w:lang w:eastAsia="en-AU"/>
              </w:rPr>
              <w:t>Youth suicide prevention plan for Tasmania 2016-2020; and</w:t>
            </w:r>
          </w:p>
          <w:p w14:paraId="56FD54AF" w14:textId="77777777" w:rsidR="007D16F6" w:rsidRPr="00825FC6" w:rsidRDefault="007D16F6" w:rsidP="007D16F6">
            <w:pPr>
              <w:rPr>
                <w:rFonts w:ascii="Calibri" w:hAnsi="Calibri"/>
                <w:i/>
              </w:rPr>
            </w:pPr>
            <w:r w:rsidRPr="00825FC6">
              <w:rPr>
                <w:rFonts w:ascii="Calibri" w:hAnsi="Calibri"/>
                <w:i/>
                <w:lang w:eastAsia="en-AU"/>
              </w:rPr>
              <w:t>Suicide Prevention Workforce Development and Training Plan (SPWDTP) for Tasmania 2016-2020</w:t>
            </w:r>
          </w:p>
        </w:tc>
      </w:tr>
      <w:tr w:rsidR="007D16F6" w:rsidRPr="00825FC6" w14:paraId="37609758" w14:textId="77777777" w:rsidTr="0004493B">
        <w:trPr>
          <w:trHeight w:val="488"/>
        </w:trPr>
        <w:tc>
          <w:tcPr>
            <w:tcW w:w="2092" w:type="dxa"/>
            <w:shd w:val="clear" w:color="auto" w:fill="DAEEF3" w:themeFill="accent5" w:themeFillTint="33"/>
            <w:tcMar>
              <w:top w:w="0" w:type="dxa"/>
              <w:left w:w="108" w:type="dxa"/>
              <w:bottom w:w="0" w:type="dxa"/>
              <w:right w:w="108" w:type="dxa"/>
            </w:tcMar>
            <w:hideMark/>
          </w:tcPr>
          <w:p w14:paraId="44875521" w14:textId="77777777" w:rsidR="007D16F6" w:rsidRPr="00825FC6" w:rsidRDefault="007D16F6" w:rsidP="007D16F6">
            <w:pPr>
              <w:pStyle w:val="TableofFigures"/>
              <w:rPr>
                <w:rFonts w:eastAsiaTheme="minorHAnsi"/>
                <w:sz w:val="24"/>
              </w:rPr>
            </w:pPr>
            <w:r w:rsidRPr="00825FC6">
              <w:rPr>
                <w:sz w:val="24"/>
                <w:lang w:eastAsia="en-AU"/>
              </w:rPr>
              <w:t>Victoria</w:t>
            </w:r>
          </w:p>
        </w:tc>
        <w:tc>
          <w:tcPr>
            <w:tcW w:w="7088" w:type="dxa"/>
            <w:shd w:val="clear" w:color="auto" w:fill="DAEEF3" w:themeFill="accent5" w:themeFillTint="33"/>
            <w:tcMar>
              <w:top w:w="0" w:type="dxa"/>
              <w:left w:w="108" w:type="dxa"/>
              <w:bottom w:w="0" w:type="dxa"/>
              <w:right w:w="108" w:type="dxa"/>
            </w:tcMar>
            <w:hideMark/>
          </w:tcPr>
          <w:p w14:paraId="16D9AA22" w14:textId="77777777" w:rsidR="007D16F6" w:rsidRPr="00825FC6" w:rsidRDefault="007D16F6" w:rsidP="007D16F6">
            <w:pPr>
              <w:pStyle w:val="TableofFigures"/>
              <w:rPr>
                <w:rFonts w:eastAsiaTheme="minorHAnsi"/>
                <w:i/>
                <w:sz w:val="24"/>
              </w:rPr>
            </w:pPr>
            <w:r w:rsidRPr="00825FC6">
              <w:rPr>
                <w:i/>
                <w:sz w:val="24"/>
                <w:lang w:eastAsia="en-AU"/>
              </w:rPr>
              <w:t>Victorian suicide prevention framework 2016-2025</w:t>
            </w:r>
          </w:p>
        </w:tc>
      </w:tr>
      <w:tr w:rsidR="007D16F6" w:rsidRPr="00825FC6" w14:paraId="52756A7E" w14:textId="77777777" w:rsidTr="0004493B">
        <w:trPr>
          <w:trHeight w:val="489"/>
        </w:trPr>
        <w:tc>
          <w:tcPr>
            <w:tcW w:w="2092" w:type="dxa"/>
            <w:shd w:val="clear" w:color="auto" w:fill="DAEEF3" w:themeFill="accent5" w:themeFillTint="33"/>
            <w:tcMar>
              <w:top w:w="0" w:type="dxa"/>
              <w:left w:w="108" w:type="dxa"/>
              <w:bottom w:w="0" w:type="dxa"/>
              <w:right w:w="108" w:type="dxa"/>
            </w:tcMar>
            <w:hideMark/>
          </w:tcPr>
          <w:p w14:paraId="0F9ADF44" w14:textId="77777777" w:rsidR="007D16F6" w:rsidRPr="00825FC6" w:rsidRDefault="007D16F6" w:rsidP="007D16F6">
            <w:pPr>
              <w:pStyle w:val="TableofFigures"/>
              <w:rPr>
                <w:rFonts w:eastAsiaTheme="minorHAnsi"/>
                <w:sz w:val="24"/>
              </w:rPr>
            </w:pPr>
            <w:r w:rsidRPr="00825FC6">
              <w:rPr>
                <w:sz w:val="24"/>
                <w:lang w:eastAsia="en-AU"/>
              </w:rPr>
              <w:t>Western Australia</w:t>
            </w:r>
          </w:p>
        </w:tc>
        <w:tc>
          <w:tcPr>
            <w:tcW w:w="7088" w:type="dxa"/>
            <w:shd w:val="clear" w:color="auto" w:fill="DAEEF3" w:themeFill="accent5" w:themeFillTint="33"/>
            <w:tcMar>
              <w:top w:w="0" w:type="dxa"/>
              <w:left w:w="108" w:type="dxa"/>
              <w:bottom w:w="0" w:type="dxa"/>
              <w:right w:w="108" w:type="dxa"/>
            </w:tcMar>
            <w:hideMark/>
          </w:tcPr>
          <w:p w14:paraId="4373F471" w14:textId="77777777" w:rsidR="007D16F6" w:rsidRPr="00825FC6" w:rsidRDefault="007D16F6" w:rsidP="007D16F6">
            <w:pPr>
              <w:pStyle w:val="TableofFigures"/>
              <w:rPr>
                <w:rFonts w:eastAsiaTheme="minorHAnsi"/>
                <w:i/>
                <w:sz w:val="24"/>
              </w:rPr>
            </w:pPr>
            <w:r w:rsidRPr="00825FC6">
              <w:rPr>
                <w:i/>
                <w:sz w:val="24"/>
                <w:lang w:eastAsia="en-AU"/>
              </w:rPr>
              <w:t>Suicide prevention 2020 strategy</w:t>
            </w:r>
          </w:p>
        </w:tc>
      </w:tr>
    </w:tbl>
    <w:p w14:paraId="5B2EF198" w14:textId="065C8EF1" w:rsidR="00955FE2" w:rsidRPr="00D06B93" w:rsidRDefault="0004493B" w:rsidP="00955FE2">
      <w:pPr>
        <w:rPr>
          <w:rFonts w:ascii="Calibri" w:eastAsia="Times New Roman" w:hAnsi="Calibri" w:cs="Times New Roman"/>
          <w:b/>
          <w:bCs/>
          <w:color w:val="000000"/>
          <w:sz w:val="28"/>
          <w:szCs w:val="28"/>
        </w:rPr>
      </w:pPr>
      <w:r>
        <w:rPr>
          <w:rFonts w:ascii="Calibri" w:eastAsia="Times New Roman" w:hAnsi="Calibri" w:cs="Times New Roman"/>
          <w:bCs/>
          <w:color w:val="000000"/>
          <w:sz w:val="28"/>
          <w:szCs w:val="28"/>
        </w:rPr>
        <w:br w:type="page"/>
      </w:r>
      <w:r w:rsidR="00955FE2" w:rsidRPr="00A90BC7">
        <w:rPr>
          <w:rFonts w:ascii="Calibri" w:eastAsia="Times New Roman" w:hAnsi="Calibri" w:cs="Times New Roman"/>
          <w:b/>
          <w:bCs/>
          <w:color w:val="000000"/>
          <w:sz w:val="28"/>
          <w:szCs w:val="28"/>
        </w:rPr>
        <w:lastRenderedPageBreak/>
        <w:t xml:space="preserve">Australian Government </w:t>
      </w:r>
    </w:p>
    <w:p w14:paraId="32F72BE3" w14:textId="77777777" w:rsidR="00955FE2" w:rsidRPr="00A90BC7" w:rsidRDefault="00955FE2" w:rsidP="00955FE2">
      <w:pPr>
        <w:rPr>
          <w:rFonts w:ascii="Calibri" w:eastAsia="Times New Roman" w:hAnsi="Calibri" w:cs="Times New Roman"/>
          <w:b/>
          <w:color w:val="000000"/>
        </w:rPr>
      </w:pPr>
    </w:p>
    <w:p w14:paraId="011FCAD3" w14:textId="73E28763" w:rsidR="00955FE2" w:rsidRPr="00A90BC7" w:rsidRDefault="00955FE2" w:rsidP="00955FE2">
      <w:pPr>
        <w:rPr>
          <w:rFonts w:ascii="Calibri" w:eastAsia="Times New Roman" w:hAnsi="Calibri" w:cs="Times New Roman"/>
          <w:i/>
          <w:iCs/>
          <w:color w:val="FF0000"/>
          <w:sz w:val="22"/>
          <w:szCs w:val="22"/>
        </w:rPr>
      </w:pPr>
      <w:r w:rsidRPr="00A90BC7">
        <w:rPr>
          <w:rFonts w:ascii="Calibri" w:eastAsia="Times New Roman" w:hAnsi="Calibri" w:cs="Times New Roman"/>
          <w:b/>
          <w:color w:val="000000"/>
        </w:rPr>
        <w:t>Summary of Australian Government approach to regional mental health and suicide prevention planning</w:t>
      </w:r>
    </w:p>
    <w:p w14:paraId="3BB4C403" w14:textId="77777777" w:rsidR="00955FE2" w:rsidRPr="00A90BC7" w:rsidRDefault="00955FE2" w:rsidP="00955FE2">
      <w:pPr>
        <w:rPr>
          <w:rFonts w:ascii="Calibri" w:eastAsia="Times New Roman" w:hAnsi="Calibri" w:cs="Times New Roman"/>
          <w:b/>
          <w:color w:val="000000"/>
        </w:rPr>
      </w:pPr>
    </w:p>
    <w:p w14:paraId="20D08C3F" w14:textId="2B7C66DE"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The Australian Government is committed to supporting joint regional mental health and suicide prevention planning.   The Australian Government Department of Health is requiring Primary Health Networks to engage with Local Hospital Networks or equivalents and other key stakeholders in each region to develop and publicly release joint regional plans.   The Department regards this activity as necessary to enable PHNs to commission services to best address needs, promote integration and undertake appropriate planning and service development with key partners in the region.</w:t>
      </w:r>
    </w:p>
    <w:p w14:paraId="7BA11411" w14:textId="77777777" w:rsidR="00955FE2" w:rsidRPr="00A90BC7" w:rsidRDefault="00955FE2" w:rsidP="00955FE2">
      <w:pPr>
        <w:rPr>
          <w:rFonts w:ascii="Calibri" w:eastAsia="Times New Roman" w:hAnsi="Calibri" w:cs="Times New Roman"/>
          <w:b/>
          <w:color w:val="000000"/>
        </w:rPr>
      </w:pPr>
    </w:p>
    <w:p w14:paraId="6D8BBF71" w14:textId="77777777" w:rsidR="00955FE2" w:rsidRPr="00A90BC7" w:rsidRDefault="00955FE2" w:rsidP="00955FE2">
      <w:pPr>
        <w:rPr>
          <w:rFonts w:ascii="Calibri" w:eastAsia="Times New Roman" w:hAnsi="Calibri" w:cs="Times New Roman"/>
          <w:b/>
          <w:color w:val="000000"/>
        </w:rPr>
      </w:pPr>
    </w:p>
    <w:p w14:paraId="253C4837" w14:textId="77777777"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 xml:space="preserve">Australian Government mental health policies, plans or frameworks which should inform regional planning in the jurisdiction </w:t>
      </w:r>
    </w:p>
    <w:p w14:paraId="14AB2AB1" w14:textId="77777777" w:rsidR="00955FE2" w:rsidRPr="00A90BC7" w:rsidRDefault="00955FE2" w:rsidP="00955FE2">
      <w:pPr>
        <w:rPr>
          <w:rFonts w:ascii="Calibri" w:eastAsia="Times New Roman" w:hAnsi="Calibri" w:cs="Times New Roman"/>
          <w:b/>
          <w:color w:val="000000"/>
        </w:rPr>
      </w:pPr>
    </w:p>
    <w:p w14:paraId="0591916F"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The key Australian Government policies, plans and frameworks which are relevant to joint planning are:</w:t>
      </w:r>
    </w:p>
    <w:p w14:paraId="3C850D97" w14:textId="77777777" w:rsidR="00955FE2" w:rsidRPr="00A90BC7" w:rsidRDefault="00955FE2" w:rsidP="00955FE2">
      <w:pPr>
        <w:pStyle w:val="ListParagraph"/>
        <w:numPr>
          <w:ilvl w:val="0"/>
          <w:numId w:val="44"/>
        </w:numPr>
        <w:rPr>
          <w:rFonts w:ascii="Calibri" w:eastAsia="Times New Roman" w:hAnsi="Calibri" w:cs="Times New Roman"/>
          <w:color w:val="000000"/>
        </w:rPr>
      </w:pPr>
      <w:r w:rsidRPr="00A90BC7">
        <w:rPr>
          <w:rFonts w:ascii="Calibri" w:eastAsia="Times New Roman" w:hAnsi="Calibri" w:cs="Times New Roman"/>
          <w:color w:val="000000"/>
        </w:rPr>
        <w:t xml:space="preserve">Contributing </w:t>
      </w:r>
      <w:proofErr w:type="spellStart"/>
      <w:r w:rsidRPr="00A90BC7">
        <w:rPr>
          <w:rFonts w:ascii="Calibri" w:eastAsia="Times New Roman" w:hAnsi="Calibri" w:cs="Times New Roman"/>
          <w:color w:val="000000"/>
        </w:rPr>
        <w:t>Lives:Thriving</w:t>
      </w:r>
      <w:proofErr w:type="spellEnd"/>
      <w:r w:rsidRPr="00A90BC7">
        <w:rPr>
          <w:rFonts w:ascii="Calibri" w:eastAsia="Times New Roman" w:hAnsi="Calibri" w:cs="Times New Roman"/>
          <w:color w:val="000000"/>
        </w:rPr>
        <w:t xml:space="preserve"> Communities – Review of Mental Health Programmes and Services, National Mental Health Commission, November 2014, Australian Government</w:t>
      </w:r>
    </w:p>
    <w:p w14:paraId="57673185" w14:textId="77777777" w:rsidR="00955FE2" w:rsidRPr="00A90BC7" w:rsidRDefault="00955FE2" w:rsidP="00955FE2">
      <w:pPr>
        <w:pStyle w:val="ListParagraph"/>
        <w:numPr>
          <w:ilvl w:val="0"/>
          <w:numId w:val="44"/>
        </w:numPr>
        <w:rPr>
          <w:rFonts w:ascii="Calibri" w:eastAsia="Times New Roman" w:hAnsi="Calibri" w:cs="Times New Roman"/>
          <w:color w:val="000000"/>
        </w:rPr>
      </w:pPr>
      <w:r w:rsidRPr="00A90BC7">
        <w:rPr>
          <w:rFonts w:ascii="Calibri" w:eastAsia="Times New Roman" w:hAnsi="Calibri" w:cs="Times New Roman"/>
          <w:color w:val="000000"/>
        </w:rPr>
        <w:t xml:space="preserve">Australian Government Response to Contributing </w:t>
      </w:r>
      <w:proofErr w:type="spellStart"/>
      <w:r w:rsidRPr="00A90BC7">
        <w:rPr>
          <w:rFonts w:ascii="Calibri" w:eastAsia="Times New Roman" w:hAnsi="Calibri" w:cs="Times New Roman"/>
          <w:color w:val="000000"/>
        </w:rPr>
        <w:t>Lives:Thriving</w:t>
      </w:r>
      <w:proofErr w:type="spellEnd"/>
      <w:r w:rsidRPr="00A90BC7">
        <w:rPr>
          <w:rFonts w:ascii="Calibri" w:eastAsia="Times New Roman" w:hAnsi="Calibri" w:cs="Times New Roman"/>
          <w:color w:val="000000"/>
        </w:rPr>
        <w:t xml:space="preserve"> Communities,  November 2015</w:t>
      </w:r>
    </w:p>
    <w:p w14:paraId="2CE3A916" w14:textId="77777777" w:rsidR="00955FE2" w:rsidRPr="00A90BC7" w:rsidRDefault="00955FE2" w:rsidP="00955FE2">
      <w:pPr>
        <w:pStyle w:val="ListParagraph"/>
        <w:numPr>
          <w:ilvl w:val="0"/>
          <w:numId w:val="44"/>
        </w:numPr>
        <w:rPr>
          <w:rFonts w:ascii="Calibri" w:eastAsia="Times New Roman" w:hAnsi="Calibri" w:cs="Times New Roman"/>
          <w:color w:val="000000"/>
        </w:rPr>
      </w:pPr>
      <w:r w:rsidRPr="00A90BC7">
        <w:rPr>
          <w:rFonts w:ascii="Calibri" w:eastAsia="Times New Roman" w:hAnsi="Calibri" w:cs="Times New Roman"/>
          <w:color w:val="000000"/>
        </w:rPr>
        <w:t>Living is For Everyone: A Framework for Suicide Prevention in Australia (The LIFE Framework). (Date?)</w:t>
      </w:r>
    </w:p>
    <w:p w14:paraId="34DA8ECE" w14:textId="77777777" w:rsidR="00955FE2" w:rsidRPr="00A90BC7" w:rsidRDefault="00955FE2" w:rsidP="00955FE2">
      <w:pPr>
        <w:pStyle w:val="ListParagraph"/>
        <w:numPr>
          <w:ilvl w:val="0"/>
          <w:numId w:val="44"/>
        </w:numPr>
        <w:rPr>
          <w:rFonts w:ascii="Calibri" w:eastAsia="Times New Roman" w:hAnsi="Calibri" w:cs="Times New Roman"/>
          <w:color w:val="000000"/>
        </w:rPr>
      </w:pPr>
      <w:r w:rsidRPr="00A90BC7">
        <w:rPr>
          <w:rFonts w:ascii="Calibri" w:eastAsia="Times New Roman" w:hAnsi="Calibri" w:cs="Times New Roman"/>
          <w:color w:val="000000"/>
        </w:rPr>
        <w:t>Equally Well: National consensus statement on physical health and mental illness, National Mental Health Commission, 2016</w:t>
      </w:r>
    </w:p>
    <w:p w14:paraId="3FA53832" w14:textId="77777777" w:rsidR="00955FE2" w:rsidRPr="00A90BC7" w:rsidRDefault="00955FE2" w:rsidP="00955FE2">
      <w:pPr>
        <w:rPr>
          <w:rFonts w:ascii="Calibri" w:eastAsia="Times New Roman" w:hAnsi="Calibri" w:cs="Times New Roman"/>
          <w:b/>
          <w:color w:val="000000"/>
        </w:rPr>
      </w:pPr>
    </w:p>
    <w:p w14:paraId="4069BB51" w14:textId="19ABC250"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Broader Australian Government policies or frameworks relevant to regional planning</w:t>
      </w:r>
    </w:p>
    <w:p w14:paraId="3343F482"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 xml:space="preserve"> </w:t>
      </w:r>
    </w:p>
    <w:p w14:paraId="5107F026" w14:textId="77777777" w:rsidR="00955FE2" w:rsidRPr="00A90BC7" w:rsidRDefault="00955FE2" w:rsidP="00955FE2">
      <w:pPr>
        <w:pStyle w:val="ListParagraph"/>
        <w:numPr>
          <w:ilvl w:val="0"/>
          <w:numId w:val="46"/>
        </w:numPr>
        <w:rPr>
          <w:rFonts w:ascii="Calibri" w:eastAsia="Times New Roman" w:hAnsi="Calibri" w:cs="Times New Roman"/>
          <w:color w:val="000000"/>
        </w:rPr>
      </w:pPr>
      <w:r w:rsidRPr="00A90BC7">
        <w:rPr>
          <w:rFonts w:ascii="Calibri" w:eastAsia="Times New Roman" w:hAnsi="Calibri" w:cs="Times New Roman"/>
          <w:color w:val="000000"/>
        </w:rPr>
        <w:t>Australia’s National Digital Health Strategy, 2018</w:t>
      </w:r>
    </w:p>
    <w:p w14:paraId="3894C23D" w14:textId="77777777" w:rsidR="00955FE2" w:rsidRPr="00A90BC7" w:rsidRDefault="00955FE2" w:rsidP="00955FE2">
      <w:pPr>
        <w:pStyle w:val="ListParagraph"/>
        <w:numPr>
          <w:ilvl w:val="0"/>
          <w:numId w:val="46"/>
        </w:numPr>
        <w:rPr>
          <w:rFonts w:ascii="Calibri" w:eastAsia="Times New Roman" w:hAnsi="Calibri" w:cs="Times New Roman"/>
          <w:color w:val="000000"/>
        </w:rPr>
      </w:pPr>
      <w:r w:rsidRPr="00A90BC7">
        <w:rPr>
          <w:rFonts w:ascii="Calibri" w:eastAsia="Times New Roman" w:hAnsi="Calibri" w:cs="Times New Roman"/>
          <w:color w:val="000000"/>
        </w:rPr>
        <w:t>Primary Health Networks Performance Framework (currently being revised)</w:t>
      </w:r>
    </w:p>
    <w:p w14:paraId="3DEC6F3C" w14:textId="77777777" w:rsidR="00955FE2" w:rsidRPr="00A90BC7" w:rsidRDefault="00955FE2" w:rsidP="00955FE2">
      <w:pPr>
        <w:pStyle w:val="ListParagraph"/>
        <w:numPr>
          <w:ilvl w:val="0"/>
          <w:numId w:val="46"/>
        </w:numPr>
        <w:rPr>
          <w:rFonts w:ascii="Calibri" w:eastAsia="Times New Roman" w:hAnsi="Calibri" w:cs="Times New Roman"/>
          <w:color w:val="000000"/>
        </w:rPr>
      </w:pPr>
      <w:r w:rsidRPr="00A90BC7">
        <w:rPr>
          <w:rFonts w:ascii="Calibri" w:eastAsia="Times New Roman" w:hAnsi="Calibri" w:cs="Times New Roman"/>
          <w:color w:val="000000"/>
        </w:rPr>
        <w:t>National Drug Strategy, 2017 - 2026</w:t>
      </w:r>
    </w:p>
    <w:p w14:paraId="327418CE" w14:textId="77777777" w:rsidR="00955FE2" w:rsidRPr="00A90BC7" w:rsidRDefault="00955FE2" w:rsidP="00955FE2">
      <w:pPr>
        <w:pStyle w:val="ListParagraph"/>
        <w:numPr>
          <w:ilvl w:val="0"/>
          <w:numId w:val="46"/>
        </w:numPr>
      </w:pPr>
      <w:r w:rsidRPr="00A90BC7">
        <w:rPr>
          <w:rFonts w:ascii="Calibri" w:eastAsia="Times New Roman" w:hAnsi="Calibri" w:cs="Times New Roman"/>
          <w:color w:val="000000"/>
        </w:rPr>
        <w:t xml:space="preserve">National Strategic Framework for Aboriginal and Torres Strait Islander People’s Mental Health and Social and Emotional Wellbeing, 2017 – 2023. </w:t>
      </w:r>
    </w:p>
    <w:p w14:paraId="2AE85FAB" w14:textId="77777777" w:rsidR="00955FE2" w:rsidRPr="00A90BC7" w:rsidRDefault="00955FE2" w:rsidP="00955FE2">
      <w:pPr>
        <w:rPr>
          <w:rFonts w:ascii="Calibri" w:eastAsia="Times New Roman" w:hAnsi="Calibri" w:cs="Times New Roman"/>
          <w:b/>
          <w:color w:val="000000"/>
        </w:rPr>
      </w:pPr>
    </w:p>
    <w:p w14:paraId="2FAAEBE1" w14:textId="77777777"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 xml:space="preserve">Summary of key priorities for and approaches to mental health and suicide prevention planning for PHNs arising from these policies </w:t>
      </w:r>
    </w:p>
    <w:p w14:paraId="4B27D886" w14:textId="77777777" w:rsidR="00955FE2" w:rsidRPr="00A90BC7" w:rsidRDefault="00955FE2" w:rsidP="00955FE2">
      <w:pPr>
        <w:rPr>
          <w:rFonts w:ascii="Calibri" w:eastAsia="Times New Roman" w:hAnsi="Calibri" w:cs="Times New Roman"/>
          <w:color w:val="000000"/>
        </w:rPr>
      </w:pPr>
    </w:p>
    <w:p w14:paraId="52AA78F3"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 xml:space="preserve">In addition to regional mental health and suicide prevention planning, other key priorities identified for PHNs in relation to mental health and suicide are: </w:t>
      </w:r>
    </w:p>
    <w:p w14:paraId="70EEEE2C"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 xml:space="preserve">Stepped care – providing services in a way which ensures a range of service types are available to match individual and population needs </w:t>
      </w:r>
    </w:p>
    <w:p w14:paraId="1933FD68"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Providing low intensity mental health services for early intervention, including use of digital mental health services</w:t>
      </w:r>
    </w:p>
    <w:p w14:paraId="7A8D3626"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lastRenderedPageBreak/>
        <w:t>Providing psychological therapies for hard to reach, underserviced groups (including residents of residential aged care facilities and people in drought impacted areas)</w:t>
      </w:r>
    </w:p>
    <w:p w14:paraId="166358ED"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Primary mental health care services for people with severe mental illness and the provision of psychosocial support (as per below)</w:t>
      </w:r>
    </w:p>
    <w:p w14:paraId="7C573F28"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A regional systems based approach to suicide prevention</w:t>
      </w:r>
    </w:p>
    <w:p w14:paraId="3A1ED12D"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Aboriginal and Torres Strait Islander mental health and suicide prevention</w:t>
      </w:r>
    </w:p>
    <w:p w14:paraId="4B4B77B3" w14:textId="77777777" w:rsidR="00955FE2" w:rsidRPr="00A90BC7" w:rsidRDefault="00955FE2" w:rsidP="00955FE2">
      <w:pPr>
        <w:pStyle w:val="ListParagraph"/>
        <w:numPr>
          <w:ilvl w:val="0"/>
          <w:numId w:val="45"/>
        </w:numPr>
        <w:rPr>
          <w:rFonts w:ascii="Calibri" w:eastAsia="Times New Roman" w:hAnsi="Calibri" w:cs="Times New Roman"/>
          <w:color w:val="000000"/>
        </w:rPr>
      </w:pPr>
      <w:r w:rsidRPr="00A90BC7">
        <w:rPr>
          <w:rFonts w:ascii="Calibri" w:eastAsia="Times New Roman" w:hAnsi="Calibri" w:cs="Times New Roman"/>
          <w:color w:val="000000"/>
        </w:rPr>
        <w:t>Child and youth mental health services</w:t>
      </w:r>
    </w:p>
    <w:p w14:paraId="293BEB64" w14:textId="77777777" w:rsidR="00955FE2" w:rsidRPr="00A90BC7" w:rsidRDefault="00955FE2" w:rsidP="00955FE2">
      <w:pPr>
        <w:rPr>
          <w:rFonts w:ascii="Calibri" w:eastAsia="Times New Roman" w:hAnsi="Calibri" w:cs="Times New Roman"/>
          <w:color w:val="000000"/>
        </w:rPr>
      </w:pPr>
    </w:p>
    <w:p w14:paraId="7AC21B3D" w14:textId="2AD0A556"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The Australian Government is also committed to ensuring evidence based mental health planning at a regional level, particularly through development and promotion of the National Mental Health Service Planning Framework.</w:t>
      </w:r>
    </w:p>
    <w:p w14:paraId="039BF10B" w14:textId="77777777" w:rsidR="00955FE2" w:rsidRPr="00A90BC7" w:rsidRDefault="00955FE2" w:rsidP="00955FE2">
      <w:pPr>
        <w:rPr>
          <w:rFonts w:ascii="Calibri" w:eastAsia="Times New Roman" w:hAnsi="Calibri" w:cs="Times New Roman"/>
          <w:color w:val="000000"/>
        </w:rPr>
      </w:pPr>
    </w:p>
    <w:p w14:paraId="107AEC78" w14:textId="77777777" w:rsidR="00955FE2" w:rsidRPr="00A90BC7" w:rsidRDefault="00955FE2" w:rsidP="00955FE2">
      <w:pPr>
        <w:rPr>
          <w:rFonts w:ascii="Calibri" w:eastAsia="Times New Roman" w:hAnsi="Calibri" w:cs="Times New Roman"/>
          <w:b/>
          <w:color w:val="000000"/>
        </w:rPr>
      </w:pPr>
    </w:p>
    <w:p w14:paraId="56CE7748" w14:textId="77777777"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Issues arising from bilateral agreements relevant to regional planning</w:t>
      </w:r>
    </w:p>
    <w:p w14:paraId="49C2EE21" w14:textId="77777777" w:rsidR="00955FE2" w:rsidRPr="00A90BC7" w:rsidRDefault="00955FE2" w:rsidP="00955FE2">
      <w:pPr>
        <w:rPr>
          <w:rFonts w:ascii="Calibri" w:eastAsia="Times New Roman" w:hAnsi="Calibri" w:cs="Times New Roman"/>
          <w:i/>
          <w:iCs/>
          <w:color w:val="FF0000"/>
          <w:sz w:val="22"/>
          <w:szCs w:val="22"/>
        </w:rPr>
      </w:pPr>
    </w:p>
    <w:p w14:paraId="5636542F"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i/>
          <w:color w:val="000000"/>
        </w:rPr>
        <w:t>Coordinated Care bilateral agreements</w:t>
      </w:r>
      <w:r w:rsidRPr="00A90BC7">
        <w:rPr>
          <w:rFonts w:ascii="Calibri" w:eastAsia="Times New Roman" w:hAnsi="Calibri" w:cs="Times New Roman"/>
          <w:color w:val="000000"/>
        </w:rPr>
        <w:t xml:space="preserve"> – The Coordinated Care reforms are intended to improve patient outcomes and reduce avoidable demands for services.  The bilateral agreements include a focus on mental health and a commitment to explore potential trialling of joint commissioning of service delivery in mental health.  Any mental health activities undertaken via the coordinated care bilateral agreement are required to be consistent with the priorities and objectives of the Fifth National Mental Health and Suicide Prevention Plan. </w:t>
      </w:r>
    </w:p>
    <w:p w14:paraId="7D487400" w14:textId="77777777" w:rsidR="00955FE2" w:rsidRPr="00A90BC7" w:rsidRDefault="00955FE2" w:rsidP="00955FE2">
      <w:pPr>
        <w:rPr>
          <w:rFonts w:ascii="Calibri" w:eastAsia="Times New Roman" w:hAnsi="Calibri" w:cs="Times New Roman"/>
          <w:color w:val="000000"/>
        </w:rPr>
      </w:pPr>
    </w:p>
    <w:p w14:paraId="5F97178A" w14:textId="410E11B8" w:rsidR="00955FE2" w:rsidRPr="00A90BC7" w:rsidRDefault="00955FE2" w:rsidP="00955FE2">
      <w:pPr>
        <w:rPr>
          <w:rFonts w:ascii="Calibri" w:hAnsi="Calibri" w:cs="Helv"/>
          <w:color w:val="000000"/>
          <w:sz w:val="20"/>
          <w:szCs w:val="20"/>
        </w:rPr>
      </w:pPr>
      <w:r w:rsidRPr="00A90BC7">
        <w:rPr>
          <w:rFonts w:ascii="Calibri" w:eastAsia="Times New Roman" w:hAnsi="Calibri" w:cs="Times New Roman"/>
          <w:i/>
          <w:color w:val="000000"/>
        </w:rPr>
        <w:t>Psychosocial Support Bilateral Agreements</w:t>
      </w:r>
      <w:r w:rsidRPr="00A90BC7">
        <w:rPr>
          <w:rFonts w:ascii="Calibri" w:eastAsia="Times New Roman" w:hAnsi="Calibri" w:cs="Times New Roman"/>
          <w:color w:val="000000"/>
        </w:rPr>
        <w:t xml:space="preserve"> – The Australian Government has entered into bilateral agreements with each state and territory regarding the provision of psychosocial support services for people with severe mental illness and reduced psychosocial functional capacity who are not eligible for the National Disability Insurance Scheme.   The Government has provided specific funding to PHNs to implement new services in a way to complement State and Territory funded psychosocial support. </w:t>
      </w:r>
      <w:r w:rsidRPr="00A90BC7">
        <w:rPr>
          <w:rFonts w:ascii="Calibri" w:hAnsi="Calibri" w:cs="Times New Roman"/>
          <w:color w:val="000000"/>
        </w:rPr>
        <w:t xml:space="preserve"> </w:t>
      </w:r>
      <w:r w:rsidRPr="00A90BC7">
        <w:rPr>
          <w:rFonts w:ascii="Calibri" w:eastAsia="Times New Roman" w:hAnsi="Calibri" w:cs="Times New Roman"/>
          <w:color w:val="000000"/>
        </w:rPr>
        <w:t>Joint regional planning is a means of ensuring psychosocial support services are planned and developed in a complementary way which meets regional needs and jurisdictional priorities.  PHNs should familiarise themselves with the particular priorities for psychosocial support identified in their jurisdiction’s bilateral agreement.</w:t>
      </w:r>
    </w:p>
    <w:p w14:paraId="426EE692" w14:textId="77777777" w:rsidR="00955FE2" w:rsidRPr="00A90BC7" w:rsidRDefault="00955FE2" w:rsidP="00955FE2">
      <w:pPr>
        <w:rPr>
          <w:rFonts w:ascii="Calibri" w:eastAsia="Times New Roman" w:hAnsi="Calibri" w:cs="Times New Roman"/>
          <w:color w:val="000000"/>
        </w:rPr>
      </w:pPr>
    </w:p>
    <w:p w14:paraId="339035EC" w14:textId="77777777" w:rsidR="00955FE2" w:rsidRPr="00A90BC7" w:rsidRDefault="00955FE2" w:rsidP="00955FE2">
      <w:pPr>
        <w:rPr>
          <w:rFonts w:ascii="Calibri" w:eastAsia="Times New Roman" w:hAnsi="Calibri" w:cs="Times New Roman"/>
          <w:b/>
          <w:color w:val="000000"/>
        </w:rPr>
      </w:pPr>
    </w:p>
    <w:p w14:paraId="3E717221" w14:textId="77777777"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 xml:space="preserve">Jurisdictional expectations or requirements in relation to the process of regional planning </w:t>
      </w:r>
    </w:p>
    <w:p w14:paraId="21343C33" w14:textId="77777777" w:rsidR="00955FE2" w:rsidRPr="00A90BC7" w:rsidRDefault="00955FE2" w:rsidP="00955FE2">
      <w:pPr>
        <w:rPr>
          <w:rFonts w:ascii="Calibri" w:eastAsia="Times New Roman" w:hAnsi="Calibri" w:cs="Times New Roman"/>
          <w:color w:val="000000"/>
        </w:rPr>
      </w:pPr>
    </w:p>
    <w:p w14:paraId="6BF62CB1"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 xml:space="preserve">PHNs have been required as part of the mental health schedules to their funding agreements to undertake regional mental health and suicide prevention planning in consultation with key stakeholders. The Australian Government will be directing PHNs to undertake </w:t>
      </w:r>
      <w:r w:rsidRPr="00A90BC7">
        <w:rPr>
          <w:rFonts w:ascii="Calibri" w:eastAsia="Times New Roman" w:hAnsi="Calibri" w:cs="Times New Roman"/>
          <w:b/>
          <w:color w:val="000000"/>
        </w:rPr>
        <w:t xml:space="preserve">joint </w:t>
      </w:r>
      <w:r w:rsidRPr="00A90BC7">
        <w:rPr>
          <w:rFonts w:ascii="Calibri" w:eastAsia="Times New Roman" w:hAnsi="Calibri" w:cs="Times New Roman"/>
          <w:color w:val="000000"/>
        </w:rPr>
        <w:t xml:space="preserve">regional mental health and suicide prevention planning with LHNs in line with the expectations of the Fifth Plan through the next revision of PHN Funding Schedules.  The Government has communicated to PHNs a strong expectation of broad community engagement in developing joint regional mental health and suicide prevention plans and the importance of co-design of services and pathways with people with lived experience. </w:t>
      </w:r>
    </w:p>
    <w:p w14:paraId="5E1D7D08" w14:textId="77777777" w:rsidR="00955FE2" w:rsidRPr="00A90BC7" w:rsidRDefault="00955FE2" w:rsidP="00955FE2">
      <w:pPr>
        <w:rPr>
          <w:rFonts w:ascii="Calibri" w:eastAsia="Times New Roman" w:hAnsi="Calibri" w:cs="Times New Roman"/>
          <w:color w:val="000000"/>
        </w:rPr>
      </w:pPr>
    </w:p>
    <w:p w14:paraId="2C528A21" w14:textId="727F6AA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 xml:space="preserve">The Government will expect PHNs to continue to deliver on key priorities in primary mental health care which have been identified in Funding Schedules through regional planning.  The </w:t>
      </w:r>
      <w:r w:rsidRPr="00A90BC7">
        <w:rPr>
          <w:rFonts w:ascii="Calibri" w:eastAsia="Times New Roman" w:hAnsi="Calibri" w:cs="Times New Roman"/>
          <w:color w:val="000000"/>
        </w:rPr>
        <w:lastRenderedPageBreak/>
        <w:t xml:space="preserve">Government supports PHNs in pursuing integrated approaches to improving service </w:t>
      </w:r>
      <w:proofErr w:type="gramStart"/>
      <w:r w:rsidRPr="00A90BC7">
        <w:rPr>
          <w:rFonts w:ascii="Calibri" w:eastAsia="Times New Roman" w:hAnsi="Calibri" w:cs="Times New Roman"/>
          <w:color w:val="000000"/>
        </w:rPr>
        <w:t>delivery which</w:t>
      </w:r>
      <w:proofErr w:type="gramEnd"/>
      <w:r w:rsidRPr="00A90BC7">
        <w:rPr>
          <w:rFonts w:ascii="Calibri" w:eastAsia="Times New Roman" w:hAnsi="Calibri" w:cs="Times New Roman"/>
          <w:color w:val="000000"/>
        </w:rPr>
        <w:t xml:space="preserve"> may include data sharing, coordinated commissioning and innovative use of digital technology.</w:t>
      </w:r>
    </w:p>
    <w:p w14:paraId="7589CEE1" w14:textId="77777777" w:rsidR="00955FE2" w:rsidRPr="00A90BC7" w:rsidRDefault="00955FE2" w:rsidP="00955FE2">
      <w:pPr>
        <w:rPr>
          <w:rFonts w:ascii="Calibri" w:eastAsia="Times New Roman" w:hAnsi="Calibri" w:cs="Times New Roman"/>
          <w:b/>
          <w:color w:val="000000"/>
        </w:rPr>
      </w:pPr>
    </w:p>
    <w:p w14:paraId="42D28519" w14:textId="77777777"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Jurisdictional approach to supporting development and application of the National Mental Health Service Planning Framework, and other planning tools and resources available to assist regional planning</w:t>
      </w:r>
    </w:p>
    <w:p w14:paraId="2148F78F" w14:textId="77777777" w:rsidR="00955FE2" w:rsidRPr="00A90BC7" w:rsidRDefault="00955FE2" w:rsidP="00955FE2">
      <w:pPr>
        <w:rPr>
          <w:rFonts w:ascii="Calibri" w:eastAsia="Times New Roman" w:hAnsi="Calibri" w:cs="Times New Roman"/>
          <w:color w:val="000000"/>
        </w:rPr>
      </w:pPr>
    </w:p>
    <w:p w14:paraId="074DFCDF" w14:textId="77777777" w:rsidR="00955FE2" w:rsidRPr="00A90BC7" w:rsidRDefault="00955FE2" w:rsidP="00955FE2">
      <w:pPr>
        <w:rPr>
          <w:rFonts w:ascii="Calibri" w:eastAsia="Times New Roman" w:hAnsi="Calibri" w:cs="Times New Roman"/>
          <w:color w:val="000000"/>
        </w:rPr>
      </w:pPr>
      <w:r w:rsidRPr="00A90BC7">
        <w:rPr>
          <w:rFonts w:ascii="Calibri" w:eastAsia="Times New Roman" w:hAnsi="Calibri" w:cs="Times New Roman"/>
          <w:color w:val="000000"/>
        </w:rPr>
        <w:t xml:space="preserve">The Australian Government is supporting the further development, promotion and use of the National Mental Health Service Planning Framework as an evidence based approach to planning and comprehensive service development.  The Government is supporting its refinement for use in primary care, promoting opportunities for PHNs to gain skills in its use, and with other jurisdictions is committed to supporting further development and application. </w:t>
      </w:r>
    </w:p>
    <w:p w14:paraId="55EABB45" w14:textId="77777777" w:rsidR="00955FE2" w:rsidRPr="00A90BC7" w:rsidRDefault="00955FE2" w:rsidP="00955FE2">
      <w:pPr>
        <w:rPr>
          <w:rFonts w:ascii="Calibri" w:eastAsia="Times New Roman" w:hAnsi="Calibri" w:cs="Times New Roman"/>
          <w:b/>
          <w:color w:val="000000"/>
        </w:rPr>
      </w:pPr>
    </w:p>
    <w:p w14:paraId="291F321D" w14:textId="333EE333" w:rsidR="00955FE2" w:rsidRPr="00A90BC7" w:rsidRDefault="00955FE2" w:rsidP="00955FE2">
      <w:pPr>
        <w:rPr>
          <w:rFonts w:ascii="Calibri" w:eastAsia="Times New Roman" w:hAnsi="Calibri" w:cs="Times New Roman"/>
          <w:b/>
          <w:color w:val="000000"/>
        </w:rPr>
      </w:pPr>
      <w:r w:rsidRPr="00A90BC7">
        <w:rPr>
          <w:rFonts w:ascii="Calibri" w:eastAsia="Times New Roman" w:hAnsi="Calibri" w:cs="Times New Roman"/>
          <w:b/>
          <w:color w:val="000000"/>
        </w:rPr>
        <w:t>Contacts for further information and advice on regional planning at a jurisdictional level.</w:t>
      </w:r>
    </w:p>
    <w:p w14:paraId="2CD25987" w14:textId="77777777" w:rsidR="00955FE2" w:rsidRPr="00A90BC7" w:rsidRDefault="00955FE2" w:rsidP="00955FE2">
      <w:pPr>
        <w:rPr>
          <w:rFonts w:ascii="Calibri" w:eastAsia="Times New Roman" w:hAnsi="Calibri" w:cs="Times New Roman"/>
          <w:b/>
          <w:color w:val="000000"/>
        </w:rPr>
      </w:pPr>
    </w:p>
    <w:p w14:paraId="1B5C610E" w14:textId="6D4A01F4" w:rsidR="00955FE2" w:rsidRPr="00D06B93" w:rsidRDefault="00955FE2" w:rsidP="00955FE2">
      <w:pPr>
        <w:rPr>
          <w:rFonts w:ascii="Calibri" w:eastAsia="Times New Roman" w:hAnsi="Calibri" w:cs="Times New Roman"/>
          <w:b/>
          <w:i/>
        </w:rPr>
      </w:pPr>
      <w:r w:rsidRPr="00A90BC7">
        <w:rPr>
          <w:rFonts w:ascii="Calibri" w:eastAsia="Times New Roman" w:hAnsi="Calibri" w:cs="Times New Roman"/>
          <w:iCs/>
        </w:rPr>
        <w:t xml:space="preserve">For further information </w:t>
      </w:r>
      <w:r>
        <w:rPr>
          <w:rFonts w:ascii="Calibri" w:eastAsia="Times New Roman" w:hAnsi="Calibri" w:cs="Times New Roman"/>
          <w:iCs/>
        </w:rPr>
        <w:t xml:space="preserve">on Australian </w:t>
      </w:r>
      <w:proofErr w:type="gramStart"/>
      <w:r>
        <w:rPr>
          <w:rFonts w:ascii="Calibri" w:eastAsia="Times New Roman" w:hAnsi="Calibri" w:cs="Times New Roman"/>
          <w:iCs/>
        </w:rPr>
        <w:t>Government</w:t>
      </w:r>
      <w:proofErr w:type="gramEnd"/>
      <w:r>
        <w:rPr>
          <w:rFonts w:ascii="Calibri" w:eastAsia="Times New Roman" w:hAnsi="Calibri" w:cs="Times New Roman"/>
          <w:iCs/>
        </w:rPr>
        <w:t xml:space="preserve"> mental health policies and frameworks </w:t>
      </w:r>
      <w:r w:rsidRPr="00A90BC7">
        <w:rPr>
          <w:rFonts w:ascii="Calibri" w:eastAsia="Times New Roman" w:hAnsi="Calibri" w:cs="Times New Roman"/>
          <w:iCs/>
        </w:rPr>
        <w:t xml:space="preserve">contact </w:t>
      </w:r>
      <w:r w:rsidRPr="00A90BC7">
        <w:rPr>
          <w:rFonts w:ascii="Calibri" w:eastAsia="Times New Roman" w:hAnsi="Calibri" w:cs="Times New Roman"/>
          <w:i/>
          <w:iCs/>
        </w:rPr>
        <w:t>mental.health.laison@health.gov.au</w:t>
      </w:r>
      <w:r>
        <w:rPr>
          <w:rFonts w:ascii="Calibri" w:eastAsia="Times New Roman" w:hAnsi="Calibri" w:cs="Times New Roman"/>
          <w:i/>
          <w:iCs/>
        </w:rPr>
        <w:t>.</w:t>
      </w:r>
    </w:p>
    <w:p w14:paraId="42040B6F" w14:textId="77777777" w:rsidR="00955FE2" w:rsidRDefault="00955FE2" w:rsidP="00955FE2">
      <w:pPr>
        <w:rPr>
          <w:rFonts w:ascii="Calibri" w:hAnsi="Calibri"/>
        </w:rPr>
      </w:pPr>
      <w:r>
        <w:rPr>
          <w:rFonts w:ascii="Calibri" w:hAnsi="Calibri"/>
        </w:rPr>
        <w:br w:type="page"/>
      </w:r>
    </w:p>
    <w:p w14:paraId="35EC75A4" w14:textId="397865D1" w:rsidR="00FE20C2" w:rsidRPr="0004493B" w:rsidRDefault="00FE20C2" w:rsidP="0004493B">
      <w:pPr>
        <w:pStyle w:val="Heading2"/>
        <w:ind w:left="0" w:firstLine="0"/>
        <w:rPr>
          <w:rFonts w:ascii="Calibri" w:hAnsi="Calibri"/>
          <w:sz w:val="24"/>
          <w:szCs w:val="24"/>
        </w:rPr>
      </w:pPr>
      <w:r w:rsidRPr="0004493B">
        <w:rPr>
          <w:rFonts w:ascii="Calibri" w:eastAsia="Times New Roman" w:hAnsi="Calibri" w:cs="Times New Roman"/>
          <w:bCs/>
          <w:color w:val="000000"/>
          <w:sz w:val="28"/>
          <w:szCs w:val="28"/>
        </w:rPr>
        <w:lastRenderedPageBreak/>
        <w:t>N</w:t>
      </w:r>
      <w:r w:rsidR="00A82140">
        <w:rPr>
          <w:rFonts w:ascii="Calibri" w:eastAsia="Times New Roman" w:hAnsi="Calibri" w:cs="Times New Roman"/>
          <w:bCs/>
          <w:color w:val="000000"/>
          <w:sz w:val="28"/>
          <w:szCs w:val="28"/>
        </w:rPr>
        <w:t>EW SOUTH WALES</w:t>
      </w:r>
    </w:p>
    <w:p w14:paraId="4B69E4E7"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 xml:space="preserve">Summary of jurisdictional approach to regional mental health and suicide prevention planning </w:t>
      </w:r>
    </w:p>
    <w:p w14:paraId="387F40F8" w14:textId="77777777" w:rsidR="00FE20C2" w:rsidRPr="00E11FF1" w:rsidRDefault="00FE20C2" w:rsidP="00FE20C2">
      <w:pPr>
        <w:rPr>
          <w:rFonts w:ascii="Calibri" w:eastAsia="Times New Roman" w:hAnsi="Calibri" w:cs="Times New Roman"/>
          <w:iCs/>
          <w:color w:val="FF0000"/>
          <w:sz w:val="22"/>
          <w:szCs w:val="22"/>
        </w:rPr>
      </w:pPr>
    </w:p>
    <w:p w14:paraId="04EC35C6" w14:textId="77777777" w:rsidR="00FE20C2" w:rsidRPr="00E11FF1" w:rsidRDefault="00FE20C2" w:rsidP="00FE20C2">
      <w:pPr>
        <w:rPr>
          <w:rFonts w:ascii="Calibri" w:hAnsi="Calibri"/>
        </w:rPr>
      </w:pPr>
      <w:r w:rsidRPr="00E11FF1">
        <w:rPr>
          <w:rFonts w:ascii="Calibri" w:hAnsi="Calibri"/>
        </w:rPr>
        <w:t xml:space="preserve">In NSW, Local Health Districts (LHDs) and Specialty Health Networks (SHNs) have responsibility and accountability for managing all aspects of hospital and health service planning and delivery for their local district or specialty network. </w:t>
      </w:r>
    </w:p>
    <w:p w14:paraId="74D7B1F0" w14:textId="77777777" w:rsidR="00FE20C2" w:rsidRPr="00E11FF1" w:rsidRDefault="00FE20C2" w:rsidP="00FE20C2">
      <w:pPr>
        <w:rPr>
          <w:rFonts w:ascii="Calibri" w:hAnsi="Calibri"/>
        </w:rPr>
      </w:pPr>
    </w:p>
    <w:p w14:paraId="11D22932" w14:textId="5AE6CEAD" w:rsidR="00FE20C2" w:rsidRPr="00E11FF1" w:rsidRDefault="00FE20C2" w:rsidP="00FE20C2">
      <w:pPr>
        <w:rPr>
          <w:rFonts w:ascii="Calibri" w:hAnsi="Calibri"/>
        </w:rPr>
      </w:pPr>
      <w:r w:rsidRPr="00E11FF1">
        <w:rPr>
          <w:rFonts w:ascii="Calibri" w:hAnsi="Calibri"/>
        </w:rPr>
        <w:t>Service agreements between LHDs/SHNs and NSW Health set out service and performance expectations and funding</w:t>
      </w:r>
      <w:r w:rsidR="00267F48">
        <w:rPr>
          <w:rFonts w:ascii="Calibri" w:hAnsi="Calibri"/>
        </w:rPr>
        <w:t>.   It supports</w:t>
      </w:r>
      <w:r w:rsidRPr="00E11FF1">
        <w:rPr>
          <w:rFonts w:ascii="Calibri" w:hAnsi="Calibri"/>
        </w:rPr>
        <w:t xml:space="preserve"> the devolution of decision making, responsibility and accountability for safe, high quality, patient centred care to local health districts, other health services and support organisations. </w:t>
      </w:r>
    </w:p>
    <w:p w14:paraId="468310F2" w14:textId="77777777" w:rsidR="00FE20C2" w:rsidRPr="00E11FF1" w:rsidRDefault="00FE20C2" w:rsidP="00FE20C2">
      <w:pPr>
        <w:rPr>
          <w:rFonts w:ascii="Calibri" w:hAnsi="Calibri"/>
        </w:rPr>
      </w:pPr>
    </w:p>
    <w:p w14:paraId="55ECF7F3" w14:textId="7A44A392" w:rsidR="00FE20C2" w:rsidRPr="00D06B93" w:rsidRDefault="00A01D9A" w:rsidP="00FE20C2">
      <w:pPr>
        <w:rPr>
          <w:rFonts w:ascii="Calibri" w:hAnsi="Calibri"/>
        </w:rPr>
      </w:pPr>
      <w:r w:rsidRPr="00A01D9A">
        <w:rPr>
          <w:rFonts w:ascii="Calibri" w:hAnsi="Calibri"/>
        </w:rPr>
        <w:t>LHDs have progressed with establishing governance committees with local PHNs and other stakeholders (including consumers, carers and families) to approach integrated regional planning.</w:t>
      </w:r>
      <w:r>
        <w:rPr>
          <w:rFonts w:ascii="Calibri" w:hAnsi="Calibri"/>
        </w:rPr>
        <w:t xml:space="preserve"> </w:t>
      </w:r>
      <w:r w:rsidR="00FE20C2" w:rsidRPr="00A01D9A">
        <w:rPr>
          <w:rFonts w:ascii="Calibri" w:hAnsi="Calibri"/>
        </w:rPr>
        <w:t>These committees have been tasked with joint mental health service planning and</w:t>
      </w:r>
      <w:r w:rsidR="00FE20C2" w:rsidRPr="00E11FF1">
        <w:rPr>
          <w:rFonts w:ascii="Calibri" w:hAnsi="Calibri"/>
          <w:lang w:val="en-GB"/>
        </w:rPr>
        <w:t xml:space="preserve"> commissioning. The NSW PHN – NSW Health </w:t>
      </w:r>
      <w:proofErr w:type="spellStart"/>
      <w:r w:rsidR="00FE20C2" w:rsidRPr="00E11FF1">
        <w:rPr>
          <w:rFonts w:ascii="Calibri" w:hAnsi="Calibri"/>
          <w:lang w:val="en-GB"/>
        </w:rPr>
        <w:t>Statewide</w:t>
      </w:r>
      <w:proofErr w:type="spellEnd"/>
      <w:r w:rsidR="00FE20C2" w:rsidRPr="00E11FF1">
        <w:rPr>
          <w:rFonts w:ascii="Calibri" w:hAnsi="Calibri"/>
          <w:lang w:val="en-GB"/>
        </w:rPr>
        <w:t xml:space="preserve"> Committee is the NSW Health led committee that provides a platform to work collaboratively between LHDs and PHNs to implement healthcare reforms across the health system.</w:t>
      </w:r>
    </w:p>
    <w:p w14:paraId="7EF0FD64" w14:textId="77777777" w:rsidR="00FE20C2" w:rsidRPr="00E11FF1" w:rsidRDefault="00FE20C2" w:rsidP="00FE20C2">
      <w:pPr>
        <w:rPr>
          <w:rFonts w:ascii="Calibri" w:eastAsia="Times New Roman" w:hAnsi="Calibri" w:cs="Times New Roman"/>
          <w:b/>
          <w:color w:val="000000"/>
        </w:rPr>
      </w:pPr>
    </w:p>
    <w:p w14:paraId="7E35D68B"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 xml:space="preserve">Jurisdiction level mental health policies, plans or frameworks which should inform regional planning in the jurisdiction </w:t>
      </w:r>
    </w:p>
    <w:p w14:paraId="72747E04" w14:textId="77777777" w:rsidR="00FE20C2" w:rsidRPr="00E11FF1" w:rsidRDefault="00FE20C2" w:rsidP="00FE20C2">
      <w:pPr>
        <w:shd w:val="clear" w:color="auto" w:fill="FFFFFF" w:themeFill="background1"/>
        <w:rPr>
          <w:rFonts w:ascii="Calibri" w:hAnsi="Calibri"/>
        </w:rPr>
      </w:pPr>
    </w:p>
    <w:p w14:paraId="7A135277" w14:textId="4C2962C8" w:rsidR="00FE20C2" w:rsidRPr="00E11FF1" w:rsidRDefault="00FE20C2" w:rsidP="00FE20C2">
      <w:pPr>
        <w:shd w:val="clear" w:color="auto" w:fill="FFFFFF" w:themeFill="background1"/>
        <w:spacing w:after="60"/>
        <w:rPr>
          <w:rStyle w:val="Emphasis"/>
          <w:rFonts w:ascii="Calibri" w:eastAsia="Calibri" w:hAnsi="Calibri"/>
        </w:rPr>
      </w:pPr>
      <w:r w:rsidRPr="00E11FF1">
        <w:rPr>
          <w:rFonts w:ascii="Calibri" w:eastAsia="Calibri" w:hAnsi="Calibri"/>
        </w:rPr>
        <w:t xml:space="preserve">The </w:t>
      </w:r>
      <w:r w:rsidRPr="00E11FF1">
        <w:rPr>
          <w:rStyle w:val="Emphasis"/>
          <w:rFonts w:ascii="Calibri" w:eastAsia="Calibri" w:hAnsi="Calibri"/>
        </w:rPr>
        <w:t>Living Well:</w:t>
      </w:r>
      <w:r w:rsidRPr="00E11FF1">
        <w:rPr>
          <w:rStyle w:val="Emphasis"/>
          <w:rFonts w:ascii="Calibri" w:hAnsi="Calibri"/>
        </w:rPr>
        <w:t xml:space="preserve"> A Strategic Plan for Mental Health 2014-2024 </w:t>
      </w:r>
      <w:r w:rsidRPr="00E11FF1">
        <w:rPr>
          <w:rFonts w:ascii="Calibri" w:eastAsia="Calibri" w:hAnsi="Calibri"/>
        </w:rPr>
        <w:t xml:space="preserve">plan was developed by the Mental Health Commission of NSW to set the direction to reform the mental health system in NSW.  </w:t>
      </w:r>
      <w:proofErr w:type="gramStart"/>
      <w:r w:rsidRPr="00E11FF1">
        <w:rPr>
          <w:rFonts w:ascii="Calibri" w:eastAsia="Calibri" w:hAnsi="Calibri"/>
        </w:rPr>
        <w:t>It has been adopted by the NSW government</w:t>
      </w:r>
      <w:proofErr w:type="gramEnd"/>
      <w:r w:rsidRPr="00E11FF1">
        <w:rPr>
          <w:rStyle w:val="Emphasis"/>
          <w:rFonts w:ascii="Calibri" w:eastAsia="Calibri" w:hAnsi="Calibri"/>
        </w:rPr>
        <w:t>.</w:t>
      </w:r>
    </w:p>
    <w:p w14:paraId="524F988A" w14:textId="77777777" w:rsidR="00FE20C2" w:rsidRPr="00E11FF1" w:rsidRDefault="00FE20C2" w:rsidP="00FE20C2">
      <w:pPr>
        <w:shd w:val="clear" w:color="auto" w:fill="FFFFFF" w:themeFill="background1"/>
        <w:rPr>
          <w:rStyle w:val="Emphasis"/>
          <w:rFonts w:ascii="Calibri" w:eastAsia="Calibri" w:hAnsi="Calibri"/>
          <w:i w:val="0"/>
        </w:rPr>
      </w:pPr>
    </w:p>
    <w:p w14:paraId="529BC2F8" w14:textId="77777777" w:rsidR="00FE20C2" w:rsidRPr="00E11FF1" w:rsidRDefault="00FE20C2" w:rsidP="00FE20C2">
      <w:pPr>
        <w:shd w:val="clear" w:color="auto" w:fill="FFFFFF" w:themeFill="background1"/>
        <w:spacing w:after="60"/>
        <w:rPr>
          <w:rFonts w:ascii="Calibri" w:eastAsia="Calibri" w:hAnsi="Calibri"/>
        </w:rPr>
      </w:pPr>
      <w:r w:rsidRPr="00E11FF1">
        <w:rPr>
          <w:rFonts w:ascii="Calibri" w:hAnsi="Calibri"/>
        </w:rPr>
        <w:t xml:space="preserve">The NSW Government has committed to delivering on a number of strategic mental health reforms that have emerged from </w:t>
      </w:r>
      <w:r w:rsidRPr="00E11FF1">
        <w:rPr>
          <w:rStyle w:val="Emphasis"/>
          <w:rFonts w:ascii="Calibri" w:hAnsi="Calibri"/>
        </w:rPr>
        <w:t>Living Well. T</w:t>
      </w:r>
      <w:r w:rsidRPr="00E11FF1">
        <w:rPr>
          <w:rFonts w:ascii="Calibri" w:hAnsi="Calibri"/>
        </w:rPr>
        <w:t xml:space="preserve">hese reforms include enablers that shift the focus of mental health care from hospitals to the community.  </w:t>
      </w:r>
      <w:r w:rsidRPr="00E11FF1">
        <w:rPr>
          <w:rFonts w:ascii="Calibri" w:eastAsia="Calibri" w:hAnsi="Calibri"/>
        </w:rPr>
        <w:t>Integrated service delivery is a key objective in mental health service planning in NSW.</w:t>
      </w:r>
    </w:p>
    <w:p w14:paraId="3C937FF5" w14:textId="77777777" w:rsidR="00FE20C2" w:rsidRPr="00E11FF1" w:rsidRDefault="00FE20C2" w:rsidP="00FE20C2">
      <w:pPr>
        <w:shd w:val="clear" w:color="auto" w:fill="FFFFFF" w:themeFill="background1"/>
        <w:rPr>
          <w:rFonts w:ascii="Calibri" w:eastAsia="Calibri" w:hAnsi="Calibri"/>
        </w:rPr>
      </w:pPr>
    </w:p>
    <w:p w14:paraId="01A0A802" w14:textId="77777777" w:rsidR="00FE20C2" w:rsidRPr="00E11FF1" w:rsidRDefault="00FE20C2" w:rsidP="00FE20C2">
      <w:pPr>
        <w:shd w:val="clear" w:color="auto" w:fill="FFFFFF" w:themeFill="background1"/>
        <w:spacing w:after="60"/>
        <w:rPr>
          <w:rFonts w:ascii="Calibri" w:hAnsi="Calibri"/>
        </w:rPr>
      </w:pPr>
      <w:r w:rsidRPr="00E11FF1">
        <w:rPr>
          <w:rFonts w:ascii="Calibri" w:hAnsi="Calibri"/>
        </w:rPr>
        <w:t xml:space="preserve">Development of a Mental Health Workforce Plan was a recommendation of </w:t>
      </w:r>
      <w:r w:rsidRPr="00E11FF1">
        <w:rPr>
          <w:rFonts w:ascii="Calibri" w:hAnsi="Calibri"/>
          <w:i/>
        </w:rPr>
        <w:t xml:space="preserve">Living Well </w:t>
      </w:r>
      <w:r w:rsidRPr="00E11FF1">
        <w:rPr>
          <w:rFonts w:ascii="Calibri" w:hAnsi="Calibri"/>
        </w:rPr>
        <w:t xml:space="preserve">and an essential reform activity. The </w:t>
      </w:r>
      <w:r w:rsidRPr="00E11FF1">
        <w:rPr>
          <w:rFonts w:ascii="Calibri" w:hAnsi="Calibri"/>
          <w:i/>
          <w:iCs/>
        </w:rPr>
        <w:t>NSW Strategic Framework for Mental Health (Framework) 2018-2022</w:t>
      </w:r>
      <w:r w:rsidRPr="00E11FF1">
        <w:rPr>
          <w:rFonts w:ascii="Calibri" w:hAnsi="Calibri"/>
        </w:rPr>
        <w:t xml:space="preserve"> and accompanying </w:t>
      </w:r>
      <w:r w:rsidRPr="00E11FF1">
        <w:rPr>
          <w:rFonts w:ascii="Calibri" w:hAnsi="Calibri"/>
          <w:i/>
          <w:iCs/>
        </w:rPr>
        <w:t xml:space="preserve">NSW Mental Health Workforce Plan (Workforce Plan) 2018-2022 </w:t>
      </w:r>
      <w:r w:rsidRPr="00E11FF1">
        <w:rPr>
          <w:rFonts w:ascii="Calibri" w:hAnsi="Calibri"/>
          <w:iCs/>
        </w:rPr>
        <w:t xml:space="preserve">is due for release in 2018. </w:t>
      </w:r>
    </w:p>
    <w:p w14:paraId="0B5A0B94" w14:textId="77777777" w:rsidR="00FE20C2" w:rsidRPr="00E11FF1" w:rsidRDefault="00FE20C2" w:rsidP="00FE20C2">
      <w:pPr>
        <w:shd w:val="clear" w:color="auto" w:fill="FFFFFF" w:themeFill="background1"/>
        <w:rPr>
          <w:rFonts w:ascii="Calibri" w:hAnsi="Calibri"/>
        </w:rPr>
      </w:pPr>
    </w:p>
    <w:p w14:paraId="187ADEBF" w14:textId="77777777" w:rsidR="00FE20C2" w:rsidRPr="00E11FF1" w:rsidRDefault="00FE20C2" w:rsidP="00FE20C2">
      <w:pPr>
        <w:shd w:val="clear" w:color="auto" w:fill="FFFFFF" w:themeFill="background1"/>
        <w:spacing w:after="60"/>
        <w:rPr>
          <w:rFonts w:ascii="Calibri" w:hAnsi="Calibri"/>
        </w:rPr>
      </w:pPr>
      <w:r w:rsidRPr="00E11FF1">
        <w:rPr>
          <w:rFonts w:ascii="Calibri" w:hAnsi="Calibri"/>
        </w:rPr>
        <w:t xml:space="preserve">The Secretary of NSW Health enters into Service Agreements with each of the LHDs and SHNs. Through execution of the Agreement, the Secretary agrees to provide the funding and other support to the LHD/SHN as outlined in this Service Agreement. </w:t>
      </w:r>
    </w:p>
    <w:p w14:paraId="3CC00A49" w14:textId="77777777" w:rsidR="00FE20C2" w:rsidRPr="00E11FF1" w:rsidRDefault="00FE20C2" w:rsidP="00FE20C2">
      <w:pPr>
        <w:rPr>
          <w:rFonts w:ascii="Calibri" w:hAnsi="Calibri"/>
        </w:rPr>
      </w:pPr>
    </w:p>
    <w:p w14:paraId="2E5759E4" w14:textId="77777777" w:rsidR="00FE20C2" w:rsidRPr="00E11FF1" w:rsidRDefault="00FE20C2" w:rsidP="00FE20C2">
      <w:pPr>
        <w:rPr>
          <w:rFonts w:ascii="Calibri" w:hAnsi="Calibri"/>
        </w:rPr>
      </w:pPr>
      <w:r w:rsidRPr="00E11FF1">
        <w:rPr>
          <w:rFonts w:ascii="Calibri" w:hAnsi="Calibri"/>
        </w:rPr>
        <w:t xml:space="preserve">The NSW Process of Facility Planning (POFP) provides a framework for planning and procuring capital infrastructure across the NSW public health system (PD2010_035). POFP guidelines have been developed for projects valued $10 million and above, and projects valued less than $10 million. </w:t>
      </w:r>
    </w:p>
    <w:p w14:paraId="68204702" w14:textId="77777777" w:rsidR="00FE20C2" w:rsidRPr="00E11FF1" w:rsidRDefault="00FE20C2" w:rsidP="00FE20C2">
      <w:pPr>
        <w:rPr>
          <w:rFonts w:ascii="Calibri" w:eastAsia="Times New Roman" w:hAnsi="Calibri" w:cs="Times New Roman"/>
          <w:b/>
          <w:color w:val="000000"/>
        </w:rPr>
      </w:pPr>
    </w:p>
    <w:p w14:paraId="395106FF"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lastRenderedPageBreak/>
        <w:t xml:space="preserve">Broader state level policies or frameworks relevant to regional planning </w:t>
      </w:r>
    </w:p>
    <w:p w14:paraId="7486345C" w14:textId="77777777" w:rsidR="00FE20C2" w:rsidRPr="00E11FF1" w:rsidRDefault="00FE20C2" w:rsidP="00FE20C2">
      <w:pPr>
        <w:rPr>
          <w:rFonts w:ascii="Calibri" w:eastAsia="Times New Roman" w:hAnsi="Calibri" w:cs="Times New Roman"/>
          <w:color w:val="000000"/>
        </w:rPr>
      </w:pPr>
    </w:p>
    <w:p w14:paraId="5B939173" w14:textId="77777777" w:rsidR="00FE20C2" w:rsidRPr="00E11FF1" w:rsidRDefault="00FE20C2" w:rsidP="00FE20C2">
      <w:pPr>
        <w:rPr>
          <w:rFonts w:ascii="Calibri" w:hAnsi="Calibri" w:cs="Arial"/>
        </w:rPr>
      </w:pPr>
      <w:r w:rsidRPr="00E11FF1">
        <w:rPr>
          <w:rFonts w:ascii="Calibri" w:hAnsi="Calibri" w:cs="Arial"/>
        </w:rPr>
        <w:t>NSW: Making it Happen outlines NSW Health’s State Priorities, including 12 Premier’s Priorities that together define the NSW Government’s vision for a stronger, healthier and safer NSW.  As delivery of both Premier’s and State priorities is the responsibility of all NSW Government Agencies, all entities work together to ensure successful delivery, in both lead and partnering agency capacities.</w:t>
      </w:r>
    </w:p>
    <w:p w14:paraId="473FD580" w14:textId="77777777" w:rsidR="00FE20C2" w:rsidRPr="00E11FF1" w:rsidRDefault="00FE20C2" w:rsidP="00FE20C2">
      <w:pPr>
        <w:rPr>
          <w:rFonts w:ascii="Calibri" w:hAnsi="Calibri" w:cs="Arial"/>
        </w:rPr>
      </w:pPr>
    </w:p>
    <w:p w14:paraId="76EE587A" w14:textId="77777777" w:rsidR="00FE20C2" w:rsidRPr="00E11FF1" w:rsidRDefault="00FE20C2" w:rsidP="00FE20C2">
      <w:pPr>
        <w:rPr>
          <w:rFonts w:ascii="Calibri" w:hAnsi="Calibri" w:cs="Arial"/>
        </w:rPr>
      </w:pPr>
      <w:r w:rsidRPr="00E11FF1">
        <w:rPr>
          <w:rFonts w:ascii="Calibri" w:hAnsi="Calibri" w:cs="Arial"/>
        </w:rPr>
        <w:t>The NSW State Health Plan: Towards 2021 provides a strategic framework which brings together NSW Health’s existing plans, programs and policies and sets priorities across the system for the delivery of the right care, in the right place, at the right time.</w:t>
      </w:r>
    </w:p>
    <w:p w14:paraId="30C53D60" w14:textId="77777777" w:rsidR="00FE20C2" w:rsidRPr="00E11FF1" w:rsidRDefault="00FE20C2" w:rsidP="00FE20C2">
      <w:pPr>
        <w:rPr>
          <w:rFonts w:ascii="Calibri" w:hAnsi="Calibri" w:cs="Arial"/>
        </w:rPr>
      </w:pPr>
    </w:p>
    <w:p w14:paraId="19D06BDC" w14:textId="77777777" w:rsidR="00FE20C2" w:rsidRPr="00E11FF1" w:rsidRDefault="00FE20C2" w:rsidP="00FE20C2">
      <w:pPr>
        <w:rPr>
          <w:rFonts w:ascii="Calibri" w:hAnsi="Calibri" w:cs="Arial"/>
        </w:rPr>
      </w:pPr>
      <w:r w:rsidRPr="00E11FF1">
        <w:rPr>
          <w:rFonts w:ascii="Calibri" w:hAnsi="Calibri" w:cs="Arial"/>
        </w:rPr>
        <w:t>The NSW Health Strategic Priorities 2018-19 builds on and complements the NSW State Health Plan: Towards 2021 and aligns with the NSW State and Premier’s Priorities.  The approach outlined in the plan frames the Ministry’s role as system manager for NSW Health, strengthens system governance and establishes a strategic planning framework</w:t>
      </w:r>
    </w:p>
    <w:p w14:paraId="6BC6A48C" w14:textId="77777777" w:rsidR="00FE20C2" w:rsidRPr="00E11FF1" w:rsidRDefault="00FE20C2" w:rsidP="00FE20C2">
      <w:pPr>
        <w:rPr>
          <w:rFonts w:ascii="Calibri" w:eastAsia="Times New Roman" w:hAnsi="Calibri" w:cs="Times New Roman"/>
          <w:b/>
          <w:color w:val="000000"/>
        </w:rPr>
      </w:pPr>
    </w:p>
    <w:p w14:paraId="3EA36F98"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 xml:space="preserve">Summary of key priorities for and approaches to mental health and suicide prevention planning for LHNs and PHNs arising from these policies </w:t>
      </w:r>
    </w:p>
    <w:p w14:paraId="1EFCE0E1" w14:textId="77777777" w:rsidR="00FE20C2" w:rsidRPr="00E11FF1" w:rsidRDefault="00FE20C2" w:rsidP="00FE20C2">
      <w:pPr>
        <w:rPr>
          <w:rFonts w:ascii="Calibri" w:eastAsia="Times New Roman" w:hAnsi="Calibri" w:cs="Times New Roman"/>
          <w:color w:val="000000"/>
        </w:rPr>
      </w:pPr>
    </w:p>
    <w:p w14:paraId="664BD63A" w14:textId="77777777" w:rsidR="00FE20C2" w:rsidRPr="00E11FF1" w:rsidRDefault="00FE20C2" w:rsidP="00FE20C2">
      <w:pPr>
        <w:rPr>
          <w:rFonts w:ascii="Calibri" w:hAnsi="Calibri"/>
        </w:rPr>
      </w:pPr>
      <w:r w:rsidRPr="00E11FF1">
        <w:rPr>
          <w:rFonts w:ascii="Calibri" w:hAnsi="Calibri"/>
        </w:rPr>
        <w:t xml:space="preserve">The NSW Ministry of Health and the NSW Mental Health Commission are leading the development of a Strategic Framework for Suicide Prevention in NSW. This Framework sets out the fundamental principles of suicide prevention, assisting communities to coordinate the essential elements in a way that suits their own local needs and conditions. </w:t>
      </w:r>
    </w:p>
    <w:p w14:paraId="06665BA5" w14:textId="77777777" w:rsidR="00FE20C2" w:rsidRPr="00E11FF1" w:rsidRDefault="00FE20C2" w:rsidP="00FE20C2">
      <w:pPr>
        <w:rPr>
          <w:rFonts w:ascii="Calibri" w:hAnsi="Calibri"/>
        </w:rPr>
      </w:pPr>
    </w:p>
    <w:p w14:paraId="1FD683FD" w14:textId="77777777" w:rsidR="00FE20C2" w:rsidRPr="00E11FF1" w:rsidRDefault="00FE20C2" w:rsidP="00FE20C2">
      <w:pPr>
        <w:rPr>
          <w:rFonts w:ascii="Calibri" w:hAnsi="Calibri"/>
        </w:rPr>
      </w:pPr>
      <w:r w:rsidRPr="00E11FF1">
        <w:rPr>
          <w:rFonts w:ascii="Calibri" w:hAnsi="Calibri"/>
        </w:rPr>
        <w:t>The Framework will help organisations to clearly understand their responsibilities and will enhance the ability of the system to respond to suicide. It will better coordinate services across Commonwealth, State and Local levels and between health and other critical service areas such as education, justice and family services. The Framework is due to be released in mid-2018.</w:t>
      </w:r>
    </w:p>
    <w:p w14:paraId="0392397C" w14:textId="77777777" w:rsidR="00FE20C2" w:rsidRPr="00E11FF1" w:rsidRDefault="00FE20C2" w:rsidP="00FE20C2">
      <w:pPr>
        <w:rPr>
          <w:rFonts w:ascii="Calibri" w:eastAsia="Times New Roman" w:hAnsi="Calibri" w:cs="Times New Roman"/>
          <w:b/>
          <w:color w:val="000000"/>
        </w:rPr>
      </w:pPr>
    </w:p>
    <w:p w14:paraId="1BB402D8"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Issues arising from bilateral agreements relevant to regional planning</w:t>
      </w:r>
    </w:p>
    <w:p w14:paraId="63DDE62B" w14:textId="77777777" w:rsidR="00FE20C2" w:rsidRPr="00E11FF1" w:rsidRDefault="00FE20C2" w:rsidP="00FE20C2">
      <w:pPr>
        <w:spacing w:after="120"/>
        <w:rPr>
          <w:rFonts w:ascii="Calibri" w:hAnsi="Calibri"/>
        </w:rPr>
      </w:pPr>
    </w:p>
    <w:p w14:paraId="52D3E752" w14:textId="77777777" w:rsidR="00FE20C2" w:rsidRPr="00E11FF1" w:rsidRDefault="00FE20C2" w:rsidP="00FE20C2">
      <w:pPr>
        <w:rPr>
          <w:rFonts w:ascii="Calibri" w:hAnsi="Calibri"/>
          <w:i/>
        </w:rPr>
      </w:pPr>
      <w:r w:rsidRPr="00E11FF1">
        <w:rPr>
          <w:rFonts w:ascii="Calibri" w:hAnsi="Calibri"/>
        </w:rPr>
        <w:t xml:space="preserve">The Commonwealth and NSW signed the </w:t>
      </w:r>
      <w:r w:rsidRPr="00E11FF1">
        <w:rPr>
          <w:rFonts w:ascii="Calibri" w:hAnsi="Calibri"/>
          <w:i/>
        </w:rPr>
        <w:t>Bilateral Agreement on the National</w:t>
      </w:r>
    </w:p>
    <w:p w14:paraId="265E1D9E" w14:textId="77777777" w:rsidR="00FE20C2" w:rsidRPr="00E11FF1" w:rsidRDefault="00FE20C2" w:rsidP="00FE20C2">
      <w:pPr>
        <w:rPr>
          <w:rFonts w:ascii="Calibri" w:hAnsi="Calibri"/>
        </w:rPr>
      </w:pPr>
      <w:r w:rsidRPr="00E11FF1">
        <w:rPr>
          <w:rFonts w:ascii="Calibri" w:hAnsi="Calibri"/>
          <w:i/>
        </w:rPr>
        <w:t xml:space="preserve">Psychosocial Support (NPS) Measure </w:t>
      </w:r>
      <w:r w:rsidRPr="00E11FF1">
        <w:rPr>
          <w:rFonts w:ascii="Calibri" w:hAnsi="Calibri"/>
        </w:rPr>
        <w:t xml:space="preserve">on 30 May 2018. The agreement reflects both Governments’ shared responsibility for the National Disability Insurance Scheme and specifies arrangements for both Governments to make ongoing, up-front funding contributions to the scheme. </w:t>
      </w:r>
    </w:p>
    <w:p w14:paraId="03A2EE4D" w14:textId="77777777" w:rsidR="00FE20C2" w:rsidRPr="00E11FF1" w:rsidRDefault="00FE20C2" w:rsidP="00FE20C2">
      <w:pPr>
        <w:rPr>
          <w:rFonts w:ascii="Calibri" w:hAnsi="Calibri"/>
        </w:rPr>
      </w:pPr>
    </w:p>
    <w:p w14:paraId="1C9CA06B" w14:textId="77777777" w:rsidR="00FE20C2" w:rsidRPr="00E11FF1" w:rsidRDefault="00FE20C2" w:rsidP="00FE20C2">
      <w:pPr>
        <w:rPr>
          <w:rFonts w:ascii="Calibri" w:hAnsi="Calibri"/>
        </w:rPr>
      </w:pPr>
      <w:r w:rsidRPr="00E11FF1">
        <w:rPr>
          <w:rFonts w:ascii="Calibri" w:hAnsi="Calibri"/>
        </w:rPr>
        <w:t xml:space="preserve">The Commonwealth and NSW signed a </w:t>
      </w:r>
      <w:r w:rsidRPr="00E11FF1">
        <w:rPr>
          <w:rFonts w:ascii="Calibri" w:hAnsi="Calibri"/>
          <w:i/>
        </w:rPr>
        <w:t>Bilateral Agreement on Coordinated care reforms to improve patient health outcomes and reduce avoidable demand for health services</w:t>
      </w:r>
      <w:r w:rsidRPr="00E11FF1">
        <w:rPr>
          <w:rFonts w:ascii="Calibri" w:hAnsi="Calibri"/>
        </w:rPr>
        <w:t xml:space="preserve"> in late 2017. </w:t>
      </w:r>
    </w:p>
    <w:p w14:paraId="3FC2F54C" w14:textId="77777777" w:rsidR="00FE20C2" w:rsidRPr="00E11FF1" w:rsidRDefault="00FE20C2" w:rsidP="00FE20C2">
      <w:pPr>
        <w:rPr>
          <w:rFonts w:ascii="Calibri" w:hAnsi="Calibri"/>
        </w:rPr>
      </w:pPr>
    </w:p>
    <w:p w14:paraId="354948F0" w14:textId="77777777" w:rsidR="00FE20C2" w:rsidRPr="00E11FF1" w:rsidRDefault="00FE20C2" w:rsidP="00FE20C2">
      <w:pPr>
        <w:rPr>
          <w:rFonts w:ascii="Calibri" w:hAnsi="Calibri"/>
        </w:rPr>
      </w:pPr>
      <w:r w:rsidRPr="00E11FF1">
        <w:rPr>
          <w:rFonts w:ascii="Calibri" w:hAnsi="Calibri"/>
        </w:rPr>
        <w:t>The Bilateral Agreement is a key reform under the COAG National Health Reform Agreement (NHRA) Addendum 2017</w:t>
      </w:r>
      <w:r w:rsidRPr="00E11FF1">
        <w:rPr>
          <w:rFonts w:ascii="Calibri" w:hAnsi="Calibri"/>
        </w:rPr>
        <w:noBreakHyphen/>
        <w:t xml:space="preserve">20. It has eight priority areas with a total of 74 milestones to be delivered over the next two years (January 2018 to December 2019). </w:t>
      </w:r>
    </w:p>
    <w:p w14:paraId="57800158" w14:textId="77777777" w:rsidR="00FE20C2" w:rsidRPr="00E11FF1" w:rsidRDefault="00FE20C2" w:rsidP="00FE20C2">
      <w:pPr>
        <w:rPr>
          <w:rFonts w:ascii="Calibri" w:hAnsi="Calibri"/>
        </w:rPr>
      </w:pPr>
    </w:p>
    <w:p w14:paraId="64C064DC" w14:textId="77777777" w:rsidR="00FE20C2" w:rsidRPr="00E11FF1" w:rsidRDefault="00FE20C2" w:rsidP="00FE20C2">
      <w:pPr>
        <w:rPr>
          <w:rFonts w:ascii="Calibri" w:hAnsi="Calibri"/>
        </w:rPr>
      </w:pPr>
      <w:r w:rsidRPr="00E11FF1">
        <w:rPr>
          <w:rFonts w:ascii="Calibri" w:hAnsi="Calibri"/>
        </w:rPr>
        <w:lastRenderedPageBreak/>
        <w:t>A number of the Bilateral Agreement milestones relate to joint/coordinated or collaborative commissioning of services and system integration through regional planning.  Actions taken as part of the bilateral agreement are required to align with the priorities areas and objectives of the Fifth National Mental Health and Suicide Prevention Plan.</w:t>
      </w:r>
    </w:p>
    <w:p w14:paraId="43EA283C" w14:textId="77777777" w:rsidR="00FE20C2" w:rsidRPr="00E11FF1" w:rsidRDefault="00FE20C2" w:rsidP="00FE20C2">
      <w:pPr>
        <w:rPr>
          <w:rFonts w:ascii="Calibri" w:eastAsia="Times New Roman" w:hAnsi="Calibri" w:cs="Times New Roman"/>
          <w:b/>
          <w:color w:val="000000"/>
        </w:rPr>
      </w:pPr>
    </w:p>
    <w:p w14:paraId="0916573F"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 xml:space="preserve">Jurisdictional expectations or requirements in relation to the process of regional planning </w:t>
      </w:r>
    </w:p>
    <w:p w14:paraId="391DD05F" w14:textId="77777777" w:rsidR="00FE20C2" w:rsidRPr="00E11FF1" w:rsidRDefault="00FE20C2" w:rsidP="00FE20C2">
      <w:pPr>
        <w:rPr>
          <w:rFonts w:ascii="Calibri" w:eastAsia="Times New Roman" w:hAnsi="Calibri" w:cs="Times New Roman"/>
          <w:iCs/>
          <w:color w:val="FF0000"/>
          <w:sz w:val="22"/>
          <w:szCs w:val="22"/>
        </w:rPr>
      </w:pPr>
    </w:p>
    <w:p w14:paraId="47CFA71A" w14:textId="0B4D5864" w:rsidR="00FE20C2" w:rsidRPr="00E11FF1" w:rsidRDefault="00372CF7" w:rsidP="00FE20C2">
      <w:pPr>
        <w:rPr>
          <w:rFonts w:ascii="Calibri" w:hAnsi="Calibri"/>
        </w:rPr>
      </w:pPr>
      <w:r w:rsidRPr="00B004CC">
        <w:rPr>
          <w:rFonts w:ascii="Calibri" w:hAnsi="Calibri"/>
        </w:rPr>
        <w:t>NSW Health is encouraging LHDs and PHNs to undertake joint planning as part of the implementation of the Fifth Plan</w:t>
      </w:r>
      <w:r>
        <w:rPr>
          <w:rFonts w:ascii="Calibri" w:hAnsi="Calibri"/>
        </w:rPr>
        <w:t xml:space="preserve">. </w:t>
      </w:r>
      <w:r w:rsidR="00FE20C2" w:rsidRPr="00E11FF1">
        <w:rPr>
          <w:rFonts w:ascii="Calibri" w:hAnsi="Calibri"/>
        </w:rPr>
        <w:t>Under the Health Services Act 1997, Boards have the function of ensuring that strategic plans to guide the delivery of services are developed for the District or Network and for approving these plans.  Local Health Districts and Specialty Health Networks are responsible for developing the following Plans with Board oversight:</w:t>
      </w:r>
    </w:p>
    <w:p w14:paraId="044A5B14" w14:textId="77777777" w:rsidR="00FE20C2" w:rsidRPr="00E11FF1" w:rsidRDefault="00FE20C2" w:rsidP="00FE20C2">
      <w:pPr>
        <w:rPr>
          <w:rFonts w:ascii="Calibri" w:hAnsi="Calibri"/>
        </w:rPr>
      </w:pPr>
      <w:r w:rsidRPr="00E11FF1">
        <w:rPr>
          <w:rFonts w:ascii="Calibri" w:hAnsi="Calibri"/>
        </w:rPr>
        <w:t>- Strategic Plan</w:t>
      </w:r>
    </w:p>
    <w:p w14:paraId="3394BE72" w14:textId="77777777" w:rsidR="00FE20C2" w:rsidRPr="00E11FF1" w:rsidRDefault="00FE20C2" w:rsidP="00FE20C2">
      <w:pPr>
        <w:rPr>
          <w:rFonts w:ascii="Calibri" w:hAnsi="Calibri"/>
        </w:rPr>
      </w:pPr>
      <w:r w:rsidRPr="00E11FF1">
        <w:rPr>
          <w:rFonts w:ascii="Calibri" w:hAnsi="Calibri"/>
        </w:rPr>
        <w:t>- Clinical Services Plans</w:t>
      </w:r>
    </w:p>
    <w:p w14:paraId="6C5AED62" w14:textId="77777777" w:rsidR="00FE20C2" w:rsidRPr="00E11FF1" w:rsidRDefault="00FE20C2" w:rsidP="00FE20C2">
      <w:pPr>
        <w:rPr>
          <w:rFonts w:ascii="Calibri" w:hAnsi="Calibri"/>
        </w:rPr>
      </w:pPr>
      <w:r w:rsidRPr="00E11FF1">
        <w:rPr>
          <w:rFonts w:ascii="Calibri" w:hAnsi="Calibri"/>
        </w:rPr>
        <w:t>- Safety and Quality Account and subsequent Safety and Quality Plan</w:t>
      </w:r>
    </w:p>
    <w:p w14:paraId="7751BDDC" w14:textId="77777777" w:rsidR="00FE20C2" w:rsidRPr="00E11FF1" w:rsidRDefault="00FE20C2" w:rsidP="00FE20C2">
      <w:pPr>
        <w:rPr>
          <w:rFonts w:ascii="Calibri" w:hAnsi="Calibri"/>
        </w:rPr>
      </w:pPr>
      <w:r w:rsidRPr="00E11FF1">
        <w:rPr>
          <w:rFonts w:ascii="Calibri" w:hAnsi="Calibri"/>
        </w:rPr>
        <w:t>- Workforce Plan</w:t>
      </w:r>
    </w:p>
    <w:p w14:paraId="15EDAB78" w14:textId="77777777" w:rsidR="00FE20C2" w:rsidRPr="00E11FF1" w:rsidRDefault="00FE20C2" w:rsidP="00FE20C2">
      <w:pPr>
        <w:rPr>
          <w:rFonts w:ascii="Calibri" w:hAnsi="Calibri"/>
        </w:rPr>
      </w:pPr>
      <w:r w:rsidRPr="00E11FF1">
        <w:rPr>
          <w:rFonts w:ascii="Calibri" w:hAnsi="Calibri"/>
        </w:rPr>
        <w:t>- Corporate Governance Plan</w:t>
      </w:r>
    </w:p>
    <w:p w14:paraId="59D7C886" w14:textId="77777777" w:rsidR="00FE20C2" w:rsidRPr="00E11FF1" w:rsidRDefault="00FE20C2" w:rsidP="00FE20C2">
      <w:pPr>
        <w:rPr>
          <w:rFonts w:ascii="Calibri" w:hAnsi="Calibri"/>
        </w:rPr>
      </w:pPr>
      <w:r w:rsidRPr="00E11FF1">
        <w:rPr>
          <w:rFonts w:ascii="Calibri" w:hAnsi="Calibri"/>
        </w:rPr>
        <w:t>- Asset Strategic Plan</w:t>
      </w:r>
    </w:p>
    <w:p w14:paraId="4634A3C8" w14:textId="77777777" w:rsidR="00FE20C2" w:rsidRPr="00E11FF1" w:rsidRDefault="00FE20C2" w:rsidP="00FE20C2">
      <w:pPr>
        <w:pStyle w:val="ListParagraph"/>
        <w:rPr>
          <w:rFonts w:ascii="Calibri" w:hAnsi="Calibri"/>
        </w:rPr>
      </w:pPr>
    </w:p>
    <w:p w14:paraId="6C7C0718" w14:textId="77777777" w:rsidR="00FE20C2" w:rsidRPr="00E11FF1" w:rsidRDefault="00FE20C2" w:rsidP="00FE20C2">
      <w:pPr>
        <w:shd w:val="clear" w:color="auto" w:fill="FFFFFF" w:themeFill="background1"/>
        <w:rPr>
          <w:rFonts w:ascii="Calibri" w:hAnsi="Calibri"/>
        </w:rPr>
      </w:pPr>
      <w:r w:rsidRPr="00E11FF1">
        <w:rPr>
          <w:rFonts w:ascii="Calibri" w:hAnsi="Calibri"/>
        </w:rPr>
        <w:t>It is recognised that each District and Network will implement local priorities to deliver the NSW Government and NSW Health priorities, and meet the needs of their respective populations.</w:t>
      </w:r>
    </w:p>
    <w:p w14:paraId="6D2922F2" w14:textId="77777777" w:rsidR="00FE20C2" w:rsidRPr="00E11FF1" w:rsidRDefault="00FE20C2" w:rsidP="00FE20C2">
      <w:pPr>
        <w:shd w:val="clear" w:color="auto" w:fill="FFFFFF" w:themeFill="background1"/>
        <w:rPr>
          <w:rFonts w:ascii="Calibri" w:hAnsi="Calibri"/>
        </w:rPr>
      </w:pPr>
    </w:p>
    <w:p w14:paraId="5E2E883C" w14:textId="77777777" w:rsidR="00FE20C2" w:rsidRPr="00E11FF1" w:rsidRDefault="00FE20C2" w:rsidP="00FE20C2">
      <w:pPr>
        <w:rPr>
          <w:rFonts w:ascii="Calibri" w:hAnsi="Calibri" w:cs="Arial"/>
          <w:sz w:val="20"/>
          <w:szCs w:val="20"/>
        </w:rPr>
      </w:pPr>
      <w:r w:rsidRPr="00E11FF1">
        <w:rPr>
          <w:rFonts w:ascii="Calibri" w:hAnsi="Calibri"/>
        </w:rPr>
        <w:t>NSW Ministry of Health continues to work with LHDs to develop strategic plans for services, such as clinical service plans. The Ministry’s review of these plans will be used to reiterate the Ministry’s expectations of LHDs and PHNs to undertake the joint regional planning as required by the Fifth National Mental Health and Suicide Prevention Plan.</w:t>
      </w:r>
    </w:p>
    <w:p w14:paraId="3A2D5C69" w14:textId="77777777" w:rsidR="00FE20C2" w:rsidRPr="00E11FF1" w:rsidRDefault="00FE20C2" w:rsidP="00FE20C2">
      <w:pPr>
        <w:shd w:val="clear" w:color="auto" w:fill="FFFFFF" w:themeFill="background1"/>
        <w:rPr>
          <w:rFonts w:ascii="Calibri" w:hAnsi="Calibri"/>
        </w:rPr>
      </w:pPr>
    </w:p>
    <w:p w14:paraId="793EF039" w14:textId="77777777" w:rsidR="00FE20C2" w:rsidRPr="00E11FF1" w:rsidRDefault="00FE20C2" w:rsidP="00FE20C2">
      <w:pPr>
        <w:rPr>
          <w:rFonts w:ascii="Calibri" w:hAnsi="Calibri"/>
        </w:rPr>
      </w:pPr>
      <w:r w:rsidRPr="00E11FF1">
        <w:rPr>
          <w:rFonts w:ascii="Calibri" w:hAnsi="Calibri"/>
        </w:rPr>
        <w:t>NSW notes that regional plans will not override the requirements set forth for LHDs in service agreements and should be read in conjunction with these  and other relevant planning documents.  NSW will monitor and report on the process of joint regional plans between LHDs and PHNs through reporting to the Commonwealth Government on Fifth Plan implementation</w:t>
      </w:r>
    </w:p>
    <w:p w14:paraId="7E92B0DE" w14:textId="77777777" w:rsidR="00FE20C2" w:rsidRPr="00E11FF1" w:rsidRDefault="00FE20C2" w:rsidP="00FE20C2">
      <w:pPr>
        <w:rPr>
          <w:rFonts w:ascii="Calibri" w:eastAsia="Times New Roman" w:hAnsi="Calibri" w:cs="Times New Roman"/>
          <w:b/>
          <w:color w:val="000000"/>
        </w:rPr>
      </w:pPr>
    </w:p>
    <w:p w14:paraId="5C981FB8" w14:textId="77777777"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Jurisdictional approach to supporting development and application of the National Mental Health Service Planning Framework, and other planning tools and resources available to assist regional planning</w:t>
      </w:r>
    </w:p>
    <w:p w14:paraId="5305C569" w14:textId="77777777" w:rsidR="00FE20C2" w:rsidRPr="00E11FF1" w:rsidRDefault="00FE20C2" w:rsidP="00FE20C2">
      <w:pPr>
        <w:rPr>
          <w:rFonts w:ascii="Calibri" w:eastAsia="Times New Roman" w:hAnsi="Calibri" w:cs="Times New Roman"/>
          <w:color w:val="000000"/>
        </w:rPr>
      </w:pPr>
    </w:p>
    <w:p w14:paraId="1F7338BE" w14:textId="77777777" w:rsidR="00FE20C2" w:rsidRPr="00E11FF1" w:rsidRDefault="00FE20C2" w:rsidP="00FE20C2">
      <w:pPr>
        <w:rPr>
          <w:rFonts w:ascii="Calibri" w:hAnsi="Calibri"/>
          <w:lang w:val="en-GB"/>
        </w:rPr>
      </w:pPr>
      <w:r w:rsidRPr="00E11FF1">
        <w:rPr>
          <w:rFonts w:ascii="Calibri" w:hAnsi="Calibri"/>
          <w:lang w:val="en-GB"/>
        </w:rPr>
        <w:t>The National Mental Health Service Planning Framework (NMHSPF) is the specific mental health planning tool which is available to licenced users in the NSW Ministry of Health, PHN and LHDs. Given the high number of LHDs and SNs in NSW relative to other states and territories, approximately half of NSW LHDs and SHNs have trained in the NMHSPF.</w:t>
      </w:r>
    </w:p>
    <w:p w14:paraId="2254A492" w14:textId="77777777" w:rsidR="00FE20C2" w:rsidRPr="00E11FF1" w:rsidRDefault="00FE20C2" w:rsidP="00FE20C2">
      <w:pPr>
        <w:rPr>
          <w:rFonts w:ascii="Calibri" w:eastAsia="Times New Roman" w:hAnsi="Calibri" w:cs="Times New Roman"/>
          <w:b/>
          <w:color w:val="000000"/>
        </w:rPr>
      </w:pPr>
    </w:p>
    <w:p w14:paraId="243A3CD3" w14:textId="36D3D255" w:rsidR="00FE20C2" w:rsidRPr="00E11FF1" w:rsidRDefault="00FE20C2" w:rsidP="00FE20C2">
      <w:pPr>
        <w:rPr>
          <w:rFonts w:ascii="Calibri" w:eastAsia="Times New Roman" w:hAnsi="Calibri" w:cs="Times New Roman"/>
          <w:b/>
          <w:color w:val="000000"/>
        </w:rPr>
      </w:pPr>
      <w:r w:rsidRPr="00E11FF1">
        <w:rPr>
          <w:rFonts w:ascii="Calibri" w:eastAsia="Times New Roman" w:hAnsi="Calibri" w:cs="Times New Roman"/>
          <w:b/>
          <w:color w:val="000000"/>
        </w:rPr>
        <w:t>Contacts for further information and advice on regional planning at a jurisdictional level.</w:t>
      </w:r>
    </w:p>
    <w:p w14:paraId="693C1E93" w14:textId="77777777" w:rsidR="00FE20C2" w:rsidRPr="00E11FF1" w:rsidRDefault="00FE20C2" w:rsidP="00FE20C2">
      <w:pPr>
        <w:rPr>
          <w:rFonts w:ascii="Calibri" w:eastAsia="Times New Roman" w:hAnsi="Calibri" w:cs="Times New Roman"/>
          <w:b/>
          <w:color w:val="000000"/>
        </w:rPr>
      </w:pPr>
    </w:p>
    <w:p w14:paraId="109964B6" w14:textId="6393B530" w:rsidR="00956FED" w:rsidRPr="00E11FF1" w:rsidRDefault="00FE20C2" w:rsidP="00FE20C2">
      <w:pPr>
        <w:rPr>
          <w:rFonts w:ascii="Calibri" w:hAnsi="Calibri"/>
        </w:rPr>
      </w:pPr>
      <w:r w:rsidRPr="00E11FF1">
        <w:rPr>
          <w:rFonts w:ascii="Calibri" w:hAnsi="Calibri"/>
        </w:rPr>
        <w:t xml:space="preserve">Contact NSW Health through the NSW Health website at </w:t>
      </w:r>
      <w:hyperlink r:id="rId32" w:history="1">
        <w:r w:rsidRPr="00E11FF1">
          <w:rPr>
            <w:rStyle w:val="Hyperlink"/>
            <w:rFonts w:ascii="Calibri" w:hAnsi="Calibri"/>
          </w:rPr>
          <w:t>http://www.health.nsw.gov.au/pages/feedback-fs.aspx</w:t>
        </w:r>
      </w:hyperlink>
      <w:r w:rsidRPr="00E11FF1">
        <w:rPr>
          <w:rFonts w:ascii="Calibri" w:hAnsi="Calibri"/>
        </w:rPr>
        <w:t xml:space="preserve"> </w:t>
      </w:r>
    </w:p>
    <w:p w14:paraId="6E82D8EC" w14:textId="2F28F0EB" w:rsidR="00150B91" w:rsidRDefault="00150B91" w:rsidP="00150B91">
      <w:pPr>
        <w:rPr>
          <w:rFonts w:ascii="Calibri" w:eastAsia="Times New Roman" w:hAnsi="Calibri" w:cs="Times New Roman"/>
          <w:b/>
          <w:color w:val="000000"/>
        </w:rPr>
      </w:pPr>
      <w:r>
        <w:rPr>
          <w:rFonts w:ascii="Calibri" w:eastAsia="Times New Roman" w:hAnsi="Calibri" w:cs="Times New Roman"/>
          <w:b/>
          <w:color w:val="000000"/>
        </w:rPr>
        <w:t>VICTORIA</w:t>
      </w:r>
    </w:p>
    <w:p w14:paraId="2CC8D1E4" w14:textId="77777777" w:rsidR="00150B91" w:rsidRDefault="00150B91" w:rsidP="00150B91">
      <w:pPr>
        <w:rPr>
          <w:rFonts w:ascii="Calibri" w:eastAsia="Times New Roman" w:hAnsi="Calibri" w:cs="Times New Roman"/>
          <w:b/>
          <w:color w:val="000000"/>
        </w:rPr>
      </w:pPr>
    </w:p>
    <w:p w14:paraId="09396B40" w14:textId="77777777" w:rsidR="00150B91" w:rsidRDefault="00150B91" w:rsidP="00150B91">
      <w:pPr>
        <w:rPr>
          <w:rFonts w:ascii="Calibri" w:eastAsia="Times New Roman" w:hAnsi="Calibri" w:cs="Times New Roman"/>
          <w:b/>
          <w:color w:val="000000"/>
        </w:rPr>
      </w:pPr>
      <w:r w:rsidRPr="00E11FF1">
        <w:rPr>
          <w:rFonts w:ascii="Calibri" w:eastAsia="Times New Roman" w:hAnsi="Calibri" w:cs="Times New Roman"/>
          <w:b/>
          <w:color w:val="000000"/>
        </w:rPr>
        <w:t xml:space="preserve">Broader state level policies or frameworks relevant to regional planning </w:t>
      </w:r>
    </w:p>
    <w:p w14:paraId="50AF4016" w14:textId="77777777" w:rsidR="00150B91" w:rsidRPr="00E11FF1" w:rsidRDefault="00150B91" w:rsidP="00150B91">
      <w:pPr>
        <w:rPr>
          <w:rFonts w:ascii="Calibri" w:eastAsia="Times New Roman" w:hAnsi="Calibri" w:cs="Times New Roman"/>
          <w:color w:val="000000"/>
        </w:rPr>
      </w:pPr>
    </w:p>
    <w:p w14:paraId="7AD439C2" w14:textId="77777777" w:rsidR="00150B91" w:rsidRPr="00E11FF1" w:rsidRDefault="00150B91" w:rsidP="00150B91">
      <w:pPr>
        <w:pStyle w:val="BodyText"/>
        <w:rPr>
          <w:rFonts w:ascii="Calibri" w:hAnsi="Calibri"/>
          <w:u w:val="single"/>
          <w:lang w:val="en-GB"/>
        </w:rPr>
      </w:pPr>
      <w:proofErr w:type="spellStart"/>
      <w:r w:rsidRPr="00E11FF1">
        <w:rPr>
          <w:rFonts w:ascii="Calibri" w:hAnsi="Calibri"/>
          <w:u w:val="single"/>
          <w:lang w:val="en-GB"/>
        </w:rPr>
        <w:t>Statewide</w:t>
      </w:r>
      <w:proofErr w:type="spellEnd"/>
      <w:r w:rsidRPr="00E11FF1">
        <w:rPr>
          <w:rFonts w:ascii="Calibri" w:hAnsi="Calibri"/>
          <w:u w:val="single"/>
          <w:lang w:val="en-GB"/>
        </w:rPr>
        <w:t xml:space="preserve"> design, service and infrastructure plan for Victoria’s health system 2017-2037</w:t>
      </w:r>
    </w:p>
    <w:p w14:paraId="3AB8BA91" w14:textId="77777777" w:rsidR="00150B91" w:rsidRPr="00E11FF1" w:rsidRDefault="00150B91" w:rsidP="00150B91">
      <w:pPr>
        <w:pStyle w:val="BodyText"/>
        <w:rPr>
          <w:rFonts w:ascii="Calibri" w:hAnsi="Calibri"/>
          <w:lang w:val="en-GB"/>
        </w:rPr>
      </w:pPr>
      <w:r w:rsidRPr="00E11FF1">
        <w:rPr>
          <w:rFonts w:ascii="Calibri" w:hAnsi="Calibri" w:cs="Helv"/>
          <w:color w:val="000000"/>
        </w:rPr>
        <w:t xml:space="preserve">Integrating care across the health and social service system, and better supporting people who are vulnerable and have serious complex needs, is a priority area under </w:t>
      </w:r>
      <w:r w:rsidRPr="00E11FF1">
        <w:rPr>
          <w:rFonts w:ascii="Calibri" w:hAnsi="Calibri" w:cs="Helv"/>
          <w:i/>
          <w:color w:val="000000"/>
        </w:rPr>
        <w:t xml:space="preserve">Victoria’s </w:t>
      </w:r>
      <w:proofErr w:type="spellStart"/>
      <w:r w:rsidRPr="00E11FF1">
        <w:rPr>
          <w:rFonts w:ascii="Calibri" w:hAnsi="Calibri"/>
          <w:i/>
          <w:lang w:val="en-GB"/>
        </w:rPr>
        <w:t>statewide</w:t>
      </w:r>
      <w:proofErr w:type="spellEnd"/>
      <w:r w:rsidRPr="00E11FF1">
        <w:rPr>
          <w:rFonts w:ascii="Calibri" w:hAnsi="Calibri"/>
          <w:i/>
          <w:lang w:val="en-GB"/>
        </w:rPr>
        <w:t xml:space="preserve"> design, service and infrastructure plan for Victoria’s health system 2017-2037</w:t>
      </w:r>
      <w:r w:rsidRPr="00E11FF1">
        <w:rPr>
          <w:rFonts w:ascii="Calibri" w:hAnsi="Calibri"/>
          <w:lang w:val="en-GB"/>
        </w:rPr>
        <w:t xml:space="preserve"> released in November 2017. This sets</w:t>
      </w:r>
      <w:r>
        <w:rPr>
          <w:rFonts w:ascii="Calibri" w:hAnsi="Calibri"/>
          <w:lang w:val="en-GB"/>
        </w:rPr>
        <w:t xml:space="preserve"> out</w:t>
      </w:r>
      <w:r w:rsidRPr="00E11FF1">
        <w:rPr>
          <w:rFonts w:ascii="Calibri" w:hAnsi="Calibri"/>
          <w:lang w:val="en-GB"/>
        </w:rPr>
        <w:t>:</w:t>
      </w:r>
    </w:p>
    <w:p w14:paraId="5BDA2683" w14:textId="77777777" w:rsidR="00150B91" w:rsidRPr="00E11FF1" w:rsidRDefault="00150B91" w:rsidP="00B004CC">
      <w:pPr>
        <w:pStyle w:val="BodyText"/>
        <w:numPr>
          <w:ilvl w:val="0"/>
          <w:numId w:val="50"/>
        </w:numPr>
        <w:spacing w:line="240" w:lineRule="auto"/>
        <w:ind w:left="714" w:hanging="357"/>
        <w:rPr>
          <w:rFonts w:ascii="Calibri" w:hAnsi="Calibri"/>
          <w:lang w:val="en-GB"/>
        </w:rPr>
      </w:pPr>
      <w:r>
        <w:rPr>
          <w:rFonts w:ascii="Calibri" w:hAnsi="Calibri"/>
          <w:lang w:val="en-GB"/>
        </w:rPr>
        <w:t>I</w:t>
      </w:r>
      <w:r w:rsidRPr="00E11FF1">
        <w:rPr>
          <w:rFonts w:ascii="Calibri" w:hAnsi="Calibri"/>
          <w:lang w:val="en-GB"/>
        </w:rPr>
        <w:t xml:space="preserve">nfrastructure priorities, both in specific regions and </w:t>
      </w:r>
      <w:proofErr w:type="spellStart"/>
      <w:r w:rsidRPr="00E11FF1">
        <w:rPr>
          <w:rFonts w:ascii="Calibri" w:hAnsi="Calibri"/>
          <w:lang w:val="en-GB"/>
        </w:rPr>
        <w:t>statewide</w:t>
      </w:r>
      <w:proofErr w:type="spellEnd"/>
      <w:r w:rsidRPr="00E11FF1">
        <w:rPr>
          <w:rFonts w:ascii="Calibri" w:hAnsi="Calibri"/>
          <w:lang w:val="en-GB"/>
        </w:rPr>
        <w:t xml:space="preserve">. For mental health, for example, this includes redevelopment of </w:t>
      </w:r>
      <w:proofErr w:type="spellStart"/>
      <w:r w:rsidRPr="00E11FF1">
        <w:rPr>
          <w:rFonts w:ascii="Calibri" w:hAnsi="Calibri"/>
          <w:lang w:val="en-GB"/>
        </w:rPr>
        <w:t>Orygen</w:t>
      </w:r>
      <w:proofErr w:type="spellEnd"/>
      <w:r w:rsidRPr="00E11FF1">
        <w:rPr>
          <w:rFonts w:ascii="Calibri" w:hAnsi="Calibri"/>
          <w:lang w:val="en-GB"/>
        </w:rPr>
        <w:t xml:space="preserve"> Youth Mental Health in Parkville (Melbourne), and expansion of forensic mental health (</w:t>
      </w:r>
      <w:proofErr w:type="spellStart"/>
      <w:r w:rsidRPr="00E11FF1">
        <w:rPr>
          <w:rFonts w:ascii="Calibri" w:hAnsi="Calibri"/>
          <w:lang w:val="en-GB"/>
        </w:rPr>
        <w:t>statewide</w:t>
      </w:r>
      <w:proofErr w:type="spellEnd"/>
      <w:r w:rsidRPr="00E11FF1">
        <w:rPr>
          <w:rFonts w:ascii="Calibri" w:hAnsi="Calibri"/>
          <w:lang w:val="en-GB"/>
        </w:rPr>
        <w:t>).</w:t>
      </w:r>
    </w:p>
    <w:p w14:paraId="5B0467A0" w14:textId="77777777" w:rsidR="00150B91" w:rsidRPr="00E11FF1" w:rsidRDefault="00150B91" w:rsidP="00B004CC">
      <w:pPr>
        <w:pStyle w:val="BodyText"/>
        <w:numPr>
          <w:ilvl w:val="0"/>
          <w:numId w:val="36"/>
        </w:numPr>
        <w:spacing w:before="120" w:after="120" w:line="240" w:lineRule="auto"/>
        <w:ind w:left="714" w:hanging="357"/>
        <w:rPr>
          <w:rFonts w:ascii="Calibri" w:hAnsi="Calibri"/>
          <w:lang w:val="en-GB"/>
        </w:rPr>
      </w:pPr>
      <w:r w:rsidRPr="00E11FF1">
        <w:rPr>
          <w:rFonts w:ascii="Calibri" w:hAnsi="Calibri"/>
          <w:lang w:val="en-GB"/>
        </w:rPr>
        <w:t xml:space="preserve">Regional partnership priorities in specific regions. For mental health, for example, this includes development of a new prevention and recovery care (PARC) service in </w:t>
      </w:r>
      <w:proofErr w:type="spellStart"/>
      <w:r w:rsidRPr="00E11FF1">
        <w:rPr>
          <w:rFonts w:ascii="Calibri" w:hAnsi="Calibri"/>
          <w:lang w:val="en-GB"/>
        </w:rPr>
        <w:t>Ballarat</w:t>
      </w:r>
      <w:proofErr w:type="spellEnd"/>
      <w:r w:rsidRPr="00E11FF1">
        <w:rPr>
          <w:rFonts w:ascii="Calibri" w:hAnsi="Calibri"/>
          <w:lang w:val="en-GB"/>
        </w:rPr>
        <w:t>.</w:t>
      </w:r>
    </w:p>
    <w:p w14:paraId="53083E83" w14:textId="77777777" w:rsidR="00150B91" w:rsidRPr="00E11FF1" w:rsidRDefault="00150B91" w:rsidP="00B004CC">
      <w:pPr>
        <w:pStyle w:val="BodyText"/>
        <w:numPr>
          <w:ilvl w:val="0"/>
          <w:numId w:val="36"/>
        </w:numPr>
        <w:spacing w:before="120" w:after="120" w:line="240" w:lineRule="auto"/>
        <w:ind w:left="714" w:hanging="357"/>
        <w:rPr>
          <w:rFonts w:ascii="Calibri" w:hAnsi="Calibri"/>
          <w:lang w:val="en-GB"/>
        </w:rPr>
      </w:pPr>
      <w:r w:rsidRPr="00E11FF1">
        <w:rPr>
          <w:rFonts w:ascii="Calibri" w:hAnsi="Calibri"/>
          <w:lang w:val="en-GB"/>
        </w:rPr>
        <w:t>Prevention priorities – for example school based mental health programs as a secondary prevention / early intervention tool</w:t>
      </w:r>
    </w:p>
    <w:p w14:paraId="7E531C2D" w14:textId="7E8DD6F3" w:rsidR="00150B91" w:rsidRPr="00E11FF1" w:rsidRDefault="00150B91" w:rsidP="00150B91">
      <w:pPr>
        <w:pStyle w:val="Pa2"/>
        <w:spacing w:after="100"/>
        <w:rPr>
          <w:rFonts w:ascii="Calibri" w:hAnsi="Calibri" w:cs="VIC"/>
          <w:color w:val="000000"/>
        </w:rPr>
      </w:pPr>
      <w:r w:rsidRPr="00E11FF1">
        <w:rPr>
          <w:rFonts w:ascii="Calibri" w:hAnsi="Calibri" w:cs="VIC"/>
          <w:color w:val="000000"/>
        </w:rPr>
        <w:t>Closing critical gaps in mental health services is a key action within the plan. Victoria does not have enough mental health community and bed-based capacity to meet the growing demand and complexity of needs in our community. This means that only people with severe symptoms or very acute illness are able to get access to a bed, and opportunities to support them in the community are very limited. As a result,</w:t>
      </w:r>
      <w:r w:rsidRPr="00E11FF1">
        <w:rPr>
          <w:rFonts w:ascii="Calibri" w:hAnsi="Calibri"/>
        </w:rPr>
        <w:t xml:space="preserve"> </w:t>
      </w:r>
      <w:r w:rsidRPr="00E11FF1">
        <w:rPr>
          <w:rFonts w:ascii="Calibri" w:hAnsi="Calibri" w:cs="VIC"/>
          <w:color w:val="000000"/>
        </w:rPr>
        <w:t xml:space="preserve">more people needing inpatient care are showing up at emergency departments after their condition has reached a crisis point. This crisis-driven response creates a vicious circle: increasing emergency presentations drives a need for more bed-based care, diverting more resources from community settings where care </w:t>
      </w:r>
      <w:proofErr w:type="gramStart"/>
      <w:r w:rsidRPr="00E11FF1">
        <w:rPr>
          <w:rFonts w:ascii="Calibri" w:hAnsi="Calibri" w:cs="VIC"/>
          <w:color w:val="000000"/>
        </w:rPr>
        <w:t>could have been provided</w:t>
      </w:r>
      <w:proofErr w:type="gramEnd"/>
      <w:r w:rsidRPr="00E11FF1">
        <w:rPr>
          <w:rFonts w:ascii="Calibri" w:hAnsi="Calibri" w:cs="VIC"/>
          <w:color w:val="000000"/>
        </w:rPr>
        <w:t xml:space="preserve"> sooner.</w:t>
      </w:r>
    </w:p>
    <w:p w14:paraId="556CDC76" w14:textId="77777777" w:rsidR="00150B91" w:rsidRPr="00E11FF1" w:rsidRDefault="00150B91" w:rsidP="00150B91">
      <w:pPr>
        <w:rPr>
          <w:rFonts w:ascii="Calibri" w:eastAsia="Times New Roman" w:hAnsi="Calibri" w:cs="Times New Roman"/>
          <w:b/>
          <w:color w:val="000000"/>
        </w:rPr>
      </w:pPr>
    </w:p>
    <w:p w14:paraId="4C528D48" w14:textId="77777777" w:rsidR="00150B91" w:rsidRPr="00E11FF1" w:rsidRDefault="00150B91" w:rsidP="00150B91">
      <w:pPr>
        <w:rPr>
          <w:rFonts w:ascii="Calibri" w:eastAsia="Times New Roman" w:hAnsi="Calibri" w:cs="Times New Roman"/>
          <w:b/>
          <w:color w:val="000000"/>
        </w:rPr>
      </w:pPr>
      <w:r w:rsidRPr="00E11FF1">
        <w:rPr>
          <w:rFonts w:ascii="Calibri" w:eastAsia="Times New Roman" w:hAnsi="Calibri" w:cs="Times New Roman"/>
          <w:b/>
          <w:color w:val="000000"/>
        </w:rPr>
        <w:t xml:space="preserve">Summary of key priorities for and approaches to mental health and suicide prevention planning for LHNs and PHNs arising from these policies </w:t>
      </w:r>
    </w:p>
    <w:p w14:paraId="1602EB02" w14:textId="77777777" w:rsidR="00150B91" w:rsidRPr="00E11FF1" w:rsidRDefault="00150B91" w:rsidP="00150B91">
      <w:pPr>
        <w:rPr>
          <w:rFonts w:ascii="Calibri" w:eastAsia="Times New Roman" w:hAnsi="Calibri" w:cs="Times New Roman"/>
          <w:i/>
          <w:color w:val="000000"/>
        </w:rPr>
      </w:pPr>
    </w:p>
    <w:p w14:paraId="08FE7C21" w14:textId="77777777" w:rsidR="00150B91" w:rsidRPr="00E11FF1" w:rsidRDefault="00150B91" w:rsidP="00150B91">
      <w:pPr>
        <w:rPr>
          <w:rFonts w:ascii="Calibri" w:eastAsia="Times New Roman" w:hAnsi="Calibri" w:cs="Times New Roman"/>
          <w:b/>
          <w:color w:val="000000"/>
        </w:rPr>
      </w:pPr>
      <w:r w:rsidRPr="00E11FF1">
        <w:rPr>
          <w:rFonts w:ascii="Calibri" w:hAnsi="Calibri"/>
        </w:rPr>
        <w:t xml:space="preserve">All planning should support the achievement of the Victorian Government’s goal to halve Victoria’s suicide rate by 2025, as well as the outcomes sought by </w:t>
      </w:r>
      <w:r w:rsidRPr="00E11FF1">
        <w:rPr>
          <w:rFonts w:ascii="Calibri" w:hAnsi="Calibri"/>
          <w:i/>
        </w:rPr>
        <w:t>Victoria’s 10-year mental health plan</w:t>
      </w:r>
      <w:r w:rsidRPr="00E11FF1">
        <w:rPr>
          <w:rFonts w:ascii="Calibri" w:hAnsi="Calibri"/>
        </w:rPr>
        <w:t>.</w:t>
      </w:r>
    </w:p>
    <w:p w14:paraId="25ECADA5" w14:textId="77777777" w:rsidR="00150B91" w:rsidRPr="00E11FF1" w:rsidRDefault="00150B91" w:rsidP="00150B91">
      <w:pPr>
        <w:rPr>
          <w:rFonts w:ascii="Calibri" w:eastAsia="Times New Roman" w:hAnsi="Calibri" w:cs="Times New Roman"/>
          <w:b/>
          <w:color w:val="000000"/>
        </w:rPr>
      </w:pPr>
    </w:p>
    <w:p w14:paraId="03CE5A80" w14:textId="77777777" w:rsidR="00150B91" w:rsidRPr="00E11FF1" w:rsidRDefault="00150B91" w:rsidP="00150B91">
      <w:pPr>
        <w:rPr>
          <w:rFonts w:ascii="Calibri" w:eastAsia="Times New Roman" w:hAnsi="Calibri" w:cs="Times New Roman"/>
          <w:b/>
          <w:color w:val="000000"/>
        </w:rPr>
      </w:pPr>
      <w:r w:rsidRPr="00E11FF1">
        <w:rPr>
          <w:rFonts w:ascii="Calibri" w:eastAsia="Times New Roman" w:hAnsi="Calibri" w:cs="Times New Roman"/>
          <w:b/>
          <w:color w:val="000000"/>
        </w:rPr>
        <w:t>Issues arising from bilateral agreements relevant to regional planning</w:t>
      </w:r>
    </w:p>
    <w:p w14:paraId="1E72A5E3" w14:textId="77777777" w:rsidR="00150B91" w:rsidRPr="00E11FF1" w:rsidRDefault="00150B91" w:rsidP="00150B91">
      <w:pPr>
        <w:rPr>
          <w:rFonts w:ascii="Calibri" w:eastAsia="Times New Roman" w:hAnsi="Calibri" w:cs="Times New Roman"/>
          <w:color w:val="000000"/>
        </w:rPr>
      </w:pPr>
    </w:p>
    <w:p w14:paraId="2F52B096" w14:textId="430CEC00" w:rsidR="00150B91" w:rsidRPr="00E11FF1" w:rsidRDefault="00150B91" w:rsidP="00150B91">
      <w:pPr>
        <w:rPr>
          <w:rFonts w:ascii="Calibri" w:hAnsi="Calibri" w:cs="Arial"/>
        </w:rPr>
      </w:pPr>
      <w:r w:rsidRPr="00E11FF1">
        <w:rPr>
          <w:rFonts w:ascii="Calibri" w:eastAsia="Calibri" w:hAnsi="Calibri" w:cs="Arial"/>
          <w:b/>
          <w:u w:val="single"/>
        </w:rPr>
        <w:t>National Psychosocial Support Measure</w:t>
      </w:r>
      <w:r w:rsidRPr="00E11FF1">
        <w:rPr>
          <w:rFonts w:ascii="Calibri" w:eastAsia="Calibri" w:hAnsi="Calibri" w:cs="Arial"/>
        </w:rPr>
        <w:t xml:space="preserve"> - The Bilateral Agreement between the Commonwealth and Victoria for the national psychosocial support measure (the measure) has been signed by both parties in June 2018.</w:t>
      </w:r>
      <w:r w:rsidRPr="00E11FF1">
        <w:rPr>
          <w:rFonts w:ascii="Calibri" w:hAnsi="Calibri" w:cs="Arial"/>
        </w:rPr>
        <w:t xml:space="preserve"> The measure targets people with a severe mental illness who do not qualify for the National Disability Insurance Scheme (NDIS) because they do not have a significant, enduring psychosocial disability but require a level of specialist, less intensive and possibly shorter (non-clinical) psychosocial support to build their capacity for daily living and connectedness.</w:t>
      </w:r>
    </w:p>
    <w:p w14:paraId="124D2A09" w14:textId="77777777" w:rsidR="00150B91" w:rsidRPr="00E11FF1" w:rsidRDefault="00150B91" w:rsidP="00150B91">
      <w:pPr>
        <w:rPr>
          <w:rFonts w:ascii="Calibri" w:eastAsia="Times New Roman" w:hAnsi="Calibri" w:cs="Times New Roman"/>
          <w:iCs/>
        </w:rPr>
      </w:pPr>
    </w:p>
    <w:p w14:paraId="35524FF2" w14:textId="77777777" w:rsidR="00150B91" w:rsidRPr="00E11FF1" w:rsidRDefault="00150B91" w:rsidP="00B004CC">
      <w:pPr>
        <w:pStyle w:val="Numbers1"/>
        <w:numPr>
          <w:ilvl w:val="0"/>
          <w:numId w:val="0"/>
        </w:numPr>
        <w:spacing w:line="240" w:lineRule="atLeast"/>
        <w:rPr>
          <w:rFonts w:ascii="Calibri" w:hAnsi="Calibri" w:cs="Arial"/>
          <w:sz w:val="24"/>
          <w:szCs w:val="24"/>
        </w:rPr>
      </w:pPr>
      <w:r w:rsidRPr="00E11FF1">
        <w:rPr>
          <w:rFonts w:ascii="Calibri" w:hAnsi="Calibri" w:cs="Arial"/>
          <w:sz w:val="24"/>
          <w:szCs w:val="24"/>
        </w:rPr>
        <w:lastRenderedPageBreak/>
        <w:t>Victoria has continued to progressively invest in non-clinical mental health supports, with a focus on people experiencing homelessness and social exclusion.  This funding, which has progressively increased from 2015-16, forms Victoria’s co-contribution to the national psychosocial support measure. During the planning phase, PHN’s will be considering  how the funding they receive from the Commonwealth under the measure can complement or enhance clinical mental health services, including activities commissioned by the PHNs that target the clinical needs of people with a mental illness.</w:t>
      </w:r>
    </w:p>
    <w:p w14:paraId="31D1C4FE" w14:textId="77777777" w:rsidR="00150B91" w:rsidRPr="00E11FF1" w:rsidRDefault="00150B91" w:rsidP="00150B91">
      <w:pPr>
        <w:spacing w:after="120" w:line="240" w:lineRule="atLeast"/>
        <w:rPr>
          <w:rFonts w:ascii="Calibri" w:hAnsi="Calibri" w:cs="Arial"/>
        </w:rPr>
      </w:pPr>
      <w:r w:rsidRPr="00E11FF1">
        <w:rPr>
          <w:rFonts w:ascii="Calibri" w:hAnsi="Calibri" w:cs="Arial"/>
        </w:rPr>
        <w:t>The Department of Health and Human Services will actively engage PHNs in planning for the measure to maximise potential synergies between Victoria’s psychosocial investment package and supports funded through the Commonwealth contribution to the measure.</w:t>
      </w:r>
    </w:p>
    <w:p w14:paraId="577F0217" w14:textId="3F2C6FE0" w:rsidR="00150B91" w:rsidRPr="00E11FF1" w:rsidRDefault="00150B91" w:rsidP="00150B91">
      <w:pPr>
        <w:rPr>
          <w:rFonts w:ascii="Calibri" w:eastAsia="Times New Roman" w:hAnsi="Calibri" w:cs="Times New Roman"/>
          <w:iCs/>
        </w:rPr>
      </w:pPr>
      <w:r w:rsidRPr="00E11FF1">
        <w:rPr>
          <w:rFonts w:ascii="Calibri" w:hAnsi="Calibri" w:cs="Helv"/>
          <w:b/>
          <w:color w:val="000000"/>
        </w:rPr>
        <w:t>Coordinated care</w:t>
      </w:r>
      <w:r w:rsidRPr="00E11FF1">
        <w:rPr>
          <w:rFonts w:ascii="Calibri" w:hAnsi="Calibri" w:cs="Helv"/>
          <w:color w:val="000000"/>
        </w:rPr>
        <w:t xml:space="preserve"> - Victoria’s bilateral agreement with the Commonwealth on coordinated care was signed in May 2018. This agreement includes a commitment to explore potential trialling of joint commissioning of service delivery in mental health, and will help to support </w:t>
      </w:r>
      <w:r w:rsidRPr="00E11FF1">
        <w:rPr>
          <w:rFonts w:ascii="Calibri" w:hAnsi="Calibri"/>
          <w:color w:val="000000"/>
        </w:rPr>
        <w:t xml:space="preserve">priority activities as identified within joint regional mental health and suicide prevention plan. </w:t>
      </w:r>
      <w:r w:rsidRPr="00E11FF1">
        <w:rPr>
          <w:rFonts w:ascii="Calibri" w:eastAsia="Times New Roman" w:hAnsi="Calibri" w:cs="Times New Roman"/>
          <w:iCs/>
        </w:rPr>
        <w:t xml:space="preserve">Any mental health activities undertaken via the coordinated care bilateral agreement are required to be consistent with the priorities and objectives of the </w:t>
      </w:r>
      <w:r w:rsidRPr="00E11FF1">
        <w:rPr>
          <w:rFonts w:ascii="Calibri" w:eastAsia="Times New Roman" w:hAnsi="Calibri" w:cs="Times New Roman"/>
          <w:i/>
          <w:iCs/>
        </w:rPr>
        <w:t>Fifth National Mental Health and Suicide Prevention Plan</w:t>
      </w:r>
      <w:r w:rsidRPr="00E11FF1">
        <w:rPr>
          <w:rFonts w:ascii="Calibri" w:eastAsia="Times New Roman" w:hAnsi="Calibri" w:cs="Times New Roman"/>
          <w:iCs/>
        </w:rPr>
        <w:t xml:space="preserve"> – this </w:t>
      </w:r>
      <w:proofErr w:type="gramStart"/>
      <w:r w:rsidRPr="00E11FF1">
        <w:rPr>
          <w:rFonts w:ascii="Calibri" w:eastAsia="Times New Roman" w:hAnsi="Calibri" w:cs="Times New Roman"/>
          <w:iCs/>
        </w:rPr>
        <w:t>is expressly noted</w:t>
      </w:r>
      <w:proofErr w:type="gramEnd"/>
      <w:r w:rsidRPr="00E11FF1">
        <w:rPr>
          <w:rFonts w:ascii="Calibri" w:eastAsia="Times New Roman" w:hAnsi="Calibri" w:cs="Times New Roman"/>
          <w:iCs/>
        </w:rPr>
        <w:t xml:space="preserve"> under the mental health component of the agreement.</w:t>
      </w:r>
    </w:p>
    <w:p w14:paraId="4FA2E789" w14:textId="77777777" w:rsidR="00150B91" w:rsidRPr="00E11FF1" w:rsidRDefault="00150B91" w:rsidP="00150B91">
      <w:pPr>
        <w:rPr>
          <w:rFonts w:ascii="Calibri" w:eastAsia="Times New Roman" w:hAnsi="Calibri" w:cs="Times New Roman"/>
          <w:b/>
          <w:color w:val="000000"/>
        </w:rPr>
      </w:pPr>
    </w:p>
    <w:p w14:paraId="37994E55" w14:textId="77777777" w:rsidR="00150B91" w:rsidRPr="00E11FF1" w:rsidRDefault="00150B91" w:rsidP="00150B91">
      <w:pPr>
        <w:rPr>
          <w:rFonts w:ascii="Calibri" w:eastAsia="Times New Roman" w:hAnsi="Calibri" w:cs="Times New Roman"/>
          <w:b/>
          <w:color w:val="000000"/>
        </w:rPr>
      </w:pPr>
      <w:r w:rsidRPr="00E11FF1">
        <w:rPr>
          <w:rFonts w:ascii="Calibri" w:eastAsia="Times New Roman" w:hAnsi="Calibri" w:cs="Times New Roman"/>
          <w:b/>
          <w:color w:val="000000"/>
        </w:rPr>
        <w:t xml:space="preserve">Jurisdictional expectations or requirements in relation to the process of regional planning </w:t>
      </w:r>
    </w:p>
    <w:p w14:paraId="0F5EEB5F" w14:textId="77777777" w:rsidR="00150B91" w:rsidRPr="00E11FF1" w:rsidRDefault="00150B91" w:rsidP="00150B91">
      <w:pPr>
        <w:rPr>
          <w:rFonts w:ascii="Calibri" w:eastAsia="Times New Roman" w:hAnsi="Calibri" w:cs="Times New Roman"/>
          <w:b/>
          <w:color w:val="000000"/>
        </w:rPr>
      </w:pPr>
    </w:p>
    <w:p w14:paraId="19C2746D" w14:textId="0889D6CB" w:rsidR="00150B91" w:rsidRPr="00B004CC" w:rsidRDefault="00150B91" w:rsidP="00B004CC">
      <w:pPr>
        <w:rPr>
          <w:rFonts w:ascii="Calibri" w:eastAsia="Times New Roman" w:hAnsi="Calibri" w:cs="Times New Roman"/>
          <w:iCs/>
        </w:rPr>
      </w:pPr>
      <w:r>
        <w:rPr>
          <w:rFonts w:ascii="Calibri" w:eastAsia="Times New Roman" w:hAnsi="Calibri" w:cs="Times New Roman"/>
          <w:iCs/>
        </w:rPr>
        <w:t xml:space="preserve">Consistent with the commitments made under the Fifth National Mental Health Plan, Victoria is proactively supporting the development of regional and suicide prevention plans by PHNs and LHNs. </w:t>
      </w:r>
      <w:r>
        <w:rPr>
          <w:rFonts w:ascii="Calibri" w:hAnsi="Calibri" w:cs="Helv"/>
          <w:color w:val="000000"/>
        </w:rPr>
        <w:t xml:space="preserve">For LHNs, </w:t>
      </w:r>
      <w:r>
        <w:rPr>
          <w:rFonts w:ascii="Calibri" w:hAnsi="Calibri"/>
          <w:lang w:val="en-GB"/>
        </w:rPr>
        <w:t>e</w:t>
      </w:r>
      <w:r w:rsidRPr="00E11FF1">
        <w:rPr>
          <w:rFonts w:ascii="Calibri" w:hAnsi="Calibri"/>
          <w:lang w:val="en-GB"/>
        </w:rPr>
        <w:t>xpectations of health services are stipulated in the department’s Policy and Funding Guidelines for Health Operations, which are issued each year.</w:t>
      </w:r>
      <w:r>
        <w:rPr>
          <w:rFonts w:ascii="Calibri" w:hAnsi="Calibri"/>
          <w:lang w:val="en-GB"/>
        </w:rPr>
        <w:t xml:space="preserve"> </w:t>
      </w:r>
      <w:r w:rsidRPr="00E11FF1">
        <w:rPr>
          <w:rFonts w:ascii="Calibri" w:eastAsia="Times New Roman" w:hAnsi="Calibri" w:cs="Times New Roman"/>
          <w:lang w:val="en" w:eastAsia="en-AU"/>
        </w:rPr>
        <w:t xml:space="preserve">The Policy and Funding Guidelines for Health Operations 2017-18 (the guidelines) </w:t>
      </w:r>
      <w:r w:rsidRPr="00E11FF1">
        <w:rPr>
          <w:rFonts w:ascii="Calibri" w:hAnsi="Calibri"/>
          <w:lang w:val="en"/>
        </w:rPr>
        <w:t xml:space="preserve">details the performance and financial framework within which state government-funded health sector entities (i.e. LHNs) operate.  The guidelines </w:t>
      </w:r>
      <w:r w:rsidRPr="00E11FF1">
        <w:rPr>
          <w:rFonts w:ascii="Calibri" w:eastAsia="Times New Roman" w:hAnsi="Calibri" w:cs="Times New Roman"/>
          <w:lang w:val="en" w:eastAsia="en-AU"/>
        </w:rPr>
        <w:t xml:space="preserve">represent the system-wide terms and conditions (for funding, administrative and clinical policy) of funding for government-funded healthcare </w:t>
      </w:r>
      <w:proofErr w:type="spellStart"/>
      <w:r w:rsidRPr="00E11FF1">
        <w:rPr>
          <w:rFonts w:ascii="Calibri" w:eastAsia="Times New Roman" w:hAnsi="Calibri" w:cs="Times New Roman"/>
          <w:lang w:val="en" w:eastAsia="en-AU"/>
        </w:rPr>
        <w:t>organisations</w:t>
      </w:r>
      <w:proofErr w:type="spellEnd"/>
      <w:r w:rsidRPr="00E11FF1">
        <w:rPr>
          <w:rFonts w:ascii="Calibri" w:eastAsia="Times New Roman" w:hAnsi="Calibri" w:cs="Times New Roman"/>
          <w:lang w:val="en" w:eastAsia="en-AU"/>
        </w:rPr>
        <w:t xml:space="preserve">, including LHNs. </w:t>
      </w:r>
    </w:p>
    <w:p w14:paraId="53F946C6" w14:textId="77777777" w:rsidR="00150B91" w:rsidRPr="00E11FF1" w:rsidRDefault="00150B91" w:rsidP="00150B91">
      <w:pPr>
        <w:spacing w:before="100" w:beforeAutospacing="1" w:after="100" w:afterAutospacing="1"/>
        <w:rPr>
          <w:rFonts w:ascii="Calibri" w:eastAsia="Times New Roman" w:hAnsi="Calibri" w:cs="Times New Roman"/>
          <w:lang w:val="en" w:eastAsia="en-AU"/>
        </w:rPr>
      </w:pPr>
      <w:r w:rsidRPr="00E11FF1">
        <w:rPr>
          <w:rFonts w:ascii="Calibri" w:eastAsia="Times New Roman" w:hAnsi="Calibri" w:cs="Times New Roman"/>
          <w:lang w:val="en" w:eastAsia="en-AU"/>
        </w:rPr>
        <w:t xml:space="preserve">It will remain critical for Victorian health services to meet all conditions expected under the Policy and Funding Guidelines. Joint regional planning should serve to </w:t>
      </w:r>
      <w:proofErr w:type="spellStart"/>
      <w:r w:rsidRPr="00E11FF1">
        <w:rPr>
          <w:rFonts w:ascii="Calibri" w:eastAsia="Times New Roman" w:hAnsi="Calibri" w:cs="Times New Roman"/>
          <w:lang w:val="en" w:eastAsia="en-AU"/>
        </w:rPr>
        <w:t>assist</w:t>
      </w:r>
      <w:r>
        <w:rPr>
          <w:rFonts w:ascii="Calibri" w:eastAsia="Times New Roman" w:hAnsi="Calibri" w:cs="Times New Roman"/>
          <w:lang w:val="en" w:eastAsia="en-AU"/>
        </w:rPr>
        <w:t>this</w:t>
      </w:r>
      <w:proofErr w:type="spellEnd"/>
      <w:r w:rsidRPr="00E11FF1">
        <w:rPr>
          <w:rFonts w:ascii="Calibri" w:eastAsia="Times New Roman" w:hAnsi="Calibri" w:cs="Times New Roman"/>
          <w:lang w:val="en" w:eastAsia="en-AU"/>
        </w:rPr>
        <w:t xml:space="preserve">.  </w:t>
      </w:r>
    </w:p>
    <w:p w14:paraId="1D1CF738" w14:textId="77777777" w:rsidR="00150B91" w:rsidRPr="00E11FF1" w:rsidRDefault="00150B91" w:rsidP="00150B91">
      <w:pPr>
        <w:rPr>
          <w:rFonts w:ascii="Calibri" w:eastAsia="Times New Roman" w:hAnsi="Calibri" w:cs="Times New Roman"/>
          <w:b/>
          <w:color w:val="000000"/>
        </w:rPr>
      </w:pPr>
      <w:r w:rsidRPr="00E11FF1">
        <w:rPr>
          <w:rFonts w:ascii="Calibri" w:eastAsia="Times New Roman" w:hAnsi="Calibri" w:cs="Times New Roman"/>
          <w:b/>
          <w:color w:val="000000"/>
        </w:rPr>
        <w:t>Jurisdictional approach to supporting development and application of the National Mental Health Service Planning Framework, and other planning tools and resources available to assist regional planning</w:t>
      </w:r>
    </w:p>
    <w:p w14:paraId="7B44D849" w14:textId="77777777" w:rsidR="00150B91" w:rsidRPr="00E11FF1" w:rsidRDefault="00150B91" w:rsidP="00150B91">
      <w:pPr>
        <w:rPr>
          <w:rFonts w:ascii="Calibri" w:eastAsia="Times New Roman" w:hAnsi="Calibri" w:cs="Times New Roman"/>
          <w:color w:val="000000"/>
        </w:rPr>
      </w:pPr>
    </w:p>
    <w:p w14:paraId="1B2A6A86" w14:textId="77777777" w:rsidR="00150B91" w:rsidRDefault="00150B91" w:rsidP="00150B91">
      <w:pPr>
        <w:rPr>
          <w:rFonts w:ascii="Calibri" w:eastAsia="Times New Roman" w:hAnsi="Calibri" w:cs="Times New Roman"/>
          <w:color w:val="000000"/>
        </w:rPr>
      </w:pPr>
      <w:r w:rsidRPr="00E11FF1">
        <w:rPr>
          <w:rFonts w:ascii="Calibri" w:eastAsia="Times New Roman" w:hAnsi="Calibri" w:cs="Times New Roman"/>
          <w:color w:val="000000"/>
        </w:rPr>
        <w:t>Victoria remains committed to the multilateral agreement and licence arrangements supporting the continued development of the NMHSPF and Planning Support Tool. Application of the NMHSPF to determine the requirements for Victoria will be crucial to informing gap analysis and needs that support joint regional mental health and suicide prevention plans across different region.</w:t>
      </w:r>
    </w:p>
    <w:p w14:paraId="45454FDA" w14:textId="77777777" w:rsidR="00150B91" w:rsidRPr="00E11FF1" w:rsidRDefault="00150B91" w:rsidP="00150B91">
      <w:pPr>
        <w:rPr>
          <w:rFonts w:ascii="Calibri" w:eastAsia="Times New Roman" w:hAnsi="Calibri" w:cs="Times New Roman"/>
          <w:color w:val="000000"/>
        </w:rPr>
      </w:pPr>
    </w:p>
    <w:p w14:paraId="1F7BE166" w14:textId="37CFF6EF" w:rsidR="00150B91" w:rsidRPr="00B004CC" w:rsidRDefault="00150B91" w:rsidP="00B004CC">
      <w:pPr>
        <w:pStyle w:val="BodyText"/>
        <w:rPr>
          <w:rFonts w:ascii="Calibri" w:hAnsi="Calibri"/>
        </w:rPr>
      </w:pPr>
      <w:r w:rsidRPr="00E11FF1">
        <w:rPr>
          <w:rFonts w:ascii="Calibri" w:hAnsi="Calibri"/>
          <w:lang w:val="en-GB"/>
        </w:rPr>
        <w:t>Additionally,</w:t>
      </w:r>
      <w:r w:rsidRPr="00E11FF1">
        <w:rPr>
          <w:rFonts w:ascii="Calibri" w:eastAsia="Times New Roman" w:hAnsi="Calibri" w:cs="Times New Roman"/>
          <w:lang w:val="en" w:eastAsia="en-AU"/>
        </w:rPr>
        <w:t xml:space="preserve"> Victoria – as chair of the </w:t>
      </w:r>
      <w:r>
        <w:rPr>
          <w:rFonts w:ascii="Calibri" w:eastAsia="Times New Roman" w:hAnsi="Calibri" w:cs="Times New Roman"/>
          <w:lang w:val="en" w:eastAsia="en-AU"/>
        </w:rPr>
        <w:t>N</w:t>
      </w:r>
      <w:r w:rsidRPr="00E11FF1">
        <w:rPr>
          <w:rFonts w:ascii="Calibri" w:eastAsia="Times New Roman" w:hAnsi="Calibri" w:cs="Times New Roman"/>
          <w:lang w:val="en" w:eastAsia="en-AU"/>
        </w:rPr>
        <w:t xml:space="preserve">ational Suicide Prevention Project Reference Group (SPPRG) – will continue to lead and support planning activity in relation to suicide prevention under the Fifth National Mental </w:t>
      </w:r>
      <w:proofErr w:type="gramStart"/>
      <w:r w:rsidRPr="00E11FF1">
        <w:rPr>
          <w:rFonts w:ascii="Calibri" w:eastAsia="Times New Roman" w:hAnsi="Calibri" w:cs="Times New Roman"/>
          <w:lang w:val="en" w:eastAsia="en-AU"/>
        </w:rPr>
        <w:t>Health  and</w:t>
      </w:r>
      <w:proofErr w:type="gramEnd"/>
      <w:r w:rsidRPr="00E11FF1">
        <w:rPr>
          <w:rFonts w:ascii="Calibri" w:eastAsia="Times New Roman" w:hAnsi="Calibri" w:cs="Times New Roman"/>
          <w:lang w:val="en" w:eastAsia="en-AU"/>
        </w:rPr>
        <w:t xml:space="preserve"> Suicide Prevention Plan.</w:t>
      </w:r>
      <w:r w:rsidRPr="00E11FF1">
        <w:rPr>
          <w:rFonts w:ascii="Calibri" w:eastAsia="Times New Roman" w:hAnsi="Calibri" w:cs="Times New Roman"/>
          <w:b/>
          <w:bCs/>
        </w:rPr>
        <w:br w:type="page"/>
      </w:r>
    </w:p>
    <w:p w14:paraId="657175CE" w14:textId="6F99F06D" w:rsidR="00367D8C" w:rsidRPr="00E11FF1" w:rsidRDefault="00955FE2" w:rsidP="00367D8C">
      <w:pPr>
        <w:rPr>
          <w:rFonts w:ascii="Calibri" w:eastAsia="Times New Roman" w:hAnsi="Calibri" w:cs="Times New Roman"/>
          <w:b/>
        </w:rPr>
      </w:pPr>
      <w:r>
        <w:rPr>
          <w:rFonts w:ascii="Calibri" w:eastAsia="Times New Roman" w:hAnsi="Calibri" w:cs="Times New Roman"/>
          <w:b/>
          <w:bCs/>
        </w:rPr>
        <w:lastRenderedPageBreak/>
        <w:t>QUEENSLAND</w:t>
      </w:r>
    </w:p>
    <w:p w14:paraId="4CC15373" w14:textId="77777777" w:rsidR="00367D8C" w:rsidRPr="00E11FF1" w:rsidRDefault="00367D8C" w:rsidP="00367D8C">
      <w:pPr>
        <w:rPr>
          <w:rFonts w:ascii="Calibri" w:eastAsia="Times New Roman" w:hAnsi="Calibri" w:cs="Times New Roman"/>
          <w:b/>
        </w:rPr>
      </w:pPr>
    </w:p>
    <w:p w14:paraId="2FAB4708"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 xml:space="preserve">Summary of jurisdictional approach to regional mental health and suicide prevention planning </w:t>
      </w:r>
    </w:p>
    <w:p w14:paraId="58D0D918" w14:textId="77777777" w:rsidR="00367D8C" w:rsidRPr="00E11FF1" w:rsidRDefault="00367D8C" w:rsidP="00367D8C">
      <w:pPr>
        <w:rPr>
          <w:rFonts w:ascii="Calibri" w:eastAsia="Times New Roman" w:hAnsi="Calibri" w:cs="Times New Roman"/>
          <w:b/>
        </w:rPr>
      </w:pPr>
    </w:p>
    <w:p w14:paraId="5F2549BB"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iCs/>
        </w:rPr>
        <w:t xml:space="preserve">Queensland Health, through the Mental Health Alcohol and Other Drugs Branch (MHAODB), facilitates regional mental health </w:t>
      </w:r>
      <w:r>
        <w:rPr>
          <w:rFonts w:ascii="Calibri" w:eastAsia="Times New Roman" w:hAnsi="Calibri" w:cs="Times New Roman"/>
          <w:iCs/>
        </w:rPr>
        <w:t xml:space="preserve">and suicide prevention </w:t>
      </w:r>
      <w:r w:rsidRPr="00E11FF1">
        <w:rPr>
          <w:rFonts w:ascii="Calibri" w:eastAsia="Times New Roman" w:hAnsi="Calibri" w:cs="Times New Roman"/>
          <w:iCs/>
        </w:rPr>
        <w:t xml:space="preserve">planning </w:t>
      </w:r>
      <w:r>
        <w:rPr>
          <w:rFonts w:ascii="Calibri" w:eastAsia="Times New Roman" w:hAnsi="Calibri" w:cs="Times New Roman"/>
          <w:iCs/>
        </w:rPr>
        <w:t>by</w:t>
      </w:r>
      <w:r w:rsidRPr="00E11FF1">
        <w:rPr>
          <w:rFonts w:ascii="Calibri" w:eastAsia="Times New Roman" w:hAnsi="Calibri" w:cs="Times New Roman"/>
          <w:iCs/>
        </w:rPr>
        <w:t xml:space="preserve"> supporting Hospital and Health Services (HHSs) to work with their respective PHNs and other stakeholders. </w:t>
      </w:r>
      <w:r>
        <w:rPr>
          <w:rFonts w:ascii="Calibri" w:eastAsia="Times New Roman" w:hAnsi="Calibri" w:cs="Times New Roman"/>
          <w:iCs/>
        </w:rPr>
        <w:t>Additionally, the MHAODB, as commissioner of mental health community support services delivered by NGOs, works with HHS and PHNs to ensure alignment of commissioning activities.</w:t>
      </w:r>
    </w:p>
    <w:p w14:paraId="348A66DF" w14:textId="77777777" w:rsidR="00367D8C" w:rsidRPr="00E11FF1" w:rsidRDefault="00367D8C" w:rsidP="00367D8C">
      <w:pPr>
        <w:rPr>
          <w:rFonts w:ascii="Calibri" w:eastAsia="Times New Roman" w:hAnsi="Calibri" w:cs="Times New Roman"/>
          <w:iCs/>
        </w:rPr>
      </w:pPr>
    </w:p>
    <w:p w14:paraId="3C994DFB"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HHSs and their respective PHNs are encouraged to use the support provided by the MHAODB to: </w:t>
      </w:r>
    </w:p>
    <w:p w14:paraId="60516F46"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1) </w:t>
      </w:r>
      <w:proofErr w:type="gramStart"/>
      <w:r w:rsidRPr="00E11FF1">
        <w:rPr>
          <w:rFonts w:ascii="Calibri" w:eastAsia="Times New Roman" w:hAnsi="Calibri" w:cs="Times New Roman"/>
          <w:iCs/>
        </w:rPr>
        <w:t>ensure</w:t>
      </w:r>
      <w:proofErr w:type="gramEnd"/>
      <w:r w:rsidRPr="00E11FF1">
        <w:rPr>
          <w:rFonts w:ascii="Calibri" w:eastAsia="Times New Roman" w:hAnsi="Calibri" w:cs="Times New Roman"/>
          <w:iCs/>
        </w:rPr>
        <w:t xml:space="preserve"> alignment of joint regional plans against national and jurisdictional planning strategies and frameworks;</w:t>
      </w:r>
    </w:p>
    <w:p w14:paraId="2F26A925"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2) </w:t>
      </w:r>
      <w:proofErr w:type="gramStart"/>
      <w:r w:rsidRPr="00E11FF1">
        <w:rPr>
          <w:rFonts w:ascii="Calibri" w:eastAsia="Times New Roman" w:hAnsi="Calibri" w:cs="Times New Roman"/>
          <w:iCs/>
        </w:rPr>
        <w:t>ensure</w:t>
      </w:r>
      <w:proofErr w:type="gramEnd"/>
      <w:r w:rsidRPr="00E11FF1">
        <w:rPr>
          <w:rFonts w:ascii="Calibri" w:eastAsia="Times New Roman" w:hAnsi="Calibri" w:cs="Times New Roman"/>
          <w:iCs/>
        </w:rPr>
        <w:t xml:space="preserve"> consistency in using the National Mental Health Service Planning Framework to inform regional planning; and </w:t>
      </w:r>
    </w:p>
    <w:p w14:paraId="7933CCAD" w14:textId="77777777" w:rsidR="00367D8C" w:rsidRDefault="00367D8C" w:rsidP="00367D8C">
      <w:pPr>
        <w:rPr>
          <w:rFonts w:ascii="Calibri" w:eastAsia="Times New Roman" w:hAnsi="Calibri" w:cs="Times New Roman"/>
          <w:iCs/>
        </w:rPr>
      </w:pPr>
      <w:r w:rsidRPr="00E11FF1">
        <w:rPr>
          <w:rFonts w:ascii="Calibri" w:eastAsia="Times New Roman" w:hAnsi="Calibri" w:cs="Times New Roman"/>
          <w:iCs/>
        </w:rPr>
        <w:t xml:space="preserve">3) </w:t>
      </w:r>
      <w:proofErr w:type="gramStart"/>
      <w:r w:rsidRPr="00E11FF1">
        <w:rPr>
          <w:rFonts w:ascii="Calibri" w:eastAsia="Times New Roman" w:hAnsi="Calibri" w:cs="Times New Roman"/>
          <w:iCs/>
        </w:rPr>
        <w:t>facilitate</w:t>
      </w:r>
      <w:proofErr w:type="gramEnd"/>
      <w:r w:rsidRPr="00E11FF1">
        <w:rPr>
          <w:rFonts w:ascii="Calibri" w:eastAsia="Times New Roman" w:hAnsi="Calibri" w:cs="Times New Roman"/>
          <w:iCs/>
        </w:rPr>
        <w:t xml:space="preserve"> knowledge transfer between HHSs and PHNs in regional mental health and suicide prevention planning</w:t>
      </w:r>
    </w:p>
    <w:p w14:paraId="533FF9B0" w14:textId="77777777" w:rsidR="00367D8C" w:rsidRPr="00E11FF1" w:rsidRDefault="00367D8C" w:rsidP="00367D8C">
      <w:pPr>
        <w:rPr>
          <w:rFonts w:ascii="Calibri" w:eastAsia="Times New Roman" w:hAnsi="Calibri" w:cs="Times New Roman"/>
          <w:iCs/>
        </w:rPr>
      </w:pPr>
      <w:r>
        <w:rPr>
          <w:rFonts w:ascii="Calibri" w:eastAsia="Times New Roman" w:hAnsi="Calibri" w:cs="Times New Roman"/>
          <w:iCs/>
        </w:rPr>
        <w:t xml:space="preserve">4) </w:t>
      </w:r>
      <w:proofErr w:type="gramStart"/>
      <w:r>
        <w:rPr>
          <w:rFonts w:ascii="Calibri" w:eastAsia="Times New Roman" w:hAnsi="Calibri" w:cs="Times New Roman"/>
          <w:iCs/>
        </w:rPr>
        <w:t>support</w:t>
      </w:r>
      <w:proofErr w:type="gramEnd"/>
      <w:r>
        <w:rPr>
          <w:rFonts w:ascii="Calibri" w:eastAsia="Times New Roman" w:hAnsi="Calibri" w:cs="Times New Roman"/>
          <w:iCs/>
        </w:rPr>
        <w:t xml:space="preserve"> alignment and consistency in commissioning of mental health and suicide prevention services delivered by NGOs</w:t>
      </w:r>
      <w:r w:rsidRPr="00E11FF1">
        <w:rPr>
          <w:rFonts w:ascii="Calibri" w:eastAsia="Times New Roman" w:hAnsi="Calibri" w:cs="Times New Roman"/>
          <w:iCs/>
        </w:rPr>
        <w:t>.</w:t>
      </w:r>
    </w:p>
    <w:p w14:paraId="585AC40E" w14:textId="77777777" w:rsidR="00367D8C" w:rsidRPr="00E11FF1" w:rsidRDefault="00367D8C" w:rsidP="00367D8C">
      <w:pPr>
        <w:rPr>
          <w:rFonts w:ascii="Calibri" w:eastAsia="Times New Roman" w:hAnsi="Calibri" w:cs="Times New Roman"/>
          <w:b/>
        </w:rPr>
      </w:pPr>
    </w:p>
    <w:p w14:paraId="2D20353D"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 xml:space="preserve">Jurisdiction level mental health policies, plans or frameworks which should inform regional planning in the jurisdiction </w:t>
      </w:r>
    </w:p>
    <w:p w14:paraId="47A72B11" w14:textId="77777777" w:rsidR="00367D8C" w:rsidRPr="00E11FF1" w:rsidRDefault="00367D8C" w:rsidP="00367D8C">
      <w:pPr>
        <w:rPr>
          <w:rFonts w:ascii="Calibri" w:eastAsia="Times New Roman" w:hAnsi="Calibri" w:cs="Times New Roman"/>
          <w:i/>
          <w:iCs/>
        </w:rPr>
      </w:pPr>
    </w:p>
    <w:p w14:paraId="732C1712"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 xml:space="preserve">Connecting Care to Recovery 2016 – 2021: A plan for Queensland’s State-funded mental health, alcohol and other drug services.  </w:t>
      </w:r>
    </w:p>
    <w:p w14:paraId="7D7DFCF4"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 xml:space="preserve">Queensland Health Aboriginal and Torres Strait Islander Mental Health Strategy 2016 – 2021. </w:t>
      </w:r>
    </w:p>
    <w:p w14:paraId="655E20BD" w14:textId="77777777" w:rsidR="00367D8C"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Queensland Health, 2017. Suicide Prevention Health Taskforce Phase 1 Action Plan</w:t>
      </w:r>
    </w:p>
    <w:p w14:paraId="671AD57D" w14:textId="77777777" w:rsidR="00367D8C" w:rsidRPr="00E11FF1" w:rsidRDefault="00367D8C" w:rsidP="00367D8C">
      <w:pPr>
        <w:spacing w:after="240"/>
        <w:rPr>
          <w:rFonts w:ascii="Calibri" w:eastAsia="Times New Roman" w:hAnsi="Calibri" w:cs="Times New Roman"/>
          <w:i/>
          <w:iCs/>
        </w:rPr>
      </w:pPr>
      <w:r>
        <w:rPr>
          <w:rFonts w:ascii="Calibri" w:eastAsia="Times New Roman" w:hAnsi="Calibri" w:cs="Times New Roman"/>
          <w:i/>
          <w:iCs/>
        </w:rPr>
        <w:t>Mental Health Alcohol and Other Drugs Workforce Development Strategy 2016-2021</w:t>
      </w:r>
    </w:p>
    <w:p w14:paraId="0B7D0CA8"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Improving mental health and wellbeing: Queensland Mental Health, Drug and Alcohol Strategic Plan 2014-2019. (</w:t>
      </w:r>
      <w:proofErr w:type="gramStart"/>
      <w:r w:rsidRPr="00E11FF1">
        <w:rPr>
          <w:rFonts w:ascii="Calibri" w:eastAsia="Times New Roman" w:hAnsi="Calibri" w:cs="Times New Roman"/>
          <w:i/>
          <w:iCs/>
        </w:rPr>
        <w:t>note</w:t>
      </w:r>
      <w:proofErr w:type="gramEnd"/>
      <w:r w:rsidRPr="00E11FF1">
        <w:rPr>
          <w:rFonts w:ascii="Calibri" w:eastAsia="Times New Roman" w:hAnsi="Calibri" w:cs="Times New Roman"/>
          <w:i/>
          <w:iCs/>
        </w:rPr>
        <w:t>: This is currently being renewed)</w:t>
      </w:r>
    </w:p>
    <w:p w14:paraId="575B4041" w14:textId="4B01F8D4"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Broader state level policies or frameworks relevant to regional planning</w:t>
      </w:r>
    </w:p>
    <w:p w14:paraId="62BCD26E" w14:textId="77777777" w:rsidR="00367D8C" w:rsidRPr="00E11FF1" w:rsidRDefault="00367D8C" w:rsidP="00367D8C">
      <w:pPr>
        <w:rPr>
          <w:rFonts w:ascii="Calibri" w:eastAsia="Times New Roman" w:hAnsi="Calibri" w:cs="Times New Roman"/>
        </w:rPr>
      </w:pPr>
      <w:r w:rsidRPr="00E11FF1">
        <w:rPr>
          <w:rFonts w:ascii="Calibri" w:eastAsia="Times New Roman" w:hAnsi="Calibri" w:cs="Times New Roman"/>
        </w:rPr>
        <w:t xml:space="preserve"> </w:t>
      </w:r>
    </w:p>
    <w:p w14:paraId="00E1B77B"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 xml:space="preserve">Queensland Health Vision. My health, Queensland’s future Advancing health 2026. </w:t>
      </w:r>
    </w:p>
    <w:p w14:paraId="6E48A446"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Advancing health service delivery through workforce: A strategy for Queensland 2016 – 2026.</w:t>
      </w:r>
    </w:p>
    <w:p w14:paraId="73D31347" w14:textId="77777777" w:rsidR="00367D8C" w:rsidRPr="00E11FF1" w:rsidRDefault="00367D8C" w:rsidP="00367D8C">
      <w:pPr>
        <w:spacing w:after="240"/>
        <w:rPr>
          <w:rFonts w:ascii="Calibri" w:eastAsia="Times New Roman" w:hAnsi="Calibri" w:cs="Times New Roman"/>
          <w:i/>
          <w:iCs/>
        </w:rPr>
      </w:pPr>
      <w:r w:rsidRPr="00E11FF1">
        <w:rPr>
          <w:rFonts w:ascii="Calibri" w:eastAsia="Times New Roman" w:hAnsi="Calibri" w:cs="Times New Roman"/>
          <w:i/>
          <w:iCs/>
        </w:rPr>
        <w:t>Aboriginal and Torres Strait Islander Health Workforce Strategic Framework 2016 – 2026.</w:t>
      </w:r>
    </w:p>
    <w:p w14:paraId="03978E4C"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lastRenderedPageBreak/>
        <w:t xml:space="preserve">Summary of key priorities for and approaches to mental health and suicide prevention planning for LHNs and PHNs arising from these policies </w:t>
      </w:r>
    </w:p>
    <w:p w14:paraId="683AA4B1" w14:textId="77777777" w:rsidR="00367D8C" w:rsidRPr="00E11FF1" w:rsidRDefault="00367D8C" w:rsidP="00367D8C">
      <w:pPr>
        <w:rPr>
          <w:rFonts w:ascii="Calibri" w:eastAsia="Times New Roman" w:hAnsi="Calibri" w:cs="Times New Roman"/>
          <w:b/>
        </w:rPr>
      </w:pPr>
    </w:p>
    <w:p w14:paraId="2CCD0526"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
          <w:iCs/>
        </w:rPr>
        <w:t>Connecting Care to Recovery</w:t>
      </w:r>
      <w:r w:rsidRPr="00E11FF1">
        <w:rPr>
          <w:rFonts w:ascii="Calibri" w:eastAsia="Times New Roman" w:hAnsi="Calibri" w:cs="Times New Roman"/>
          <w:iCs/>
        </w:rPr>
        <w:t xml:space="preserve"> recognises that our State funded service system sits alongside and interfaces with an array of other specialist and generic clinical and non-clinical services and programs. Strengthening cross-sectoral partnerships, building collaborative relationships and coordinated and integrated services across the continuum are fundamental strategies under Connecting Care to Recovery.</w:t>
      </w:r>
    </w:p>
    <w:p w14:paraId="504B5D64" w14:textId="77777777" w:rsidR="00367D8C" w:rsidRPr="00E11FF1" w:rsidRDefault="00367D8C" w:rsidP="00367D8C">
      <w:pPr>
        <w:rPr>
          <w:rFonts w:ascii="Calibri" w:eastAsia="Times New Roman" w:hAnsi="Calibri" w:cs="Times New Roman"/>
          <w:iCs/>
        </w:rPr>
      </w:pPr>
    </w:p>
    <w:p w14:paraId="764AB651"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These strategic priorities are consistent with other key plans, including </w:t>
      </w:r>
      <w:proofErr w:type="gramStart"/>
      <w:r w:rsidRPr="00E11FF1">
        <w:rPr>
          <w:rFonts w:ascii="Calibri" w:eastAsia="Times New Roman" w:hAnsi="Calibri" w:cs="Times New Roman"/>
          <w:i/>
          <w:iCs/>
        </w:rPr>
        <w:t>My</w:t>
      </w:r>
      <w:proofErr w:type="gramEnd"/>
      <w:r w:rsidRPr="00E11FF1">
        <w:rPr>
          <w:rFonts w:ascii="Calibri" w:eastAsia="Times New Roman" w:hAnsi="Calibri" w:cs="Times New Roman"/>
          <w:i/>
          <w:iCs/>
        </w:rPr>
        <w:t xml:space="preserve"> health, Queensland’s future: Advancing health 2026</w:t>
      </w:r>
      <w:r w:rsidRPr="00E11FF1">
        <w:rPr>
          <w:rFonts w:ascii="Calibri" w:eastAsia="Times New Roman" w:hAnsi="Calibri" w:cs="Times New Roman"/>
          <w:iCs/>
        </w:rPr>
        <w:t xml:space="preserve">, the Queensland Mental Health Commission whole-of-government State-wide Strategic Plan (currently being renewed), and the National Mental Health Commission </w:t>
      </w:r>
      <w:r w:rsidRPr="00E11FF1">
        <w:rPr>
          <w:rFonts w:ascii="Calibri" w:eastAsia="Times New Roman" w:hAnsi="Calibri" w:cs="Times New Roman"/>
          <w:i/>
          <w:iCs/>
        </w:rPr>
        <w:t>Contributing Lives, Thriving Communities Report</w:t>
      </w:r>
      <w:r w:rsidRPr="00E11FF1">
        <w:rPr>
          <w:rFonts w:ascii="Calibri" w:eastAsia="Times New Roman" w:hAnsi="Calibri" w:cs="Times New Roman"/>
          <w:iCs/>
        </w:rPr>
        <w:t>.</w:t>
      </w:r>
    </w:p>
    <w:p w14:paraId="2B413E55" w14:textId="77777777" w:rsidR="00367D8C" w:rsidRPr="00E11FF1" w:rsidRDefault="00367D8C" w:rsidP="00367D8C">
      <w:pPr>
        <w:rPr>
          <w:rFonts w:ascii="Calibri" w:eastAsia="Times New Roman" w:hAnsi="Calibri" w:cs="Times New Roman"/>
          <w:iCs/>
        </w:rPr>
      </w:pPr>
    </w:p>
    <w:p w14:paraId="010114EE"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The Queensland Government emphasises the importance of a comprehensive cross-sectoral approach to suicide prevention. Within this context, Hospital and Health Services and Primary Health Networks play an important leadership role in partnering with other local service providers and people with a lived experience to improve the health system’s capacity to respond to people at risk of suicide. The delivery of quality, timely, and appropriate suicide risk assessment, management and ongoing care is a vital component to a comprehensive cross-sectoral approach to suicide prevention.</w:t>
      </w:r>
    </w:p>
    <w:p w14:paraId="218C9DF8" w14:textId="77777777" w:rsidR="00367D8C" w:rsidRPr="00E11FF1" w:rsidRDefault="00367D8C" w:rsidP="00367D8C">
      <w:pPr>
        <w:rPr>
          <w:rFonts w:ascii="Calibri" w:eastAsia="Times New Roman" w:hAnsi="Calibri" w:cs="Times New Roman"/>
          <w:i/>
          <w:iCs/>
        </w:rPr>
      </w:pPr>
    </w:p>
    <w:p w14:paraId="2A94ECB7"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Issues arising from bilateral agreements relevant to regional planning</w:t>
      </w:r>
    </w:p>
    <w:p w14:paraId="2E4A019C" w14:textId="77777777" w:rsidR="00367D8C" w:rsidRPr="00E11FF1" w:rsidRDefault="00367D8C" w:rsidP="00367D8C">
      <w:pPr>
        <w:rPr>
          <w:rFonts w:ascii="Calibri" w:eastAsia="Times New Roman" w:hAnsi="Calibri" w:cs="Times New Roman"/>
          <w:b/>
        </w:rPr>
      </w:pPr>
    </w:p>
    <w:p w14:paraId="682C86B0"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 Commonwealth committed $80 million nationally over four years from 2017–18 to 2020–21 to the </w:t>
      </w:r>
      <w:r w:rsidRPr="00E11FF1">
        <w:rPr>
          <w:rFonts w:ascii="Calibri" w:eastAsia="Times New Roman" w:hAnsi="Calibri" w:cs="Times New Roman"/>
          <w:i/>
          <w:iCs/>
        </w:rPr>
        <w:t>National Psychosocial Supports Measure</w:t>
      </w:r>
      <w:r w:rsidRPr="00E11FF1">
        <w:rPr>
          <w:rFonts w:ascii="Calibri" w:eastAsia="Times New Roman" w:hAnsi="Calibri" w:cs="Times New Roman"/>
          <w:iCs/>
        </w:rPr>
        <w:t xml:space="preserve"> announced in the- 2017 federal budget. The Commonwealth’s $80 million will be provided to regional Primary Health Networks and informed by joint planning by PHNs and HHSs to meet community needs. </w:t>
      </w:r>
    </w:p>
    <w:p w14:paraId="0F37FB4C" w14:textId="77777777" w:rsidR="00367D8C" w:rsidRDefault="00367D8C" w:rsidP="00367D8C">
      <w:pPr>
        <w:rPr>
          <w:rFonts w:ascii="Calibri" w:eastAsia="Times New Roman" w:hAnsi="Calibri" w:cs="Times New Roman"/>
          <w:iCs/>
        </w:rPr>
      </w:pPr>
    </w:p>
    <w:p w14:paraId="71B05D3C" w14:textId="70171EB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 </w:t>
      </w:r>
      <w:r w:rsidRPr="00E11FF1">
        <w:rPr>
          <w:rFonts w:ascii="Calibri" w:eastAsia="Times New Roman" w:hAnsi="Calibri" w:cs="Times New Roman"/>
          <w:i/>
          <w:iCs/>
        </w:rPr>
        <w:t>Bilateral Agreement between the Commonwealth and Queensland: National Psychosocial Support Measure</w:t>
      </w:r>
      <w:r w:rsidRPr="00E11FF1">
        <w:rPr>
          <w:rFonts w:ascii="Calibri" w:eastAsia="Times New Roman" w:hAnsi="Calibri" w:cs="Times New Roman"/>
          <w:iCs/>
        </w:rPr>
        <w:t xml:space="preserve"> includes </w:t>
      </w:r>
      <w:r>
        <w:rPr>
          <w:rFonts w:ascii="Calibri" w:eastAsia="Times New Roman" w:hAnsi="Calibri" w:cs="Times New Roman"/>
          <w:iCs/>
        </w:rPr>
        <w:t xml:space="preserve">Queensland’s matched commitment and </w:t>
      </w:r>
      <w:r w:rsidRPr="00E11FF1">
        <w:rPr>
          <w:rFonts w:ascii="Calibri" w:eastAsia="Times New Roman" w:hAnsi="Calibri" w:cs="Times New Roman"/>
          <w:iCs/>
        </w:rPr>
        <w:t>an implementation plan which outlines supports and funding to be pr</w:t>
      </w:r>
      <w:r w:rsidR="0076446D">
        <w:rPr>
          <w:rFonts w:ascii="Calibri" w:eastAsia="Times New Roman" w:hAnsi="Calibri" w:cs="Times New Roman"/>
          <w:iCs/>
        </w:rPr>
        <w:t>ovided from 2017-18 to 2020-21.</w:t>
      </w:r>
    </w:p>
    <w:p w14:paraId="15F5C3B5" w14:textId="77777777" w:rsidR="00367D8C" w:rsidRPr="00E11FF1" w:rsidRDefault="00367D8C" w:rsidP="00367D8C">
      <w:pPr>
        <w:rPr>
          <w:rFonts w:ascii="Calibri" w:eastAsia="Times New Roman" w:hAnsi="Calibri" w:cs="Times New Roman"/>
          <w:iCs/>
        </w:rPr>
      </w:pPr>
    </w:p>
    <w:p w14:paraId="0CA1788F" w14:textId="57E96BBB" w:rsidR="00367D8C" w:rsidRDefault="00367D8C" w:rsidP="00367D8C">
      <w:pPr>
        <w:rPr>
          <w:rFonts w:ascii="Calibri" w:eastAsia="Times New Roman" w:hAnsi="Calibri" w:cs="Times New Roman"/>
          <w:iCs/>
        </w:rPr>
      </w:pPr>
      <w:r>
        <w:rPr>
          <w:rFonts w:ascii="Calibri" w:eastAsia="Times New Roman" w:hAnsi="Calibri" w:cs="Times New Roman"/>
          <w:iCs/>
        </w:rPr>
        <w:t xml:space="preserve">Queensland Health is targeting its matched investment to service models providing individual and tailored non-clinical supports and which </w:t>
      </w:r>
      <w:proofErr w:type="gramStart"/>
      <w:r>
        <w:rPr>
          <w:rFonts w:ascii="Calibri" w:eastAsia="Times New Roman" w:hAnsi="Calibri" w:cs="Times New Roman"/>
          <w:iCs/>
        </w:rPr>
        <w:t>are integrated</w:t>
      </w:r>
      <w:proofErr w:type="gramEnd"/>
      <w:r>
        <w:rPr>
          <w:rFonts w:ascii="Calibri" w:eastAsia="Times New Roman" w:hAnsi="Calibri" w:cs="Times New Roman"/>
          <w:iCs/>
        </w:rPr>
        <w:t xml:space="preserve"> with clinical treatment services provided through HHS. This is also a key priority under </w:t>
      </w:r>
      <w:r w:rsidRPr="00E11FF1">
        <w:rPr>
          <w:rFonts w:ascii="Calibri" w:eastAsia="Times New Roman" w:hAnsi="Calibri" w:cs="Times New Roman"/>
          <w:i/>
          <w:iCs/>
        </w:rPr>
        <w:t>Connecting Care to Recovery 2016</w:t>
      </w:r>
      <w:r w:rsidRPr="00E11FF1">
        <w:rPr>
          <w:rFonts w:ascii="Calibri" w:eastAsia="Times New Roman" w:hAnsi="Calibri" w:cs="Times New Roman"/>
          <w:i/>
          <w:iCs/>
        </w:rPr>
        <w:noBreakHyphen/>
        <w:t>2021</w:t>
      </w:r>
      <w:r w:rsidRPr="00E11FF1">
        <w:rPr>
          <w:rFonts w:ascii="Calibri" w:eastAsia="Times New Roman" w:hAnsi="Calibri" w:cs="Times New Roman"/>
          <w:iCs/>
        </w:rPr>
        <w:t xml:space="preserve"> </w:t>
      </w:r>
      <w:r>
        <w:rPr>
          <w:rFonts w:ascii="Calibri" w:eastAsia="Times New Roman" w:hAnsi="Calibri" w:cs="Times New Roman"/>
          <w:iCs/>
        </w:rPr>
        <w:t>which prioritises integrated and streamlined service models to individuals with severe, persistent and complex mental illness.</w:t>
      </w:r>
    </w:p>
    <w:p w14:paraId="299ABF92" w14:textId="77777777" w:rsidR="00367D8C" w:rsidRDefault="00367D8C" w:rsidP="00367D8C">
      <w:pPr>
        <w:rPr>
          <w:rFonts w:ascii="Calibri" w:eastAsia="Times New Roman" w:hAnsi="Calibri" w:cs="Times New Roman"/>
          <w:iCs/>
        </w:rPr>
      </w:pPr>
    </w:p>
    <w:p w14:paraId="756FF826" w14:textId="530F6F67" w:rsidR="00367D8C" w:rsidRDefault="00367D8C" w:rsidP="00367D8C">
      <w:pPr>
        <w:rPr>
          <w:rFonts w:ascii="Calibri" w:eastAsia="Times New Roman" w:hAnsi="Calibri" w:cs="Times New Roman"/>
          <w:b/>
        </w:rPr>
      </w:pPr>
      <w:r>
        <w:rPr>
          <w:rFonts w:ascii="Calibri" w:eastAsia="Times New Roman" w:hAnsi="Calibri" w:cs="Times New Roman"/>
          <w:iCs/>
        </w:rPr>
        <w:t xml:space="preserve">In recognition of the importance of effectively targeting investment, Queensland Health, as commissioners of mental </w:t>
      </w:r>
      <w:proofErr w:type="gramStart"/>
      <w:r>
        <w:rPr>
          <w:rFonts w:ascii="Calibri" w:eastAsia="Times New Roman" w:hAnsi="Calibri" w:cs="Times New Roman"/>
          <w:iCs/>
        </w:rPr>
        <w:t>health community support services</w:t>
      </w:r>
      <w:proofErr w:type="gramEnd"/>
      <w:r>
        <w:rPr>
          <w:rFonts w:ascii="Calibri" w:eastAsia="Times New Roman" w:hAnsi="Calibri" w:cs="Times New Roman"/>
          <w:iCs/>
        </w:rPr>
        <w:t xml:space="preserve"> delivered by NGOs across the State, is working closely and collaboratively with HHS and PHNs to ensure alignment of commissioning and contracting processes.</w:t>
      </w:r>
      <w:r w:rsidR="0076446D">
        <w:rPr>
          <w:rFonts w:ascii="Calibri" w:eastAsia="Times New Roman" w:hAnsi="Calibri" w:cs="Times New Roman"/>
          <w:b/>
        </w:rPr>
        <w:t xml:space="preserve"> </w:t>
      </w:r>
    </w:p>
    <w:p w14:paraId="5CE2EE35" w14:textId="77777777" w:rsidR="0076446D" w:rsidRDefault="0076446D" w:rsidP="00367D8C">
      <w:pPr>
        <w:rPr>
          <w:rFonts w:ascii="Calibri" w:eastAsia="Times New Roman" w:hAnsi="Calibri" w:cs="Times New Roman"/>
          <w:b/>
        </w:rPr>
      </w:pPr>
    </w:p>
    <w:p w14:paraId="0658B35C" w14:textId="14DB24EC" w:rsidR="00367D8C" w:rsidRPr="00E11FF1" w:rsidRDefault="00367D8C" w:rsidP="0076446D">
      <w:pPr>
        <w:keepNext/>
        <w:rPr>
          <w:rFonts w:ascii="Calibri" w:eastAsia="Times New Roman" w:hAnsi="Calibri" w:cs="Times New Roman"/>
          <w:b/>
        </w:rPr>
      </w:pPr>
      <w:r w:rsidRPr="00E11FF1">
        <w:rPr>
          <w:rFonts w:ascii="Calibri" w:eastAsia="Times New Roman" w:hAnsi="Calibri" w:cs="Times New Roman"/>
          <w:b/>
        </w:rPr>
        <w:t>Jurisdictional expectations or requirements in relation to the process of regional planning</w:t>
      </w:r>
    </w:p>
    <w:p w14:paraId="13E587F2" w14:textId="77777777" w:rsidR="00367D8C" w:rsidRPr="00E11FF1" w:rsidRDefault="00367D8C" w:rsidP="00367D8C">
      <w:pPr>
        <w:rPr>
          <w:rFonts w:ascii="Calibri" w:eastAsia="Times New Roman" w:hAnsi="Calibri" w:cs="Times New Roman"/>
        </w:rPr>
      </w:pPr>
    </w:p>
    <w:p w14:paraId="10DE408F" w14:textId="77777777" w:rsidR="00367D8C" w:rsidRPr="00E11FF1" w:rsidRDefault="00367D8C" w:rsidP="00367D8C">
      <w:pPr>
        <w:rPr>
          <w:rFonts w:ascii="Calibri" w:eastAsia="Times New Roman" w:hAnsi="Calibri" w:cs="Times New Roman"/>
          <w:iCs/>
        </w:rPr>
      </w:pPr>
      <w:r>
        <w:rPr>
          <w:rFonts w:ascii="Calibri" w:eastAsia="Times New Roman" w:hAnsi="Calibri" w:cs="Times New Roman"/>
          <w:iCs/>
        </w:rPr>
        <w:lastRenderedPageBreak/>
        <w:t>Consistent with the commitments made under the Fifth National Mental Health Plan, Queensland Health is proactively supporting the development of regional and suicide prevention plans by HHS and PHNs. The MHAODB is working closely with HHS and PHNs to ensure the commitment to fulfil requirements for plans to be publicly released by mid-2020 and comprehensive plans to be publicly released by mid-2022.</w:t>
      </w:r>
    </w:p>
    <w:p w14:paraId="395F6A0B" w14:textId="77777777" w:rsidR="00367D8C" w:rsidRPr="00E11FF1" w:rsidRDefault="00367D8C" w:rsidP="00367D8C">
      <w:pPr>
        <w:rPr>
          <w:rFonts w:ascii="Calibri" w:eastAsia="Times New Roman" w:hAnsi="Calibri" w:cs="Times New Roman"/>
          <w:iCs/>
        </w:rPr>
      </w:pPr>
    </w:p>
    <w:p w14:paraId="1C73F566" w14:textId="5916F123"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T</w:t>
      </w:r>
      <w:r>
        <w:rPr>
          <w:rFonts w:ascii="Calibri" w:eastAsia="Times New Roman" w:hAnsi="Calibri" w:cs="Times New Roman"/>
          <w:iCs/>
        </w:rPr>
        <w:t xml:space="preserve">his process </w:t>
      </w:r>
      <w:proofErr w:type="gramStart"/>
      <w:r>
        <w:rPr>
          <w:rFonts w:ascii="Calibri" w:eastAsia="Times New Roman" w:hAnsi="Calibri" w:cs="Times New Roman"/>
          <w:iCs/>
        </w:rPr>
        <w:t xml:space="preserve">supports </w:t>
      </w:r>
      <w:r w:rsidRPr="00E11FF1">
        <w:rPr>
          <w:rFonts w:ascii="Calibri" w:eastAsia="Times New Roman" w:hAnsi="Calibri" w:cs="Times New Roman"/>
          <w:iCs/>
        </w:rPr>
        <w:t xml:space="preserve"> HHSs</w:t>
      </w:r>
      <w:proofErr w:type="gramEnd"/>
      <w:r w:rsidRPr="00E11FF1">
        <w:rPr>
          <w:rFonts w:ascii="Calibri" w:eastAsia="Times New Roman" w:hAnsi="Calibri" w:cs="Times New Roman"/>
          <w:iCs/>
        </w:rPr>
        <w:t xml:space="preserve"> and PHNs </w:t>
      </w:r>
      <w:r>
        <w:rPr>
          <w:rFonts w:ascii="Calibri" w:eastAsia="Times New Roman" w:hAnsi="Calibri" w:cs="Times New Roman"/>
          <w:iCs/>
        </w:rPr>
        <w:t xml:space="preserve">identifying and </w:t>
      </w:r>
      <w:r w:rsidRPr="00E11FF1">
        <w:rPr>
          <w:rFonts w:ascii="Calibri" w:eastAsia="Times New Roman" w:hAnsi="Calibri" w:cs="Times New Roman"/>
          <w:iCs/>
        </w:rPr>
        <w:t>articulat</w:t>
      </w:r>
      <w:r>
        <w:rPr>
          <w:rFonts w:ascii="Calibri" w:eastAsia="Times New Roman" w:hAnsi="Calibri" w:cs="Times New Roman"/>
          <w:iCs/>
        </w:rPr>
        <w:t>ing</w:t>
      </w:r>
      <w:r w:rsidRPr="00E11FF1">
        <w:rPr>
          <w:rFonts w:ascii="Calibri" w:eastAsia="Times New Roman" w:hAnsi="Calibri" w:cs="Times New Roman"/>
          <w:iCs/>
        </w:rPr>
        <w:t xml:space="preserve"> roles and responsibilities for mental health services and suicide prevention initiatives in joint regional plans, and adopt</w:t>
      </w:r>
      <w:r>
        <w:rPr>
          <w:rFonts w:ascii="Calibri" w:eastAsia="Times New Roman" w:hAnsi="Calibri" w:cs="Times New Roman"/>
          <w:iCs/>
        </w:rPr>
        <w:t>ing</w:t>
      </w:r>
      <w:r w:rsidRPr="00E11FF1">
        <w:rPr>
          <w:rFonts w:ascii="Calibri" w:eastAsia="Times New Roman" w:hAnsi="Calibri" w:cs="Times New Roman"/>
          <w:iCs/>
        </w:rPr>
        <w:t xml:space="preserve"> (</w:t>
      </w:r>
      <w:r>
        <w:rPr>
          <w:rFonts w:ascii="Calibri" w:eastAsia="Times New Roman" w:hAnsi="Calibri" w:cs="Times New Roman"/>
          <w:iCs/>
        </w:rPr>
        <w:t>taking into account rural and regional considerations</w:t>
      </w:r>
      <w:r w:rsidRPr="00E11FF1">
        <w:rPr>
          <w:rFonts w:ascii="Calibri" w:eastAsia="Times New Roman" w:hAnsi="Calibri" w:cs="Times New Roman"/>
          <w:iCs/>
        </w:rPr>
        <w:t xml:space="preserve">) the taxonomy </w:t>
      </w:r>
      <w:r>
        <w:rPr>
          <w:rFonts w:ascii="Calibri" w:eastAsia="Times New Roman" w:hAnsi="Calibri" w:cs="Times New Roman"/>
          <w:iCs/>
        </w:rPr>
        <w:t xml:space="preserve">and service elements </w:t>
      </w:r>
      <w:r w:rsidRPr="00E11FF1">
        <w:rPr>
          <w:rFonts w:ascii="Calibri" w:eastAsia="Times New Roman" w:hAnsi="Calibri" w:cs="Times New Roman"/>
          <w:iCs/>
        </w:rPr>
        <w:t>used in the NMHSPF</w:t>
      </w:r>
      <w:r>
        <w:rPr>
          <w:rFonts w:ascii="Calibri" w:eastAsia="Times New Roman" w:hAnsi="Calibri" w:cs="Times New Roman"/>
          <w:iCs/>
        </w:rPr>
        <w:t>.</w:t>
      </w:r>
    </w:p>
    <w:p w14:paraId="5D46520C" w14:textId="76B879C1" w:rsidR="00367D8C" w:rsidRPr="00E11FF1" w:rsidRDefault="00367D8C" w:rsidP="00367D8C">
      <w:pPr>
        <w:rPr>
          <w:rFonts w:ascii="Calibri" w:eastAsia="Times New Roman" w:hAnsi="Calibri" w:cs="Times New Roman"/>
          <w:iCs/>
        </w:rPr>
      </w:pPr>
    </w:p>
    <w:p w14:paraId="6DC6731E" w14:textId="77777777" w:rsidR="00367D8C" w:rsidRPr="00E11FF1" w:rsidRDefault="00367D8C" w:rsidP="00367D8C">
      <w:pPr>
        <w:rPr>
          <w:rFonts w:ascii="Calibri" w:eastAsia="Times New Roman" w:hAnsi="Calibri" w:cs="Times New Roman"/>
          <w:b/>
        </w:rPr>
      </w:pPr>
    </w:p>
    <w:p w14:paraId="713B4127" w14:textId="77777777"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Jurisdictional approach to supporting development and application of the National Mental Health Service Planning Framework, and other planning tools and resources available to assist regional planning</w:t>
      </w:r>
    </w:p>
    <w:p w14:paraId="093F6DBB" w14:textId="77777777" w:rsidR="00367D8C" w:rsidRPr="00E11FF1" w:rsidRDefault="00367D8C" w:rsidP="00367D8C">
      <w:pPr>
        <w:rPr>
          <w:rFonts w:ascii="Calibri" w:eastAsia="Times New Roman" w:hAnsi="Calibri" w:cs="Times New Roman"/>
          <w:iCs/>
        </w:rPr>
      </w:pPr>
    </w:p>
    <w:p w14:paraId="61615C73"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 MHAODB supports HHSs to complete the training to use the National Mental Health Service Planning Framework (NMHSPF) Planning Support Tool, and provides ongoing technical support for HHSs to use the NMHSPF to inform mental health service planning activities, including joint regional planning. </w:t>
      </w:r>
    </w:p>
    <w:p w14:paraId="6F24867C" w14:textId="77777777" w:rsidR="00367D8C" w:rsidRPr="00E11FF1" w:rsidRDefault="00367D8C" w:rsidP="00367D8C">
      <w:pPr>
        <w:rPr>
          <w:rFonts w:ascii="Calibri" w:eastAsia="Times New Roman" w:hAnsi="Calibri" w:cs="Times New Roman"/>
          <w:iCs/>
        </w:rPr>
      </w:pPr>
    </w:p>
    <w:p w14:paraId="674833A9"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 MHAODB supports the continuous development of the NMHSPF by participating in national development and training workshops to further refine the NMHSPF. </w:t>
      </w:r>
    </w:p>
    <w:p w14:paraId="57F2DAE5" w14:textId="77777777" w:rsidR="00367D8C" w:rsidRPr="00E11FF1" w:rsidRDefault="00367D8C" w:rsidP="00367D8C">
      <w:pPr>
        <w:rPr>
          <w:rFonts w:ascii="Calibri" w:eastAsia="Times New Roman" w:hAnsi="Calibri" w:cs="Times New Roman"/>
          <w:iCs/>
        </w:rPr>
      </w:pPr>
    </w:p>
    <w:p w14:paraId="1AC470BD"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 xml:space="preserve">The MHAODB promotes the use and recognition of the NMHSPF as an evidence-based, nationally consistent framework for mental health service planning. </w:t>
      </w:r>
    </w:p>
    <w:p w14:paraId="7D25CB90" w14:textId="77777777" w:rsidR="00367D8C" w:rsidRPr="00E11FF1" w:rsidRDefault="00367D8C" w:rsidP="00367D8C">
      <w:pPr>
        <w:rPr>
          <w:rFonts w:ascii="Calibri" w:eastAsia="Times New Roman" w:hAnsi="Calibri" w:cs="Times New Roman"/>
          <w:iCs/>
        </w:rPr>
      </w:pPr>
    </w:p>
    <w:p w14:paraId="2DFF4967" w14:textId="77777777" w:rsidR="00367D8C" w:rsidRPr="00E11FF1" w:rsidRDefault="00367D8C" w:rsidP="00367D8C">
      <w:pPr>
        <w:rPr>
          <w:rFonts w:ascii="Calibri" w:eastAsia="Times New Roman" w:hAnsi="Calibri" w:cs="Times New Roman"/>
          <w:iCs/>
        </w:rPr>
      </w:pPr>
      <w:r w:rsidRPr="00E11FF1">
        <w:rPr>
          <w:rFonts w:ascii="Calibri" w:eastAsia="Times New Roman" w:hAnsi="Calibri" w:cs="Times New Roman"/>
          <w:iCs/>
        </w:rPr>
        <w:t>Queensland-based PHNs are represented on the Queensland Suicide Prevention Health Taskforce which was established to focus on the development of suicide prevention policy, strategies, services, and programs to be sued in a health service delivery context in order to contribute to a measureable reduction in suicide and its impact on Queenslanders. Identifying and leading innovative partnerships between HHSs, PHNs and people with a lived experience to promote the delivery of high quality, evidence-based treatments for people identified with suicide risk is a key Taskforce objective.</w:t>
      </w:r>
    </w:p>
    <w:p w14:paraId="35AFB216" w14:textId="77777777" w:rsidR="00367D8C" w:rsidRPr="00E11FF1" w:rsidRDefault="00367D8C" w:rsidP="00367D8C">
      <w:pPr>
        <w:rPr>
          <w:rFonts w:ascii="Calibri" w:eastAsia="Times New Roman" w:hAnsi="Calibri" w:cs="Times New Roman"/>
          <w:b/>
        </w:rPr>
      </w:pPr>
    </w:p>
    <w:p w14:paraId="304FBC47" w14:textId="0554FCEC" w:rsidR="00367D8C" w:rsidRPr="00E11FF1" w:rsidRDefault="00367D8C" w:rsidP="00367D8C">
      <w:pPr>
        <w:rPr>
          <w:rFonts w:ascii="Calibri" w:eastAsia="Times New Roman" w:hAnsi="Calibri" w:cs="Times New Roman"/>
          <w:b/>
        </w:rPr>
      </w:pPr>
      <w:r w:rsidRPr="00E11FF1">
        <w:rPr>
          <w:rFonts w:ascii="Calibri" w:eastAsia="Times New Roman" w:hAnsi="Calibri" w:cs="Times New Roman"/>
          <w:b/>
        </w:rPr>
        <w:t>Contacts for further information and advice on regional planning at a jurisdictional level.</w:t>
      </w:r>
    </w:p>
    <w:p w14:paraId="7DF6B1CD" w14:textId="77777777" w:rsidR="00367D8C" w:rsidRPr="00E11FF1" w:rsidRDefault="00367D8C" w:rsidP="00367D8C">
      <w:pPr>
        <w:rPr>
          <w:rFonts w:ascii="Calibri" w:eastAsia="Times New Roman" w:hAnsi="Calibri" w:cs="Times New Roman"/>
          <w:b/>
        </w:rPr>
      </w:pPr>
    </w:p>
    <w:p w14:paraId="7C1006A5" w14:textId="77777777" w:rsidR="00367D8C" w:rsidRDefault="00367D8C" w:rsidP="00367D8C">
      <w:pPr>
        <w:rPr>
          <w:rFonts w:ascii="Calibri" w:eastAsia="Times New Roman" w:hAnsi="Calibri" w:cs="Times New Roman"/>
          <w:i/>
          <w:iCs/>
        </w:rPr>
      </w:pPr>
      <w:r>
        <w:rPr>
          <w:rFonts w:ascii="Calibri" w:eastAsia="Times New Roman" w:hAnsi="Calibri" w:cs="Times New Roman"/>
          <w:i/>
          <w:iCs/>
        </w:rPr>
        <w:t xml:space="preserve">Associate Professor Dr John Allan, Executive Director, Mental Health Alcohol and Other Drugs Branch, </w:t>
      </w:r>
    </w:p>
    <w:p w14:paraId="0DDBEDD7" w14:textId="77777777" w:rsidR="00367D8C" w:rsidRPr="00E11FF1" w:rsidRDefault="00367D8C" w:rsidP="00367D8C">
      <w:pPr>
        <w:rPr>
          <w:rFonts w:ascii="Calibri" w:eastAsia="Times New Roman" w:hAnsi="Calibri" w:cs="Times New Roman"/>
          <w:i/>
          <w:iCs/>
        </w:rPr>
      </w:pPr>
      <w:r>
        <w:rPr>
          <w:rFonts w:ascii="Calibri" w:eastAsia="Times New Roman" w:hAnsi="Calibri" w:cs="Times New Roman"/>
          <w:i/>
          <w:iCs/>
        </w:rPr>
        <w:t>MHAODB-ED@health.qld.gov.ai</w:t>
      </w:r>
    </w:p>
    <w:p w14:paraId="3B66727C" w14:textId="77777777" w:rsidR="00367D8C" w:rsidRDefault="00367D8C">
      <w:pPr>
        <w:rPr>
          <w:rFonts w:ascii="Calibri" w:eastAsia="Times New Roman" w:hAnsi="Calibri" w:cs="Times New Roman"/>
          <w:b/>
          <w:bCs/>
        </w:rPr>
      </w:pPr>
      <w:r>
        <w:rPr>
          <w:rFonts w:ascii="Calibri" w:eastAsia="Times New Roman" w:hAnsi="Calibri" w:cs="Times New Roman"/>
          <w:b/>
          <w:bCs/>
        </w:rPr>
        <w:br w:type="page"/>
      </w:r>
    </w:p>
    <w:p w14:paraId="1E2002B9"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bCs/>
        </w:rPr>
        <w:lastRenderedPageBreak/>
        <w:t xml:space="preserve">WESTERN AUSTRALIA </w:t>
      </w:r>
    </w:p>
    <w:p w14:paraId="4D1525DC" w14:textId="77777777" w:rsidR="00A82140" w:rsidRPr="00E11FF1" w:rsidRDefault="00A82140" w:rsidP="00A82140">
      <w:pPr>
        <w:rPr>
          <w:rFonts w:ascii="Calibri" w:eastAsia="Times New Roman" w:hAnsi="Calibri" w:cs="Times New Roman"/>
          <w:b/>
        </w:rPr>
      </w:pPr>
    </w:p>
    <w:p w14:paraId="3F5A3AAB"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 xml:space="preserve">Summary of jurisdictional approach to regional mental health and suicide prevention planning </w:t>
      </w:r>
    </w:p>
    <w:p w14:paraId="0389927C" w14:textId="77777777" w:rsidR="00A82140" w:rsidRPr="00F45196" w:rsidRDefault="00A82140" w:rsidP="00A82140">
      <w:pPr>
        <w:rPr>
          <w:rFonts w:ascii="Calibri" w:eastAsia="Times New Roman" w:hAnsi="Calibri" w:cs="Times New Roman"/>
          <w:iCs/>
        </w:rPr>
      </w:pPr>
    </w:p>
    <w:p w14:paraId="4FC542C9"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 xml:space="preserve">The Western Australian Mental Health Commission (MHC) released the Western Australian Mental Health, Alcohol and Other Drug Services Plan 2015-2025 in 2015 (available at </w:t>
      </w:r>
      <w:hyperlink r:id="rId33" w:history="1">
        <w:r w:rsidRPr="00F45196">
          <w:rPr>
            <w:rStyle w:val="Hyperlink"/>
            <w:rFonts w:ascii="Calibri" w:eastAsia="Times New Roman" w:hAnsi="Calibri" w:cs="Times New Roman"/>
          </w:rPr>
          <w:t>https://www.mhc.wa.gov.au/about-us/strategic-direction/the-plan-2015-2025/</w:t>
        </w:r>
      </w:hyperlink>
      <w:r w:rsidRPr="00F45196">
        <w:rPr>
          <w:rFonts w:ascii="Calibri" w:eastAsia="Times New Roman" w:hAnsi="Calibri" w:cs="Times New Roman"/>
          <w:iCs/>
        </w:rPr>
        <w:t xml:space="preserve">). The underlying modelling is based on the first version of the National Mental Health Service Planning Framework (NMHSPF). In addition, Western Australian MHC has released the Suicide Prevention 2020 (available at </w:t>
      </w:r>
      <w:hyperlink r:id="rId34" w:history="1">
        <w:r w:rsidRPr="00F45196">
          <w:rPr>
            <w:rStyle w:val="Hyperlink"/>
            <w:rFonts w:ascii="Calibri" w:eastAsia="Times New Roman" w:hAnsi="Calibri" w:cs="Times New Roman"/>
          </w:rPr>
          <w:t>https://www.mhc.wa.gov.au/media/1220/suicide-prevention-2020-strategy-final.pdf</w:t>
        </w:r>
      </w:hyperlink>
      <w:r w:rsidRPr="00F45196">
        <w:rPr>
          <w:rFonts w:ascii="Calibri" w:eastAsia="Times New Roman" w:hAnsi="Calibri" w:cs="Times New Roman"/>
          <w:iCs/>
        </w:rPr>
        <w:t>) to support the implementation of the State Suicide Strategy.</w:t>
      </w:r>
    </w:p>
    <w:p w14:paraId="5DA00B82" w14:textId="77777777" w:rsidR="00A82140" w:rsidRPr="00F45196" w:rsidRDefault="00A82140" w:rsidP="00A82140">
      <w:pPr>
        <w:rPr>
          <w:rFonts w:ascii="Calibri" w:eastAsia="Times New Roman" w:hAnsi="Calibri" w:cs="Times New Roman"/>
          <w:iCs/>
        </w:rPr>
      </w:pPr>
    </w:p>
    <w:p w14:paraId="5FE6690B"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 xml:space="preserve">Jurisdiction level mental health policies, plans or frameworks which should inform regional planning in the jurisdiction </w:t>
      </w:r>
    </w:p>
    <w:p w14:paraId="2558BDA3" w14:textId="77777777" w:rsidR="00A82140" w:rsidRPr="00F45196" w:rsidRDefault="00A82140" w:rsidP="00A82140">
      <w:pPr>
        <w:rPr>
          <w:rFonts w:ascii="Calibri" w:eastAsia="Times New Roman" w:hAnsi="Calibri" w:cs="Times New Roman"/>
          <w:b/>
        </w:rPr>
      </w:pPr>
    </w:p>
    <w:p w14:paraId="586FEC9B"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The three key frameworks for Western Australia are the Western Australian Mental Health, Alcohol and Other Drug (AOD) Services Plan 2015-2025 (the Plan), Mental Health 2020: Making it personal and everybody’s business and Suicide Prevention 2020.</w:t>
      </w:r>
    </w:p>
    <w:p w14:paraId="58D4E0B5" w14:textId="77777777" w:rsidR="00A82140" w:rsidRPr="00F45196" w:rsidRDefault="00A82140" w:rsidP="00A82140">
      <w:pPr>
        <w:rPr>
          <w:rFonts w:ascii="Calibri" w:eastAsia="Times New Roman" w:hAnsi="Calibri" w:cs="Times New Roman"/>
          <w:iCs/>
        </w:rPr>
      </w:pPr>
    </w:p>
    <w:p w14:paraId="79BD56E4" w14:textId="77777777" w:rsidR="00A82140" w:rsidRPr="00F45196" w:rsidRDefault="00A82140" w:rsidP="00A82140">
      <w:pPr>
        <w:jc w:val="both"/>
        <w:rPr>
          <w:rFonts w:ascii="Calibri" w:eastAsia="Times New Roman" w:hAnsi="Calibri" w:cs="Times New Roman"/>
        </w:rPr>
      </w:pPr>
      <w:r w:rsidRPr="00F45196">
        <w:rPr>
          <w:rFonts w:ascii="Calibri" w:eastAsia="Times New Roman" w:hAnsi="Calibri" w:cs="Times New Roman"/>
          <w:iCs/>
        </w:rPr>
        <w:t>The first Two Year Plan Update scheduled for release in 2018 will include modelling and a summary of progress towards key actions outlined in the original Plan.  Whilst the original Plan continues to be the primary reference for mental health, alcohol and other drug services development, the Two Year Plan Update will provide the latest modelling and population demographics to ensure ongoing responsiveness to emerging trends.</w:t>
      </w:r>
    </w:p>
    <w:p w14:paraId="6FBB728B" w14:textId="77777777" w:rsidR="00A82140" w:rsidRPr="00F45196" w:rsidRDefault="00A82140" w:rsidP="00A82140">
      <w:pPr>
        <w:rPr>
          <w:rFonts w:ascii="Calibri" w:eastAsia="Times New Roman" w:hAnsi="Calibri" w:cs="Times New Roman"/>
          <w:b/>
        </w:rPr>
      </w:pPr>
    </w:p>
    <w:p w14:paraId="0526394F"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 xml:space="preserve">Broader state level policies or frameworks relevant to regional planning </w:t>
      </w:r>
    </w:p>
    <w:p w14:paraId="26713416" w14:textId="77777777" w:rsidR="00A82140" w:rsidRPr="00F45196" w:rsidRDefault="00A82140" w:rsidP="00A82140">
      <w:pPr>
        <w:rPr>
          <w:rFonts w:ascii="Calibri" w:eastAsia="Times New Roman" w:hAnsi="Calibri" w:cs="Times New Roman"/>
          <w:b/>
        </w:rPr>
      </w:pPr>
    </w:p>
    <w:p w14:paraId="5FE80628" w14:textId="73C4F214"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 xml:space="preserve">In Western Australia, the WA MHC is responsible for mental health, alcohol and other drug services planning. A key guiding document is the draft Western Australian Alcohol and </w:t>
      </w:r>
      <w:hyperlink r:id="rId35" w:tgtFrame="_blank" w:tooltip="Drug and Alcohol Interagency Strategic Framework for Western Australia 2011-15.pdf" w:history="1">
        <w:r w:rsidRPr="00F45196">
          <w:rPr>
            <w:rFonts w:ascii="Calibri" w:eastAsia="Times New Roman" w:hAnsi="Calibri" w:cs="Times New Roman"/>
            <w:iCs/>
          </w:rPr>
          <w:t>Drug Interagency Strategy 2018-202</w:t>
        </w:r>
      </w:hyperlink>
      <w:r w:rsidRPr="00F45196">
        <w:rPr>
          <w:rFonts w:ascii="Calibri" w:eastAsia="Times New Roman" w:hAnsi="Calibri" w:cs="Times New Roman"/>
          <w:iCs/>
        </w:rPr>
        <w:t>2</w:t>
      </w:r>
      <w:r w:rsidRPr="00F45196">
        <w:rPr>
          <w:rStyle w:val="FootnoteReference"/>
          <w:rFonts w:ascii="Calibri" w:eastAsia="Times New Roman" w:hAnsi="Calibri" w:cs="Times New Roman"/>
          <w:iCs/>
        </w:rPr>
        <w:footnoteReference w:id="2"/>
      </w:r>
      <w:r w:rsidRPr="00F45196">
        <w:rPr>
          <w:rFonts w:ascii="Calibri" w:eastAsia="Times New Roman" w:hAnsi="Calibri" w:cs="Times New Roman"/>
          <w:iCs/>
        </w:rPr>
        <w:t xml:space="preserve"> (Interagency Strategy). The draft </w:t>
      </w:r>
      <w:hyperlink r:id="rId36" w:tgtFrame="_blank" w:tooltip="Drug and Alcohol Interagency Strategic Framework for Western Australia 2011-15.pdf" w:history="1">
        <w:r w:rsidRPr="00F45196">
          <w:rPr>
            <w:rFonts w:ascii="Calibri" w:eastAsia="Times New Roman" w:hAnsi="Calibri" w:cs="Times New Roman"/>
            <w:iCs/>
          </w:rPr>
          <w:t xml:space="preserve">Interagency Strategy </w:t>
        </w:r>
      </w:hyperlink>
      <w:r w:rsidRPr="00F45196">
        <w:rPr>
          <w:rFonts w:ascii="Calibri" w:eastAsia="Times New Roman" w:hAnsi="Calibri" w:cs="Times New Roman"/>
          <w:iCs/>
        </w:rPr>
        <w:t>provides a guide for Government, non-government organisations and the community with the goal of reducing and preventing the impacts of alcohol and other drugs in the Western Australian community. It recognises that requirements for the development and implementation of initiatives that address the co-occurrence of mental health, alcohol and other drug issues.</w:t>
      </w:r>
    </w:p>
    <w:p w14:paraId="72577AD2" w14:textId="5DF338A5" w:rsidR="00A82140" w:rsidRPr="00F45196" w:rsidRDefault="00A82140" w:rsidP="00A82140">
      <w:pPr>
        <w:rPr>
          <w:rFonts w:ascii="Calibri" w:eastAsia="Times New Roman" w:hAnsi="Calibri" w:cs="Times New Roman"/>
          <w:iCs/>
        </w:rPr>
      </w:pPr>
    </w:p>
    <w:p w14:paraId="210FCF84"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Other key strategic references currently being finalised by the WA MHC include:</w:t>
      </w:r>
    </w:p>
    <w:p w14:paraId="7698ACED" w14:textId="77777777" w:rsidR="00A82140" w:rsidRPr="00F45196" w:rsidRDefault="00A82140" w:rsidP="00A82140">
      <w:pPr>
        <w:pStyle w:val="ListParagraph"/>
        <w:numPr>
          <w:ilvl w:val="0"/>
          <w:numId w:val="19"/>
        </w:numPr>
        <w:rPr>
          <w:rFonts w:ascii="Calibri" w:eastAsia="Times New Roman" w:hAnsi="Calibri" w:cs="Times New Roman"/>
          <w:iCs/>
        </w:rPr>
      </w:pPr>
      <w:r w:rsidRPr="00F45196">
        <w:rPr>
          <w:rFonts w:ascii="Calibri" w:eastAsia="Times New Roman" w:hAnsi="Calibri" w:cs="Times New Roman"/>
          <w:iCs/>
        </w:rPr>
        <w:t>Draft Working Together: Mental Health and Alcohol and Other Drug Engagement Framework 2018-2015</w:t>
      </w:r>
      <w:r w:rsidRPr="00F45196">
        <w:rPr>
          <w:rStyle w:val="FootnoteReference"/>
          <w:rFonts w:ascii="Calibri" w:eastAsia="Times New Roman" w:hAnsi="Calibri" w:cs="Times New Roman"/>
          <w:iCs/>
        </w:rPr>
        <w:footnoteReference w:id="3"/>
      </w:r>
      <w:r w:rsidRPr="00F45196">
        <w:rPr>
          <w:rFonts w:ascii="Calibri" w:eastAsia="Times New Roman" w:hAnsi="Calibri" w:cs="Times New Roman"/>
          <w:iCs/>
        </w:rPr>
        <w:t>;</w:t>
      </w:r>
    </w:p>
    <w:p w14:paraId="5A2F0638" w14:textId="77777777" w:rsidR="00A82140" w:rsidRPr="00F45196" w:rsidRDefault="00A82140" w:rsidP="00A82140">
      <w:pPr>
        <w:pStyle w:val="ListParagraph"/>
        <w:numPr>
          <w:ilvl w:val="0"/>
          <w:numId w:val="19"/>
        </w:numPr>
        <w:rPr>
          <w:rFonts w:ascii="Calibri" w:eastAsia="Times New Roman" w:hAnsi="Calibri" w:cs="Times New Roman"/>
          <w:iCs/>
        </w:rPr>
      </w:pPr>
      <w:r w:rsidRPr="00F45196">
        <w:rPr>
          <w:rFonts w:ascii="Calibri" w:eastAsia="Times New Roman" w:hAnsi="Calibri" w:cs="Times New Roman"/>
          <w:iCs/>
        </w:rPr>
        <w:t>Draft Mental Health Promotion, Mental Illness and Alcohol and Other Drug Prevention Plan 2018-2025</w:t>
      </w:r>
      <w:r w:rsidRPr="00F45196">
        <w:rPr>
          <w:rStyle w:val="FootnoteReference"/>
          <w:rFonts w:ascii="Calibri" w:eastAsia="Times New Roman" w:hAnsi="Calibri" w:cs="Times New Roman"/>
          <w:iCs/>
        </w:rPr>
        <w:footnoteReference w:id="4"/>
      </w:r>
      <w:r w:rsidRPr="00F45196">
        <w:rPr>
          <w:rFonts w:ascii="Calibri" w:eastAsia="Times New Roman" w:hAnsi="Calibri" w:cs="Times New Roman"/>
          <w:iCs/>
        </w:rPr>
        <w:t>;</w:t>
      </w:r>
    </w:p>
    <w:p w14:paraId="590E7194" w14:textId="77777777" w:rsidR="00A82140" w:rsidRPr="00F45196" w:rsidRDefault="00A82140" w:rsidP="00A82140">
      <w:pPr>
        <w:pStyle w:val="ListParagraph"/>
        <w:numPr>
          <w:ilvl w:val="0"/>
          <w:numId w:val="19"/>
        </w:numPr>
        <w:rPr>
          <w:rFonts w:ascii="Calibri" w:eastAsia="Times New Roman" w:hAnsi="Calibri" w:cs="Times New Roman"/>
          <w:iCs/>
        </w:rPr>
      </w:pPr>
      <w:r w:rsidRPr="00F45196">
        <w:rPr>
          <w:rFonts w:ascii="Calibri" w:eastAsia="Times New Roman" w:hAnsi="Calibri" w:cs="Times New Roman"/>
          <w:iCs/>
        </w:rPr>
        <w:lastRenderedPageBreak/>
        <w:t>Draft Western Australian Mental Health, Alcohol and Other Drug Accommodation and Support Strategy 2018-2025</w:t>
      </w:r>
      <w:r w:rsidRPr="00F45196">
        <w:rPr>
          <w:rStyle w:val="FootnoteReference"/>
          <w:rFonts w:ascii="Calibri" w:eastAsia="Times New Roman" w:hAnsi="Calibri" w:cs="Times New Roman"/>
          <w:iCs/>
        </w:rPr>
        <w:footnoteReference w:id="5"/>
      </w:r>
      <w:r w:rsidRPr="00F45196">
        <w:rPr>
          <w:rFonts w:ascii="Calibri" w:eastAsia="Times New Roman" w:hAnsi="Calibri" w:cs="Times New Roman"/>
          <w:iCs/>
        </w:rPr>
        <w:t>; and the</w:t>
      </w:r>
    </w:p>
    <w:p w14:paraId="1A280F70" w14:textId="77777777" w:rsidR="00A82140" w:rsidRPr="00F45196" w:rsidRDefault="00A82140" w:rsidP="00A82140">
      <w:pPr>
        <w:pStyle w:val="ListParagraph"/>
        <w:numPr>
          <w:ilvl w:val="0"/>
          <w:numId w:val="19"/>
        </w:numPr>
        <w:rPr>
          <w:rFonts w:ascii="Calibri" w:eastAsia="Times New Roman" w:hAnsi="Calibri" w:cs="Times New Roman"/>
          <w:iCs/>
        </w:rPr>
      </w:pPr>
      <w:r w:rsidRPr="00F45196">
        <w:rPr>
          <w:rFonts w:ascii="Calibri" w:eastAsia="Times New Roman" w:hAnsi="Calibri" w:cs="Times New Roman"/>
          <w:iCs/>
        </w:rPr>
        <w:t>Draft Western Australian Mental Health, Alcohol and Other Drug Workforce Strategic Framework 2018-2025</w:t>
      </w:r>
      <w:r w:rsidRPr="00F45196">
        <w:rPr>
          <w:rStyle w:val="FootnoteReference"/>
          <w:rFonts w:ascii="Calibri" w:eastAsia="Times New Roman" w:hAnsi="Calibri" w:cs="Times New Roman"/>
          <w:iCs/>
        </w:rPr>
        <w:footnoteReference w:id="6"/>
      </w:r>
      <w:r w:rsidRPr="00F45196">
        <w:rPr>
          <w:rFonts w:ascii="Calibri" w:eastAsia="Times New Roman" w:hAnsi="Calibri" w:cs="Times New Roman"/>
          <w:iCs/>
        </w:rPr>
        <w:t>.</w:t>
      </w:r>
    </w:p>
    <w:p w14:paraId="0DE4F8E8" w14:textId="77777777" w:rsidR="00A82140" w:rsidRPr="00F45196" w:rsidRDefault="00A82140" w:rsidP="00A82140">
      <w:pPr>
        <w:rPr>
          <w:rFonts w:ascii="Calibri" w:eastAsia="Times New Roman" w:hAnsi="Calibri" w:cs="Times New Roman"/>
          <w:iCs/>
        </w:rPr>
      </w:pPr>
    </w:p>
    <w:p w14:paraId="242D9F1F"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Other broad state level policies developed by State Government departments, including the Department of Health, that inform and integrate with the WA MHC’s planning initiatives include:</w:t>
      </w:r>
    </w:p>
    <w:p w14:paraId="053E1CA4"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Sustainable Health Review Interim Report;</w:t>
      </w:r>
    </w:p>
    <w:p w14:paraId="3ADD71C8"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Western Australian WA Health Clinical Services Framework 2014-2024;</w:t>
      </w:r>
    </w:p>
    <w:p w14:paraId="5C62D3F4" w14:textId="77777777" w:rsidR="00A82140" w:rsidRPr="00F45196" w:rsidRDefault="00A82140" w:rsidP="00A82140">
      <w:pPr>
        <w:pStyle w:val="ListParagraph"/>
        <w:numPr>
          <w:ilvl w:val="0"/>
          <w:numId w:val="20"/>
        </w:numPr>
        <w:ind w:right="-489"/>
        <w:rPr>
          <w:rFonts w:ascii="Calibri" w:eastAsia="Times New Roman" w:hAnsi="Calibri" w:cs="Times New Roman"/>
          <w:iCs/>
        </w:rPr>
      </w:pPr>
      <w:r w:rsidRPr="00F45196">
        <w:rPr>
          <w:rFonts w:ascii="Calibri" w:eastAsia="Times New Roman" w:hAnsi="Calibri" w:cs="Times New Roman"/>
          <w:iCs/>
        </w:rPr>
        <w:t>Western Australian WA Aboriginal Health and Wellbeing Framework 2015-2030;</w:t>
      </w:r>
    </w:p>
    <w:p w14:paraId="566A30B9"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First Interim State Public Health Plan for Western Australia;</w:t>
      </w:r>
    </w:p>
    <w:p w14:paraId="42DC176D"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Western Australian WA Youth Health Policy 2018-2023;</w:t>
      </w:r>
    </w:p>
    <w:p w14:paraId="107B91DC"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 xml:space="preserve">Western Australian Women’s Health Strategy 2018-2023;  </w:t>
      </w:r>
    </w:p>
    <w:p w14:paraId="6F974F8E"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Western Australian WA Men’s Health and Wellbeing Policy</w:t>
      </w:r>
      <w:r w:rsidRPr="00F45196">
        <w:rPr>
          <w:rStyle w:val="FootnoteReference"/>
          <w:rFonts w:ascii="Calibri" w:eastAsia="Times New Roman" w:hAnsi="Calibri" w:cs="Times New Roman"/>
          <w:iCs/>
        </w:rPr>
        <w:footnoteReference w:id="7"/>
      </w:r>
      <w:r w:rsidRPr="00F45196">
        <w:rPr>
          <w:rFonts w:ascii="Calibri" w:eastAsia="Times New Roman" w:hAnsi="Calibri" w:cs="Times New Roman"/>
          <w:iCs/>
        </w:rPr>
        <w:t>; and</w:t>
      </w:r>
    </w:p>
    <w:p w14:paraId="1AD3E1FD"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Western Australian WA LGBTI Health Strategy</w:t>
      </w:r>
      <w:r w:rsidRPr="00F45196">
        <w:rPr>
          <w:rStyle w:val="FootnoteReference"/>
          <w:rFonts w:ascii="Calibri" w:eastAsia="Times New Roman" w:hAnsi="Calibri" w:cs="Times New Roman"/>
          <w:iCs/>
        </w:rPr>
        <w:footnoteReference w:id="8"/>
      </w:r>
      <w:r w:rsidRPr="00F45196">
        <w:rPr>
          <w:rFonts w:ascii="Calibri" w:eastAsia="Times New Roman" w:hAnsi="Calibri" w:cs="Times New Roman"/>
          <w:iCs/>
        </w:rPr>
        <w:t>.</w:t>
      </w:r>
    </w:p>
    <w:p w14:paraId="4D9173DC" w14:textId="77777777" w:rsidR="00A82140" w:rsidRPr="00F45196" w:rsidRDefault="00A82140" w:rsidP="00A82140">
      <w:pPr>
        <w:rPr>
          <w:rFonts w:ascii="Calibri" w:eastAsia="Times New Roman" w:hAnsi="Calibri" w:cs="Times New Roman"/>
          <w:b/>
        </w:rPr>
      </w:pPr>
    </w:p>
    <w:p w14:paraId="6016ADAA"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 xml:space="preserve">Summary of key priorities for and approaches to mental health and suicide prevention planning for LHNs and PHNs arising from these policies </w:t>
      </w:r>
    </w:p>
    <w:p w14:paraId="61113E6E" w14:textId="77777777" w:rsidR="00A82140" w:rsidRPr="00F45196" w:rsidRDefault="00A82140" w:rsidP="00A82140">
      <w:pPr>
        <w:rPr>
          <w:rFonts w:ascii="Calibri" w:eastAsia="Times New Roman" w:hAnsi="Calibri" w:cs="Times New Roman"/>
        </w:rPr>
      </w:pPr>
    </w:p>
    <w:p w14:paraId="6D94DC79"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The high level policies and frameworks referenced above reflect the prioritisation of a number of key issues for action including:</w:t>
      </w:r>
    </w:p>
    <w:p w14:paraId="02DAF7FC"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rebalancing the system increasing focus on prevention and community based treatment and support options;</w:t>
      </w:r>
    </w:p>
    <w:p w14:paraId="256832EC"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increasing opportunities for consumer and carer engagement;</w:t>
      </w:r>
    </w:p>
    <w:p w14:paraId="2976604E"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reducing inequities in health outcomes for priority populations such as Aboriginal people and people living in regional areas;</w:t>
      </w:r>
    </w:p>
    <w:p w14:paraId="3D594F47"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improving consumer access to, and navigation of, health and mental health  systems;</w:t>
      </w:r>
    </w:p>
    <w:p w14:paraId="26432073"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 xml:space="preserve">ensuring investment in technology improves efficiency and effective delivery of services;  </w:t>
      </w:r>
    </w:p>
    <w:p w14:paraId="7840A474" w14:textId="77777777" w:rsidR="00A82140" w:rsidRPr="00F45196" w:rsidRDefault="00A82140" w:rsidP="00A82140">
      <w:pPr>
        <w:pStyle w:val="ListParagraph"/>
        <w:numPr>
          <w:ilvl w:val="0"/>
          <w:numId w:val="20"/>
        </w:numPr>
        <w:rPr>
          <w:rFonts w:ascii="Calibri" w:eastAsia="Times New Roman" w:hAnsi="Calibri" w:cs="Times New Roman"/>
          <w:iCs/>
        </w:rPr>
      </w:pPr>
      <w:r w:rsidRPr="00F45196">
        <w:rPr>
          <w:rFonts w:ascii="Calibri" w:eastAsia="Times New Roman" w:hAnsi="Calibri" w:cs="Times New Roman"/>
          <w:iCs/>
        </w:rPr>
        <w:t>delivering flexible, patient-focused, models of service that support a shift in focus  toward quality, accountable performance and collaboration; and</w:t>
      </w:r>
    </w:p>
    <w:p w14:paraId="62F1FDAF" w14:textId="77777777" w:rsidR="00A82140" w:rsidRPr="00F45196" w:rsidRDefault="00A82140" w:rsidP="00A82140">
      <w:pPr>
        <w:pStyle w:val="ListParagraph"/>
        <w:numPr>
          <w:ilvl w:val="0"/>
          <w:numId w:val="20"/>
        </w:numPr>
        <w:rPr>
          <w:rFonts w:ascii="Calibri" w:eastAsia="Times New Roman" w:hAnsi="Calibri" w:cs="Times New Roman"/>
          <w:iCs/>
        </w:rPr>
      </w:pPr>
      <w:proofErr w:type="gramStart"/>
      <w:r w:rsidRPr="00F45196">
        <w:rPr>
          <w:rFonts w:ascii="Calibri" w:eastAsia="Times New Roman" w:hAnsi="Calibri" w:cs="Times New Roman"/>
          <w:iCs/>
        </w:rPr>
        <w:t>developing</w:t>
      </w:r>
      <w:proofErr w:type="gramEnd"/>
      <w:r w:rsidRPr="00F45196">
        <w:rPr>
          <w:rFonts w:ascii="Calibri" w:eastAsia="Times New Roman" w:hAnsi="Calibri" w:cs="Times New Roman"/>
          <w:iCs/>
        </w:rPr>
        <w:t xml:space="preserve"> a supported and flexible workforce.</w:t>
      </w:r>
    </w:p>
    <w:p w14:paraId="789E130A" w14:textId="77777777" w:rsidR="00A82140" w:rsidRPr="00F45196" w:rsidRDefault="00A82140" w:rsidP="00A82140">
      <w:pPr>
        <w:jc w:val="both"/>
        <w:rPr>
          <w:rFonts w:ascii="Calibri" w:eastAsia="Times New Roman" w:hAnsi="Calibri" w:cs="Times New Roman"/>
          <w:iCs/>
        </w:rPr>
      </w:pPr>
    </w:p>
    <w:p w14:paraId="634D591F"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The MHC and WA Primary Health Alliance (WAPHA) work together to ensure greater coordination and collaboration in AOD commissioning and program delivery in Western Australia.</w:t>
      </w:r>
    </w:p>
    <w:p w14:paraId="2960E915" w14:textId="77777777" w:rsidR="00A82140" w:rsidRPr="00F45196" w:rsidRDefault="00A82140" w:rsidP="00A82140">
      <w:pPr>
        <w:jc w:val="both"/>
        <w:rPr>
          <w:rFonts w:ascii="Calibri" w:eastAsia="Times New Roman" w:hAnsi="Calibri" w:cs="Times New Roman"/>
          <w:iCs/>
        </w:rPr>
      </w:pPr>
    </w:p>
    <w:p w14:paraId="05DA96E9"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The MHC recognises the need for greater coordination between general practitioners (GPs) and Health Service Providers and is working with WAPHA to advance innovative practices that will ensure a more cohesive continuum of care for patients.</w:t>
      </w:r>
    </w:p>
    <w:p w14:paraId="2DDC18AD" w14:textId="77777777" w:rsidR="00A82140" w:rsidRPr="00F45196" w:rsidRDefault="00A82140" w:rsidP="00A82140">
      <w:pPr>
        <w:rPr>
          <w:rFonts w:ascii="Calibri" w:eastAsia="Times New Roman" w:hAnsi="Calibri" w:cs="Times New Roman"/>
          <w:iCs/>
        </w:rPr>
      </w:pPr>
    </w:p>
    <w:p w14:paraId="6FAB68E1"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Issues arising from bilateral agreements relevant to regional planning</w:t>
      </w:r>
    </w:p>
    <w:p w14:paraId="1DE37D3F" w14:textId="77777777" w:rsidR="00A82140" w:rsidRPr="00F45196" w:rsidRDefault="00A82140" w:rsidP="00A82140">
      <w:pPr>
        <w:rPr>
          <w:rFonts w:ascii="Calibri" w:eastAsia="Times New Roman" w:hAnsi="Calibri" w:cs="Times New Roman"/>
          <w:b/>
        </w:rPr>
      </w:pPr>
    </w:p>
    <w:p w14:paraId="3B4896F4"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The Bilateral Agreement between the Commonwealth and Western Australia for the Psychosocial Support Measure was completed in May 2018 and will support a range of psychosocial support programs and services currently commissioned by the WA MHC including:</w:t>
      </w:r>
    </w:p>
    <w:p w14:paraId="6AD3E9E7"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Community Mental Health Step Up/Step Down Services;</w:t>
      </w:r>
    </w:p>
    <w:p w14:paraId="5EC125E6"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Personalised Supports;</w:t>
      </w:r>
    </w:p>
    <w:p w14:paraId="32D7C072"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Respite Services;</w:t>
      </w:r>
    </w:p>
    <w:p w14:paraId="19FEB1BA"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Family and Carer Supports;</w:t>
      </w:r>
    </w:p>
    <w:p w14:paraId="5AF4FE04"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 xml:space="preserve">Group Support Activities; and </w:t>
      </w:r>
    </w:p>
    <w:p w14:paraId="03C1CA4E" w14:textId="77777777" w:rsidR="00A82140" w:rsidRPr="00F45196" w:rsidRDefault="00A82140" w:rsidP="00A82140">
      <w:pPr>
        <w:pStyle w:val="ListParagraph"/>
        <w:numPr>
          <w:ilvl w:val="0"/>
          <w:numId w:val="21"/>
        </w:numPr>
        <w:rPr>
          <w:rFonts w:ascii="Calibri" w:eastAsia="Times New Roman" w:hAnsi="Calibri" w:cs="Times New Roman"/>
          <w:iCs/>
        </w:rPr>
      </w:pPr>
      <w:r w:rsidRPr="00F45196">
        <w:rPr>
          <w:rFonts w:ascii="Calibri" w:eastAsia="Times New Roman" w:hAnsi="Calibri" w:cs="Times New Roman"/>
          <w:iCs/>
        </w:rPr>
        <w:t>Accommodation and Support Services.</w:t>
      </w:r>
    </w:p>
    <w:p w14:paraId="3C7AC690" w14:textId="77777777" w:rsidR="00A82140" w:rsidRPr="00F45196" w:rsidRDefault="00A82140" w:rsidP="00A82140">
      <w:pPr>
        <w:rPr>
          <w:rFonts w:ascii="Calibri" w:eastAsia="Times New Roman" w:hAnsi="Calibri" w:cs="Times New Roman"/>
          <w:iCs/>
        </w:rPr>
      </w:pPr>
    </w:p>
    <w:p w14:paraId="4D204CF1"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 xml:space="preserve">Jurisdictional expectations or requirements in relation to the process of regional planning </w:t>
      </w:r>
    </w:p>
    <w:p w14:paraId="6B349017" w14:textId="77777777" w:rsidR="00A82140" w:rsidRPr="00F45196" w:rsidRDefault="00A82140" w:rsidP="00A82140">
      <w:pPr>
        <w:rPr>
          <w:rFonts w:ascii="Calibri" w:eastAsia="Times New Roman" w:hAnsi="Calibri" w:cs="Times New Roman"/>
        </w:rPr>
      </w:pPr>
    </w:p>
    <w:p w14:paraId="5A88BAB0"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The WA MHC expects that regional plans will be developed in partnership between the MHC, LHNs and PHNs in line with Fifth National Mental Health and Suicide Prevention Plan.</w:t>
      </w:r>
    </w:p>
    <w:p w14:paraId="4A6EE75A" w14:textId="77777777" w:rsidR="00A82140" w:rsidRPr="00F45196" w:rsidRDefault="00A82140" w:rsidP="00A82140">
      <w:pPr>
        <w:jc w:val="both"/>
        <w:rPr>
          <w:rFonts w:ascii="Calibri" w:eastAsia="Times New Roman" w:hAnsi="Calibri" w:cs="Times New Roman"/>
          <w:iCs/>
        </w:rPr>
      </w:pPr>
    </w:p>
    <w:p w14:paraId="1BAE3360"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 xml:space="preserve">The MHC contracted Suicide Prevention Coordinators are working closely with stakeholders including PHNs and LHNs, to coordinate suicide prevention planning and activity at a regional level. </w:t>
      </w:r>
    </w:p>
    <w:p w14:paraId="04F5AEE3" w14:textId="77777777" w:rsidR="00A82140" w:rsidRPr="00F45196" w:rsidRDefault="00A82140" w:rsidP="00A82140">
      <w:pPr>
        <w:jc w:val="both"/>
        <w:rPr>
          <w:rFonts w:ascii="Calibri" w:eastAsia="Times New Roman" w:hAnsi="Calibri" w:cs="Times New Roman"/>
          <w:iCs/>
        </w:rPr>
      </w:pPr>
    </w:p>
    <w:p w14:paraId="6042F91A"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Special attention is paid to ensuring that the local Aboriginal communities are appropriately consulted and that all planned responses are culturally secure.</w:t>
      </w:r>
    </w:p>
    <w:p w14:paraId="045B54F5" w14:textId="77777777" w:rsidR="00A82140" w:rsidRPr="00F45196" w:rsidRDefault="00A82140" w:rsidP="00A82140">
      <w:pPr>
        <w:jc w:val="both"/>
        <w:rPr>
          <w:rFonts w:ascii="Calibri" w:eastAsia="Times New Roman" w:hAnsi="Calibri" w:cs="Times New Roman"/>
        </w:rPr>
      </w:pPr>
    </w:p>
    <w:p w14:paraId="3ED6EDCE" w14:textId="77777777"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Jurisdictional approach to supporting development and application of the National Mental Health Service Planning Framework, and other planning tools and resources available to assist regional planning</w:t>
      </w:r>
    </w:p>
    <w:p w14:paraId="566DD785" w14:textId="77777777" w:rsidR="00A82140" w:rsidRPr="00F45196" w:rsidRDefault="00A82140" w:rsidP="00A82140">
      <w:pPr>
        <w:rPr>
          <w:rFonts w:ascii="Calibri" w:eastAsia="Times New Roman" w:hAnsi="Calibri" w:cs="Times New Roman"/>
        </w:rPr>
      </w:pPr>
    </w:p>
    <w:p w14:paraId="4EF1E16E" w14:textId="77777777" w:rsidR="00A82140" w:rsidRPr="00F45196" w:rsidRDefault="00A82140" w:rsidP="00A82140">
      <w:pPr>
        <w:jc w:val="both"/>
        <w:rPr>
          <w:rFonts w:ascii="Calibri" w:eastAsia="Times New Roman" w:hAnsi="Calibri" w:cs="Times New Roman"/>
          <w:iCs/>
        </w:rPr>
      </w:pPr>
      <w:r w:rsidRPr="00F45196">
        <w:rPr>
          <w:rFonts w:ascii="Calibri" w:eastAsia="Times New Roman" w:hAnsi="Calibri" w:cs="Times New Roman"/>
          <w:iCs/>
        </w:rPr>
        <w:t>The Western Australian MHC is committed to supporting the development of the NMHSPF for regional planning, including for the underlying modelling of the Western Australian Mental Health, Alcohol and Other Drug Services Plan 2015-2025.</w:t>
      </w:r>
    </w:p>
    <w:p w14:paraId="30622A2E" w14:textId="77777777" w:rsidR="00A82140" w:rsidRPr="00F45196" w:rsidRDefault="00A82140" w:rsidP="00A82140">
      <w:pPr>
        <w:rPr>
          <w:rFonts w:ascii="Calibri" w:eastAsia="Times New Roman" w:hAnsi="Calibri" w:cs="Times New Roman"/>
          <w:b/>
        </w:rPr>
      </w:pPr>
    </w:p>
    <w:p w14:paraId="40F8EBCC" w14:textId="5FFA77E8" w:rsidR="00A82140" w:rsidRPr="00F45196" w:rsidRDefault="00A82140" w:rsidP="00A82140">
      <w:pPr>
        <w:pStyle w:val="ListParagraph"/>
        <w:numPr>
          <w:ilvl w:val="0"/>
          <w:numId w:val="18"/>
        </w:numPr>
        <w:rPr>
          <w:rFonts w:ascii="Calibri" w:eastAsia="Times New Roman" w:hAnsi="Calibri" w:cs="Times New Roman"/>
          <w:b/>
        </w:rPr>
      </w:pPr>
      <w:r w:rsidRPr="00F45196">
        <w:rPr>
          <w:rFonts w:ascii="Calibri" w:eastAsia="Times New Roman" w:hAnsi="Calibri" w:cs="Times New Roman"/>
          <w:b/>
        </w:rPr>
        <w:t>Contacts for further information and advice on regional planning at a jurisdictional level.</w:t>
      </w:r>
    </w:p>
    <w:p w14:paraId="287AB6B8" w14:textId="77777777" w:rsidR="00A82140" w:rsidRPr="00F45196" w:rsidRDefault="00A82140" w:rsidP="00A82140">
      <w:pPr>
        <w:rPr>
          <w:rFonts w:ascii="Calibri" w:eastAsia="Times New Roman" w:hAnsi="Calibri" w:cs="Times New Roman"/>
          <w:b/>
        </w:rPr>
      </w:pPr>
    </w:p>
    <w:p w14:paraId="06C080DF"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 xml:space="preserve">Mental Health Commission: (08) 6553 0600, </w:t>
      </w:r>
      <w:hyperlink r:id="rId37" w:history="1">
        <w:r w:rsidRPr="00F45196">
          <w:rPr>
            <w:rStyle w:val="Hyperlink"/>
            <w:rFonts w:ascii="Calibri" w:eastAsia="Times New Roman" w:hAnsi="Calibri" w:cs="Times New Roman"/>
          </w:rPr>
          <w:t>https://www.mhc.wa.gov.au/</w:t>
        </w:r>
      </w:hyperlink>
      <w:r w:rsidRPr="00F45196">
        <w:rPr>
          <w:rFonts w:ascii="Calibri" w:eastAsia="Times New Roman" w:hAnsi="Calibri" w:cs="Times New Roman"/>
          <w:iCs/>
        </w:rPr>
        <w:t xml:space="preserve"> </w:t>
      </w:r>
    </w:p>
    <w:p w14:paraId="221C9E31" w14:textId="77777777" w:rsidR="00A82140" w:rsidRPr="00F45196" w:rsidRDefault="00A82140" w:rsidP="00A82140">
      <w:pPr>
        <w:rPr>
          <w:rFonts w:ascii="Calibri" w:eastAsia="Times New Roman" w:hAnsi="Calibri" w:cs="Times New Roman"/>
          <w:b/>
        </w:rPr>
      </w:pPr>
    </w:p>
    <w:p w14:paraId="3EED739A" w14:textId="77777777" w:rsidR="00A82140" w:rsidRPr="00F45196" w:rsidRDefault="00A82140" w:rsidP="00A82140">
      <w:pPr>
        <w:rPr>
          <w:rFonts w:ascii="Calibri" w:eastAsia="Times New Roman" w:hAnsi="Calibri" w:cs="Times New Roman"/>
          <w:b/>
        </w:rPr>
      </w:pPr>
      <w:r w:rsidRPr="00F45196">
        <w:rPr>
          <w:rFonts w:ascii="Calibri" w:eastAsia="Times New Roman" w:hAnsi="Calibri" w:cs="Times New Roman"/>
          <w:b/>
        </w:rPr>
        <w:br w:type="page"/>
      </w:r>
    </w:p>
    <w:p w14:paraId="36789E75" w14:textId="77777777" w:rsidR="00A82140" w:rsidRPr="00F45196" w:rsidRDefault="00A82140" w:rsidP="00A82140">
      <w:pPr>
        <w:rPr>
          <w:rFonts w:ascii="Calibri" w:eastAsia="Times New Roman" w:hAnsi="Calibri" w:cs="Times New Roman"/>
          <w:b/>
        </w:rPr>
      </w:pPr>
    </w:p>
    <w:tbl>
      <w:tblPr>
        <w:tblW w:w="0" w:type="auto"/>
        <w:tblLayout w:type="fixed"/>
        <w:tblCellMar>
          <w:left w:w="0" w:type="dxa"/>
          <w:right w:w="0" w:type="dxa"/>
        </w:tblCellMar>
        <w:tblLook w:val="04A0" w:firstRow="1" w:lastRow="0" w:firstColumn="1" w:lastColumn="0" w:noHBand="0" w:noVBand="1"/>
      </w:tblPr>
      <w:tblGrid>
        <w:gridCol w:w="1951"/>
        <w:gridCol w:w="3558"/>
        <w:gridCol w:w="1616"/>
        <w:gridCol w:w="1293"/>
      </w:tblGrid>
      <w:tr w:rsidR="00A82140" w:rsidRPr="00F45196" w14:paraId="12730CF8" w14:textId="77777777" w:rsidTr="00A82140">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63BB3B" w14:textId="77777777" w:rsidR="00A82140" w:rsidRPr="00F45196" w:rsidRDefault="00A82140" w:rsidP="00A82140">
            <w:pPr>
              <w:rPr>
                <w:rFonts w:ascii="Calibri" w:hAnsi="Calibri" w:cs="Times New Roman"/>
              </w:rPr>
            </w:pPr>
            <w:r w:rsidRPr="00F45196">
              <w:rPr>
                <w:rFonts w:ascii="Calibri" w:hAnsi="Calibri" w:cs="Times New Roman"/>
              </w:rPr>
              <w:t>Document or Page Title</w:t>
            </w:r>
          </w:p>
        </w:tc>
        <w:tc>
          <w:tcPr>
            <w:tcW w:w="3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2A046" w14:textId="77777777" w:rsidR="00A82140" w:rsidRPr="00F45196" w:rsidRDefault="00A82140" w:rsidP="00A82140">
            <w:pPr>
              <w:rPr>
                <w:rFonts w:ascii="Calibri" w:hAnsi="Calibri" w:cs="Times New Roman"/>
              </w:rPr>
            </w:pPr>
            <w:r w:rsidRPr="00F45196">
              <w:rPr>
                <w:rFonts w:ascii="Calibri" w:hAnsi="Calibri" w:cs="Times New Roman"/>
              </w:rPr>
              <w:t>URL (if applicable)</w:t>
            </w:r>
          </w:p>
        </w:tc>
        <w:tc>
          <w:tcPr>
            <w:tcW w:w="1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B6F1A" w14:textId="77777777" w:rsidR="00A82140" w:rsidRPr="00F45196" w:rsidRDefault="00A82140" w:rsidP="00A82140">
            <w:pPr>
              <w:rPr>
                <w:rFonts w:ascii="Calibri" w:hAnsi="Calibri" w:cs="Times New Roman"/>
              </w:rPr>
            </w:pPr>
            <w:r w:rsidRPr="00F45196">
              <w:rPr>
                <w:rFonts w:ascii="Calibri" w:hAnsi="Calibri" w:cs="Times New Roman"/>
              </w:rPr>
              <w:t>Author/Date Published</w:t>
            </w:r>
          </w:p>
        </w:tc>
        <w:tc>
          <w:tcPr>
            <w:tcW w:w="1293" w:type="dxa"/>
            <w:tcBorders>
              <w:top w:val="single" w:sz="8" w:space="0" w:color="auto"/>
              <w:left w:val="nil"/>
              <w:bottom w:val="single" w:sz="8" w:space="0" w:color="auto"/>
              <w:right w:val="single" w:sz="8" w:space="0" w:color="auto"/>
            </w:tcBorders>
          </w:tcPr>
          <w:p w14:paraId="480211D6" w14:textId="77777777" w:rsidR="00A82140" w:rsidRPr="00F45196" w:rsidRDefault="00A82140" w:rsidP="00A82140">
            <w:pPr>
              <w:rPr>
                <w:rFonts w:ascii="Calibri" w:hAnsi="Calibri" w:cs="Times New Roman"/>
              </w:rPr>
            </w:pPr>
            <w:r w:rsidRPr="00F45196">
              <w:rPr>
                <w:rFonts w:ascii="Calibri" w:hAnsi="Calibri" w:cs="Times New Roman"/>
              </w:rPr>
              <w:t>Most relevant section/pages</w:t>
            </w:r>
          </w:p>
        </w:tc>
      </w:tr>
      <w:tr w:rsidR="00A82140" w:rsidRPr="00F45196" w14:paraId="2C52A073" w14:textId="77777777" w:rsidTr="00A8214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551D8" w14:textId="77777777" w:rsidR="00A82140" w:rsidRPr="00F45196" w:rsidRDefault="00A82140" w:rsidP="00A82140">
            <w:pPr>
              <w:rPr>
                <w:rFonts w:ascii="Calibri" w:hAnsi="Calibri" w:cs="Times New Roman"/>
              </w:rPr>
            </w:pPr>
            <w:r w:rsidRPr="00F45196">
              <w:rPr>
                <w:rFonts w:ascii="Calibri" w:eastAsia="Times New Roman" w:hAnsi="Calibri" w:cs="Times New Roman"/>
                <w:iCs/>
              </w:rPr>
              <w:t>WA Sustainable Health Review</w:t>
            </w:r>
          </w:p>
        </w:tc>
        <w:tc>
          <w:tcPr>
            <w:tcW w:w="3558" w:type="dxa"/>
            <w:tcBorders>
              <w:top w:val="nil"/>
              <w:left w:val="nil"/>
              <w:bottom w:val="single" w:sz="8" w:space="0" w:color="auto"/>
              <w:right w:val="single" w:sz="8" w:space="0" w:color="auto"/>
            </w:tcBorders>
            <w:tcMar>
              <w:top w:w="0" w:type="dxa"/>
              <w:left w:w="108" w:type="dxa"/>
              <w:bottom w:w="0" w:type="dxa"/>
              <w:right w:w="108" w:type="dxa"/>
            </w:tcMar>
          </w:tcPr>
          <w:p w14:paraId="46E1BDCF" w14:textId="77777777" w:rsidR="00A82140" w:rsidRPr="00F45196" w:rsidRDefault="00D06B93" w:rsidP="00A82140">
            <w:pPr>
              <w:rPr>
                <w:rFonts w:ascii="Calibri" w:hAnsi="Calibri" w:cs="Times New Roman"/>
              </w:rPr>
            </w:pPr>
            <w:hyperlink r:id="rId38" w:history="1">
              <w:r w:rsidR="00A82140" w:rsidRPr="00F45196">
                <w:rPr>
                  <w:rStyle w:val="Hyperlink"/>
                  <w:rFonts w:ascii="Calibri" w:hAnsi="Calibri" w:cs="Times New Roman"/>
                </w:rPr>
                <w:t>https://ww2.health.wa.gov.au/Improving-WA-Health/Sustainable-health-review</w:t>
              </w:r>
            </w:hyperlink>
            <w:r w:rsidR="00A82140" w:rsidRPr="00F45196">
              <w:rPr>
                <w:rFonts w:ascii="Calibri" w:hAnsi="Calibri" w:cs="Times New Roman"/>
              </w:rPr>
              <w:t xml:space="preserve"> </w:t>
            </w:r>
          </w:p>
        </w:tc>
        <w:tc>
          <w:tcPr>
            <w:tcW w:w="1616" w:type="dxa"/>
            <w:tcBorders>
              <w:top w:val="nil"/>
              <w:left w:val="nil"/>
              <w:bottom w:val="single" w:sz="8" w:space="0" w:color="auto"/>
              <w:right w:val="single" w:sz="8" w:space="0" w:color="auto"/>
            </w:tcBorders>
            <w:tcMar>
              <w:top w:w="0" w:type="dxa"/>
              <w:left w:w="108" w:type="dxa"/>
              <w:bottom w:w="0" w:type="dxa"/>
              <w:right w:w="108" w:type="dxa"/>
            </w:tcMar>
          </w:tcPr>
          <w:p w14:paraId="5D3B8F14" w14:textId="77777777" w:rsidR="00A82140" w:rsidRPr="00F45196" w:rsidRDefault="00A82140" w:rsidP="00A82140">
            <w:pPr>
              <w:rPr>
                <w:rFonts w:ascii="Calibri" w:hAnsi="Calibri" w:cs="Times New Roman"/>
              </w:rPr>
            </w:pPr>
            <w:r w:rsidRPr="00F45196">
              <w:rPr>
                <w:rFonts w:ascii="Calibri" w:hAnsi="Calibri" w:cs="Times New Roman"/>
              </w:rPr>
              <w:t>Government of Western Australia (June 2017)</w:t>
            </w:r>
          </w:p>
        </w:tc>
        <w:tc>
          <w:tcPr>
            <w:tcW w:w="1293" w:type="dxa"/>
            <w:tcBorders>
              <w:top w:val="nil"/>
              <w:left w:val="nil"/>
              <w:bottom w:val="single" w:sz="8" w:space="0" w:color="auto"/>
              <w:right w:val="single" w:sz="8" w:space="0" w:color="auto"/>
            </w:tcBorders>
          </w:tcPr>
          <w:p w14:paraId="50ECED26" w14:textId="77777777" w:rsidR="00A82140" w:rsidRPr="00F45196" w:rsidRDefault="00A82140" w:rsidP="00A82140">
            <w:pPr>
              <w:rPr>
                <w:rFonts w:ascii="Calibri" w:hAnsi="Calibri" w:cs="Times New Roman"/>
              </w:rPr>
            </w:pPr>
            <w:r w:rsidRPr="00F45196">
              <w:rPr>
                <w:rFonts w:ascii="Calibri" w:hAnsi="Calibri" w:cs="Times New Roman"/>
              </w:rPr>
              <w:t>p33-36</w:t>
            </w:r>
          </w:p>
        </w:tc>
      </w:tr>
      <w:tr w:rsidR="00A82140" w:rsidRPr="00F45196" w14:paraId="422673FD" w14:textId="77777777" w:rsidTr="00A8214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226DA" w14:textId="77777777" w:rsidR="00A82140" w:rsidRPr="00F45196" w:rsidRDefault="00A82140" w:rsidP="00A82140">
            <w:pPr>
              <w:rPr>
                <w:rFonts w:ascii="Calibri" w:eastAsia="Times New Roman" w:hAnsi="Calibri" w:cs="Times New Roman"/>
                <w:iCs/>
              </w:rPr>
            </w:pPr>
            <w:r w:rsidRPr="00F45196">
              <w:rPr>
                <w:rFonts w:ascii="Calibri" w:hAnsi="Calibri" w:cs="Times New Roman"/>
              </w:rPr>
              <w:t> </w:t>
            </w:r>
            <w:r w:rsidRPr="00F45196">
              <w:rPr>
                <w:rFonts w:ascii="Calibri" w:eastAsia="Times New Roman" w:hAnsi="Calibri" w:cs="Times New Roman"/>
                <w:iCs/>
              </w:rPr>
              <w:t>WA Health Clinical Services Framework 2014-2024</w:t>
            </w:r>
          </w:p>
          <w:p w14:paraId="16F9798D" w14:textId="77777777" w:rsidR="00A82140" w:rsidRPr="00F45196" w:rsidRDefault="00A82140" w:rsidP="00A82140">
            <w:pPr>
              <w:rPr>
                <w:rFonts w:ascii="Calibri" w:hAnsi="Calibri" w:cs="Times New Roman"/>
              </w:rPr>
            </w:pPr>
          </w:p>
        </w:tc>
        <w:tc>
          <w:tcPr>
            <w:tcW w:w="3558" w:type="dxa"/>
            <w:tcBorders>
              <w:top w:val="nil"/>
              <w:left w:val="nil"/>
              <w:bottom w:val="single" w:sz="8" w:space="0" w:color="auto"/>
              <w:right w:val="single" w:sz="8" w:space="0" w:color="auto"/>
            </w:tcBorders>
            <w:tcMar>
              <w:top w:w="0" w:type="dxa"/>
              <w:left w:w="108" w:type="dxa"/>
              <w:bottom w:w="0" w:type="dxa"/>
              <w:right w:w="108" w:type="dxa"/>
            </w:tcMar>
            <w:hideMark/>
          </w:tcPr>
          <w:p w14:paraId="7BB8CF8A" w14:textId="77777777" w:rsidR="00A82140" w:rsidRPr="00F45196" w:rsidRDefault="00D06B93" w:rsidP="00A82140">
            <w:pPr>
              <w:rPr>
                <w:rFonts w:ascii="Calibri" w:hAnsi="Calibri" w:cs="Times New Roman"/>
              </w:rPr>
            </w:pPr>
            <w:hyperlink r:id="rId39" w:history="1">
              <w:r w:rsidR="00A82140" w:rsidRPr="00F45196">
                <w:rPr>
                  <w:rStyle w:val="Hyperlink"/>
                  <w:rFonts w:ascii="Calibri" w:hAnsi="Calibri" w:cs="Times New Roman"/>
                </w:rPr>
                <w:t>https://ww2.health.wa.gov.au/Reports-and-publications/WA-Health-Clinical-Services-Framework-2014-2024</w:t>
              </w:r>
            </w:hyperlink>
            <w:r w:rsidR="00A82140" w:rsidRPr="00F45196">
              <w:rPr>
                <w:rFonts w:ascii="Calibri" w:hAnsi="Calibri" w:cs="Times New Roman"/>
              </w:rPr>
              <w:t xml:space="preserve"> </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7BFEDF9C" w14:textId="77777777" w:rsidR="00A82140" w:rsidRPr="00F45196" w:rsidRDefault="00A82140" w:rsidP="00A82140">
            <w:pPr>
              <w:rPr>
                <w:rFonts w:ascii="Calibri" w:hAnsi="Calibri" w:cs="Times New Roman"/>
              </w:rPr>
            </w:pPr>
            <w:r w:rsidRPr="00F45196">
              <w:rPr>
                <w:rFonts w:ascii="Calibri" w:hAnsi="Calibri" w:cs="Times New Roman"/>
              </w:rPr>
              <w:t> Department of Health (2014)</w:t>
            </w:r>
          </w:p>
        </w:tc>
        <w:tc>
          <w:tcPr>
            <w:tcW w:w="1293" w:type="dxa"/>
            <w:tcBorders>
              <w:top w:val="nil"/>
              <w:left w:val="nil"/>
              <w:bottom w:val="single" w:sz="8" w:space="0" w:color="auto"/>
              <w:right w:val="single" w:sz="8" w:space="0" w:color="auto"/>
            </w:tcBorders>
          </w:tcPr>
          <w:p w14:paraId="7BD554E3" w14:textId="77777777" w:rsidR="00A82140" w:rsidRPr="00F45196" w:rsidRDefault="00A82140" w:rsidP="00A82140">
            <w:pPr>
              <w:rPr>
                <w:rFonts w:ascii="Calibri" w:hAnsi="Calibri" w:cs="Times New Roman"/>
              </w:rPr>
            </w:pPr>
          </w:p>
        </w:tc>
      </w:tr>
      <w:tr w:rsidR="00A82140" w:rsidRPr="00F45196" w14:paraId="2F00C482" w14:textId="77777777" w:rsidTr="00A8214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C7D90" w14:textId="77777777" w:rsidR="00A82140" w:rsidRPr="00F45196" w:rsidRDefault="00A82140" w:rsidP="00A82140">
            <w:pPr>
              <w:rPr>
                <w:rFonts w:ascii="Calibri" w:hAnsi="Calibri" w:cs="Times New Roman"/>
              </w:rPr>
            </w:pPr>
            <w:r w:rsidRPr="00F45196">
              <w:rPr>
                <w:rFonts w:ascii="Calibri" w:hAnsi="Calibri" w:cs="Times New Roman"/>
              </w:rPr>
              <w:t> </w:t>
            </w:r>
            <w:r w:rsidRPr="00F45196">
              <w:rPr>
                <w:rFonts w:ascii="Calibri" w:eastAsia="Times New Roman" w:hAnsi="Calibri" w:cs="Times New Roman"/>
                <w:iCs/>
              </w:rPr>
              <w:t>WA Aboriginal Health and Wellbeing Framework 2015-2030</w:t>
            </w:r>
          </w:p>
        </w:tc>
        <w:tc>
          <w:tcPr>
            <w:tcW w:w="3558" w:type="dxa"/>
            <w:tcBorders>
              <w:top w:val="nil"/>
              <w:left w:val="nil"/>
              <w:bottom w:val="single" w:sz="8" w:space="0" w:color="auto"/>
              <w:right w:val="single" w:sz="8" w:space="0" w:color="auto"/>
            </w:tcBorders>
            <w:tcMar>
              <w:top w:w="0" w:type="dxa"/>
              <w:left w:w="108" w:type="dxa"/>
              <w:bottom w:w="0" w:type="dxa"/>
              <w:right w:w="108" w:type="dxa"/>
            </w:tcMar>
            <w:hideMark/>
          </w:tcPr>
          <w:p w14:paraId="23A9D02F" w14:textId="77777777" w:rsidR="00A82140" w:rsidRPr="00F45196" w:rsidRDefault="00D06B93" w:rsidP="00A82140">
            <w:pPr>
              <w:rPr>
                <w:rFonts w:ascii="Calibri" w:hAnsi="Calibri" w:cs="Times New Roman"/>
              </w:rPr>
            </w:pPr>
            <w:hyperlink r:id="rId40" w:history="1">
              <w:r w:rsidR="00A82140" w:rsidRPr="00F45196">
                <w:rPr>
                  <w:rStyle w:val="Hyperlink"/>
                  <w:rFonts w:ascii="Calibri" w:hAnsi="Calibri" w:cs="Times New Roman"/>
                </w:rPr>
                <w:t>https://ww2.health.wa.gov.au/Improving-WA-Health/About-Aboriginal-Health/WA-Aboriginal-Health-and-Wellbeing-Framework-2015-2030</w:t>
              </w:r>
            </w:hyperlink>
            <w:r w:rsidR="00A82140" w:rsidRPr="00F45196">
              <w:rPr>
                <w:rFonts w:ascii="Calibri" w:hAnsi="Calibri" w:cs="Times New Roman"/>
              </w:rPr>
              <w:t xml:space="preserve"> </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14:paraId="44A470DE" w14:textId="77777777" w:rsidR="00A82140" w:rsidRPr="00F45196" w:rsidRDefault="00A82140" w:rsidP="00A82140">
            <w:pPr>
              <w:rPr>
                <w:rFonts w:ascii="Calibri" w:hAnsi="Calibri" w:cs="Times New Roman"/>
              </w:rPr>
            </w:pPr>
            <w:r w:rsidRPr="00F45196">
              <w:rPr>
                <w:rFonts w:ascii="Calibri" w:hAnsi="Calibri" w:cs="Times New Roman"/>
              </w:rPr>
              <w:t> Department of Health (2015)</w:t>
            </w:r>
          </w:p>
        </w:tc>
        <w:tc>
          <w:tcPr>
            <w:tcW w:w="1293" w:type="dxa"/>
            <w:tcBorders>
              <w:top w:val="nil"/>
              <w:left w:val="nil"/>
              <w:bottom w:val="single" w:sz="8" w:space="0" w:color="auto"/>
              <w:right w:val="single" w:sz="8" w:space="0" w:color="auto"/>
            </w:tcBorders>
          </w:tcPr>
          <w:p w14:paraId="738ACDA9" w14:textId="77777777" w:rsidR="00A82140" w:rsidRPr="00F45196" w:rsidRDefault="00A82140" w:rsidP="00A82140">
            <w:pPr>
              <w:rPr>
                <w:rFonts w:ascii="Calibri" w:hAnsi="Calibri" w:cs="Times New Roman"/>
              </w:rPr>
            </w:pPr>
          </w:p>
        </w:tc>
      </w:tr>
      <w:tr w:rsidR="00A82140" w:rsidRPr="00F45196" w14:paraId="6A8BEF4D" w14:textId="77777777" w:rsidTr="00A82140">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B7F694C" w14:textId="77777777" w:rsidR="00A82140" w:rsidRPr="00F45196" w:rsidRDefault="00A82140" w:rsidP="00A82140">
            <w:pPr>
              <w:rPr>
                <w:rFonts w:ascii="Calibri" w:eastAsia="Times New Roman" w:hAnsi="Calibri" w:cs="Times New Roman"/>
                <w:iCs/>
              </w:rPr>
            </w:pPr>
            <w:r w:rsidRPr="00F45196">
              <w:rPr>
                <w:rFonts w:ascii="Calibri" w:hAnsi="Calibri" w:cs="Times New Roman"/>
              </w:rPr>
              <w:t> </w:t>
            </w:r>
            <w:r w:rsidRPr="00F45196">
              <w:rPr>
                <w:rFonts w:ascii="Calibri" w:eastAsia="Times New Roman" w:hAnsi="Calibri" w:cs="Times New Roman"/>
                <w:iCs/>
              </w:rPr>
              <w:t>First Interim State Public Health Plan for Western Australia</w:t>
            </w:r>
          </w:p>
          <w:p w14:paraId="71F759AE" w14:textId="77777777" w:rsidR="00A82140" w:rsidRPr="00F45196" w:rsidRDefault="00A82140" w:rsidP="00A82140">
            <w:pPr>
              <w:rPr>
                <w:rFonts w:ascii="Calibri" w:hAnsi="Calibri" w:cs="Times New Roman"/>
              </w:rPr>
            </w:pPr>
          </w:p>
        </w:tc>
        <w:tc>
          <w:tcPr>
            <w:tcW w:w="3558" w:type="dxa"/>
            <w:tcBorders>
              <w:top w:val="nil"/>
              <w:left w:val="nil"/>
              <w:bottom w:val="single" w:sz="4" w:space="0" w:color="auto"/>
              <w:right w:val="single" w:sz="8" w:space="0" w:color="auto"/>
            </w:tcBorders>
            <w:tcMar>
              <w:top w:w="0" w:type="dxa"/>
              <w:left w:w="108" w:type="dxa"/>
              <w:bottom w:w="0" w:type="dxa"/>
              <w:right w:w="108" w:type="dxa"/>
            </w:tcMar>
            <w:hideMark/>
          </w:tcPr>
          <w:p w14:paraId="39385695" w14:textId="77777777" w:rsidR="00A82140" w:rsidRPr="00F45196" w:rsidRDefault="00A82140" w:rsidP="00A82140">
            <w:pPr>
              <w:rPr>
                <w:rFonts w:ascii="Calibri" w:hAnsi="Calibri" w:cs="Times New Roman"/>
              </w:rPr>
            </w:pPr>
            <w:r w:rsidRPr="00F45196">
              <w:rPr>
                <w:rFonts w:ascii="Calibri" w:hAnsi="Calibri" w:cs="Times New Roman"/>
              </w:rPr>
              <w:t> </w:t>
            </w:r>
            <w:hyperlink r:id="rId41" w:history="1">
              <w:r w:rsidRPr="00F45196">
                <w:rPr>
                  <w:rStyle w:val="Hyperlink"/>
                  <w:rFonts w:ascii="Calibri" w:hAnsi="Calibri" w:cs="Times New Roman"/>
                </w:rPr>
                <w:t>http://ww2.health.wa.gov.au/~/media/Files/Corporate/general%20documents/Public%20Health%20Act/First%20Interim%20State%20Public%20Health%20Plan.pdf</w:t>
              </w:r>
            </w:hyperlink>
            <w:r w:rsidRPr="00F45196">
              <w:rPr>
                <w:rFonts w:ascii="Calibri" w:hAnsi="Calibri" w:cs="Times New Roman"/>
              </w:rPr>
              <w:t xml:space="preserve"> </w:t>
            </w:r>
          </w:p>
        </w:tc>
        <w:tc>
          <w:tcPr>
            <w:tcW w:w="1616" w:type="dxa"/>
            <w:tcBorders>
              <w:top w:val="nil"/>
              <w:left w:val="nil"/>
              <w:bottom w:val="single" w:sz="4" w:space="0" w:color="auto"/>
              <w:right w:val="single" w:sz="8" w:space="0" w:color="auto"/>
            </w:tcBorders>
            <w:tcMar>
              <w:top w:w="0" w:type="dxa"/>
              <w:left w:w="108" w:type="dxa"/>
              <w:bottom w:w="0" w:type="dxa"/>
              <w:right w:w="108" w:type="dxa"/>
            </w:tcMar>
            <w:hideMark/>
          </w:tcPr>
          <w:p w14:paraId="415E5B09" w14:textId="77777777" w:rsidR="00A82140" w:rsidRPr="00F45196" w:rsidRDefault="00A82140" w:rsidP="00A82140">
            <w:pPr>
              <w:rPr>
                <w:rFonts w:ascii="Calibri" w:hAnsi="Calibri" w:cs="Times New Roman"/>
                <w:b/>
              </w:rPr>
            </w:pPr>
            <w:r w:rsidRPr="00F45196">
              <w:rPr>
                <w:rFonts w:ascii="Calibri" w:hAnsi="Calibri" w:cs="Times New Roman"/>
              </w:rPr>
              <w:t>  Department of Health (2017)</w:t>
            </w:r>
          </w:p>
        </w:tc>
        <w:tc>
          <w:tcPr>
            <w:tcW w:w="1293" w:type="dxa"/>
            <w:tcBorders>
              <w:top w:val="nil"/>
              <w:left w:val="nil"/>
              <w:bottom w:val="single" w:sz="4" w:space="0" w:color="auto"/>
              <w:right w:val="single" w:sz="8" w:space="0" w:color="auto"/>
            </w:tcBorders>
          </w:tcPr>
          <w:p w14:paraId="5BD737FE" w14:textId="77777777" w:rsidR="00A82140" w:rsidRPr="00F45196" w:rsidRDefault="00A82140" w:rsidP="00A82140">
            <w:pPr>
              <w:rPr>
                <w:rFonts w:ascii="Calibri" w:hAnsi="Calibri" w:cs="Times New Roman"/>
              </w:rPr>
            </w:pPr>
          </w:p>
        </w:tc>
      </w:tr>
      <w:tr w:rsidR="00A82140" w:rsidRPr="00F45196" w14:paraId="4A29E821" w14:textId="77777777" w:rsidTr="00A82140">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8499F"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WA Youth Health Policy 2018-2023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D1AC6" w14:textId="77777777" w:rsidR="00A82140" w:rsidRPr="00F45196" w:rsidRDefault="00D06B93" w:rsidP="00A82140">
            <w:pPr>
              <w:rPr>
                <w:rFonts w:ascii="Calibri" w:hAnsi="Calibri" w:cs="Times New Roman"/>
              </w:rPr>
            </w:pPr>
            <w:hyperlink r:id="rId42" w:history="1">
              <w:r w:rsidR="00A82140" w:rsidRPr="00F45196">
                <w:rPr>
                  <w:rStyle w:val="Hyperlink"/>
                  <w:rFonts w:ascii="Calibri" w:hAnsi="Calibri" w:cs="Times New Roman"/>
                </w:rPr>
                <w:t>http://ww2.health.wa.gov.au/~/media/Files/Corporate/general%20documents/Youth-Policy/PDF/Youth-policy.pdf</w:t>
              </w:r>
            </w:hyperlink>
            <w:r w:rsidR="00A82140" w:rsidRPr="00F45196">
              <w:rPr>
                <w:rFonts w:ascii="Calibri" w:hAnsi="Calibri" w:cs="Times New Roman"/>
              </w:rPr>
              <w:t xml:space="preserve"> </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8F8BF" w14:textId="77777777" w:rsidR="00A82140" w:rsidRPr="00F45196" w:rsidRDefault="00A82140" w:rsidP="00A82140">
            <w:pPr>
              <w:rPr>
                <w:rFonts w:ascii="Calibri" w:hAnsi="Calibri" w:cs="Times New Roman"/>
              </w:rPr>
            </w:pPr>
            <w:r w:rsidRPr="00F45196">
              <w:rPr>
                <w:rFonts w:ascii="Calibri" w:hAnsi="Calibri" w:cs="Times New Roman"/>
              </w:rPr>
              <w:t>Department of Health (2018)</w:t>
            </w:r>
          </w:p>
        </w:tc>
        <w:tc>
          <w:tcPr>
            <w:tcW w:w="1293" w:type="dxa"/>
            <w:tcBorders>
              <w:top w:val="single" w:sz="4" w:space="0" w:color="auto"/>
              <w:left w:val="single" w:sz="4" w:space="0" w:color="auto"/>
              <w:bottom w:val="single" w:sz="4" w:space="0" w:color="auto"/>
              <w:right w:val="single" w:sz="4" w:space="0" w:color="auto"/>
            </w:tcBorders>
          </w:tcPr>
          <w:p w14:paraId="554B708E" w14:textId="77777777" w:rsidR="00A82140" w:rsidRPr="00F45196" w:rsidRDefault="00A82140" w:rsidP="00A82140">
            <w:pPr>
              <w:rPr>
                <w:rFonts w:ascii="Calibri" w:hAnsi="Calibri" w:cs="Times New Roman"/>
              </w:rPr>
            </w:pPr>
          </w:p>
        </w:tc>
      </w:tr>
      <w:tr w:rsidR="00A82140" w:rsidRPr="00F45196" w14:paraId="71FE1390" w14:textId="77777777" w:rsidTr="00A82140">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BB0D15"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WA Women’s Health Strategy 2018-2023</w:t>
            </w:r>
          </w:p>
        </w:tc>
        <w:tc>
          <w:tcPr>
            <w:tcW w:w="355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F1C953" w14:textId="77777777" w:rsidR="00A82140" w:rsidRPr="00F45196" w:rsidRDefault="00A82140" w:rsidP="00A82140">
            <w:pPr>
              <w:rPr>
                <w:rFonts w:ascii="Calibri" w:hAnsi="Calibri" w:cs="Times New Roman"/>
              </w:rPr>
            </w:pPr>
            <w:r w:rsidRPr="00F45196">
              <w:rPr>
                <w:rFonts w:ascii="Calibri" w:hAnsi="Calibri" w:cs="Times New Roman"/>
              </w:rPr>
              <w:t>https://consultation.health.wa.gov.au/strategy/womens-health-strategy-consultation/</w:t>
            </w:r>
          </w:p>
        </w:tc>
        <w:tc>
          <w:tcPr>
            <w:tcW w:w="161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C5682C" w14:textId="77777777" w:rsidR="00A82140" w:rsidRPr="00F45196" w:rsidRDefault="00A82140" w:rsidP="00A82140">
            <w:pPr>
              <w:rPr>
                <w:rFonts w:ascii="Calibri" w:hAnsi="Calibri" w:cs="Times New Roman"/>
              </w:rPr>
            </w:pPr>
            <w:r w:rsidRPr="00F45196">
              <w:rPr>
                <w:rFonts w:ascii="Calibri" w:hAnsi="Calibri" w:cs="Times New Roman"/>
              </w:rPr>
              <w:t>Department of Health (2018)</w:t>
            </w:r>
          </w:p>
        </w:tc>
        <w:tc>
          <w:tcPr>
            <w:tcW w:w="1293" w:type="dxa"/>
            <w:tcBorders>
              <w:top w:val="single" w:sz="4" w:space="0" w:color="auto"/>
              <w:left w:val="nil"/>
              <w:bottom w:val="single" w:sz="4" w:space="0" w:color="auto"/>
              <w:right w:val="single" w:sz="8" w:space="0" w:color="auto"/>
            </w:tcBorders>
          </w:tcPr>
          <w:p w14:paraId="743A0C7D" w14:textId="77777777" w:rsidR="00A82140" w:rsidRPr="00F45196" w:rsidRDefault="00A82140" w:rsidP="00A82140">
            <w:pPr>
              <w:rPr>
                <w:rFonts w:ascii="Calibri" w:hAnsi="Calibri" w:cs="Times New Roman"/>
              </w:rPr>
            </w:pPr>
          </w:p>
        </w:tc>
      </w:tr>
      <w:tr w:rsidR="00A82140" w:rsidRPr="00F45196" w14:paraId="2D0027FA" w14:textId="77777777" w:rsidTr="00A82140">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7AC4" w14:textId="77777777" w:rsidR="00A82140" w:rsidRPr="00F45196" w:rsidRDefault="00A82140" w:rsidP="00A82140">
            <w:pPr>
              <w:rPr>
                <w:rFonts w:ascii="Calibri" w:eastAsia="Times New Roman" w:hAnsi="Calibri" w:cs="Times New Roman"/>
                <w:iCs/>
              </w:rPr>
            </w:pPr>
            <w:r w:rsidRPr="00F45196">
              <w:rPr>
                <w:rFonts w:ascii="Calibri" w:eastAsia="Times New Roman" w:hAnsi="Calibri" w:cs="Times New Roman"/>
                <w:iCs/>
              </w:rPr>
              <w:t>Summary of MHC strategies in development.</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F89FE" w14:textId="77777777" w:rsidR="00A82140" w:rsidRPr="00F45196" w:rsidRDefault="00D06B93" w:rsidP="00A82140">
            <w:pPr>
              <w:rPr>
                <w:rFonts w:ascii="Calibri" w:hAnsi="Calibri" w:cs="Times New Roman"/>
              </w:rPr>
            </w:pPr>
            <w:hyperlink r:id="rId43" w:history="1">
              <w:r w:rsidR="00A82140" w:rsidRPr="00F45196">
                <w:rPr>
                  <w:rStyle w:val="Hyperlink"/>
                  <w:rFonts w:ascii="Calibri" w:hAnsi="Calibri" w:cs="Times New Roman"/>
                </w:rPr>
                <w:t>https://www.mhc.wa.gov.au/about-us/strategic-direction/strategies-in-development/</w:t>
              </w:r>
            </w:hyperlink>
            <w:r w:rsidR="00A82140" w:rsidRPr="00F45196">
              <w:rPr>
                <w:rFonts w:ascii="Calibri" w:hAnsi="Calibri" w:cs="Times New Roman"/>
              </w:rPr>
              <w:t xml:space="preserve"> </w:t>
            </w:r>
          </w:p>
        </w:tc>
        <w:tc>
          <w:tcPr>
            <w:tcW w:w="1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B87B" w14:textId="77777777" w:rsidR="00A82140" w:rsidRPr="00F45196" w:rsidRDefault="00A82140" w:rsidP="00A82140">
            <w:pPr>
              <w:rPr>
                <w:rFonts w:ascii="Calibri" w:hAnsi="Calibri" w:cs="Times New Roman"/>
              </w:rPr>
            </w:pPr>
            <w:r w:rsidRPr="00F45196">
              <w:rPr>
                <w:rFonts w:ascii="Calibri" w:hAnsi="Calibri" w:cs="Times New Roman"/>
              </w:rPr>
              <w:t>WA Mental Health Commission (2018)</w:t>
            </w:r>
          </w:p>
        </w:tc>
        <w:tc>
          <w:tcPr>
            <w:tcW w:w="1293" w:type="dxa"/>
            <w:tcBorders>
              <w:top w:val="single" w:sz="4" w:space="0" w:color="auto"/>
              <w:left w:val="single" w:sz="4" w:space="0" w:color="auto"/>
              <w:bottom w:val="single" w:sz="4" w:space="0" w:color="auto"/>
              <w:right w:val="single" w:sz="4" w:space="0" w:color="auto"/>
            </w:tcBorders>
          </w:tcPr>
          <w:p w14:paraId="720B0D0A" w14:textId="77777777" w:rsidR="00A82140" w:rsidRPr="00F45196" w:rsidRDefault="00A82140" w:rsidP="00A82140">
            <w:pPr>
              <w:rPr>
                <w:rFonts w:ascii="Calibri" w:hAnsi="Calibri" w:cs="Times New Roman"/>
              </w:rPr>
            </w:pPr>
          </w:p>
        </w:tc>
      </w:tr>
    </w:tbl>
    <w:p w14:paraId="7A0A78A9" w14:textId="77777777" w:rsidR="00A82140" w:rsidRPr="00F45196" w:rsidRDefault="00A82140" w:rsidP="00A82140">
      <w:pPr>
        <w:rPr>
          <w:rFonts w:ascii="Calibri" w:eastAsia="Times New Roman" w:hAnsi="Calibri" w:cs="Times New Roman"/>
          <w:b/>
        </w:rPr>
      </w:pPr>
    </w:p>
    <w:p w14:paraId="3331E7EB" w14:textId="77777777" w:rsidR="00FE20C2" w:rsidRPr="00E11FF1" w:rsidRDefault="00FE20C2" w:rsidP="00FE20C2">
      <w:pPr>
        <w:rPr>
          <w:rFonts w:ascii="Calibri" w:eastAsia="Times New Roman" w:hAnsi="Calibri" w:cs="Times New Roman"/>
          <w:iCs/>
        </w:rPr>
      </w:pPr>
      <w:r w:rsidRPr="00E11FF1">
        <w:rPr>
          <w:rFonts w:ascii="Calibri" w:eastAsia="Times New Roman" w:hAnsi="Calibri" w:cs="Times New Roman"/>
          <w:iCs/>
        </w:rPr>
        <w:br w:type="page"/>
      </w:r>
    </w:p>
    <w:p w14:paraId="1C9B032E"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bCs/>
        </w:rPr>
        <w:lastRenderedPageBreak/>
        <w:t>SOUTH AUSTRALIA</w:t>
      </w:r>
      <w:r w:rsidRPr="00E11FF1">
        <w:rPr>
          <w:rFonts w:ascii="Calibri" w:eastAsia="Times New Roman" w:hAnsi="Calibri" w:cs="Times New Roman"/>
          <w:b/>
        </w:rPr>
        <w:tab/>
      </w:r>
    </w:p>
    <w:p w14:paraId="01D5C944" w14:textId="77777777" w:rsidR="00FE20C2" w:rsidRPr="00E11FF1" w:rsidRDefault="00FE20C2" w:rsidP="00FE20C2">
      <w:pPr>
        <w:rPr>
          <w:rFonts w:ascii="Calibri" w:eastAsia="Times New Roman" w:hAnsi="Calibri" w:cs="Times New Roman"/>
          <w:b/>
        </w:rPr>
      </w:pPr>
    </w:p>
    <w:p w14:paraId="0196E91C"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rPr>
        <w:t xml:space="preserve">Summary of jurisdictional approach to regional mental health and suicide prevention planning </w:t>
      </w:r>
    </w:p>
    <w:p w14:paraId="15797B84" w14:textId="77777777" w:rsidR="00FE20C2" w:rsidRPr="00E11FF1" w:rsidRDefault="00FE20C2" w:rsidP="00FE20C2">
      <w:pPr>
        <w:rPr>
          <w:rFonts w:ascii="Calibri" w:eastAsia="Times New Roman" w:hAnsi="Calibri" w:cs="Times New Roman"/>
        </w:rPr>
      </w:pPr>
    </w:p>
    <w:p w14:paraId="70844518" w14:textId="77777777" w:rsidR="00FE20C2" w:rsidRPr="00E11FF1" w:rsidRDefault="00FE20C2" w:rsidP="00FE20C2">
      <w:pPr>
        <w:rPr>
          <w:rFonts w:ascii="Calibri" w:eastAsia="Times New Roman" w:hAnsi="Calibri" w:cs="Times New Roman"/>
        </w:rPr>
      </w:pPr>
      <w:r w:rsidRPr="00E11FF1">
        <w:rPr>
          <w:rFonts w:ascii="Calibri" w:eastAsia="Times New Roman" w:hAnsi="Calibri" w:cs="Times New Roman"/>
        </w:rPr>
        <w:t>The approach to be taken by SA will include:</w:t>
      </w:r>
    </w:p>
    <w:p w14:paraId="1D5BA81B" w14:textId="77777777" w:rsidR="00FE20C2" w:rsidRPr="00E11FF1" w:rsidRDefault="00FE20C2" w:rsidP="00FE20C2">
      <w:pPr>
        <w:pStyle w:val="ListParagraph"/>
        <w:numPr>
          <w:ilvl w:val="0"/>
          <w:numId w:val="31"/>
        </w:numPr>
        <w:rPr>
          <w:rFonts w:ascii="Calibri" w:eastAsia="Times New Roman" w:hAnsi="Calibri" w:cs="Times New Roman"/>
        </w:rPr>
      </w:pPr>
      <w:r w:rsidRPr="00E11FF1">
        <w:rPr>
          <w:rFonts w:ascii="Calibri" w:eastAsia="Times New Roman" w:hAnsi="Calibri" w:cs="Times New Roman"/>
        </w:rPr>
        <w:t>A statement of commitment and explanation of jurisdictional approach to regional planning.</w:t>
      </w:r>
    </w:p>
    <w:p w14:paraId="604CDF8F" w14:textId="77777777" w:rsidR="00FE20C2" w:rsidRPr="00E11FF1" w:rsidRDefault="00FE20C2" w:rsidP="00FE20C2">
      <w:pPr>
        <w:pStyle w:val="ListParagraph"/>
        <w:numPr>
          <w:ilvl w:val="0"/>
          <w:numId w:val="31"/>
        </w:numPr>
        <w:rPr>
          <w:rFonts w:ascii="Calibri" w:eastAsia="Times New Roman" w:hAnsi="Calibri" w:cs="Times New Roman"/>
        </w:rPr>
      </w:pPr>
      <w:r w:rsidRPr="00E11FF1">
        <w:rPr>
          <w:rFonts w:ascii="Calibri" w:eastAsia="Times New Roman" w:hAnsi="Calibri" w:cs="Times New Roman"/>
        </w:rPr>
        <w:t>Recognition of the roles and responsibilities of various parties:  State department, LHNs (new boards) and PHNs</w:t>
      </w:r>
    </w:p>
    <w:p w14:paraId="0029634B" w14:textId="77777777" w:rsidR="00FE20C2" w:rsidRPr="00E11FF1" w:rsidRDefault="00FE20C2" w:rsidP="00FE20C2">
      <w:pPr>
        <w:pStyle w:val="ListParagraph"/>
        <w:numPr>
          <w:ilvl w:val="0"/>
          <w:numId w:val="31"/>
        </w:numPr>
        <w:rPr>
          <w:rFonts w:ascii="Calibri" w:eastAsia="Times New Roman" w:hAnsi="Calibri" w:cs="Times New Roman"/>
        </w:rPr>
      </w:pPr>
      <w:r w:rsidRPr="00E11FF1">
        <w:rPr>
          <w:rFonts w:ascii="Calibri" w:eastAsia="Times New Roman" w:hAnsi="Calibri" w:cs="Times New Roman"/>
        </w:rPr>
        <w:t xml:space="preserve">Arrangements for oversight will be established as well as any regional processes taking into account South Australia’s geography and health service delivery arrangements and any other requirements arising from the Fifth Plan. </w:t>
      </w:r>
    </w:p>
    <w:p w14:paraId="4ED2EEC4" w14:textId="77777777" w:rsidR="00FE20C2" w:rsidRPr="00E11FF1" w:rsidRDefault="00FE20C2" w:rsidP="00FE20C2">
      <w:pPr>
        <w:pStyle w:val="ListParagraph"/>
        <w:numPr>
          <w:ilvl w:val="0"/>
          <w:numId w:val="31"/>
        </w:numPr>
        <w:rPr>
          <w:rFonts w:ascii="Calibri" w:eastAsia="Times New Roman" w:hAnsi="Calibri" w:cs="Times New Roman"/>
        </w:rPr>
      </w:pPr>
      <w:r w:rsidRPr="00E11FF1">
        <w:rPr>
          <w:rFonts w:ascii="Calibri" w:eastAsia="Times New Roman" w:hAnsi="Calibri" w:cs="Times New Roman"/>
        </w:rPr>
        <w:t xml:space="preserve">Defining the regions, noting the catchment areas of metropolitan LHNs and PHNs, and proposed changes to governance structures in SA. </w:t>
      </w:r>
    </w:p>
    <w:p w14:paraId="0D1EA9BA" w14:textId="77777777" w:rsidR="00FE20C2" w:rsidRPr="00E11FF1" w:rsidRDefault="00FE20C2" w:rsidP="00FE20C2">
      <w:pPr>
        <w:rPr>
          <w:rFonts w:ascii="Calibri" w:eastAsia="Times New Roman" w:hAnsi="Calibri" w:cs="Times New Roman"/>
        </w:rPr>
      </w:pPr>
    </w:p>
    <w:p w14:paraId="6C62023C" w14:textId="77777777" w:rsidR="00FE20C2" w:rsidRPr="00E11FF1" w:rsidRDefault="00FE20C2" w:rsidP="00FE20C2">
      <w:pPr>
        <w:rPr>
          <w:rFonts w:ascii="Calibri" w:eastAsia="Times New Roman" w:hAnsi="Calibri" w:cs="Times New Roman"/>
        </w:rPr>
      </w:pPr>
      <w:r w:rsidRPr="00E11FF1">
        <w:rPr>
          <w:rFonts w:ascii="Calibri" w:eastAsia="Times New Roman" w:hAnsi="Calibri" w:cs="Times New Roman"/>
          <w:u w:val="single"/>
        </w:rPr>
        <w:t xml:space="preserve">Country Health SA </w:t>
      </w:r>
    </w:p>
    <w:p w14:paraId="06FCA472" w14:textId="77777777" w:rsidR="00FE20C2" w:rsidRPr="00E11FF1" w:rsidRDefault="00FE20C2" w:rsidP="00FE20C2">
      <w:pPr>
        <w:rPr>
          <w:rFonts w:ascii="Calibri" w:eastAsia="Times New Roman" w:hAnsi="Calibri" w:cs="Times New Roman"/>
        </w:rPr>
      </w:pPr>
      <w:r w:rsidRPr="00E11FF1">
        <w:rPr>
          <w:rFonts w:ascii="Calibri" w:eastAsia="Times New Roman" w:hAnsi="Calibri" w:cs="Times New Roman"/>
        </w:rPr>
        <w:t>Country Health SA and Country Primary Health Network are working collaboratively to support regional planning by developing a shared understanding and strong partnership in delivering the spectrum of mental health services to country people.</w:t>
      </w:r>
    </w:p>
    <w:p w14:paraId="253D6B94" w14:textId="77777777" w:rsidR="00FE20C2" w:rsidRPr="00E11FF1" w:rsidRDefault="00FE20C2" w:rsidP="00FE20C2">
      <w:pPr>
        <w:rPr>
          <w:rFonts w:ascii="Calibri" w:eastAsia="Times New Roman" w:hAnsi="Calibri" w:cs="Times New Roman"/>
        </w:rPr>
      </w:pPr>
    </w:p>
    <w:p w14:paraId="4054CF27" w14:textId="77777777" w:rsidR="00FE20C2" w:rsidRPr="00E11FF1" w:rsidRDefault="00FE20C2" w:rsidP="00FE20C2">
      <w:pPr>
        <w:rPr>
          <w:rFonts w:ascii="Calibri" w:eastAsia="Times New Roman" w:hAnsi="Calibri" w:cs="Times New Roman"/>
        </w:rPr>
      </w:pPr>
      <w:r w:rsidRPr="00E11FF1">
        <w:rPr>
          <w:rFonts w:ascii="Calibri" w:eastAsia="Times New Roman" w:hAnsi="Calibri" w:cs="Times New Roman"/>
        </w:rPr>
        <w:t>Activities to date include:</w:t>
      </w:r>
    </w:p>
    <w:p w14:paraId="109BE276" w14:textId="77777777" w:rsidR="00FE20C2" w:rsidRPr="00E11FF1" w:rsidRDefault="00FE20C2" w:rsidP="00FE20C2">
      <w:pPr>
        <w:pStyle w:val="ListParagraph"/>
        <w:numPr>
          <w:ilvl w:val="0"/>
          <w:numId w:val="27"/>
        </w:numPr>
        <w:rPr>
          <w:rFonts w:ascii="Calibri" w:eastAsia="Times New Roman" w:hAnsi="Calibri" w:cs="Times New Roman"/>
        </w:rPr>
      </w:pPr>
      <w:r w:rsidRPr="00E11FF1">
        <w:rPr>
          <w:rFonts w:ascii="Calibri" w:eastAsia="Times New Roman" w:hAnsi="Calibri" w:cs="Times New Roman"/>
        </w:rPr>
        <w:t xml:space="preserve">Systematic gap analysis across the continuum of care, to clarify </w:t>
      </w:r>
    </w:p>
    <w:p w14:paraId="474B93CC" w14:textId="77777777" w:rsidR="00FE20C2" w:rsidRPr="00E11FF1" w:rsidRDefault="00FE20C2" w:rsidP="00FE20C2">
      <w:pPr>
        <w:ind w:left="720"/>
        <w:rPr>
          <w:rFonts w:ascii="Calibri" w:eastAsia="Times New Roman" w:hAnsi="Calibri" w:cs="Times New Roman"/>
        </w:rPr>
      </w:pPr>
      <w:r w:rsidRPr="00E11FF1">
        <w:rPr>
          <w:rFonts w:ascii="Calibri" w:eastAsia="Times New Roman" w:hAnsi="Calibri" w:cs="Times New Roman"/>
        </w:rPr>
        <w:t xml:space="preserve">1) </w:t>
      </w:r>
      <w:proofErr w:type="gramStart"/>
      <w:r w:rsidRPr="00E11FF1">
        <w:rPr>
          <w:rFonts w:ascii="Calibri" w:eastAsia="Times New Roman" w:hAnsi="Calibri" w:cs="Times New Roman"/>
        </w:rPr>
        <w:t>priority</w:t>
      </w:r>
      <w:proofErr w:type="gramEnd"/>
      <w:r w:rsidRPr="00E11FF1">
        <w:rPr>
          <w:rFonts w:ascii="Calibri" w:eastAsia="Times New Roman" w:hAnsi="Calibri" w:cs="Times New Roman"/>
        </w:rPr>
        <w:t xml:space="preserve"> areas for service enhancement and </w:t>
      </w:r>
    </w:p>
    <w:p w14:paraId="3971C52A" w14:textId="77777777" w:rsidR="00FE20C2" w:rsidRPr="00E11FF1" w:rsidRDefault="00FE20C2" w:rsidP="00FE20C2">
      <w:pPr>
        <w:ind w:left="720"/>
        <w:rPr>
          <w:rFonts w:ascii="Calibri" w:eastAsia="Times New Roman" w:hAnsi="Calibri" w:cs="Times New Roman"/>
        </w:rPr>
      </w:pPr>
      <w:r w:rsidRPr="00E11FF1">
        <w:rPr>
          <w:rFonts w:ascii="Calibri" w:eastAsia="Times New Roman" w:hAnsi="Calibri" w:cs="Times New Roman"/>
        </w:rPr>
        <w:t xml:space="preserve">2) </w:t>
      </w:r>
      <w:proofErr w:type="gramStart"/>
      <w:r w:rsidRPr="00E11FF1">
        <w:rPr>
          <w:rFonts w:ascii="Calibri" w:eastAsia="Times New Roman" w:hAnsi="Calibri" w:cs="Times New Roman"/>
        </w:rPr>
        <w:t>shared</w:t>
      </w:r>
      <w:proofErr w:type="gramEnd"/>
      <w:r w:rsidRPr="00E11FF1">
        <w:rPr>
          <w:rFonts w:ascii="Calibri" w:eastAsia="Times New Roman" w:hAnsi="Calibri" w:cs="Times New Roman"/>
        </w:rPr>
        <w:t xml:space="preserve"> understanding of stepped model of care in line with the 5</w:t>
      </w:r>
      <w:r w:rsidRPr="00E11FF1">
        <w:rPr>
          <w:rFonts w:ascii="Calibri" w:eastAsia="Times New Roman" w:hAnsi="Calibri" w:cs="Times New Roman"/>
          <w:vertAlign w:val="superscript"/>
        </w:rPr>
        <w:t>th</w:t>
      </w:r>
      <w:r w:rsidRPr="00E11FF1">
        <w:rPr>
          <w:rFonts w:ascii="Calibri" w:eastAsia="Times New Roman" w:hAnsi="Calibri" w:cs="Times New Roman"/>
        </w:rPr>
        <w:t xml:space="preserve"> National Mental Health Plan.</w:t>
      </w:r>
    </w:p>
    <w:p w14:paraId="5CA59DBE" w14:textId="77777777" w:rsidR="00FE20C2" w:rsidRPr="00E11FF1" w:rsidRDefault="00FE20C2" w:rsidP="00FE20C2">
      <w:pPr>
        <w:rPr>
          <w:rFonts w:ascii="Calibri" w:eastAsia="Times New Roman" w:hAnsi="Calibri" w:cs="Times New Roman"/>
        </w:rPr>
      </w:pPr>
    </w:p>
    <w:p w14:paraId="45A38D0A" w14:textId="069616A4" w:rsidR="00FE20C2" w:rsidRPr="00E11FF1" w:rsidRDefault="00CB615F" w:rsidP="00FE20C2">
      <w:pPr>
        <w:rPr>
          <w:rFonts w:ascii="Calibri" w:eastAsia="Times New Roman" w:hAnsi="Calibri" w:cs="Times New Roman"/>
          <w:b/>
        </w:rPr>
      </w:pPr>
      <w:r>
        <w:rPr>
          <w:rFonts w:ascii="Calibri" w:eastAsia="Times New Roman" w:hAnsi="Calibri" w:cs="Times New Roman"/>
        </w:rPr>
        <w:t>Cou</w:t>
      </w:r>
      <w:r w:rsidR="00AB0BF2">
        <w:rPr>
          <w:rFonts w:ascii="Calibri" w:eastAsia="Times New Roman" w:hAnsi="Calibri" w:cs="Times New Roman"/>
        </w:rPr>
        <w:t xml:space="preserve">ntry Health SA will devolve on June 30 2019 to become 6 LHNs governed by new boards.  These LHNs will need to </w:t>
      </w:r>
      <w:proofErr w:type="gramStart"/>
      <w:r w:rsidR="00AB0BF2">
        <w:rPr>
          <w:rFonts w:ascii="Calibri" w:eastAsia="Times New Roman" w:hAnsi="Calibri" w:cs="Times New Roman"/>
        </w:rPr>
        <w:t>partner</w:t>
      </w:r>
      <w:proofErr w:type="gramEnd"/>
      <w:r w:rsidR="00AB0BF2">
        <w:rPr>
          <w:rFonts w:ascii="Calibri" w:eastAsia="Times New Roman" w:hAnsi="Calibri" w:cs="Times New Roman"/>
        </w:rPr>
        <w:t xml:space="preserve"> with PHNs to ge</w:t>
      </w:r>
      <w:r w:rsidR="0076446D">
        <w:rPr>
          <w:rFonts w:ascii="Calibri" w:eastAsia="Times New Roman" w:hAnsi="Calibri" w:cs="Times New Roman"/>
        </w:rPr>
        <w:t>nerate their own regional plan.</w:t>
      </w:r>
    </w:p>
    <w:p w14:paraId="2E668031" w14:textId="77777777" w:rsidR="00FE20C2" w:rsidRPr="00E11FF1" w:rsidRDefault="00FE20C2" w:rsidP="00FE20C2">
      <w:pPr>
        <w:rPr>
          <w:rFonts w:ascii="Calibri" w:eastAsia="Times New Roman" w:hAnsi="Calibri" w:cs="Times New Roman"/>
          <w:b/>
        </w:rPr>
      </w:pPr>
    </w:p>
    <w:p w14:paraId="2D509D30"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rPr>
        <w:t xml:space="preserve">Jurisdiction level mental health policies, plans or frameworks which should inform regional planning in the jurisdiction </w:t>
      </w:r>
    </w:p>
    <w:p w14:paraId="08AAF58F" w14:textId="77777777" w:rsidR="00FE20C2" w:rsidRPr="00E11FF1" w:rsidRDefault="00FE20C2" w:rsidP="00FE20C2">
      <w:pPr>
        <w:rPr>
          <w:rFonts w:ascii="Calibri" w:eastAsia="Times New Roman" w:hAnsi="Calibri" w:cs="Times New Roman"/>
          <w:b/>
        </w:rPr>
      </w:pPr>
    </w:p>
    <w:p w14:paraId="219B2E7E" w14:textId="77777777" w:rsidR="00AB0BF2" w:rsidRDefault="00AB0BF2" w:rsidP="00FE20C2">
      <w:pPr>
        <w:pStyle w:val="ListParagraph"/>
        <w:numPr>
          <w:ilvl w:val="0"/>
          <w:numId w:val="28"/>
        </w:numPr>
        <w:rPr>
          <w:rFonts w:ascii="Calibri" w:eastAsia="Times New Roman" w:hAnsi="Calibri" w:cs="Times New Roman"/>
        </w:rPr>
      </w:pPr>
      <w:r>
        <w:rPr>
          <w:rFonts w:ascii="Calibri" w:eastAsia="Times New Roman" w:hAnsi="Calibri" w:cs="Times New Roman"/>
        </w:rPr>
        <w:t>SA Strategic Mental Health Plan 2018 - 2022</w:t>
      </w:r>
    </w:p>
    <w:p w14:paraId="59534C72" w14:textId="77777777" w:rsidR="00FE20C2" w:rsidRPr="00E11FF1" w:rsidRDefault="00FE20C2" w:rsidP="00FE20C2">
      <w:pPr>
        <w:pStyle w:val="ListParagraph"/>
        <w:numPr>
          <w:ilvl w:val="0"/>
          <w:numId w:val="28"/>
        </w:numPr>
        <w:rPr>
          <w:rFonts w:ascii="Calibri" w:eastAsia="Times New Roman" w:hAnsi="Calibri" w:cs="Times New Roman"/>
        </w:rPr>
      </w:pPr>
      <w:r w:rsidRPr="00E11FF1">
        <w:rPr>
          <w:rFonts w:ascii="Calibri" w:eastAsia="Times New Roman" w:hAnsi="Calibri" w:cs="Times New Roman"/>
        </w:rPr>
        <w:t xml:space="preserve">SA Health – Proposed Mental Health Services Plan </w:t>
      </w:r>
    </w:p>
    <w:p w14:paraId="6BA8A5DA" w14:textId="77777777" w:rsidR="00FE20C2" w:rsidRPr="00E11FF1" w:rsidRDefault="00FE20C2" w:rsidP="00FE20C2">
      <w:pPr>
        <w:pStyle w:val="ListParagraph"/>
        <w:numPr>
          <w:ilvl w:val="0"/>
          <w:numId w:val="28"/>
        </w:numPr>
        <w:rPr>
          <w:rFonts w:ascii="Calibri" w:eastAsia="Times New Roman" w:hAnsi="Calibri" w:cs="Times New Roman"/>
        </w:rPr>
      </w:pPr>
      <w:r w:rsidRPr="00E11FF1">
        <w:rPr>
          <w:rFonts w:ascii="Calibri" w:eastAsia="Times New Roman" w:hAnsi="Calibri" w:cs="Times New Roman"/>
        </w:rPr>
        <w:t xml:space="preserve">SA Health Partnering with Carers Strategic Action Plan 2017-2022 </w:t>
      </w:r>
    </w:p>
    <w:p w14:paraId="3FEF8060" w14:textId="77777777" w:rsidR="00FE20C2" w:rsidRPr="00E11FF1" w:rsidRDefault="00FE20C2" w:rsidP="00FE20C2">
      <w:pPr>
        <w:pStyle w:val="ListParagraph"/>
        <w:numPr>
          <w:ilvl w:val="0"/>
          <w:numId w:val="28"/>
        </w:numPr>
        <w:rPr>
          <w:rFonts w:ascii="Calibri" w:eastAsia="Times New Roman" w:hAnsi="Calibri" w:cs="Times New Roman"/>
        </w:rPr>
      </w:pPr>
      <w:r w:rsidRPr="00E11FF1">
        <w:rPr>
          <w:rFonts w:ascii="Calibri" w:eastAsia="Times New Roman" w:hAnsi="Calibri" w:cs="Times New Roman"/>
        </w:rPr>
        <w:t>SA Mental Health Services Pathways to Care Policy (2014)</w:t>
      </w:r>
    </w:p>
    <w:p w14:paraId="621CB72B" w14:textId="77777777" w:rsidR="00FE20C2" w:rsidRPr="00E11FF1" w:rsidRDefault="00FE20C2" w:rsidP="00FE20C2">
      <w:pPr>
        <w:pStyle w:val="ListParagraph"/>
        <w:numPr>
          <w:ilvl w:val="0"/>
          <w:numId w:val="28"/>
        </w:numPr>
        <w:rPr>
          <w:rFonts w:ascii="Calibri" w:eastAsia="Times New Roman" w:hAnsi="Calibri" w:cs="Times New Roman"/>
        </w:rPr>
      </w:pPr>
      <w:r w:rsidRPr="00E11FF1">
        <w:rPr>
          <w:rFonts w:ascii="Calibri" w:eastAsia="Times New Roman" w:hAnsi="Calibri" w:cs="Times New Roman"/>
        </w:rPr>
        <w:t>SA Health Strategic Plan 2017-2020</w:t>
      </w:r>
    </w:p>
    <w:p w14:paraId="02ABD3BA" w14:textId="77777777" w:rsidR="00FE20C2" w:rsidRPr="00E11FF1" w:rsidRDefault="00FE20C2" w:rsidP="00FE20C2">
      <w:pPr>
        <w:pStyle w:val="ListParagraph"/>
        <w:numPr>
          <w:ilvl w:val="0"/>
          <w:numId w:val="28"/>
        </w:numPr>
        <w:rPr>
          <w:rFonts w:ascii="Calibri" w:eastAsia="Times New Roman" w:hAnsi="Calibri" w:cs="Times New Roman"/>
        </w:rPr>
      </w:pPr>
      <w:r w:rsidRPr="00E11FF1">
        <w:rPr>
          <w:rFonts w:ascii="Calibri" w:eastAsia="Times New Roman" w:hAnsi="Calibri" w:cs="Times New Roman"/>
        </w:rPr>
        <w:t>Action Plan for People Living with Borderline Personality Disorder 2017–2020.</w:t>
      </w:r>
    </w:p>
    <w:p w14:paraId="1DD22FA5" w14:textId="51CB6EBC" w:rsidR="00FE20C2" w:rsidRDefault="00D06B93" w:rsidP="00B004CC">
      <w:pPr>
        <w:numPr>
          <w:ilvl w:val="0"/>
          <w:numId w:val="28"/>
        </w:numPr>
        <w:spacing w:before="100" w:beforeAutospacing="1" w:after="100" w:afterAutospacing="1"/>
        <w:rPr>
          <w:rFonts w:ascii="Calibri" w:eastAsia="Times New Roman" w:hAnsi="Calibri" w:cs="Times New Roman"/>
          <w:b/>
        </w:rPr>
      </w:pPr>
      <w:hyperlink r:id="rId44" w:tgtFrame="_blank" w:tooltip="This link will open in a new window." w:history="1">
        <w:r w:rsidR="00FE20C2" w:rsidRPr="00E11FF1">
          <w:rPr>
            <w:rStyle w:val="Hyperlink"/>
            <w:rFonts w:ascii="Calibri" w:hAnsi="Calibri"/>
            <w:lang w:val="en"/>
          </w:rPr>
          <w:t xml:space="preserve">South Australian Suicide Prevention Strategy </w:t>
        </w:r>
      </w:hyperlink>
      <w:r w:rsidR="00FE20C2" w:rsidRPr="00E11FF1">
        <w:rPr>
          <w:rFonts w:ascii="Calibri" w:hAnsi="Calibri"/>
          <w:lang w:val="en"/>
        </w:rPr>
        <w:t>2017-2021.</w:t>
      </w:r>
    </w:p>
    <w:p w14:paraId="237A9733" w14:textId="77777777" w:rsidR="00FE20C2" w:rsidRDefault="00FE20C2" w:rsidP="00FE20C2">
      <w:pPr>
        <w:rPr>
          <w:rFonts w:ascii="Calibri" w:eastAsia="Times New Roman" w:hAnsi="Calibri" w:cs="Times New Roman"/>
          <w:b/>
        </w:rPr>
      </w:pPr>
    </w:p>
    <w:p w14:paraId="3107333B" w14:textId="47E00F2E"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rPr>
        <w:t>Broader state level policies or frameworks relevant to regional planning</w:t>
      </w:r>
    </w:p>
    <w:p w14:paraId="7C451EA5" w14:textId="168140F0" w:rsidR="00FE20C2" w:rsidRPr="00E11FF1" w:rsidRDefault="00FE20C2" w:rsidP="00FE20C2">
      <w:pPr>
        <w:rPr>
          <w:rFonts w:ascii="Calibri" w:eastAsia="Times New Roman" w:hAnsi="Calibri" w:cs="Times New Roman"/>
        </w:rPr>
      </w:pPr>
    </w:p>
    <w:tbl>
      <w:tblPr>
        <w:tblW w:w="74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60"/>
        <w:gridCol w:w="2835"/>
        <w:gridCol w:w="1984"/>
      </w:tblGrid>
      <w:tr w:rsidR="00FE20C2" w:rsidRPr="00E11FF1" w14:paraId="4F5BC8A5" w14:textId="77777777" w:rsidTr="00FE20C2">
        <w:tc>
          <w:tcPr>
            <w:tcW w:w="2660" w:type="dxa"/>
            <w:tcMar>
              <w:top w:w="0" w:type="dxa"/>
              <w:left w:w="108" w:type="dxa"/>
              <w:bottom w:w="0" w:type="dxa"/>
              <w:right w:w="108" w:type="dxa"/>
            </w:tcMar>
            <w:hideMark/>
          </w:tcPr>
          <w:p w14:paraId="02B59356" w14:textId="77777777" w:rsidR="00FE20C2" w:rsidRPr="00E11FF1" w:rsidRDefault="00FE20C2" w:rsidP="00FE20C2">
            <w:pPr>
              <w:rPr>
                <w:rFonts w:ascii="Calibri" w:hAnsi="Calibri" w:cs="Arial"/>
              </w:rPr>
            </w:pPr>
            <w:r w:rsidRPr="00E11FF1">
              <w:rPr>
                <w:rFonts w:ascii="Calibri" w:hAnsi="Calibri" w:cs="Arial"/>
              </w:rPr>
              <w:t>Document or Page Title</w:t>
            </w:r>
          </w:p>
        </w:tc>
        <w:tc>
          <w:tcPr>
            <w:tcW w:w="2835" w:type="dxa"/>
            <w:tcMar>
              <w:top w:w="0" w:type="dxa"/>
              <w:left w:w="108" w:type="dxa"/>
              <w:bottom w:w="0" w:type="dxa"/>
              <w:right w:w="108" w:type="dxa"/>
            </w:tcMar>
            <w:hideMark/>
          </w:tcPr>
          <w:p w14:paraId="0AE1F33B" w14:textId="77777777" w:rsidR="00FE20C2" w:rsidRPr="00E11FF1" w:rsidRDefault="00FE20C2" w:rsidP="00FE20C2">
            <w:pPr>
              <w:rPr>
                <w:rFonts w:ascii="Calibri" w:hAnsi="Calibri" w:cs="Arial"/>
              </w:rPr>
            </w:pPr>
            <w:r w:rsidRPr="00E11FF1">
              <w:rPr>
                <w:rFonts w:ascii="Calibri" w:hAnsi="Calibri" w:cs="Arial"/>
              </w:rPr>
              <w:t>Author/Date Published</w:t>
            </w:r>
          </w:p>
        </w:tc>
        <w:tc>
          <w:tcPr>
            <w:tcW w:w="1984" w:type="dxa"/>
          </w:tcPr>
          <w:p w14:paraId="193CDFA0" w14:textId="77777777" w:rsidR="00FE20C2" w:rsidRPr="00E11FF1" w:rsidRDefault="00FE20C2" w:rsidP="00FE20C2">
            <w:pPr>
              <w:rPr>
                <w:rFonts w:ascii="Calibri" w:hAnsi="Calibri" w:cs="Arial"/>
              </w:rPr>
            </w:pPr>
            <w:r w:rsidRPr="00E11FF1">
              <w:rPr>
                <w:rFonts w:ascii="Calibri" w:hAnsi="Calibri" w:cs="Arial"/>
              </w:rPr>
              <w:t>Most relevant section/pages</w:t>
            </w:r>
          </w:p>
        </w:tc>
      </w:tr>
      <w:tr w:rsidR="00FE20C2" w:rsidRPr="00E11FF1" w14:paraId="0BF69B01" w14:textId="77777777" w:rsidTr="00FE20C2">
        <w:tc>
          <w:tcPr>
            <w:tcW w:w="2660" w:type="dxa"/>
            <w:tcMar>
              <w:top w:w="0" w:type="dxa"/>
              <w:left w:w="108" w:type="dxa"/>
              <w:bottom w:w="0" w:type="dxa"/>
              <w:right w:w="108" w:type="dxa"/>
            </w:tcMar>
            <w:hideMark/>
          </w:tcPr>
          <w:p w14:paraId="0F2D3022" w14:textId="77777777" w:rsidR="00FE20C2" w:rsidRPr="00E11FF1" w:rsidRDefault="00FE20C2" w:rsidP="00FE20C2">
            <w:pPr>
              <w:rPr>
                <w:rFonts w:ascii="Calibri" w:hAnsi="Calibri" w:cs="Arial"/>
              </w:rPr>
            </w:pPr>
            <w:r w:rsidRPr="00E11FF1">
              <w:rPr>
                <w:rFonts w:ascii="Calibri" w:hAnsi="Calibri" w:cs="Arial"/>
                <w:i/>
              </w:rPr>
              <w:lastRenderedPageBreak/>
              <w:t>South Australian Mental Health Strategic Plan 2017-2022</w:t>
            </w:r>
          </w:p>
        </w:tc>
        <w:tc>
          <w:tcPr>
            <w:tcW w:w="2835" w:type="dxa"/>
            <w:tcMar>
              <w:top w:w="0" w:type="dxa"/>
              <w:left w:w="108" w:type="dxa"/>
              <w:bottom w:w="0" w:type="dxa"/>
              <w:right w:w="108" w:type="dxa"/>
            </w:tcMar>
            <w:hideMark/>
          </w:tcPr>
          <w:p w14:paraId="539C3D66" w14:textId="77777777" w:rsidR="00FE20C2" w:rsidRPr="00E11FF1" w:rsidRDefault="00FE20C2" w:rsidP="00FE20C2">
            <w:pPr>
              <w:rPr>
                <w:rFonts w:ascii="Calibri" w:hAnsi="Calibri" w:cs="Arial"/>
              </w:rPr>
            </w:pPr>
            <w:r w:rsidRPr="00E11FF1">
              <w:rPr>
                <w:rFonts w:ascii="Calibri" w:hAnsi="Calibri" w:cs="Arial"/>
              </w:rPr>
              <w:t>SA Mental Health Commission</w:t>
            </w:r>
          </w:p>
          <w:p w14:paraId="2BEC62F9" w14:textId="77777777" w:rsidR="00FE20C2" w:rsidRPr="00E11FF1" w:rsidRDefault="00FE20C2" w:rsidP="00FE20C2">
            <w:pPr>
              <w:rPr>
                <w:rFonts w:ascii="Calibri" w:hAnsi="Calibri" w:cs="Arial"/>
              </w:rPr>
            </w:pPr>
            <w:r w:rsidRPr="00E11FF1">
              <w:rPr>
                <w:rFonts w:ascii="Calibri" w:hAnsi="Calibri" w:cs="Arial"/>
              </w:rPr>
              <w:t>December 2017</w:t>
            </w:r>
          </w:p>
        </w:tc>
        <w:tc>
          <w:tcPr>
            <w:tcW w:w="1984" w:type="dxa"/>
          </w:tcPr>
          <w:p w14:paraId="269DBA08" w14:textId="77777777" w:rsidR="00FE20C2" w:rsidRPr="00E11FF1" w:rsidRDefault="00FE20C2" w:rsidP="00FE20C2">
            <w:pPr>
              <w:rPr>
                <w:rFonts w:ascii="Calibri" w:hAnsi="Calibri" w:cs="Arial"/>
              </w:rPr>
            </w:pPr>
            <w:r w:rsidRPr="00E11FF1">
              <w:rPr>
                <w:rFonts w:ascii="Calibri" w:hAnsi="Calibri" w:cs="Arial"/>
              </w:rPr>
              <w:t>pp27-42</w:t>
            </w:r>
          </w:p>
        </w:tc>
      </w:tr>
      <w:tr w:rsidR="00FE20C2" w:rsidRPr="00E11FF1" w14:paraId="379E051B" w14:textId="77777777" w:rsidTr="00FE20C2">
        <w:tc>
          <w:tcPr>
            <w:tcW w:w="2660" w:type="dxa"/>
            <w:tcMar>
              <w:top w:w="0" w:type="dxa"/>
              <w:left w:w="108" w:type="dxa"/>
              <w:bottom w:w="0" w:type="dxa"/>
              <w:right w:w="108" w:type="dxa"/>
            </w:tcMar>
            <w:hideMark/>
          </w:tcPr>
          <w:p w14:paraId="0EA51D87" w14:textId="77777777" w:rsidR="00FE20C2" w:rsidRPr="00E11FF1" w:rsidRDefault="00FE20C2" w:rsidP="00FE20C2">
            <w:pPr>
              <w:rPr>
                <w:rFonts w:ascii="Calibri" w:hAnsi="Calibri" w:cs="Arial"/>
                <w:i/>
              </w:rPr>
            </w:pPr>
            <w:r w:rsidRPr="00E11FF1">
              <w:rPr>
                <w:rFonts w:ascii="Calibri" w:hAnsi="Calibri" w:cs="Arial"/>
                <w:i/>
              </w:rPr>
              <w:t>South Australian Suicide Prevention Plan 2017-2021</w:t>
            </w:r>
          </w:p>
          <w:p w14:paraId="6F6A854E" w14:textId="77777777" w:rsidR="00FE20C2" w:rsidRPr="00E11FF1" w:rsidRDefault="00FE20C2" w:rsidP="00FE20C2">
            <w:pPr>
              <w:rPr>
                <w:rFonts w:ascii="Calibri" w:hAnsi="Calibri" w:cs="Arial"/>
              </w:rPr>
            </w:pPr>
          </w:p>
        </w:tc>
        <w:tc>
          <w:tcPr>
            <w:tcW w:w="2835" w:type="dxa"/>
            <w:tcMar>
              <w:top w:w="0" w:type="dxa"/>
              <w:left w:w="108" w:type="dxa"/>
              <w:bottom w:w="0" w:type="dxa"/>
              <w:right w:w="108" w:type="dxa"/>
            </w:tcMar>
            <w:hideMark/>
          </w:tcPr>
          <w:p w14:paraId="6488E331" w14:textId="77777777" w:rsidR="00FE20C2" w:rsidRPr="00E11FF1" w:rsidRDefault="00FE20C2" w:rsidP="00FE20C2">
            <w:pPr>
              <w:rPr>
                <w:rFonts w:ascii="Calibri" w:hAnsi="Calibri" w:cs="Arial"/>
              </w:rPr>
            </w:pPr>
            <w:r w:rsidRPr="00E11FF1">
              <w:rPr>
                <w:rFonts w:ascii="Calibri" w:hAnsi="Calibri" w:cs="Arial"/>
              </w:rPr>
              <w:t>SA Government</w:t>
            </w:r>
          </w:p>
          <w:p w14:paraId="7280B154" w14:textId="77777777" w:rsidR="00FE20C2" w:rsidRPr="00E11FF1" w:rsidRDefault="00FE20C2" w:rsidP="00FE20C2">
            <w:pPr>
              <w:rPr>
                <w:rFonts w:ascii="Calibri" w:hAnsi="Calibri" w:cs="Arial"/>
              </w:rPr>
            </w:pPr>
            <w:r w:rsidRPr="00E11FF1">
              <w:rPr>
                <w:rFonts w:ascii="Calibri" w:hAnsi="Calibri" w:cs="Arial"/>
              </w:rPr>
              <w:t>August 2017</w:t>
            </w:r>
          </w:p>
        </w:tc>
        <w:tc>
          <w:tcPr>
            <w:tcW w:w="1984" w:type="dxa"/>
          </w:tcPr>
          <w:p w14:paraId="4E1FDE3F" w14:textId="77777777" w:rsidR="00FE20C2" w:rsidRPr="00E11FF1" w:rsidRDefault="00FE20C2" w:rsidP="00FE20C2">
            <w:pPr>
              <w:rPr>
                <w:rFonts w:ascii="Calibri" w:hAnsi="Calibri" w:cs="Arial"/>
              </w:rPr>
            </w:pPr>
          </w:p>
        </w:tc>
      </w:tr>
      <w:tr w:rsidR="00FE20C2" w:rsidRPr="00E11FF1" w14:paraId="4D47212F" w14:textId="77777777" w:rsidTr="00FE20C2">
        <w:tc>
          <w:tcPr>
            <w:tcW w:w="2660" w:type="dxa"/>
            <w:tcMar>
              <w:top w:w="0" w:type="dxa"/>
              <w:left w:w="108" w:type="dxa"/>
              <w:bottom w:w="0" w:type="dxa"/>
              <w:right w:w="108" w:type="dxa"/>
            </w:tcMar>
          </w:tcPr>
          <w:p w14:paraId="4436BE11" w14:textId="77777777" w:rsidR="00FE20C2" w:rsidRPr="00E11FF1" w:rsidRDefault="00FE20C2" w:rsidP="00FE20C2">
            <w:pPr>
              <w:rPr>
                <w:rFonts w:ascii="Calibri" w:hAnsi="Calibri" w:cs="Arial"/>
                <w:i/>
              </w:rPr>
            </w:pPr>
            <w:r w:rsidRPr="00E11FF1">
              <w:rPr>
                <w:rFonts w:ascii="Calibri" w:hAnsi="Calibri" w:cs="Arial"/>
                <w:i/>
              </w:rPr>
              <w:t xml:space="preserve">South Australia:  State of Wellbeing </w:t>
            </w:r>
          </w:p>
          <w:p w14:paraId="0326632D" w14:textId="77777777" w:rsidR="00FE20C2" w:rsidRPr="00E11FF1" w:rsidRDefault="00FE20C2" w:rsidP="00FE20C2">
            <w:pPr>
              <w:rPr>
                <w:rFonts w:ascii="Calibri" w:hAnsi="Calibri" w:cs="Arial"/>
                <w:i/>
              </w:rPr>
            </w:pPr>
          </w:p>
        </w:tc>
        <w:tc>
          <w:tcPr>
            <w:tcW w:w="2835" w:type="dxa"/>
            <w:tcMar>
              <w:top w:w="0" w:type="dxa"/>
              <w:left w:w="108" w:type="dxa"/>
              <w:bottom w:w="0" w:type="dxa"/>
              <w:right w:w="108" w:type="dxa"/>
            </w:tcMar>
          </w:tcPr>
          <w:p w14:paraId="72B77662" w14:textId="77777777" w:rsidR="00FE20C2" w:rsidRPr="00E11FF1" w:rsidRDefault="00FE20C2" w:rsidP="00FE20C2">
            <w:pPr>
              <w:rPr>
                <w:rFonts w:ascii="Calibri" w:hAnsi="Calibri" w:cs="Arial"/>
                <w:i/>
              </w:rPr>
            </w:pPr>
            <w:r w:rsidRPr="00E11FF1">
              <w:rPr>
                <w:rFonts w:ascii="Calibri" w:hAnsi="Calibri" w:cs="Arial"/>
                <w:i/>
              </w:rPr>
              <w:t>SA Government</w:t>
            </w:r>
          </w:p>
          <w:p w14:paraId="034580EC" w14:textId="77777777" w:rsidR="00FE20C2" w:rsidRPr="00E11FF1" w:rsidRDefault="00FE20C2" w:rsidP="00FE20C2">
            <w:pPr>
              <w:rPr>
                <w:rFonts w:ascii="Calibri" w:hAnsi="Calibri" w:cs="Arial"/>
                <w:i/>
              </w:rPr>
            </w:pPr>
            <w:r w:rsidRPr="00E11FF1">
              <w:rPr>
                <w:rFonts w:ascii="Calibri" w:hAnsi="Calibri" w:cs="Arial"/>
                <w:i/>
              </w:rPr>
              <w:t>March 2017</w:t>
            </w:r>
          </w:p>
          <w:p w14:paraId="1C6F96C2" w14:textId="77777777" w:rsidR="00FE20C2" w:rsidRPr="00E11FF1" w:rsidRDefault="00FE20C2" w:rsidP="00FE20C2">
            <w:pPr>
              <w:rPr>
                <w:rFonts w:ascii="Calibri" w:hAnsi="Calibri" w:cs="Arial"/>
              </w:rPr>
            </w:pPr>
            <w:r w:rsidRPr="00E11FF1">
              <w:rPr>
                <w:rFonts w:ascii="Calibri" w:hAnsi="Calibri" w:cs="Arial"/>
                <w:i/>
              </w:rPr>
              <w:t>DCSI-913</w:t>
            </w:r>
          </w:p>
        </w:tc>
        <w:tc>
          <w:tcPr>
            <w:tcW w:w="1984" w:type="dxa"/>
          </w:tcPr>
          <w:p w14:paraId="7FF74CB8" w14:textId="77777777" w:rsidR="00FE20C2" w:rsidRPr="00E11FF1" w:rsidRDefault="00FE20C2" w:rsidP="00FE20C2">
            <w:pPr>
              <w:rPr>
                <w:rFonts w:ascii="Calibri" w:hAnsi="Calibri" w:cs="Arial"/>
              </w:rPr>
            </w:pPr>
            <w:r w:rsidRPr="00E11FF1">
              <w:rPr>
                <w:rFonts w:ascii="Calibri" w:hAnsi="Calibri" w:cs="Arial"/>
              </w:rPr>
              <w:t>pp11-12</w:t>
            </w:r>
          </w:p>
        </w:tc>
      </w:tr>
      <w:tr w:rsidR="00FE20C2" w:rsidRPr="00E11FF1" w14:paraId="61B083F5" w14:textId="77777777" w:rsidTr="00FE20C2">
        <w:tc>
          <w:tcPr>
            <w:tcW w:w="2660" w:type="dxa"/>
            <w:tcMar>
              <w:top w:w="0" w:type="dxa"/>
              <w:left w:w="108" w:type="dxa"/>
              <w:bottom w:w="0" w:type="dxa"/>
              <w:right w:w="108" w:type="dxa"/>
            </w:tcMar>
          </w:tcPr>
          <w:p w14:paraId="3CD0E91B" w14:textId="77777777" w:rsidR="00FE20C2" w:rsidRPr="00E11FF1" w:rsidRDefault="00FE20C2" w:rsidP="00FE20C2">
            <w:pPr>
              <w:rPr>
                <w:rFonts w:ascii="Calibri" w:hAnsi="Calibri" w:cs="Arial"/>
                <w:i/>
              </w:rPr>
            </w:pPr>
            <w:r w:rsidRPr="00E11FF1">
              <w:rPr>
                <w:rFonts w:ascii="Calibri" w:hAnsi="Calibri" w:cs="Arial"/>
                <w:i/>
              </w:rPr>
              <w:t xml:space="preserve">South Australia: A Better Place to Live </w:t>
            </w:r>
          </w:p>
          <w:p w14:paraId="358B9344" w14:textId="77777777" w:rsidR="00FE20C2" w:rsidRPr="00E11FF1" w:rsidRDefault="00FE20C2" w:rsidP="00FE20C2">
            <w:pPr>
              <w:rPr>
                <w:rFonts w:ascii="Calibri" w:hAnsi="Calibri" w:cs="Arial"/>
                <w:i/>
              </w:rPr>
            </w:pPr>
            <w:r w:rsidRPr="00E11FF1">
              <w:rPr>
                <w:rFonts w:ascii="Calibri" w:hAnsi="Calibri" w:cs="Arial"/>
                <w:i/>
              </w:rPr>
              <w:t>Promoting and protecting our community’s health and wellbeing 2013</w:t>
            </w:r>
          </w:p>
        </w:tc>
        <w:tc>
          <w:tcPr>
            <w:tcW w:w="2835" w:type="dxa"/>
            <w:tcMar>
              <w:top w:w="0" w:type="dxa"/>
              <w:left w:w="108" w:type="dxa"/>
              <w:bottom w:w="0" w:type="dxa"/>
              <w:right w:w="108" w:type="dxa"/>
            </w:tcMar>
          </w:tcPr>
          <w:p w14:paraId="469D651B" w14:textId="77777777" w:rsidR="00FE20C2" w:rsidRPr="00E11FF1" w:rsidRDefault="00FE20C2" w:rsidP="00FE20C2">
            <w:pPr>
              <w:rPr>
                <w:rFonts w:ascii="Calibri" w:hAnsi="Calibri" w:cs="Arial"/>
              </w:rPr>
            </w:pPr>
            <w:r w:rsidRPr="00E11FF1">
              <w:rPr>
                <w:rFonts w:ascii="Calibri" w:hAnsi="Calibri" w:cs="Arial"/>
              </w:rPr>
              <w:t>SA Government SA Health</w:t>
            </w:r>
          </w:p>
          <w:p w14:paraId="1F3C88A3" w14:textId="77777777" w:rsidR="00FE20C2" w:rsidRPr="00E11FF1" w:rsidRDefault="00FE20C2" w:rsidP="00FE20C2">
            <w:pPr>
              <w:rPr>
                <w:rFonts w:ascii="Calibri" w:hAnsi="Calibri" w:cs="Arial"/>
              </w:rPr>
            </w:pPr>
            <w:r w:rsidRPr="00E11FF1">
              <w:rPr>
                <w:rFonts w:ascii="Calibri" w:hAnsi="Calibri" w:cs="Arial"/>
              </w:rPr>
              <w:t>July 2013</w:t>
            </w:r>
          </w:p>
        </w:tc>
        <w:tc>
          <w:tcPr>
            <w:tcW w:w="1984" w:type="dxa"/>
          </w:tcPr>
          <w:p w14:paraId="7052A828" w14:textId="77777777" w:rsidR="00FE20C2" w:rsidRPr="00E11FF1" w:rsidRDefault="00FE20C2" w:rsidP="00FE20C2">
            <w:pPr>
              <w:rPr>
                <w:rFonts w:ascii="Calibri" w:hAnsi="Calibri" w:cs="Arial"/>
              </w:rPr>
            </w:pPr>
            <w:r w:rsidRPr="00E11FF1">
              <w:rPr>
                <w:rFonts w:ascii="Calibri" w:hAnsi="Calibri" w:cs="Arial"/>
              </w:rPr>
              <w:t>pp52-71</w:t>
            </w:r>
          </w:p>
          <w:p w14:paraId="2E0A09A8" w14:textId="77777777" w:rsidR="00FE20C2" w:rsidRPr="00E11FF1" w:rsidRDefault="00FE20C2" w:rsidP="00FE20C2">
            <w:pPr>
              <w:rPr>
                <w:rFonts w:ascii="Calibri" w:hAnsi="Calibri" w:cs="Arial"/>
              </w:rPr>
            </w:pPr>
          </w:p>
          <w:p w14:paraId="52214713" w14:textId="77777777" w:rsidR="00FE20C2" w:rsidRPr="00E11FF1" w:rsidRDefault="00FE20C2" w:rsidP="00FE20C2">
            <w:pPr>
              <w:rPr>
                <w:rFonts w:ascii="Calibri" w:hAnsi="Calibri" w:cs="Arial"/>
              </w:rPr>
            </w:pPr>
            <w:r w:rsidRPr="00E11FF1">
              <w:rPr>
                <w:rFonts w:ascii="Calibri" w:hAnsi="Calibri" w:cs="Arial"/>
              </w:rPr>
              <w:t>NB – A new State Plan is being developed currently</w:t>
            </w:r>
          </w:p>
        </w:tc>
      </w:tr>
      <w:tr w:rsidR="00FE20C2" w:rsidRPr="00E11FF1" w14:paraId="7750107A" w14:textId="77777777" w:rsidTr="00FE20C2">
        <w:tc>
          <w:tcPr>
            <w:tcW w:w="2660" w:type="dxa"/>
            <w:tcMar>
              <w:top w:w="0" w:type="dxa"/>
              <w:left w:w="108" w:type="dxa"/>
              <w:bottom w:w="0" w:type="dxa"/>
              <w:right w:w="108" w:type="dxa"/>
            </w:tcMar>
          </w:tcPr>
          <w:p w14:paraId="4BC348F6" w14:textId="77777777" w:rsidR="00FE20C2" w:rsidRPr="00E11FF1" w:rsidRDefault="00FE20C2" w:rsidP="00FE20C2">
            <w:pPr>
              <w:rPr>
                <w:rFonts w:ascii="Calibri" w:hAnsi="Calibri" w:cs="Arial"/>
                <w:i/>
              </w:rPr>
            </w:pPr>
            <w:r w:rsidRPr="00E11FF1">
              <w:rPr>
                <w:rFonts w:ascii="Calibri" w:hAnsi="Calibri" w:cs="Arial"/>
                <w:i/>
              </w:rPr>
              <w:t>South Australian Alcohol and Other Drugs Strategy 2017-2021</w:t>
            </w:r>
          </w:p>
          <w:p w14:paraId="1DD2E1FB" w14:textId="77777777" w:rsidR="00FE20C2" w:rsidRPr="00E11FF1" w:rsidRDefault="00FE20C2" w:rsidP="00FE20C2">
            <w:pPr>
              <w:rPr>
                <w:rFonts w:ascii="Calibri" w:hAnsi="Calibri" w:cs="Arial"/>
                <w:i/>
              </w:rPr>
            </w:pPr>
          </w:p>
        </w:tc>
        <w:tc>
          <w:tcPr>
            <w:tcW w:w="2835" w:type="dxa"/>
            <w:tcMar>
              <w:top w:w="0" w:type="dxa"/>
              <w:left w:w="108" w:type="dxa"/>
              <w:bottom w:w="0" w:type="dxa"/>
              <w:right w:w="108" w:type="dxa"/>
            </w:tcMar>
          </w:tcPr>
          <w:p w14:paraId="3E342124" w14:textId="77777777" w:rsidR="00FE20C2" w:rsidRPr="00E11FF1" w:rsidRDefault="00FE20C2" w:rsidP="00FE20C2">
            <w:pPr>
              <w:rPr>
                <w:rFonts w:ascii="Calibri" w:hAnsi="Calibri" w:cs="Arial"/>
              </w:rPr>
            </w:pPr>
            <w:r w:rsidRPr="00E11FF1">
              <w:rPr>
                <w:rFonts w:ascii="Calibri" w:hAnsi="Calibri" w:cs="Arial"/>
              </w:rPr>
              <w:t>SA Government</w:t>
            </w:r>
          </w:p>
          <w:p w14:paraId="70E83C70" w14:textId="77777777" w:rsidR="00FE20C2" w:rsidRPr="00E11FF1" w:rsidRDefault="00FE20C2" w:rsidP="00FE20C2">
            <w:pPr>
              <w:rPr>
                <w:rFonts w:ascii="Calibri" w:hAnsi="Calibri" w:cs="Arial"/>
              </w:rPr>
            </w:pPr>
            <w:r w:rsidRPr="00E11FF1">
              <w:rPr>
                <w:rFonts w:ascii="Calibri" w:hAnsi="Calibri" w:cs="Arial"/>
              </w:rPr>
              <w:t>Drug and Alcohol Services South Australia</w:t>
            </w:r>
          </w:p>
          <w:p w14:paraId="18639724" w14:textId="77777777" w:rsidR="00FE20C2" w:rsidRPr="00E11FF1" w:rsidRDefault="00FE20C2" w:rsidP="00FE20C2">
            <w:pPr>
              <w:rPr>
                <w:rFonts w:ascii="Calibri" w:hAnsi="Calibri" w:cs="Arial"/>
              </w:rPr>
            </w:pPr>
            <w:r w:rsidRPr="00E11FF1">
              <w:rPr>
                <w:rFonts w:ascii="Calibri" w:hAnsi="Calibri" w:cs="Arial"/>
              </w:rPr>
              <w:t>November 2016</w:t>
            </w:r>
          </w:p>
        </w:tc>
        <w:tc>
          <w:tcPr>
            <w:tcW w:w="1984" w:type="dxa"/>
          </w:tcPr>
          <w:p w14:paraId="3FA9FCB2" w14:textId="77777777" w:rsidR="00FE20C2" w:rsidRPr="00E11FF1" w:rsidRDefault="00FE20C2" w:rsidP="00FE20C2">
            <w:pPr>
              <w:rPr>
                <w:rFonts w:ascii="Calibri" w:hAnsi="Calibri" w:cs="Arial"/>
              </w:rPr>
            </w:pPr>
            <w:r w:rsidRPr="00E11FF1">
              <w:rPr>
                <w:rFonts w:ascii="Calibri" w:hAnsi="Calibri" w:cs="Arial"/>
              </w:rPr>
              <w:t>p.6 and key strategic priorities</w:t>
            </w:r>
          </w:p>
        </w:tc>
      </w:tr>
      <w:tr w:rsidR="00FE20C2" w:rsidRPr="00E11FF1" w14:paraId="207686F9" w14:textId="77777777" w:rsidTr="00FE20C2">
        <w:tc>
          <w:tcPr>
            <w:tcW w:w="2660" w:type="dxa"/>
            <w:tcMar>
              <w:top w:w="0" w:type="dxa"/>
              <w:left w:w="108" w:type="dxa"/>
              <w:bottom w:w="0" w:type="dxa"/>
              <w:right w:w="108" w:type="dxa"/>
            </w:tcMar>
          </w:tcPr>
          <w:p w14:paraId="55951407" w14:textId="77777777" w:rsidR="00FE20C2" w:rsidRPr="00E11FF1" w:rsidRDefault="00FE20C2" w:rsidP="00FE20C2">
            <w:pPr>
              <w:rPr>
                <w:rFonts w:ascii="Calibri" w:hAnsi="Calibri" w:cs="Arial"/>
                <w:i/>
              </w:rPr>
            </w:pPr>
            <w:r w:rsidRPr="00E11FF1">
              <w:rPr>
                <w:rFonts w:ascii="Calibri" w:hAnsi="Calibri" w:cs="Arial"/>
                <w:i/>
              </w:rPr>
              <w:t>South Australian Tobacco Control Strategy 2017-2020</w:t>
            </w:r>
          </w:p>
          <w:p w14:paraId="532E262F" w14:textId="77777777" w:rsidR="00FE20C2" w:rsidRPr="00E11FF1" w:rsidRDefault="00FE20C2" w:rsidP="00FE20C2">
            <w:pPr>
              <w:rPr>
                <w:rFonts w:ascii="Calibri" w:hAnsi="Calibri" w:cs="Arial"/>
                <w:i/>
              </w:rPr>
            </w:pPr>
          </w:p>
        </w:tc>
        <w:tc>
          <w:tcPr>
            <w:tcW w:w="2835" w:type="dxa"/>
            <w:tcMar>
              <w:top w:w="0" w:type="dxa"/>
              <w:left w:w="108" w:type="dxa"/>
              <w:bottom w:w="0" w:type="dxa"/>
              <w:right w:w="108" w:type="dxa"/>
            </w:tcMar>
          </w:tcPr>
          <w:p w14:paraId="2C7BCA84" w14:textId="77777777" w:rsidR="00FE20C2" w:rsidRPr="00E11FF1" w:rsidRDefault="00FE20C2" w:rsidP="00FE20C2">
            <w:pPr>
              <w:rPr>
                <w:rFonts w:ascii="Calibri" w:hAnsi="Calibri" w:cs="Arial"/>
              </w:rPr>
            </w:pPr>
            <w:r w:rsidRPr="00E11FF1">
              <w:rPr>
                <w:rFonts w:ascii="Calibri" w:hAnsi="Calibri" w:cs="Arial"/>
              </w:rPr>
              <w:t>SA Government</w:t>
            </w:r>
          </w:p>
          <w:p w14:paraId="241503F2" w14:textId="77777777" w:rsidR="00FE20C2" w:rsidRPr="00E11FF1" w:rsidRDefault="00FE20C2" w:rsidP="00FE20C2">
            <w:pPr>
              <w:rPr>
                <w:rFonts w:ascii="Calibri" w:hAnsi="Calibri" w:cs="Arial"/>
              </w:rPr>
            </w:pPr>
            <w:r w:rsidRPr="00E11FF1">
              <w:rPr>
                <w:rFonts w:ascii="Calibri" w:hAnsi="Calibri" w:cs="Arial"/>
              </w:rPr>
              <w:t>Drug and Alcohol Services South Australia</w:t>
            </w:r>
          </w:p>
          <w:p w14:paraId="55451429" w14:textId="77777777" w:rsidR="00FE20C2" w:rsidRPr="00E11FF1" w:rsidRDefault="00FE20C2" w:rsidP="00FE20C2">
            <w:pPr>
              <w:rPr>
                <w:rFonts w:ascii="Calibri" w:hAnsi="Calibri" w:cs="Arial"/>
              </w:rPr>
            </w:pPr>
            <w:r w:rsidRPr="00E11FF1">
              <w:rPr>
                <w:rFonts w:ascii="Calibri" w:hAnsi="Calibri" w:cs="Arial"/>
              </w:rPr>
              <w:t>May 2016</w:t>
            </w:r>
          </w:p>
        </w:tc>
        <w:tc>
          <w:tcPr>
            <w:tcW w:w="1984" w:type="dxa"/>
          </w:tcPr>
          <w:p w14:paraId="56233A0A" w14:textId="77777777" w:rsidR="00FE20C2" w:rsidRPr="00E11FF1" w:rsidRDefault="00FE20C2" w:rsidP="00FE20C2">
            <w:pPr>
              <w:rPr>
                <w:rFonts w:ascii="Calibri" w:hAnsi="Calibri" w:cs="Arial"/>
              </w:rPr>
            </w:pPr>
            <w:r w:rsidRPr="00E11FF1">
              <w:rPr>
                <w:rFonts w:ascii="Calibri" w:hAnsi="Calibri" w:cs="Arial"/>
              </w:rPr>
              <w:t>p.8 Priority Area 3, Action 4</w:t>
            </w:r>
          </w:p>
        </w:tc>
      </w:tr>
    </w:tbl>
    <w:p w14:paraId="7E24C32A" w14:textId="77777777" w:rsidR="00FE20C2" w:rsidRPr="00E11FF1" w:rsidRDefault="00FE20C2" w:rsidP="00FE20C2">
      <w:pPr>
        <w:rPr>
          <w:rFonts w:ascii="Calibri" w:eastAsia="Times New Roman" w:hAnsi="Calibri" w:cs="Times New Roman"/>
        </w:rPr>
      </w:pPr>
    </w:p>
    <w:p w14:paraId="636011C0" w14:textId="77777777" w:rsidR="00FE20C2" w:rsidRPr="00E11FF1" w:rsidRDefault="00FE20C2" w:rsidP="00FE20C2">
      <w:pPr>
        <w:rPr>
          <w:rFonts w:ascii="Calibri" w:eastAsia="Times New Roman" w:hAnsi="Calibri" w:cs="Times New Roman"/>
        </w:rPr>
      </w:pPr>
    </w:p>
    <w:p w14:paraId="7795D760" w14:textId="046411B8" w:rsidR="00FE20C2" w:rsidRPr="00E11FF1" w:rsidRDefault="00FE20C2" w:rsidP="00FE20C2">
      <w:pPr>
        <w:rPr>
          <w:rFonts w:ascii="Calibri" w:eastAsia="Times New Roman" w:hAnsi="Calibri" w:cs="Times New Roman"/>
        </w:rPr>
      </w:pPr>
      <w:r w:rsidRPr="00E11FF1">
        <w:rPr>
          <w:rFonts w:ascii="Calibri" w:eastAsia="Times New Roman" w:hAnsi="Calibri" w:cs="Times New Roman"/>
        </w:rPr>
        <w:t xml:space="preserve">At a regional level, </w:t>
      </w:r>
      <w:r w:rsidR="00AB0BF2">
        <w:rPr>
          <w:rFonts w:ascii="Calibri" w:eastAsia="Times New Roman" w:hAnsi="Calibri" w:cs="Times New Roman"/>
        </w:rPr>
        <w:t xml:space="preserve">LHNs and </w:t>
      </w:r>
      <w:r w:rsidRPr="00E11FF1">
        <w:rPr>
          <w:rFonts w:ascii="Calibri" w:eastAsia="Times New Roman" w:hAnsi="Calibri" w:cs="Times New Roman"/>
        </w:rPr>
        <w:t xml:space="preserve">PHNs will work together to map providers across service system, develop stronger referral pathways and build community knowledge of the range of available services and how to access them. Key policy priorities are directed by the SA Suicide Prevention Plan 2017-2021. LHNs and PHNs will develop an integrated, whole-of-community approach to support mental health and suicide prevention. </w:t>
      </w:r>
    </w:p>
    <w:p w14:paraId="4A747BE7" w14:textId="77777777" w:rsidR="00FE20C2" w:rsidRPr="00E11FF1" w:rsidRDefault="00FE20C2" w:rsidP="00FE20C2">
      <w:pPr>
        <w:rPr>
          <w:rFonts w:ascii="Calibri" w:eastAsia="Times New Roman" w:hAnsi="Calibri" w:cs="Times New Roman"/>
          <w:i/>
        </w:rPr>
      </w:pPr>
    </w:p>
    <w:p w14:paraId="71C23AD6" w14:textId="77777777" w:rsidR="00FE20C2" w:rsidRPr="00E11FF1" w:rsidRDefault="00FE20C2" w:rsidP="00FE20C2">
      <w:pPr>
        <w:numPr>
          <w:ilvl w:val="0"/>
          <w:numId w:val="29"/>
        </w:numPr>
        <w:ind w:left="360"/>
        <w:rPr>
          <w:rFonts w:ascii="Calibri" w:eastAsia="Times New Roman" w:hAnsi="Calibri"/>
        </w:rPr>
      </w:pPr>
      <w:r w:rsidRPr="00E11FF1">
        <w:rPr>
          <w:rFonts w:ascii="Calibri" w:eastAsia="Times New Roman" w:hAnsi="Calibri"/>
        </w:rPr>
        <w:t>The 3 main areas are:</w:t>
      </w:r>
    </w:p>
    <w:p w14:paraId="43580F7D" w14:textId="77777777" w:rsidR="00FE20C2" w:rsidRPr="00E11FF1" w:rsidRDefault="00FE20C2" w:rsidP="00FE20C2">
      <w:pPr>
        <w:numPr>
          <w:ilvl w:val="0"/>
          <w:numId w:val="30"/>
        </w:numPr>
        <w:ind w:left="720"/>
        <w:rPr>
          <w:rFonts w:ascii="Calibri" w:eastAsia="Times New Roman" w:hAnsi="Calibri" w:cs="Times New Roman"/>
          <w:b/>
        </w:rPr>
      </w:pPr>
      <w:r w:rsidRPr="00E11FF1">
        <w:rPr>
          <w:rFonts w:ascii="Calibri" w:hAnsi="Calibri"/>
        </w:rPr>
        <w:t>Making People the Priority - high quality treatment, improved follow-up and continuous care after discharge from acute care, and every discharge to be referred to Community Mental Health</w:t>
      </w:r>
    </w:p>
    <w:p w14:paraId="2457100B" w14:textId="77777777" w:rsidR="00FE20C2" w:rsidRPr="00E11FF1" w:rsidRDefault="00FE20C2" w:rsidP="00FE20C2">
      <w:pPr>
        <w:numPr>
          <w:ilvl w:val="0"/>
          <w:numId w:val="30"/>
        </w:numPr>
        <w:ind w:left="720"/>
        <w:rPr>
          <w:rFonts w:ascii="Calibri" w:hAnsi="Calibri"/>
        </w:rPr>
      </w:pPr>
      <w:r w:rsidRPr="00E11FF1">
        <w:rPr>
          <w:rFonts w:ascii="Calibri" w:hAnsi="Calibri"/>
        </w:rPr>
        <w:t>Empowering Communities - Suicide Prevention (SP) Networks have been set up in a number of local government regions across the state</w:t>
      </w:r>
    </w:p>
    <w:p w14:paraId="3B0F4379" w14:textId="77777777" w:rsidR="00FE20C2" w:rsidRPr="00E11FF1" w:rsidRDefault="00FE20C2" w:rsidP="00FE20C2">
      <w:pPr>
        <w:numPr>
          <w:ilvl w:val="0"/>
          <w:numId w:val="30"/>
        </w:numPr>
        <w:ind w:left="720"/>
        <w:rPr>
          <w:rFonts w:ascii="Calibri" w:hAnsi="Calibri"/>
        </w:rPr>
      </w:pPr>
      <w:r w:rsidRPr="00E11FF1">
        <w:rPr>
          <w:rFonts w:ascii="Calibri" w:hAnsi="Calibri"/>
        </w:rPr>
        <w:t>Translating evidence into practice</w:t>
      </w:r>
    </w:p>
    <w:p w14:paraId="539C4BC0" w14:textId="77777777" w:rsidR="00FE20C2" w:rsidRPr="00E11FF1" w:rsidRDefault="00FE20C2" w:rsidP="00FE20C2">
      <w:pPr>
        <w:rPr>
          <w:rFonts w:ascii="Calibri" w:eastAsia="Times New Roman" w:hAnsi="Calibri" w:cs="Times New Roman"/>
          <w:b/>
        </w:rPr>
      </w:pPr>
    </w:p>
    <w:p w14:paraId="2E12F9F0"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rPr>
        <w:t>Issues arising from bilateral agreements relevant to regional planning</w:t>
      </w:r>
    </w:p>
    <w:p w14:paraId="781DC2DE" w14:textId="77777777" w:rsidR="00956FED" w:rsidRDefault="00956FED" w:rsidP="00FE20C2">
      <w:pPr>
        <w:rPr>
          <w:rFonts w:ascii="Calibri" w:eastAsia="Times New Roman" w:hAnsi="Calibri" w:cs="Times New Roman"/>
        </w:rPr>
      </w:pPr>
    </w:p>
    <w:p w14:paraId="3108C687" w14:textId="10B4955F" w:rsidR="00FE20C2" w:rsidRPr="00E11FF1" w:rsidRDefault="00AB0BF2" w:rsidP="00FE20C2">
      <w:pPr>
        <w:rPr>
          <w:rFonts w:ascii="Calibri" w:eastAsia="Times New Roman" w:hAnsi="Calibri" w:cs="Times New Roman"/>
          <w:i/>
        </w:rPr>
      </w:pPr>
      <w:r>
        <w:rPr>
          <w:rFonts w:ascii="Calibri" w:eastAsia="Times New Roman" w:hAnsi="Calibri" w:cs="Times New Roman"/>
        </w:rPr>
        <w:t>SA Health has facilitated funding to complement Commonwealth funding for the PHNs to deliver psychosocial support services to address gaps identified with the introduction of the NDIS.</w:t>
      </w:r>
    </w:p>
    <w:p w14:paraId="38B4E68F" w14:textId="77777777" w:rsidR="00FE20C2" w:rsidRPr="00E11FF1" w:rsidRDefault="00FE20C2" w:rsidP="00FE20C2">
      <w:pPr>
        <w:rPr>
          <w:rFonts w:ascii="Calibri" w:eastAsia="Times New Roman" w:hAnsi="Calibri" w:cs="Times New Roman"/>
          <w:b/>
        </w:rPr>
      </w:pPr>
    </w:p>
    <w:p w14:paraId="0EFDDAA9" w14:textId="77777777" w:rsidR="00CF495E" w:rsidRDefault="00CF495E" w:rsidP="00FE20C2">
      <w:pPr>
        <w:rPr>
          <w:rFonts w:ascii="Calibri" w:eastAsia="Times New Roman" w:hAnsi="Calibri" w:cs="Times New Roman"/>
          <w:b/>
        </w:rPr>
      </w:pPr>
    </w:p>
    <w:p w14:paraId="3BBA4FA6" w14:textId="28C9A839" w:rsidR="00FE20C2" w:rsidRDefault="00956FED" w:rsidP="00FE20C2">
      <w:pPr>
        <w:rPr>
          <w:rFonts w:ascii="Calibri" w:eastAsia="Times New Roman" w:hAnsi="Calibri" w:cs="Times New Roman"/>
          <w:b/>
        </w:rPr>
      </w:pPr>
      <w:r>
        <w:rPr>
          <w:rFonts w:ascii="Calibri" w:eastAsia="Times New Roman" w:hAnsi="Calibri" w:cs="Times New Roman"/>
          <w:b/>
        </w:rPr>
        <w:lastRenderedPageBreak/>
        <w:t>J</w:t>
      </w:r>
      <w:r w:rsidR="00FE20C2" w:rsidRPr="00E11FF1">
        <w:rPr>
          <w:rFonts w:ascii="Calibri" w:eastAsia="Times New Roman" w:hAnsi="Calibri" w:cs="Times New Roman"/>
          <w:b/>
        </w:rPr>
        <w:t xml:space="preserve">urisdictional expectations or requirements in relation to the process of regional planning </w:t>
      </w:r>
    </w:p>
    <w:p w14:paraId="758E6D5E" w14:textId="77777777" w:rsidR="00AB0BF2" w:rsidRDefault="00AB0BF2" w:rsidP="00FE20C2">
      <w:pPr>
        <w:rPr>
          <w:rFonts w:ascii="Calibri" w:eastAsia="Times New Roman" w:hAnsi="Calibri" w:cs="Times New Roman"/>
          <w:b/>
        </w:rPr>
      </w:pPr>
    </w:p>
    <w:p w14:paraId="740695B9" w14:textId="3E02DA91" w:rsidR="00AB0BF2" w:rsidRDefault="00AB0BF2" w:rsidP="00FE20C2">
      <w:pPr>
        <w:rPr>
          <w:rFonts w:ascii="Calibri" w:eastAsia="Times New Roman" w:hAnsi="Calibri" w:cs="Times New Roman"/>
          <w:b/>
        </w:rPr>
      </w:pPr>
      <w:r>
        <w:rPr>
          <w:rFonts w:ascii="Calibri" w:eastAsia="Times New Roman" w:hAnsi="Calibri" w:cs="Times New Roman"/>
          <w:b/>
        </w:rPr>
        <w:t>In light of the SA Government’s support of the Fifth Plan, the SA Health Department intends to direct LHNs to work with PHNs on regional planning.</w:t>
      </w:r>
    </w:p>
    <w:p w14:paraId="3BAACDAC" w14:textId="77777777" w:rsidR="00AB0BF2" w:rsidRPr="00E11FF1" w:rsidRDefault="00AB0BF2" w:rsidP="00FE20C2">
      <w:pPr>
        <w:rPr>
          <w:rFonts w:ascii="Calibri" w:eastAsia="Times New Roman" w:hAnsi="Calibri" w:cs="Times New Roman"/>
          <w:b/>
        </w:rPr>
      </w:pPr>
    </w:p>
    <w:p w14:paraId="22A115E1" w14:textId="77777777" w:rsidR="00FE20C2" w:rsidRPr="00E11FF1" w:rsidRDefault="00FE20C2" w:rsidP="00FE20C2">
      <w:pPr>
        <w:pStyle w:val="ListParagraph"/>
        <w:numPr>
          <w:ilvl w:val="0"/>
          <w:numId w:val="33"/>
        </w:numPr>
        <w:rPr>
          <w:rFonts w:ascii="Calibri" w:eastAsia="Times New Roman" w:hAnsi="Calibri" w:cs="Times New Roman"/>
        </w:rPr>
      </w:pPr>
      <w:r w:rsidRPr="00E11FF1">
        <w:rPr>
          <w:rFonts w:ascii="Calibri" w:eastAsia="Times New Roman" w:hAnsi="Calibri" w:cs="Times New Roman"/>
        </w:rPr>
        <w:t xml:space="preserve">An overarching agreement between LHNs and PHNs to support regional planning </w:t>
      </w:r>
    </w:p>
    <w:p w14:paraId="18D11CC7" w14:textId="10EB5A77" w:rsidR="00FE20C2" w:rsidRPr="00E11FF1" w:rsidRDefault="00CF495E" w:rsidP="00FE20C2">
      <w:pPr>
        <w:pStyle w:val="ListParagraph"/>
        <w:numPr>
          <w:ilvl w:val="0"/>
          <w:numId w:val="33"/>
        </w:numPr>
        <w:rPr>
          <w:rFonts w:ascii="Calibri" w:eastAsia="Times New Roman" w:hAnsi="Calibri" w:cs="Times New Roman"/>
        </w:rPr>
      </w:pPr>
      <w:r>
        <w:rPr>
          <w:rFonts w:ascii="Calibri" w:eastAsia="Times New Roman" w:hAnsi="Calibri" w:cs="Times New Roman"/>
        </w:rPr>
        <w:t>S</w:t>
      </w:r>
      <w:r w:rsidR="00FE20C2" w:rsidRPr="00E11FF1">
        <w:rPr>
          <w:rFonts w:ascii="Calibri" w:eastAsia="Times New Roman" w:hAnsi="Calibri" w:cs="Times New Roman"/>
        </w:rPr>
        <w:t>ervice agreements delineating service delivery requirements for LHNs (and newly constituted boards when introduced in 2019),</w:t>
      </w:r>
    </w:p>
    <w:p w14:paraId="2949AF13" w14:textId="77777777" w:rsidR="00FE20C2" w:rsidRPr="00E11FF1" w:rsidRDefault="00FE20C2" w:rsidP="00FE20C2">
      <w:pPr>
        <w:pStyle w:val="ListParagraph"/>
        <w:numPr>
          <w:ilvl w:val="0"/>
          <w:numId w:val="33"/>
        </w:numPr>
        <w:rPr>
          <w:rFonts w:ascii="Calibri" w:eastAsia="Times New Roman" w:hAnsi="Calibri" w:cs="Times New Roman"/>
        </w:rPr>
      </w:pPr>
      <w:r w:rsidRPr="00E11FF1">
        <w:rPr>
          <w:rFonts w:ascii="Calibri" w:eastAsia="Times New Roman" w:hAnsi="Calibri" w:cs="Times New Roman"/>
        </w:rPr>
        <w:t>The development of the Mental Health Service Plan is likely to influence the state-wide planning for acute mental facilities as well as for community mental services and other matters</w:t>
      </w:r>
    </w:p>
    <w:p w14:paraId="0ACE28E6" w14:textId="77777777" w:rsidR="00FE20C2" w:rsidRPr="00E11FF1" w:rsidRDefault="00FE20C2" w:rsidP="00FE20C2">
      <w:pPr>
        <w:pStyle w:val="ListParagraph"/>
        <w:numPr>
          <w:ilvl w:val="0"/>
          <w:numId w:val="33"/>
        </w:numPr>
        <w:rPr>
          <w:rFonts w:ascii="Calibri" w:eastAsia="Times New Roman" w:hAnsi="Calibri" w:cs="Times New Roman"/>
        </w:rPr>
      </w:pPr>
      <w:r w:rsidRPr="00E11FF1">
        <w:rPr>
          <w:rFonts w:ascii="Calibri" w:eastAsia="Times New Roman" w:hAnsi="Calibri" w:cs="Times New Roman"/>
        </w:rPr>
        <w:t xml:space="preserve">Defining agreed regions and sub-regions for regional planning and developing requirements for managing inter-agency relationships </w:t>
      </w:r>
    </w:p>
    <w:p w14:paraId="2203AD7D" w14:textId="77777777" w:rsidR="00FE20C2" w:rsidRPr="00E11FF1" w:rsidRDefault="00FE20C2" w:rsidP="00FE20C2">
      <w:pPr>
        <w:pStyle w:val="ListParagraph"/>
        <w:numPr>
          <w:ilvl w:val="0"/>
          <w:numId w:val="33"/>
        </w:numPr>
        <w:rPr>
          <w:rFonts w:ascii="Calibri" w:eastAsia="Times New Roman" w:hAnsi="Calibri" w:cs="Times New Roman"/>
        </w:rPr>
      </w:pPr>
      <w:r w:rsidRPr="00E11FF1">
        <w:rPr>
          <w:rFonts w:ascii="Calibri" w:eastAsia="Times New Roman" w:hAnsi="Calibri" w:cs="Times New Roman"/>
        </w:rPr>
        <w:t>Collaboration across regions (especially between metropolitan and country regions) and across agencies.</w:t>
      </w:r>
    </w:p>
    <w:p w14:paraId="02235527" w14:textId="77777777" w:rsidR="00FE20C2" w:rsidRPr="00E11FF1" w:rsidRDefault="00FE20C2" w:rsidP="00FE20C2">
      <w:pPr>
        <w:rPr>
          <w:rFonts w:ascii="Calibri" w:eastAsia="Times New Roman" w:hAnsi="Calibri" w:cs="Times New Roman"/>
        </w:rPr>
      </w:pPr>
    </w:p>
    <w:p w14:paraId="20866A40" w14:textId="77777777" w:rsidR="00FE20C2" w:rsidRPr="00E11FF1" w:rsidRDefault="00FE20C2" w:rsidP="00FE20C2">
      <w:pPr>
        <w:rPr>
          <w:rFonts w:ascii="Calibri" w:eastAsia="Times New Roman" w:hAnsi="Calibri" w:cs="Times New Roman"/>
          <w:b/>
        </w:rPr>
      </w:pPr>
    </w:p>
    <w:p w14:paraId="5FA6CBC1"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b/>
        </w:rPr>
        <w:t>Jurisdictional approach to supporting development and application of the National Mental Health Service Planning Framework, and other planning tools and resources available to assist regional planning</w:t>
      </w:r>
    </w:p>
    <w:p w14:paraId="1CE385EE" w14:textId="77777777" w:rsidR="00FE20C2" w:rsidRPr="00E11FF1" w:rsidRDefault="00FE20C2" w:rsidP="00FE20C2">
      <w:pPr>
        <w:rPr>
          <w:rFonts w:ascii="Calibri" w:eastAsia="Times New Roman" w:hAnsi="Calibri" w:cs="Times New Roman"/>
        </w:rPr>
      </w:pPr>
    </w:p>
    <w:p w14:paraId="5F95B4A1" w14:textId="77777777" w:rsidR="00FE20C2" w:rsidRPr="00E11FF1" w:rsidRDefault="00FE20C2" w:rsidP="00FE20C2">
      <w:pPr>
        <w:rPr>
          <w:rFonts w:ascii="Calibri" w:eastAsia="Times New Roman" w:hAnsi="Calibri" w:cs="Times New Roman"/>
        </w:rPr>
      </w:pPr>
      <w:r w:rsidRPr="00E11FF1">
        <w:rPr>
          <w:rFonts w:ascii="Calibri" w:eastAsia="Times New Roman" w:hAnsi="Calibri" w:cs="Times New Roman"/>
        </w:rPr>
        <w:t xml:space="preserve">The NMHSPF is to be used in the Mental Health Service Planning Framework at a state-wide level and will also be used by LHNs at the regional level in conjunction with PHNs.SA Health will use the NMHSPF to support regional mental planning efforts and provide assistance that may be available to regions in using these planning tools.  </w:t>
      </w:r>
      <w:r>
        <w:rPr>
          <w:rFonts w:ascii="Calibri" w:eastAsia="Times New Roman" w:hAnsi="Calibri" w:cs="Times New Roman"/>
        </w:rPr>
        <w:t xml:space="preserve"> </w:t>
      </w:r>
      <w:r w:rsidRPr="00E11FF1">
        <w:rPr>
          <w:rFonts w:ascii="Calibri" w:eastAsia="Times New Roman" w:hAnsi="Calibri" w:cs="Times New Roman"/>
        </w:rPr>
        <w:t>SA Health will contribute advice based on its experiences about how the NMHSF, including any associated tools and resources, should be further developed, refined and applied.</w:t>
      </w:r>
    </w:p>
    <w:p w14:paraId="0D3F7509" w14:textId="77777777" w:rsidR="00FE20C2" w:rsidRPr="00E11FF1" w:rsidRDefault="00FE20C2" w:rsidP="00FE20C2">
      <w:pPr>
        <w:rPr>
          <w:rFonts w:ascii="Calibri" w:eastAsia="Times New Roman" w:hAnsi="Calibri" w:cs="Times New Roman"/>
        </w:rPr>
      </w:pPr>
    </w:p>
    <w:p w14:paraId="56798700" w14:textId="77777777" w:rsidR="00FE20C2" w:rsidRPr="00E11FF1" w:rsidRDefault="00FE20C2" w:rsidP="00FE20C2">
      <w:pPr>
        <w:rPr>
          <w:rFonts w:ascii="Calibri" w:eastAsia="Times New Roman" w:hAnsi="Calibri" w:cs="Times New Roman"/>
          <w:b/>
        </w:rPr>
      </w:pPr>
      <w:r w:rsidRPr="00E11FF1">
        <w:rPr>
          <w:rFonts w:ascii="Calibri" w:eastAsia="Times New Roman" w:hAnsi="Calibri" w:cs="Times New Roman"/>
        </w:rPr>
        <w:t>The State Mental Health Service Planning Framework will establish governance arrangements for the planning process.  State level planning resources to assist regional planning is a matter that may be considered</w:t>
      </w:r>
    </w:p>
    <w:p w14:paraId="0F3CF5B4" w14:textId="77777777" w:rsidR="00FE20C2" w:rsidRPr="00E11FF1" w:rsidRDefault="00FE20C2" w:rsidP="00FE20C2">
      <w:pPr>
        <w:rPr>
          <w:rFonts w:ascii="Calibri" w:eastAsia="Times New Roman" w:hAnsi="Calibri" w:cs="Times New Roman"/>
          <w:b/>
        </w:rPr>
      </w:pPr>
    </w:p>
    <w:p w14:paraId="30AAA0AE" w14:textId="0D14E8AC" w:rsidR="00FE20C2" w:rsidRPr="00E11FF1" w:rsidRDefault="00FE20C2" w:rsidP="00FE20C2">
      <w:pPr>
        <w:rPr>
          <w:rFonts w:ascii="Calibri" w:eastAsia="Times New Roman" w:hAnsi="Calibri" w:cs="Times New Roman"/>
        </w:rPr>
      </w:pPr>
      <w:r w:rsidRPr="00E11FF1">
        <w:rPr>
          <w:rFonts w:ascii="Calibri" w:eastAsia="Times New Roman" w:hAnsi="Calibri" w:cs="Times New Roman"/>
          <w:b/>
        </w:rPr>
        <w:t>Contacts for further information and advice on regional planning at a jurisdictional level.</w:t>
      </w:r>
    </w:p>
    <w:p w14:paraId="1CE30616" w14:textId="77777777" w:rsidR="00FE20C2" w:rsidRPr="00E11FF1" w:rsidRDefault="00FE20C2" w:rsidP="00FE20C2">
      <w:pPr>
        <w:rPr>
          <w:rFonts w:ascii="Calibri" w:eastAsia="Times New Roman" w:hAnsi="Calibri" w:cs="Times New Roman"/>
        </w:rPr>
      </w:pPr>
    </w:p>
    <w:p w14:paraId="4C6D296C" w14:textId="77777777" w:rsidR="00FE20C2" w:rsidRPr="00E11FF1" w:rsidRDefault="00FE20C2" w:rsidP="00FE20C2">
      <w:pPr>
        <w:pStyle w:val="ListParagraph"/>
        <w:numPr>
          <w:ilvl w:val="0"/>
          <w:numId w:val="32"/>
        </w:numPr>
        <w:rPr>
          <w:rFonts w:ascii="Calibri" w:eastAsia="Times New Roman" w:hAnsi="Calibri" w:cs="Times New Roman"/>
        </w:rPr>
      </w:pPr>
      <w:r w:rsidRPr="00E11FF1">
        <w:rPr>
          <w:rFonts w:ascii="Calibri" w:eastAsia="Times New Roman" w:hAnsi="Calibri" w:cs="Times New Roman"/>
        </w:rPr>
        <w:t xml:space="preserve">Dr John </w:t>
      </w:r>
      <w:proofErr w:type="spellStart"/>
      <w:r w:rsidRPr="00E11FF1">
        <w:rPr>
          <w:rFonts w:ascii="Calibri" w:eastAsia="Times New Roman" w:hAnsi="Calibri" w:cs="Times New Roman"/>
        </w:rPr>
        <w:t>Brayley</w:t>
      </w:r>
      <w:proofErr w:type="spellEnd"/>
      <w:r w:rsidRPr="00E11FF1">
        <w:rPr>
          <w:rFonts w:ascii="Calibri" w:eastAsia="Times New Roman" w:hAnsi="Calibri" w:cs="Times New Roman"/>
        </w:rPr>
        <w:t xml:space="preserve">, Chief Psychiatrist and Director, Mental Health Strategy, Department for Health and Wellbeing, Email: </w:t>
      </w:r>
      <w:hyperlink r:id="rId45" w:history="1">
        <w:r w:rsidRPr="00E11FF1">
          <w:rPr>
            <w:rStyle w:val="Hyperlink"/>
            <w:rFonts w:ascii="Calibri" w:eastAsia="Times New Roman" w:hAnsi="Calibri" w:cs="Times New Roman"/>
          </w:rPr>
          <w:t>John.Brayley@sa.gov.au</w:t>
        </w:r>
      </w:hyperlink>
    </w:p>
    <w:p w14:paraId="12DAED41" w14:textId="77777777" w:rsidR="00FE20C2" w:rsidRPr="00E11FF1" w:rsidRDefault="00FE20C2" w:rsidP="00FE20C2">
      <w:pPr>
        <w:pStyle w:val="ListParagraph"/>
        <w:numPr>
          <w:ilvl w:val="0"/>
          <w:numId w:val="32"/>
        </w:numPr>
        <w:rPr>
          <w:rFonts w:ascii="Calibri" w:eastAsia="Times New Roman" w:hAnsi="Calibri" w:cs="Times New Roman"/>
        </w:rPr>
      </w:pPr>
      <w:r w:rsidRPr="00E11FF1">
        <w:rPr>
          <w:rFonts w:ascii="Calibri" w:eastAsia="Times New Roman" w:hAnsi="Calibri" w:cs="Times New Roman"/>
        </w:rPr>
        <w:t xml:space="preserve">Mr Mark Leggett, Principal Manager, Strategy and Reform, Mental Health Strategy, Department for Health and Wellbeing, Email:  </w:t>
      </w:r>
      <w:hyperlink r:id="rId46" w:history="1">
        <w:r w:rsidRPr="00E11FF1">
          <w:rPr>
            <w:rStyle w:val="Hyperlink"/>
            <w:rFonts w:ascii="Calibri" w:eastAsia="Times New Roman" w:hAnsi="Calibri" w:cs="Times New Roman"/>
          </w:rPr>
          <w:t>Mark.Leggett@sa.gov.au</w:t>
        </w:r>
      </w:hyperlink>
    </w:p>
    <w:p w14:paraId="753716CE" w14:textId="77777777" w:rsidR="00FE20C2" w:rsidRPr="00E11FF1" w:rsidRDefault="00FE20C2" w:rsidP="00FE20C2">
      <w:pPr>
        <w:rPr>
          <w:rFonts w:ascii="Calibri" w:eastAsia="Times New Roman" w:hAnsi="Calibri" w:cs="Times New Roman"/>
          <w:b/>
        </w:rPr>
      </w:pPr>
    </w:p>
    <w:p w14:paraId="5D72D28C" w14:textId="77777777" w:rsidR="00AB0BF2" w:rsidRDefault="00AB0BF2">
      <w:pP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br w:type="page"/>
      </w:r>
    </w:p>
    <w:p w14:paraId="3E1E050D"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bCs/>
        </w:rPr>
        <w:lastRenderedPageBreak/>
        <w:t>TASMANIA</w:t>
      </w:r>
      <w:r w:rsidRPr="00E11FF1">
        <w:rPr>
          <w:rFonts w:ascii="Calibri" w:eastAsia="Times New Roman" w:hAnsi="Calibri" w:cs="Times New Roman"/>
          <w:b/>
        </w:rPr>
        <w:tab/>
      </w:r>
    </w:p>
    <w:p w14:paraId="20B48C68" w14:textId="77777777" w:rsidR="00A82140" w:rsidRPr="00E11FF1" w:rsidRDefault="00A82140" w:rsidP="00A82140">
      <w:pPr>
        <w:rPr>
          <w:rFonts w:ascii="Calibri" w:eastAsia="Times New Roman" w:hAnsi="Calibri" w:cs="Times New Roman"/>
          <w:b/>
        </w:rPr>
      </w:pPr>
    </w:p>
    <w:p w14:paraId="497B2C9A"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Summary of jurisdictional approach to regional mental health and suicide prevention planning </w:t>
      </w:r>
    </w:p>
    <w:p w14:paraId="156AD9FA" w14:textId="77777777" w:rsidR="00A82140" w:rsidRPr="00E11FF1" w:rsidRDefault="00A82140" w:rsidP="00A82140">
      <w:pPr>
        <w:rPr>
          <w:rFonts w:ascii="Calibri" w:eastAsia="Times New Roman" w:hAnsi="Calibri" w:cs="Times New Roman"/>
          <w:i/>
          <w:iCs/>
        </w:rPr>
      </w:pPr>
    </w:p>
    <w:p w14:paraId="3F3910FB"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There is a history of collaboration between the Department of Health and Human Services (DHHS) Tasmania, the Tasmanian Health Service (Tasmania’s LHN) and Primary Health Tasmania (Tasmania’s Primary Health Network).</w:t>
      </w:r>
    </w:p>
    <w:p w14:paraId="0B4D39C4" w14:textId="77777777" w:rsidR="00A82140" w:rsidRPr="00E11FF1" w:rsidRDefault="00A82140" w:rsidP="00A82140">
      <w:pPr>
        <w:rPr>
          <w:rFonts w:ascii="Calibri" w:eastAsia="Times New Roman" w:hAnsi="Calibri" w:cs="Times New Roman"/>
        </w:rPr>
      </w:pPr>
    </w:p>
    <w:p w14:paraId="2CADB9BE"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A Memorandum of Understanding (MOU) formalises the commitment of all parties to working together for better health outcomes for Tasmanians.  Although regional mental health planning is not specifically mandated and identified, it is through the MOU and the associated processes that regional mental health planning has commenced.</w:t>
      </w:r>
    </w:p>
    <w:p w14:paraId="1FBB87F1" w14:textId="77777777" w:rsidR="00A82140" w:rsidRPr="00E11FF1" w:rsidRDefault="00A82140" w:rsidP="00A82140">
      <w:pPr>
        <w:rPr>
          <w:rFonts w:ascii="Calibri" w:eastAsia="Times New Roman" w:hAnsi="Calibri" w:cs="Times New Roman"/>
        </w:rPr>
      </w:pPr>
    </w:p>
    <w:p w14:paraId="785ADAD3"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DHHS, PHT and THS are working in partnership to complete three key pieces of work relevant to the development of a Tasmanian regional mental health and suicide prevention plan.  This will be comprised of:</w:t>
      </w:r>
    </w:p>
    <w:p w14:paraId="5089CC49" w14:textId="77777777" w:rsidR="00A82140" w:rsidRPr="00E11FF1" w:rsidRDefault="00A82140" w:rsidP="00A82140">
      <w:pPr>
        <w:pStyle w:val="BulletedListLevel1"/>
        <w:numPr>
          <w:ilvl w:val="0"/>
          <w:numId w:val="22"/>
        </w:numPr>
        <w:tabs>
          <w:tab w:val="clear" w:pos="1134"/>
        </w:tabs>
        <w:spacing w:after="200" w:line="276" w:lineRule="auto"/>
        <w:rPr>
          <w:rFonts w:ascii="Calibri" w:hAnsi="Calibri"/>
        </w:rPr>
      </w:pPr>
      <w:r w:rsidRPr="00E11FF1">
        <w:rPr>
          <w:rFonts w:ascii="Calibri" w:hAnsi="Calibri"/>
        </w:rPr>
        <w:t>development of a joint regional mental health and suicide prevention plan for Tasmania that is informed by the National Mental Health Service Planning Framework and a joint mental health needs assessment to identify gaps, duplication and inefficiencies to make better use of existing resources and improve sustainability</w:t>
      </w:r>
    </w:p>
    <w:p w14:paraId="516EDB45" w14:textId="77777777" w:rsidR="00A82140" w:rsidRPr="00E11FF1" w:rsidRDefault="00A82140" w:rsidP="00A82140">
      <w:pPr>
        <w:pStyle w:val="BulletedListLevel1"/>
        <w:numPr>
          <w:ilvl w:val="0"/>
          <w:numId w:val="22"/>
        </w:numPr>
        <w:tabs>
          <w:tab w:val="clear" w:pos="1134"/>
        </w:tabs>
        <w:spacing w:after="200" w:line="276" w:lineRule="auto"/>
        <w:rPr>
          <w:rFonts w:ascii="Calibri" w:hAnsi="Calibri"/>
        </w:rPr>
      </w:pPr>
      <w:r w:rsidRPr="00E11FF1">
        <w:rPr>
          <w:rFonts w:ascii="Calibri" w:hAnsi="Calibri"/>
        </w:rPr>
        <w:t>commissioning of services according to the joint regional mental health and suicide prevention plan</w:t>
      </w:r>
    </w:p>
    <w:p w14:paraId="24DEBC3C"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Jurisdiction level mental health policies, plans or frameworks which should inform regional planning in the jurisdiction </w:t>
      </w:r>
    </w:p>
    <w:p w14:paraId="0FE81F4B" w14:textId="77777777" w:rsidR="00A82140" w:rsidRPr="00E11FF1" w:rsidRDefault="00A82140" w:rsidP="00A82140">
      <w:pPr>
        <w:rPr>
          <w:rFonts w:ascii="Calibri" w:eastAsia="Times New Roman" w:hAnsi="Calibri" w:cs="Times New Roman"/>
        </w:rPr>
      </w:pPr>
    </w:p>
    <w:p w14:paraId="57053D63"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i/>
        </w:rPr>
        <w:t>Rethink Mental Health Plan 2015-2025</w:t>
      </w:r>
      <w:r w:rsidRPr="00E11FF1">
        <w:rPr>
          <w:rFonts w:ascii="Calibri" w:eastAsia="Times New Roman" w:hAnsi="Calibri" w:cs="Times New Roman"/>
        </w:rPr>
        <w:t xml:space="preserve"> </w:t>
      </w:r>
      <w:proofErr w:type="gramStart"/>
      <w:r w:rsidRPr="00E11FF1">
        <w:rPr>
          <w:rFonts w:ascii="Calibri" w:eastAsia="Times New Roman" w:hAnsi="Calibri" w:cs="Times New Roman"/>
        </w:rPr>
        <w:t>–  A</w:t>
      </w:r>
      <w:proofErr w:type="gramEnd"/>
      <w:r w:rsidRPr="00E11FF1">
        <w:rPr>
          <w:rFonts w:ascii="Calibri" w:eastAsia="Times New Roman" w:hAnsi="Calibri" w:cs="Times New Roman"/>
        </w:rPr>
        <w:t xml:space="preserve"> long term plan for mental health in Tasmania </w:t>
      </w:r>
    </w:p>
    <w:p w14:paraId="7F10E131" w14:textId="77777777" w:rsidR="00A82140" w:rsidRPr="00E11FF1" w:rsidRDefault="00A82140" w:rsidP="00A82140">
      <w:pPr>
        <w:rPr>
          <w:rFonts w:ascii="Calibri" w:eastAsia="Times New Roman" w:hAnsi="Calibri" w:cs="Times New Roman"/>
          <w:b/>
        </w:rPr>
      </w:pPr>
    </w:p>
    <w:p w14:paraId="459C1A06" w14:textId="77777777" w:rsidR="00A82140" w:rsidRPr="00E11FF1" w:rsidRDefault="00A82140" w:rsidP="00A82140">
      <w:pPr>
        <w:rPr>
          <w:rFonts w:ascii="Calibri" w:eastAsia="Times New Roman" w:hAnsi="Calibri" w:cs="Times New Roman"/>
          <w:i/>
        </w:rPr>
      </w:pPr>
      <w:r w:rsidRPr="00E11FF1">
        <w:rPr>
          <w:rFonts w:ascii="Calibri" w:eastAsia="Times New Roman" w:hAnsi="Calibri" w:cs="Times New Roman"/>
          <w:i/>
        </w:rPr>
        <w:t>Tasmania’s Suicide Prevention Strategy 2016-2020, Youth Suicide Prevention Plan for Tasmania 2016-2020 and Suicide Prevention Workforce Development and Training Plan for Tasmania 2016-2020</w:t>
      </w:r>
    </w:p>
    <w:p w14:paraId="109F3086" w14:textId="77777777" w:rsidR="00A82140" w:rsidRPr="00E11FF1" w:rsidRDefault="00A82140" w:rsidP="00A82140">
      <w:pPr>
        <w:rPr>
          <w:rFonts w:ascii="Calibri" w:eastAsia="Times New Roman" w:hAnsi="Calibri" w:cs="Times New Roman"/>
          <w:b/>
        </w:rPr>
      </w:pPr>
    </w:p>
    <w:p w14:paraId="46153E13" w14:textId="53BC33E2"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Broader state level policies or frameworks relevant to regional planning</w:t>
      </w:r>
    </w:p>
    <w:p w14:paraId="37FB3DFD" w14:textId="7C8D0929" w:rsidR="00A82140" w:rsidRPr="00E11FF1" w:rsidRDefault="00A82140" w:rsidP="00A82140">
      <w:pPr>
        <w:rPr>
          <w:rFonts w:ascii="Calibri" w:eastAsia="Times New Roman" w:hAnsi="Calibri" w:cs="Times New Roman"/>
        </w:rPr>
      </w:pPr>
    </w:p>
    <w:p w14:paraId="3C85D9A5"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One State, One Health System, Better Outcomes reform for of Tasmania’s health system.</w:t>
      </w:r>
    </w:p>
    <w:p w14:paraId="75FB5466" w14:textId="77777777" w:rsidR="00A82140" w:rsidRPr="00E11FF1" w:rsidRDefault="00A82140" w:rsidP="00A82140">
      <w:pPr>
        <w:rPr>
          <w:rFonts w:ascii="Calibri" w:eastAsia="Times New Roman" w:hAnsi="Calibri" w:cs="Times New Roman"/>
          <w:b/>
        </w:rPr>
      </w:pPr>
    </w:p>
    <w:p w14:paraId="45E1B581"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Summary of key priorities for and approaches to mental health and suicide prevention planning for LHNs and PHNs arising from these policies </w:t>
      </w:r>
    </w:p>
    <w:p w14:paraId="7EFCF7CB" w14:textId="77777777" w:rsidR="00A82140" w:rsidRPr="00E11FF1" w:rsidRDefault="00A82140" w:rsidP="00A82140">
      <w:pPr>
        <w:rPr>
          <w:rFonts w:ascii="Calibri" w:eastAsia="Times New Roman" w:hAnsi="Calibri" w:cs="Times New Roman"/>
          <w:i/>
        </w:rPr>
      </w:pPr>
    </w:p>
    <w:p w14:paraId="49BB1018"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i/>
        </w:rPr>
        <w:t>Rethink Mental Health Plan 2015-2025</w:t>
      </w:r>
      <w:r w:rsidRPr="00E11FF1">
        <w:rPr>
          <w:rFonts w:ascii="Calibri" w:eastAsia="Times New Roman" w:hAnsi="Calibri" w:cs="Times New Roman"/>
        </w:rPr>
        <w:t xml:space="preserve"> – A long term plan for mental health in Tasmania </w:t>
      </w:r>
    </w:p>
    <w:p w14:paraId="2865518C" w14:textId="77777777" w:rsidR="00A82140" w:rsidRPr="00E11FF1" w:rsidRDefault="00A82140" w:rsidP="00A82140">
      <w:pPr>
        <w:rPr>
          <w:rFonts w:ascii="Calibri" w:eastAsia="Times New Roman" w:hAnsi="Calibri" w:cs="Times New Roman"/>
        </w:rPr>
      </w:pPr>
    </w:p>
    <w:p w14:paraId="51F61FC1" w14:textId="77777777" w:rsidR="00A82140" w:rsidRPr="00E11FF1" w:rsidRDefault="00A82140" w:rsidP="00A82140">
      <w:pPr>
        <w:pStyle w:val="ListParagraph"/>
        <w:numPr>
          <w:ilvl w:val="0"/>
          <w:numId w:val="24"/>
        </w:numPr>
        <w:rPr>
          <w:rFonts w:ascii="Calibri" w:eastAsia="Times New Roman" w:hAnsi="Calibri" w:cs="Times New Roman"/>
        </w:rPr>
      </w:pPr>
      <w:r w:rsidRPr="00E11FF1">
        <w:rPr>
          <w:rFonts w:ascii="Calibri" w:eastAsia="Times New Roman" w:hAnsi="Calibri" w:cs="Times New Roman"/>
        </w:rPr>
        <w:t>Reform Direction 4 – An Integrated Tasmanian Mental Health System</w:t>
      </w:r>
    </w:p>
    <w:p w14:paraId="6A2D1C48" w14:textId="77777777" w:rsidR="00A82140" w:rsidRPr="00E11FF1" w:rsidRDefault="00A82140" w:rsidP="00A82140">
      <w:pPr>
        <w:pStyle w:val="ListParagraph"/>
        <w:numPr>
          <w:ilvl w:val="1"/>
          <w:numId w:val="24"/>
        </w:numPr>
        <w:rPr>
          <w:rFonts w:ascii="Calibri" w:eastAsia="Times New Roman" w:hAnsi="Calibri" w:cs="Times New Roman"/>
        </w:rPr>
      </w:pPr>
      <w:r w:rsidRPr="00E11FF1">
        <w:rPr>
          <w:rFonts w:ascii="Calibri" w:eastAsia="Times New Roman" w:hAnsi="Calibri" w:cs="Times New Roman"/>
        </w:rPr>
        <w:t>Better integration of key parts of the mental health system including public mental health services, primary health care, clinical and non-clinical services and private providers</w:t>
      </w:r>
    </w:p>
    <w:p w14:paraId="5FA2E8F2" w14:textId="77777777" w:rsidR="00A82140" w:rsidRPr="00E11FF1" w:rsidRDefault="00A82140" w:rsidP="00A82140">
      <w:pPr>
        <w:pStyle w:val="ListParagraph"/>
        <w:numPr>
          <w:ilvl w:val="0"/>
          <w:numId w:val="24"/>
        </w:numPr>
        <w:rPr>
          <w:rFonts w:ascii="Calibri" w:eastAsia="Times New Roman" w:hAnsi="Calibri" w:cs="Times New Roman"/>
        </w:rPr>
      </w:pPr>
      <w:r w:rsidRPr="00E11FF1">
        <w:rPr>
          <w:rFonts w:ascii="Calibri" w:eastAsia="Times New Roman" w:hAnsi="Calibri" w:cs="Times New Roman"/>
        </w:rPr>
        <w:lastRenderedPageBreak/>
        <w:t>Reform Direction 5 – Shifting the focus from hospital based care to support in the community</w:t>
      </w:r>
    </w:p>
    <w:p w14:paraId="07CF703F" w14:textId="77777777" w:rsidR="00A82140" w:rsidRPr="00E11FF1" w:rsidRDefault="00A82140" w:rsidP="00A82140">
      <w:pPr>
        <w:pStyle w:val="ListParagraph"/>
        <w:numPr>
          <w:ilvl w:val="1"/>
          <w:numId w:val="24"/>
        </w:numPr>
        <w:rPr>
          <w:rFonts w:ascii="Calibri" w:eastAsia="Times New Roman" w:hAnsi="Calibri" w:cs="Times New Roman"/>
        </w:rPr>
      </w:pPr>
      <w:r w:rsidRPr="00E11FF1">
        <w:rPr>
          <w:rFonts w:ascii="Calibri" w:eastAsia="Times New Roman" w:hAnsi="Calibri" w:cs="Times New Roman"/>
        </w:rPr>
        <w:t>Develop stepped models of mental health support in the community</w:t>
      </w:r>
    </w:p>
    <w:p w14:paraId="3C11DCAE" w14:textId="77777777" w:rsidR="00A82140" w:rsidRPr="00E11FF1" w:rsidRDefault="00A82140" w:rsidP="00A82140">
      <w:pPr>
        <w:rPr>
          <w:rFonts w:ascii="Calibri" w:eastAsia="Times New Roman" w:hAnsi="Calibri" w:cs="Times New Roman"/>
          <w:b/>
        </w:rPr>
      </w:pPr>
    </w:p>
    <w:p w14:paraId="144BD71B" w14:textId="77777777" w:rsidR="00A82140" w:rsidRPr="00E11FF1" w:rsidRDefault="00A82140" w:rsidP="00A82140">
      <w:pPr>
        <w:rPr>
          <w:rFonts w:ascii="Calibri" w:eastAsia="Times New Roman" w:hAnsi="Calibri" w:cs="Times New Roman"/>
          <w:i/>
        </w:rPr>
      </w:pPr>
      <w:r w:rsidRPr="00E11FF1">
        <w:rPr>
          <w:rFonts w:ascii="Calibri" w:eastAsia="Times New Roman" w:hAnsi="Calibri" w:cs="Times New Roman"/>
          <w:i/>
        </w:rPr>
        <w:t>Tasmania’s Suicide Prevention Strategy 2016-2020, Youth Suicide Prevention Plan for Tasmania 2016-2020 and Suicide Prevention Workforce Development and Training Plan for Tasmania 2016-2020</w:t>
      </w:r>
    </w:p>
    <w:p w14:paraId="3C87DCC2" w14:textId="77777777" w:rsidR="00A82140" w:rsidRPr="00E11FF1" w:rsidRDefault="00A82140" w:rsidP="00A82140">
      <w:pPr>
        <w:rPr>
          <w:rFonts w:ascii="Calibri" w:eastAsia="Times New Roman" w:hAnsi="Calibri" w:cs="Times New Roman"/>
          <w:b/>
        </w:rPr>
      </w:pPr>
    </w:p>
    <w:p w14:paraId="432CCFEC"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Issues arising from bilateral agreements relevant to regional planning</w:t>
      </w:r>
    </w:p>
    <w:p w14:paraId="29317B95" w14:textId="77777777" w:rsidR="00A82140" w:rsidRPr="00E11FF1" w:rsidRDefault="00A82140" w:rsidP="00A82140">
      <w:pPr>
        <w:pStyle w:val="ListParagraph"/>
        <w:numPr>
          <w:ilvl w:val="0"/>
          <w:numId w:val="25"/>
        </w:numPr>
        <w:rPr>
          <w:rFonts w:ascii="Calibri" w:eastAsia="Times New Roman" w:hAnsi="Calibri" w:cs="Times New Roman"/>
          <w:iCs/>
        </w:rPr>
      </w:pPr>
      <w:r w:rsidRPr="00E11FF1">
        <w:rPr>
          <w:rFonts w:ascii="Calibri" w:eastAsia="Times New Roman" w:hAnsi="Calibri" w:cs="Times New Roman"/>
          <w:iCs/>
        </w:rPr>
        <w:t>National Psychosocial Support Measure to support people with severe mental illness and associated psychosocial functional impairment who are not more appropriately supported through the NDIS; and reduce the avoidable need for more intense and acute health services and enhance appropriate/optimal use of the health system.</w:t>
      </w:r>
    </w:p>
    <w:p w14:paraId="6A5EDDB7" w14:textId="77777777" w:rsidR="00A82140" w:rsidRPr="00E11FF1" w:rsidRDefault="00A82140" w:rsidP="00A82140">
      <w:pPr>
        <w:pStyle w:val="ListParagraph"/>
        <w:numPr>
          <w:ilvl w:val="0"/>
          <w:numId w:val="25"/>
        </w:numPr>
        <w:rPr>
          <w:rFonts w:ascii="Calibri" w:eastAsia="Times New Roman" w:hAnsi="Calibri" w:cs="Times New Roman"/>
          <w:iCs/>
        </w:rPr>
      </w:pPr>
      <w:r w:rsidRPr="00E11FF1">
        <w:rPr>
          <w:rFonts w:ascii="Calibri" w:eastAsia="Times New Roman" w:hAnsi="Calibri" w:cs="Times New Roman"/>
          <w:iCs/>
        </w:rPr>
        <w:t>Bilateral agreement will require:</w:t>
      </w:r>
    </w:p>
    <w:p w14:paraId="546CA679" w14:textId="77777777" w:rsidR="00A82140" w:rsidRPr="00E11FF1" w:rsidRDefault="00A82140" w:rsidP="00A82140">
      <w:pPr>
        <w:pStyle w:val="ListParagraph"/>
        <w:numPr>
          <w:ilvl w:val="1"/>
          <w:numId w:val="25"/>
        </w:numPr>
        <w:rPr>
          <w:rFonts w:ascii="Calibri" w:eastAsia="Times New Roman" w:hAnsi="Calibri" w:cs="Times New Roman"/>
          <w:iCs/>
        </w:rPr>
      </w:pPr>
      <w:r w:rsidRPr="00E11FF1">
        <w:rPr>
          <w:rFonts w:ascii="Calibri" w:eastAsia="Times New Roman" w:hAnsi="Calibri" w:cs="Times New Roman"/>
          <w:iCs/>
        </w:rPr>
        <w:t>a regional approach to target psychosocial support services to individual needs, creating flexible, efficient service delivery and may include individual and group support and rehabilitation and  peer work</w:t>
      </w:r>
    </w:p>
    <w:p w14:paraId="673B467F" w14:textId="77777777" w:rsidR="00A82140" w:rsidRPr="00E11FF1" w:rsidRDefault="00A82140" w:rsidP="00A82140">
      <w:pPr>
        <w:pStyle w:val="ListParagraph"/>
        <w:numPr>
          <w:ilvl w:val="1"/>
          <w:numId w:val="25"/>
        </w:numPr>
        <w:rPr>
          <w:rFonts w:ascii="Calibri" w:eastAsia="Times New Roman" w:hAnsi="Calibri" w:cs="Times New Roman"/>
          <w:iCs/>
        </w:rPr>
      </w:pPr>
      <w:r w:rsidRPr="00E11FF1">
        <w:rPr>
          <w:rFonts w:ascii="Calibri" w:eastAsia="Times New Roman" w:hAnsi="Calibri" w:cs="Times New Roman"/>
          <w:iCs/>
        </w:rPr>
        <w:t>improved service coordination for individuals with severe mental illness and associated psychosocial functional impairment, while taking into account supports available across the levels of governments, the community and relevant sectors</w:t>
      </w:r>
    </w:p>
    <w:p w14:paraId="680C6E78" w14:textId="77777777" w:rsidR="00A82140" w:rsidRPr="00E11FF1" w:rsidRDefault="00A82140" w:rsidP="00A82140">
      <w:pPr>
        <w:pStyle w:val="ListParagraph"/>
        <w:numPr>
          <w:ilvl w:val="0"/>
          <w:numId w:val="25"/>
        </w:numPr>
        <w:rPr>
          <w:rFonts w:ascii="Calibri" w:eastAsia="Times New Roman" w:hAnsi="Calibri" w:cs="Times New Roman"/>
          <w:iCs/>
        </w:rPr>
      </w:pPr>
      <w:r w:rsidRPr="00E11FF1">
        <w:rPr>
          <w:rFonts w:ascii="Calibri" w:eastAsia="Times New Roman" w:hAnsi="Calibri" w:cs="Times New Roman"/>
          <w:iCs/>
        </w:rPr>
        <w:t>All activities undertaken under the bilateral agreement are required to be consistent with the priorities and objectives of the Fifth National Mental Health and Suicide Prevention Plan.</w:t>
      </w:r>
    </w:p>
    <w:p w14:paraId="3FF6E6DB" w14:textId="77777777" w:rsidR="00A82140" w:rsidRPr="00E11FF1" w:rsidRDefault="00A82140" w:rsidP="00A82140">
      <w:pPr>
        <w:rPr>
          <w:rFonts w:ascii="Calibri" w:eastAsia="Times New Roman" w:hAnsi="Calibri" w:cs="Times New Roman"/>
          <w:b/>
        </w:rPr>
      </w:pPr>
    </w:p>
    <w:p w14:paraId="7E0343A9" w14:textId="77777777" w:rsidR="00A82140" w:rsidRDefault="00A82140" w:rsidP="00A82140">
      <w:pPr>
        <w:rPr>
          <w:rFonts w:ascii="Calibri" w:eastAsia="Times New Roman" w:hAnsi="Calibri" w:cs="Times New Roman"/>
          <w:b/>
        </w:rPr>
      </w:pPr>
      <w:r w:rsidRPr="00E11FF1">
        <w:rPr>
          <w:rFonts w:ascii="Calibri" w:eastAsia="Times New Roman" w:hAnsi="Calibri" w:cs="Times New Roman"/>
          <w:b/>
        </w:rPr>
        <w:t xml:space="preserve">Jurisdictional expectations or requirements in relation to the process of regional planning </w:t>
      </w:r>
    </w:p>
    <w:p w14:paraId="5E479E02" w14:textId="77777777" w:rsidR="00A82140" w:rsidRPr="00E11FF1" w:rsidRDefault="00A82140" w:rsidP="00A82140">
      <w:pPr>
        <w:rPr>
          <w:rFonts w:ascii="Calibri" w:eastAsia="Times New Roman" w:hAnsi="Calibri" w:cs="Times New Roman"/>
          <w:b/>
        </w:rPr>
      </w:pPr>
    </w:p>
    <w:p w14:paraId="7C85970D" w14:textId="201EECFB" w:rsidR="00A82140" w:rsidRPr="00E11FF1" w:rsidRDefault="00A82140" w:rsidP="00A82140">
      <w:pPr>
        <w:rPr>
          <w:rFonts w:ascii="Calibri" w:eastAsia="Times New Roman" w:hAnsi="Calibri" w:cs="Times New Roman"/>
          <w:b/>
        </w:rPr>
      </w:pPr>
      <w:r w:rsidRPr="00E11FF1">
        <w:rPr>
          <w:rFonts w:ascii="Calibri" w:eastAsia="Times New Roman" w:hAnsi="Calibri" w:cs="Times New Roman"/>
        </w:rPr>
        <w:t>As per the information provided under “</w:t>
      </w:r>
      <w:r w:rsidRPr="00E11FF1">
        <w:rPr>
          <w:rFonts w:ascii="Calibri" w:eastAsia="Times New Roman" w:hAnsi="Calibri" w:cs="Times New Roman"/>
          <w:b/>
        </w:rPr>
        <w:t>Summary of jurisdictional approach to regional mental health and suicide prevention planning”</w:t>
      </w:r>
      <w:r w:rsidRPr="00E11FF1">
        <w:rPr>
          <w:rFonts w:ascii="Calibri" w:eastAsia="Times New Roman" w:hAnsi="Calibri" w:cs="Times New Roman"/>
        </w:rPr>
        <w:t>.</w:t>
      </w:r>
    </w:p>
    <w:p w14:paraId="2C00D63E" w14:textId="77777777" w:rsidR="00A82140" w:rsidRPr="00E11FF1" w:rsidRDefault="00A82140" w:rsidP="00A82140">
      <w:pPr>
        <w:rPr>
          <w:rFonts w:ascii="Calibri" w:eastAsia="Times New Roman" w:hAnsi="Calibri" w:cs="Times New Roman"/>
        </w:rPr>
      </w:pPr>
    </w:p>
    <w:p w14:paraId="3727E091" w14:textId="77777777" w:rsidR="00A82140" w:rsidRPr="00E11FF1" w:rsidRDefault="00A82140" w:rsidP="00A82140">
      <w:pPr>
        <w:rPr>
          <w:rFonts w:ascii="Calibri" w:eastAsia="Times New Roman" w:hAnsi="Calibri" w:cs="Times New Roman"/>
        </w:rPr>
      </w:pPr>
    </w:p>
    <w:p w14:paraId="0FDEDE90"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Jurisdictional approach to supporting development and application of the National Mental Health Service Planning Framework, and other planning tools and resources available to assist regional planning</w:t>
      </w:r>
    </w:p>
    <w:p w14:paraId="740D0384" w14:textId="77777777" w:rsidR="00A82140" w:rsidRPr="00E11FF1" w:rsidRDefault="00A82140" w:rsidP="00A82140">
      <w:pPr>
        <w:rPr>
          <w:rFonts w:ascii="Calibri" w:eastAsia="Times New Roman" w:hAnsi="Calibri" w:cs="Times New Roman"/>
        </w:rPr>
      </w:pPr>
    </w:p>
    <w:p w14:paraId="324CCA8D"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Key people within DHHS, PHT and THS have been trained in using NMHSPF and are licensed users.</w:t>
      </w:r>
    </w:p>
    <w:p w14:paraId="470356C5" w14:textId="77777777" w:rsidR="00A82140" w:rsidRPr="00E11FF1" w:rsidRDefault="00A82140" w:rsidP="00A82140">
      <w:pPr>
        <w:rPr>
          <w:rFonts w:ascii="Calibri" w:eastAsia="Times New Roman" w:hAnsi="Calibri" w:cs="Times New Roman"/>
        </w:rPr>
      </w:pPr>
    </w:p>
    <w:p w14:paraId="66248B59"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The following steps will be undertaken to support development and application of NMHSPF:</w:t>
      </w:r>
    </w:p>
    <w:p w14:paraId="2302AF9F" w14:textId="77777777" w:rsidR="00A82140" w:rsidRPr="00E11FF1" w:rsidRDefault="00A82140" w:rsidP="00A82140">
      <w:pPr>
        <w:rPr>
          <w:rFonts w:ascii="Calibri" w:eastAsia="Times New Roman" w:hAnsi="Calibri" w:cs="Times New Roman"/>
        </w:rPr>
      </w:pPr>
    </w:p>
    <w:p w14:paraId="39183BE2" w14:textId="77777777" w:rsidR="00A82140" w:rsidRPr="00E11FF1" w:rsidRDefault="00A82140" w:rsidP="00A82140">
      <w:pPr>
        <w:pStyle w:val="ListParagraph"/>
        <w:numPr>
          <w:ilvl w:val="0"/>
          <w:numId w:val="26"/>
        </w:numPr>
        <w:rPr>
          <w:rFonts w:ascii="Calibri" w:eastAsia="Times New Roman" w:hAnsi="Calibri" w:cs="Times New Roman"/>
        </w:rPr>
      </w:pPr>
      <w:r w:rsidRPr="00E11FF1">
        <w:rPr>
          <w:rFonts w:ascii="Calibri" w:eastAsia="Times New Roman" w:hAnsi="Calibri" w:cs="Times New Roman"/>
        </w:rPr>
        <w:t xml:space="preserve">joint mapping of current Tasmanian services against the NMHSPF taxonomy </w:t>
      </w:r>
    </w:p>
    <w:p w14:paraId="71BE0DC3" w14:textId="77777777" w:rsidR="00A82140" w:rsidRPr="00E11FF1" w:rsidRDefault="00A82140" w:rsidP="00A82140">
      <w:pPr>
        <w:pStyle w:val="ListParagraph"/>
        <w:numPr>
          <w:ilvl w:val="0"/>
          <w:numId w:val="26"/>
        </w:numPr>
        <w:rPr>
          <w:rFonts w:ascii="Calibri" w:eastAsia="Times New Roman" w:hAnsi="Calibri" w:cs="Times New Roman"/>
        </w:rPr>
      </w:pPr>
      <w:r w:rsidRPr="00E11FF1">
        <w:rPr>
          <w:rFonts w:ascii="Calibri" w:eastAsia="Times New Roman" w:hAnsi="Calibri" w:cs="Times New Roman"/>
        </w:rPr>
        <w:t>application of the NMHSPF to determine the requirements for Tasmania</w:t>
      </w:r>
    </w:p>
    <w:p w14:paraId="2322E8AE" w14:textId="77777777" w:rsidR="00A82140" w:rsidRPr="00E11FF1" w:rsidRDefault="00A82140" w:rsidP="00A82140">
      <w:pPr>
        <w:pStyle w:val="ListParagraph"/>
        <w:numPr>
          <w:ilvl w:val="0"/>
          <w:numId w:val="26"/>
        </w:numPr>
        <w:rPr>
          <w:rFonts w:ascii="Calibri" w:eastAsia="Times New Roman" w:hAnsi="Calibri" w:cs="Times New Roman"/>
        </w:rPr>
      </w:pPr>
      <w:r w:rsidRPr="00E11FF1">
        <w:rPr>
          <w:rFonts w:ascii="Calibri" w:eastAsia="Times New Roman" w:hAnsi="Calibri" w:cs="Times New Roman"/>
        </w:rPr>
        <w:t>gap analysis between current services and identified requirements as per the NMHSPF</w:t>
      </w:r>
    </w:p>
    <w:p w14:paraId="0D4511FD" w14:textId="77777777" w:rsidR="00A82140" w:rsidRPr="00E11FF1" w:rsidRDefault="00A82140" w:rsidP="00A82140">
      <w:pPr>
        <w:pStyle w:val="ListParagraph"/>
        <w:numPr>
          <w:ilvl w:val="0"/>
          <w:numId w:val="26"/>
        </w:numPr>
        <w:rPr>
          <w:rFonts w:ascii="Calibri" w:eastAsia="Times New Roman" w:hAnsi="Calibri" w:cs="Times New Roman"/>
        </w:rPr>
      </w:pPr>
      <w:r w:rsidRPr="00E11FF1">
        <w:rPr>
          <w:rFonts w:ascii="Calibri" w:eastAsia="Times New Roman" w:hAnsi="Calibri" w:cs="Times New Roman"/>
        </w:rPr>
        <w:t>development of joint regional mental health and suicide prevention plan to move Tasmania from current service delivery to required service delivery as determined through application of the NMHSPF</w:t>
      </w:r>
    </w:p>
    <w:p w14:paraId="2DCFC1EC" w14:textId="77777777" w:rsidR="00A82140" w:rsidRPr="00E11FF1" w:rsidRDefault="00A82140" w:rsidP="00A82140">
      <w:pPr>
        <w:rPr>
          <w:rFonts w:ascii="Calibri" w:eastAsia="Times New Roman" w:hAnsi="Calibri" w:cs="Times New Roman"/>
          <w:b/>
        </w:rPr>
      </w:pPr>
    </w:p>
    <w:p w14:paraId="164F3841" w14:textId="10781286"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Contacts for further information and advice on regional planning at a jurisdictional level.</w:t>
      </w:r>
    </w:p>
    <w:p w14:paraId="782DCDF5" w14:textId="77777777" w:rsidR="00A82140" w:rsidRPr="00E11FF1" w:rsidRDefault="00A82140" w:rsidP="00A82140">
      <w:pPr>
        <w:rPr>
          <w:rFonts w:ascii="Calibri" w:eastAsia="Times New Roman" w:hAnsi="Calibri" w:cs="Times New Roman"/>
          <w:b/>
        </w:rPr>
      </w:pPr>
    </w:p>
    <w:p w14:paraId="104320A0" w14:textId="77777777" w:rsidR="00A82140" w:rsidRPr="00E11FF1" w:rsidRDefault="00A82140" w:rsidP="00A82140">
      <w:pPr>
        <w:rPr>
          <w:rFonts w:ascii="Calibri" w:eastAsia="Times New Roman" w:hAnsi="Calibri" w:cs="Times New Roman"/>
          <w:i/>
          <w:iCs/>
        </w:rPr>
      </w:pPr>
      <w:r w:rsidRPr="00E11FF1">
        <w:rPr>
          <w:rFonts w:ascii="Calibri" w:eastAsia="Times New Roman" w:hAnsi="Calibri" w:cs="Times New Roman"/>
          <w:iCs/>
        </w:rPr>
        <w:t>Dr Aaron Groves, Chief Psychiatrist –</w:t>
      </w:r>
      <w:r w:rsidRPr="00E11FF1">
        <w:rPr>
          <w:rFonts w:ascii="Calibri" w:eastAsia="Times New Roman" w:hAnsi="Calibri" w:cs="Times New Roman"/>
          <w:i/>
          <w:iCs/>
        </w:rPr>
        <w:t xml:space="preserve"> </w:t>
      </w:r>
      <w:hyperlink r:id="rId47" w:history="1">
        <w:r w:rsidRPr="00E11FF1">
          <w:rPr>
            <w:rStyle w:val="Hyperlink"/>
            <w:rFonts w:ascii="Calibri" w:eastAsia="Times New Roman" w:hAnsi="Calibri" w:cs="Times New Roman"/>
          </w:rPr>
          <w:t>aaron.groves@dhhs.tas.gov.au</w:t>
        </w:r>
      </w:hyperlink>
      <w:r w:rsidRPr="00E11FF1">
        <w:rPr>
          <w:rFonts w:ascii="Calibri" w:eastAsia="Times New Roman" w:hAnsi="Calibri" w:cs="Times New Roman"/>
          <w:i/>
          <w:iCs/>
        </w:rPr>
        <w:t xml:space="preserve"> </w:t>
      </w:r>
    </w:p>
    <w:p w14:paraId="7A474DE6" w14:textId="77777777" w:rsidR="00A82140" w:rsidRPr="00E11FF1" w:rsidRDefault="00A82140" w:rsidP="00A82140">
      <w:pPr>
        <w:rPr>
          <w:rFonts w:ascii="Calibri" w:eastAsia="Times New Roman" w:hAnsi="Calibri" w:cs="Times New Roman"/>
          <w:i/>
          <w:iCs/>
        </w:rPr>
      </w:pPr>
    </w:p>
    <w:p w14:paraId="1C845E1A" w14:textId="77777777" w:rsidR="00A82140" w:rsidRPr="00E11FF1" w:rsidRDefault="00A82140" w:rsidP="00A82140">
      <w:pPr>
        <w:rPr>
          <w:rFonts w:ascii="Calibri" w:eastAsia="Times New Roman" w:hAnsi="Calibri" w:cs="Times New Roman"/>
          <w:i/>
          <w:iCs/>
        </w:rPr>
      </w:pPr>
      <w:r w:rsidRPr="00E11FF1">
        <w:rPr>
          <w:rFonts w:ascii="Calibri" w:eastAsia="Times New Roman" w:hAnsi="Calibri" w:cs="Times New Roman"/>
          <w:iCs/>
        </w:rPr>
        <w:t>Narelle Butt, General Manager, Mental Health, Alcohol and Drug Directorate –</w:t>
      </w:r>
      <w:r w:rsidRPr="00E11FF1">
        <w:rPr>
          <w:rFonts w:ascii="Calibri" w:eastAsia="Times New Roman" w:hAnsi="Calibri" w:cs="Times New Roman"/>
          <w:i/>
          <w:iCs/>
        </w:rPr>
        <w:t xml:space="preserve"> </w:t>
      </w:r>
      <w:hyperlink r:id="rId48" w:history="1">
        <w:r w:rsidRPr="00E11FF1">
          <w:rPr>
            <w:rStyle w:val="Hyperlink"/>
            <w:rFonts w:ascii="Calibri" w:eastAsia="Times New Roman" w:hAnsi="Calibri" w:cs="Times New Roman"/>
          </w:rPr>
          <w:t>narelle.butt@dhhs.tas.gov.au</w:t>
        </w:r>
      </w:hyperlink>
    </w:p>
    <w:p w14:paraId="0C13D0AF" w14:textId="77777777" w:rsidR="00A82140" w:rsidRDefault="00A82140">
      <w:pPr>
        <w:rPr>
          <w:rFonts w:ascii="Calibri" w:eastAsia="Times New Roman" w:hAnsi="Calibri" w:cs="Times New Roman"/>
          <w:b/>
          <w:bCs/>
        </w:rPr>
      </w:pPr>
      <w:r>
        <w:rPr>
          <w:rFonts w:ascii="Calibri" w:eastAsia="Times New Roman" w:hAnsi="Calibri" w:cs="Times New Roman"/>
          <w:b/>
          <w:bCs/>
        </w:rPr>
        <w:br w:type="page"/>
      </w:r>
    </w:p>
    <w:p w14:paraId="6600F9D9" w14:textId="29571029" w:rsidR="00A82140" w:rsidRPr="00E11FF1" w:rsidRDefault="00A82140" w:rsidP="00A82140">
      <w:pPr>
        <w:rPr>
          <w:rFonts w:ascii="Calibri" w:eastAsia="Times New Roman" w:hAnsi="Calibri" w:cs="Times New Roman"/>
          <w:b/>
          <w:bCs/>
        </w:rPr>
      </w:pPr>
      <w:r w:rsidRPr="00E11FF1">
        <w:rPr>
          <w:rFonts w:ascii="Calibri" w:eastAsia="Times New Roman" w:hAnsi="Calibri" w:cs="Times New Roman"/>
          <w:b/>
          <w:bCs/>
        </w:rPr>
        <w:lastRenderedPageBreak/>
        <w:t>AUSTRALIAN CAPITAL TERRITORY</w:t>
      </w:r>
    </w:p>
    <w:p w14:paraId="4E7DE2A8"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ab/>
      </w:r>
    </w:p>
    <w:p w14:paraId="4E6D254A"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Summary of jurisdictional approach to regional mental health and suicide prevention planning </w:t>
      </w:r>
    </w:p>
    <w:p w14:paraId="4C3C750E" w14:textId="77777777" w:rsidR="00A82140" w:rsidRPr="00E11FF1" w:rsidRDefault="00A82140" w:rsidP="00A82140">
      <w:pPr>
        <w:rPr>
          <w:rFonts w:ascii="Calibri" w:eastAsia="Times New Roman" w:hAnsi="Calibri" w:cs="Times New Roman"/>
          <w:b/>
          <w:iCs/>
        </w:rPr>
      </w:pPr>
    </w:p>
    <w:p w14:paraId="46636683" w14:textId="6DC8613B"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b/>
          <w:iCs/>
        </w:rPr>
        <w:t xml:space="preserve">The establishment of an Office </w:t>
      </w:r>
      <w:r>
        <w:rPr>
          <w:rFonts w:ascii="Calibri" w:eastAsia="Times New Roman" w:hAnsi="Calibri" w:cs="Times New Roman"/>
          <w:b/>
          <w:iCs/>
        </w:rPr>
        <w:t>of</w:t>
      </w:r>
      <w:r w:rsidRPr="00E11FF1">
        <w:rPr>
          <w:rFonts w:ascii="Calibri" w:eastAsia="Times New Roman" w:hAnsi="Calibri" w:cs="Times New Roman"/>
          <w:b/>
          <w:iCs/>
        </w:rPr>
        <w:t xml:space="preserve"> Mental Health</w:t>
      </w:r>
      <w:r>
        <w:rPr>
          <w:rFonts w:ascii="Calibri" w:eastAsia="Times New Roman" w:hAnsi="Calibri" w:cs="Times New Roman"/>
          <w:b/>
          <w:iCs/>
        </w:rPr>
        <w:t xml:space="preserve"> and Wellbeing</w:t>
      </w:r>
      <w:r w:rsidRPr="00E11FF1">
        <w:rPr>
          <w:rFonts w:ascii="Calibri" w:eastAsia="Times New Roman" w:hAnsi="Calibri" w:cs="Times New Roman"/>
          <w:b/>
          <w:iCs/>
        </w:rPr>
        <w:t xml:space="preserve"> (the Office)</w:t>
      </w:r>
      <w:r w:rsidRPr="00E11FF1">
        <w:rPr>
          <w:rFonts w:ascii="Calibri" w:eastAsia="Times New Roman" w:hAnsi="Calibri" w:cs="Times New Roman"/>
          <w:iCs/>
        </w:rPr>
        <w:t xml:space="preserve"> – The Office </w:t>
      </w:r>
      <w:r>
        <w:rPr>
          <w:rFonts w:ascii="Calibri" w:eastAsia="Times New Roman" w:hAnsi="Calibri" w:cs="Times New Roman"/>
          <w:iCs/>
        </w:rPr>
        <w:t>has</w:t>
      </w:r>
      <w:r w:rsidRPr="00E11FF1">
        <w:rPr>
          <w:rFonts w:ascii="Calibri" w:eastAsia="Times New Roman" w:hAnsi="Calibri" w:cs="Times New Roman"/>
          <w:iCs/>
        </w:rPr>
        <w:t xml:space="preserve"> comprehensive oversight of the mental health service system in the ACT, across government and community sectors. It focus</w:t>
      </w:r>
      <w:r>
        <w:rPr>
          <w:rFonts w:ascii="Calibri" w:eastAsia="Times New Roman" w:hAnsi="Calibri" w:cs="Times New Roman"/>
          <w:iCs/>
        </w:rPr>
        <w:t>es</w:t>
      </w:r>
      <w:r w:rsidRPr="00E11FF1">
        <w:rPr>
          <w:rFonts w:ascii="Calibri" w:eastAsia="Times New Roman" w:hAnsi="Calibri" w:cs="Times New Roman"/>
          <w:iCs/>
        </w:rPr>
        <w:t xml:space="preserve"> on co-ordination of services across the continuum of mental health treatment, care and support to ensure people can access services at the right place and the right time. The Office </w:t>
      </w:r>
      <w:r w:rsidR="002C61F4">
        <w:rPr>
          <w:rFonts w:ascii="Calibri" w:eastAsia="Times New Roman" w:hAnsi="Calibri" w:cs="Times New Roman"/>
          <w:iCs/>
        </w:rPr>
        <w:t>was</w:t>
      </w:r>
      <w:r w:rsidRPr="00E11FF1">
        <w:rPr>
          <w:rFonts w:ascii="Calibri" w:eastAsia="Times New Roman" w:hAnsi="Calibri" w:cs="Times New Roman"/>
          <w:iCs/>
        </w:rPr>
        <w:t xml:space="preserve"> established in 2018 and will play a significant role in integrated service planning.</w:t>
      </w:r>
    </w:p>
    <w:p w14:paraId="6E6093EB" w14:textId="77777777" w:rsidR="00A82140" w:rsidRPr="00E11FF1" w:rsidRDefault="00A82140" w:rsidP="00A82140">
      <w:pPr>
        <w:rPr>
          <w:rFonts w:ascii="Calibri" w:eastAsia="Times New Roman" w:hAnsi="Calibri" w:cs="Times New Roman"/>
          <w:b/>
          <w:iCs/>
        </w:rPr>
      </w:pPr>
    </w:p>
    <w:p w14:paraId="0A178088" w14:textId="15B032B1" w:rsidR="00A82140" w:rsidRPr="00E11FF1" w:rsidRDefault="002C61F4" w:rsidP="00A82140">
      <w:pPr>
        <w:rPr>
          <w:rFonts w:ascii="Calibri" w:eastAsia="Times New Roman" w:hAnsi="Calibri" w:cs="Times New Roman"/>
          <w:iCs/>
        </w:rPr>
      </w:pPr>
      <w:r>
        <w:rPr>
          <w:rFonts w:ascii="Calibri" w:eastAsia="Times New Roman" w:hAnsi="Calibri" w:cs="Times New Roman"/>
          <w:b/>
          <w:iCs/>
        </w:rPr>
        <w:t xml:space="preserve">ACT </w:t>
      </w:r>
      <w:r w:rsidR="00A82140" w:rsidRPr="00E11FF1">
        <w:rPr>
          <w:rFonts w:ascii="Calibri" w:eastAsia="Times New Roman" w:hAnsi="Calibri" w:cs="Times New Roman"/>
          <w:b/>
          <w:iCs/>
        </w:rPr>
        <w:t>Regional Mental Health and Suicide Prevention Plan</w:t>
      </w:r>
      <w:r w:rsidR="00A82140" w:rsidRPr="00E11FF1">
        <w:rPr>
          <w:rFonts w:ascii="Calibri" w:eastAsia="Times New Roman" w:hAnsi="Calibri" w:cs="Times New Roman"/>
          <w:iCs/>
        </w:rPr>
        <w:t xml:space="preserve"> – This plan is in the process of being developed </w:t>
      </w:r>
      <w:r>
        <w:rPr>
          <w:rFonts w:ascii="Calibri" w:eastAsia="Times New Roman" w:hAnsi="Calibri" w:cs="Times New Roman"/>
          <w:iCs/>
        </w:rPr>
        <w:t>by</w:t>
      </w:r>
      <w:r w:rsidRPr="00E11FF1">
        <w:rPr>
          <w:rFonts w:ascii="Calibri" w:eastAsia="Times New Roman" w:hAnsi="Calibri" w:cs="Times New Roman"/>
          <w:iCs/>
        </w:rPr>
        <w:t xml:space="preserve"> </w:t>
      </w:r>
      <w:r w:rsidR="00A82140" w:rsidRPr="00E11FF1">
        <w:rPr>
          <w:rFonts w:ascii="Calibri" w:eastAsia="Times New Roman" w:hAnsi="Calibri" w:cs="Times New Roman"/>
          <w:iCs/>
        </w:rPr>
        <w:t>Capital Health Network (CHN</w:t>
      </w:r>
      <w:r>
        <w:rPr>
          <w:rFonts w:ascii="Calibri" w:eastAsia="Times New Roman" w:hAnsi="Calibri" w:cs="Times New Roman"/>
          <w:iCs/>
        </w:rPr>
        <w:t>,</w:t>
      </w:r>
      <w:r w:rsidR="00A82140" w:rsidRPr="00E11FF1">
        <w:rPr>
          <w:rFonts w:ascii="Calibri" w:eastAsia="Times New Roman" w:hAnsi="Calibri" w:cs="Times New Roman"/>
          <w:iCs/>
        </w:rPr>
        <w:t xml:space="preserve"> </w:t>
      </w:r>
      <w:r w:rsidRPr="00E11FF1">
        <w:rPr>
          <w:rFonts w:ascii="Calibri" w:eastAsia="Times New Roman" w:hAnsi="Calibri" w:cs="Times New Roman"/>
          <w:iCs/>
        </w:rPr>
        <w:t xml:space="preserve">the </w:t>
      </w:r>
      <w:r>
        <w:rPr>
          <w:rFonts w:ascii="Calibri" w:eastAsia="Times New Roman" w:hAnsi="Calibri" w:cs="Times New Roman"/>
          <w:iCs/>
        </w:rPr>
        <w:t xml:space="preserve">ACT’s Primary Health Network), </w:t>
      </w:r>
      <w:r w:rsidR="00A82140" w:rsidRPr="00E11FF1">
        <w:rPr>
          <w:rFonts w:ascii="Calibri" w:eastAsia="Times New Roman" w:hAnsi="Calibri" w:cs="Times New Roman"/>
          <w:iCs/>
        </w:rPr>
        <w:t>in partnership with ACT Health.  This planning process is guided by and aligns with the Fifth Plan and other national strategic documents, the NMHSPF and local planning documents such as the CHN’s Baseline Needs Assessment (201</w:t>
      </w:r>
      <w:r>
        <w:rPr>
          <w:rFonts w:ascii="Calibri" w:eastAsia="Times New Roman" w:hAnsi="Calibri" w:cs="Times New Roman"/>
          <w:iCs/>
        </w:rPr>
        <w:t>8</w:t>
      </w:r>
      <w:r w:rsidR="00A82140" w:rsidRPr="00E11FF1">
        <w:rPr>
          <w:rFonts w:ascii="Calibri" w:eastAsia="Times New Roman" w:hAnsi="Calibri" w:cs="Times New Roman"/>
          <w:iCs/>
        </w:rPr>
        <w:t>),</w:t>
      </w:r>
      <w:r w:rsidR="00A82140" w:rsidRPr="00E11FF1">
        <w:rPr>
          <w:rFonts w:ascii="Calibri" w:hAnsi="Calibri"/>
        </w:rPr>
        <w:t xml:space="preserve"> </w:t>
      </w:r>
      <w:r w:rsidR="00A82140" w:rsidRPr="00E11FF1">
        <w:rPr>
          <w:rFonts w:ascii="Calibri" w:eastAsia="Times New Roman" w:hAnsi="Calibri" w:cs="Times New Roman"/>
          <w:iCs/>
        </w:rPr>
        <w:t>the recently released Integrated Mental Health Atlas of the Australian Capital Territory Primary Health Network Region and the ACT Health Strategic Framework for Mental Health and Suicide Prevention 2017-202</w:t>
      </w:r>
      <w:r>
        <w:rPr>
          <w:rFonts w:ascii="Calibri" w:eastAsia="Times New Roman" w:hAnsi="Calibri" w:cs="Times New Roman"/>
          <w:iCs/>
        </w:rPr>
        <w:t>3</w:t>
      </w:r>
      <w:r w:rsidR="00A82140" w:rsidRPr="00E11FF1">
        <w:rPr>
          <w:rFonts w:ascii="Calibri" w:eastAsia="Times New Roman" w:hAnsi="Calibri" w:cs="Times New Roman"/>
          <w:iCs/>
        </w:rPr>
        <w:t xml:space="preserve">. </w:t>
      </w:r>
    </w:p>
    <w:p w14:paraId="42AA9315" w14:textId="77777777" w:rsidR="00A82140" w:rsidRPr="00E11FF1" w:rsidRDefault="00A82140" w:rsidP="00A82140">
      <w:pPr>
        <w:rPr>
          <w:rFonts w:ascii="Calibri" w:eastAsia="Times New Roman" w:hAnsi="Calibri" w:cs="Times New Roman"/>
          <w:b/>
          <w:iCs/>
        </w:rPr>
      </w:pPr>
    </w:p>
    <w:p w14:paraId="24D976E1" w14:textId="77777777" w:rsidR="00A82140" w:rsidRPr="00E11FF1" w:rsidRDefault="00A82140" w:rsidP="00A82140">
      <w:pPr>
        <w:rPr>
          <w:rFonts w:ascii="Calibri" w:eastAsia="Times New Roman" w:hAnsi="Calibri" w:cs="Times New Roman"/>
          <w:iCs/>
        </w:rPr>
      </w:pPr>
      <w:proofErr w:type="spellStart"/>
      <w:r w:rsidRPr="00E11FF1">
        <w:rPr>
          <w:rFonts w:ascii="Calibri" w:eastAsia="Times New Roman" w:hAnsi="Calibri" w:cs="Times New Roman"/>
          <w:b/>
          <w:iCs/>
        </w:rPr>
        <w:t>LifeSpan</w:t>
      </w:r>
      <w:proofErr w:type="spellEnd"/>
      <w:r w:rsidRPr="00E11FF1">
        <w:rPr>
          <w:rFonts w:ascii="Calibri" w:eastAsia="Times New Roman" w:hAnsi="Calibri" w:cs="Times New Roman"/>
          <w:b/>
          <w:iCs/>
        </w:rPr>
        <w:t xml:space="preserve"> Framework for Suicide Prevention - </w:t>
      </w:r>
      <w:r w:rsidRPr="00E11FF1">
        <w:rPr>
          <w:rFonts w:ascii="Calibri" w:eastAsia="Times New Roman" w:hAnsi="Calibri" w:cs="Times New Roman"/>
          <w:iCs/>
        </w:rPr>
        <w:t>Evidence points to the benefits of combining effective strategies into</w:t>
      </w:r>
      <w:r w:rsidRPr="00E11FF1">
        <w:rPr>
          <w:rFonts w:ascii="Calibri" w:eastAsia="MS Gothic" w:hAnsi="Calibri" w:cs="MS Gothic"/>
          <w:iCs/>
        </w:rPr>
        <w:t> </w:t>
      </w:r>
      <w:r w:rsidRPr="00E11FF1">
        <w:rPr>
          <w:rFonts w:ascii="Calibri" w:eastAsia="Times New Roman" w:hAnsi="Calibri" w:cs="Times New Roman"/>
          <w:iCs/>
        </w:rPr>
        <w:t xml:space="preserve">an integrated, systems based approach to suicide prevention. </w:t>
      </w:r>
      <w:proofErr w:type="spellStart"/>
      <w:r w:rsidRPr="00E11FF1">
        <w:rPr>
          <w:rFonts w:ascii="Calibri" w:eastAsia="Times New Roman" w:hAnsi="Calibri" w:cs="Times New Roman"/>
          <w:iCs/>
        </w:rPr>
        <w:t>LifeSpan</w:t>
      </w:r>
      <w:proofErr w:type="spellEnd"/>
      <w:r w:rsidRPr="00E11FF1">
        <w:rPr>
          <w:rFonts w:ascii="Calibri" w:eastAsia="Times New Roman" w:hAnsi="Calibri" w:cs="Times New Roman"/>
          <w:iCs/>
        </w:rPr>
        <w:t xml:space="preserve"> will be implemented across the ACT, in collaboration with The Black Dog Institute, and provides a framework for integrated, regionally based suicide prevention including nine evidence-based strategies, targeting population to individual- level risk. </w:t>
      </w:r>
    </w:p>
    <w:p w14:paraId="45B25EF1" w14:textId="77777777" w:rsidR="00A82140" w:rsidRPr="00E11FF1" w:rsidRDefault="00A82140" w:rsidP="00A82140">
      <w:pPr>
        <w:rPr>
          <w:rFonts w:ascii="Calibri" w:eastAsia="Times New Roman" w:hAnsi="Calibri" w:cs="Times New Roman"/>
          <w:b/>
          <w:iCs/>
        </w:rPr>
      </w:pPr>
    </w:p>
    <w:p w14:paraId="66F12F25" w14:textId="77777777" w:rsidR="00A82140" w:rsidRPr="00E11FF1" w:rsidRDefault="00A82140" w:rsidP="00A82140">
      <w:pPr>
        <w:rPr>
          <w:rFonts w:ascii="Calibri" w:eastAsia="Times New Roman" w:hAnsi="Calibri" w:cs="Times New Roman"/>
          <w:b/>
          <w:iCs/>
        </w:rPr>
      </w:pPr>
      <w:r w:rsidRPr="00E11FF1">
        <w:rPr>
          <w:rFonts w:ascii="Calibri" w:eastAsia="Times New Roman" w:hAnsi="Calibri" w:cs="Times New Roman"/>
          <w:b/>
          <w:iCs/>
        </w:rPr>
        <w:t xml:space="preserve">Other </w:t>
      </w:r>
    </w:p>
    <w:p w14:paraId="4DAA9859" w14:textId="193361F8" w:rsidR="00A82140" w:rsidRPr="00E11FF1" w:rsidRDefault="00A82140" w:rsidP="00A82140">
      <w:pPr>
        <w:pStyle w:val="ListParagraph"/>
        <w:numPr>
          <w:ilvl w:val="0"/>
          <w:numId w:val="15"/>
        </w:numPr>
        <w:rPr>
          <w:rFonts w:ascii="Calibri" w:eastAsia="Times New Roman" w:hAnsi="Calibri" w:cs="Times New Roman"/>
          <w:iCs/>
        </w:rPr>
      </w:pPr>
      <w:r w:rsidRPr="00E11FF1">
        <w:rPr>
          <w:rFonts w:ascii="Calibri" w:eastAsia="Times New Roman" w:hAnsi="Calibri" w:cs="Times New Roman"/>
          <w:iCs/>
        </w:rPr>
        <w:t>All services in the mental health sector will be required to set practical steps to deliver on the Fifth Plan priorities including integrated planning and coordinated care.</w:t>
      </w:r>
    </w:p>
    <w:p w14:paraId="24A37C7B" w14:textId="77777777" w:rsidR="00A82140" w:rsidRPr="00E11FF1" w:rsidRDefault="00A82140" w:rsidP="00A82140">
      <w:pPr>
        <w:pStyle w:val="ListParagraph"/>
        <w:numPr>
          <w:ilvl w:val="0"/>
          <w:numId w:val="15"/>
        </w:numPr>
        <w:rPr>
          <w:rFonts w:ascii="Calibri" w:eastAsia="Times New Roman" w:hAnsi="Calibri" w:cs="Times New Roman"/>
          <w:iCs/>
        </w:rPr>
      </w:pPr>
      <w:r w:rsidRPr="00E11FF1">
        <w:rPr>
          <w:rFonts w:ascii="Calibri" w:eastAsia="Times New Roman" w:hAnsi="Calibri" w:cs="Times New Roman"/>
          <w:iCs/>
        </w:rPr>
        <w:t>Development of infrastructure to support service delivery is a consideration in service planning.</w:t>
      </w:r>
    </w:p>
    <w:p w14:paraId="2EEB2E9C" w14:textId="77777777" w:rsidR="00A82140" w:rsidRPr="00E11FF1" w:rsidRDefault="00A82140" w:rsidP="00A82140">
      <w:pPr>
        <w:rPr>
          <w:rFonts w:ascii="Calibri" w:eastAsia="Times New Roman" w:hAnsi="Calibri" w:cs="Times New Roman"/>
          <w:b/>
        </w:rPr>
      </w:pPr>
    </w:p>
    <w:p w14:paraId="0F67EBCB"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Jurisdiction level mental health policies, plans or frameworks which should inform regional planning in the jurisdiction:</w:t>
      </w:r>
    </w:p>
    <w:p w14:paraId="20CD8B69" w14:textId="77777777" w:rsidR="00A82140" w:rsidRPr="00E11FF1" w:rsidRDefault="00A82140" w:rsidP="00A82140">
      <w:pPr>
        <w:rPr>
          <w:rFonts w:ascii="Calibri" w:eastAsia="Times New Roman" w:hAnsi="Calibri" w:cs="Times New Roman"/>
          <w:b/>
        </w:rPr>
      </w:pPr>
    </w:p>
    <w:p w14:paraId="086A0B9F" w14:textId="1EE49D7C" w:rsidR="00A82140" w:rsidRPr="00E11FF1" w:rsidRDefault="00A82140" w:rsidP="00A82140">
      <w:pPr>
        <w:pStyle w:val="ListParagraph"/>
        <w:numPr>
          <w:ilvl w:val="0"/>
          <w:numId w:val="38"/>
        </w:numPr>
        <w:rPr>
          <w:rFonts w:ascii="Calibri" w:hAnsi="Calibri" w:cs="Times New Roman"/>
        </w:rPr>
      </w:pPr>
      <w:r w:rsidRPr="00E11FF1">
        <w:rPr>
          <w:rFonts w:ascii="Calibri" w:hAnsi="Calibri" w:cs="Times New Roman"/>
        </w:rPr>
        <w:t xml:space="preserve">ACT Health Strategic Framework for Mental Health and Suicide Prevention 2017-2023 (Internal document at this stage) </w:t>
      </w:r>
    </w:p>
    <w:p w14:paraId="674C8962" w14:textId="423F45D6" w:rsidR="00A82140" w:rsidRDefault="00A82140" w:rsidP="00A82140">
      <w:pPr>
        <w:pStyle w:val="ListParagraph"/>
        <w:numPr>
          <w:ilvl w:val="0"/>
          <w:numId w:val="38"/>
        </w:numPr>
        <w:rPr>
          <w:rFonts w:ascii="Calibri" w:hAnsi="Calibri" w:cs="Times New Roman"/>
        </w:rPr>
      </w:pPr>
      <w:r w:rsidRPr="00E11FF1">
        <w:rPr>
          <w:rFonts w:ascii="Calibri" w:hAnsi="Calibri" w:cs="Times New Roman"/>
        </w:rPr>
        <w:t>ACT Health Models of Care (Adult MH Rehabilitation Unit, Adult MH Day Service, CAMHS, Adult Community MH Services, Secure Mental Health Unit</w:t>
      </w:r>
      <w:r w:rsidR="002C61F4">
        <w:rPr>
          <w:rFonts w:ascii="Calibri" w:hAnsi="Calibri" w:cs="Times New Roman"/>
        </w:rPr>
        <w:t>, Step Up Step Down)</w:t>
      </w:r>
    </w:p>
    <w:p w14:paraId="71115D90" w14:textId="405B7C3C" w:rsidR="002C61F4" w:rsidRPr="00E11FF1" w:rsidRDefault="002C61F4" w:rsidP="00A82140">
      <w:pPr>
        <w:pStyle w:val="ListParagraph"/>
        <w:numPr>
          <w:ilvl w:val="0"/>
          <w:numId w:val="38"/>
        </w:numPr>
        <w:rPr>
          <w:rFonts w:ascii="Calibri" w:hAnsi="Calibri" w:cs="Times New Roman"/>
        </w:rPr>
      </w:pPr>
      <w:r>
        <w:rPr>
          <w:rFonts w:ascii="Calibri" w:hAnsi="Calibri" w:cs="Times New Roman"/>
        </w:rPr>
        <w:t>Eating Disorders Position Statement</w:t>
      </w:r>
    </w:p>
    <w:p w14:paraId="7E3F5E66" w14:textId="77777777" w:rsidR="00A82140" w:rsidRPr="00E11FF1" w:rsidRDefault="00A82140" w:rsidP="00A82140">
      <w:pPr>
        <w:pStyle w:val="ListParagraph"/>
        <w:numPr>
          <w:ilvl w:val="0"/>
          <w:numId w:val="38"/>
        </w:numPr>
        <w:rPr>
          <w:rFonts w:ascii="Calibri" w:hAnsi="Calibri" w:cs="Times New Roman"/>
        </w:rPr>
      </w:pPr>
      <w:r w:rsidRPr="00E11FF1">
        <w:rPr>
          <w:rFonts w:ascii="Calibri" w:hAnsi="Calibri" w:cs="Times New Roman"/>
        </w:rPr>
        <w:t>Capital Health Network Baseline Needs Assessment</w:t>
      </w:r>
    </w:p>
    <w:p w14:paraId="7456A6DD" w14:textId="1A26A7AF" w:rsidR="00A82140" w:rsidRPr="00D06B93" w:rsidRDefault="00A82140" w:rsidP="00A82140">
      <w:pPr>
        <w:pStyle w:val="ListParagraph"/>
        <w:numPr>
          <w:ilvl w:val="0"/>
          <w:numId w:val="38"/>
        </w:numPr>
        <w:rPr>
          <w:rFonts w:ascii="Calibri" w:hAnsi="Calibri" w:cs="Times New Roman"/>
        </w:rPr>
      </w:pPr>
      <w:r w:rsidRPr="00E11FF1">
        <w:rPr>
          <w:rFonts w:ascii="Calibri" w:hAnsi="Calibri" w:cs="Times New Roman"/>
        </w:rPr>
        <w:t>Integrated Mental Health Atlas of the Australian Capital Territory Primary Health Network Region (Internal document at this stage)</w:t>
      </w:r>
    </w:p>
    <w:p w14:paraId="582C8DC2" w14:textId="77777777" w:rsidR="00A82140" w:rsidRDefault="00A82140" w:rsidP="00A82140">
      <w:pPr>
        <w:rPr>
          <w:rFonts w:ascii="Calibri" w:eastAsia="Times New Roman" w:hAnsi="Calibri" w:cs="Times New Roman"/>
          <w:b/>
        </w:rPr>
      </w:pPr>
    </w:p>
    <w:p w14:paraId="4047308E" w14:textId="77777777" w:rsidR="00A82140" w:rsidRDefault="00A82140" w:rsidP="00A82140">
      <w:pPr>
        <w:rPr>
          <w:rFonts w:ascii="Calibri" w:eastAsia="Times New Roman" w:hAnsi="Calibri" w:cs="Times New Roman"/>
          <w:b/>
        </w:rPr>
      </w:pPr>
    </w:p>
    <w:p w14:paraId="3B4C6B70"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lastRenderedPageBreak/>
        <w:t xml:space="preserve">Broader state level policies or frameworks relevant to regional planning </w:t>
      </w:r>
    </w:p>
    <w:p w14:paraId="7DC28AF7" w14:textId="77777777" w:rsidR="00A82140" w:rsidRPr="00E11FF1" w:rsidRDefault="00A82140" w:rsidP="00A82140">
      <w:pPr>
        <w:rPr>
          <w:rFonts w:ascii="Calibri" w:eastAsia="Times New Roman" w:hAnsi="Calibri" w:cs="Times New Roman"/>
          <w:b/>
        </w:rPr>
      </w:pPr>
    </w:p>
    <w:tbl>
      <w:tblPr>
        <w:tblW w:w="4475" w:type="pct"/>
        <w:tblLayout w:type="fixed"/>
        <w:tblCellMar>
          <w:left w:w="0" w:type="dxa"/>
          <w:right w:w="0" w:type="dxa"/>
        </w:tblCellMar>
        <w:tblLook w:val="04A0" w:firstRow="1" w:lastRow="0" w:firstColumn="1" w:lastColumn="0" w:noHBand="0" w:noVBand="1"/>
      </w:tblPr>
      <w:tblGrid>
        <w:gridCol w:w="3109"/>
        <w:gridCol w:w="3280"/>
        <w:gridCol w:w="1666"/>
      </w:tblGrid>
      <w:tr w:rsidR="00A82140" w:rsidRPr="00E11FF1" w14:paraId="6DC75F67" w14:textId="77777777" w:rsidTr="00A82140">
        <w:tc>
          <w:tcPr>
            <w:tcW w:w="1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A196C" w14:textId="77777777" w:rsidR="00A82140" w:rsidRPr="00E11FF1" w:rsidRDefault="00A82140" w:rsidP="00A82140">
            <w:pPr>
              <w:rPr>
                <w:rFonts w:ascii="Calibri" w:hAnsi="Calibri" w:cs="Times New Roman"/>
              </w:rPr>
            </w:pPr>
            <w:r w:rsidRPr="00E11FF1">
              <w:rPr>
                <w:rFonts w:ascii="Calibri" w:eastAsia="Times New Roman" w:hAnsi="Calibri" w:cs="Times New Roman"/>
              </w:rPr>
              <w:t xml:space="preserve"> </w:t>
            </w:r>
            <w:r w:rsidRPr="00E11FF1">
              <w:rPr>
                <w:rFonts w:ascii="Calibri" w:hAnsi="Calibri" w:cs="Times New Roman"/>
              </w:rPr>
              <w:t>Document or Page Title</w:t>
            </w:r>
          </w:p>
        </w:tc>
        <w:tc>
          <w:tcPr>
            <w:tcW w:w="20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8E0918" w14:textId="77777777" w:rsidR="00A82140" w:rsidRPr="00E11FF1" w:rsidRDefault="00A82140" w:rsidP="00A82140">
            <w:pPr>
              <w:rPr>
                <w:rFonts w:ascii="Calibri" w:hAnsi="Calibri" w:cs="Times New Roman"/>
              </w:rPr>
            </w:pPr>
            <w:r w:rsidRPr="00E11FF1">
              <w:rPr>
                <w:rFonts w:ascii="Calibri" w:hAnsi="Calibri" w:cs="Times New Roman"/>
              </w:rPr>
              <w:t>URL (if applicable)</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FFB4C8" w14:textId="77777777" w:rsidR="00A82140" w:rsidRPr="00E11FF1" w:rsidRDefault="00A82140" w:rsidP="00A82140">
            <w:pPr>
              <w:rPr>
                <w:rFonts w:ascii="Calibri" w:hAnsi="Calibri" w:cs="Times New Roman"/>
              </w:rPr>
            </w:pPr>
            <w:r w:rsidRPr="00E11FF1">
              <w:rPr>
                <w:rFonts w:ascii="Calibri" w:hAnsi="Calibri" w:cs="Times New Roman"/>
              </w:rPr>
              <w:t>Author/Date Published</w:t>
            </w:r>
          </w:p>
        </w:tc>
      </w:tr>
      <w:tr w:rsidR="00A82140" w:rsidRPr="00E11FF1" w14:paraId="08288725" w14:textId="77777777" w:rsidTr="00A82140">
        <w:tc>
          <w:tcPr>
            <w:tcW w:w="19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A3F146" w14:textId="77777777" w:rsidR="00A82140" w:rsidRPr="00E11FF1" w:rsidRDefault="00A82140" w:rsidP="00A82140">
            <w:pPr>
              <w:rPr>
                <w:rFonts w:ascii="Calibri" w:hAnsi="Calibri" w:cs="Times New Roman"/>
              </w:rPr>
            </w:pPr>
            <w:r w:rsidRPr="00E11FF1">
              <w:rPr>
                <w:rFonts w:ascii="Calibri" w:hAnsi="Calibri" w:cs="Times New Roman"/>
              </w:rPr>
              <w:t xml:space="preserve">Better Services </w:t>
            </w:r>
          </w:p>
          <w:p w14:paraId="706BD1D5" w14:textId="77777777" w:rsidR="00A82140" w:rsidRPr="00E11FF1" w:rsidRDefault="00A82140" w:rsidP="00A82140">
            <w:pPr>
              <w:rPr>
                <w:rFonts w:ascii="Calibri" w:hAnsi="Calibri" w:cs="Times New Roman"/>
              </w:rPr>
            </w:pPr>
            <w:r w:rsidRPr="00E11FF1">
              <w:rPr>
                <w:rFonts w:ascii="Calibri" w:hAnsi="Calibri" w:cs="Times New Roman"/>
              </w:rPr>
              <w:t xml:space="preserve">Blueprint </w:t>
            </w:r>
          </w:p>
        </w:tc>
        <w:tc>
          <w:tcPr>
            <w:tcW w:w="20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5DDC8D" w14:textId="77777777" w:rsidR="00A82140" w:rsidRPr="00E11FF1" w:rsidRDefault="00D06B93" w:rsidP="00A82140">
            <w:pPr>
              <w:rPr>
                <w:rFonts w:ascii="Calibri" w:hAnsi="Calibri" w:cs="Times New Roman"/>
              </w:rPr>
            </w:pPr>
            <w:hyperlink r:id="rId49" w:history="1">
              <w:r w:rsidR="00A82140" w:rsidRPr="00E11FF1">
                <w:rPr>
                  <w:rStyle w:val="Hyperlink"/>
                  <w:rFonts w:ascii="Calibri" w:hAnsi="Calibri" w:cs="Times New Roman"/>
                </w:rPr>
                <w:t>https://www.betterservices.act.gov.au/human-services-blueprint</w:t>
              </w:r>
            </w:hyperlink>
            <w:r w:rsidR="00A82140" w:rsidRPr="00E11FF1">
              <w:rPr>
                <w:rFonts w:ascii="Calibri" w:hAnsi="Calibri" w:cs="Times New Roman"/>
              </w:rPr>
              <w:t xml:space="preserve"> </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E2F6F2" w14:textId="77777777" w:rsidR="00A82140" w:rsidRPr="00E11FF1" w:rsidRDefault="00A82140" w:rsidP="00A82140">
            <w:pPr>
              <w:rPr>
                <w:rFonts w:ascii="Calibri" w:hAnsi="Calibri" w:cs="Times New Roman"/>
              </w:rPr>
            </w:pPr>
            <w:r w:rsidRPr="00E11FF1">
              <w:rPr>
                <w:rFonts w:ascii="Calibri" w:hAnsi="Calibri" w:cs="Times New Roman"/>
              </w:rPr>
              <w:t>ACT Government</w:t>
            </w:r>
          </w:p>
        </w:tc>
      </w:tr>
      <w:tr w:rsidR="00A82140" w:rsidRPr="00E11FF1" w14:paraId="76982E8D" w14:textId="77777777" w:rsidTr="00A82140">
        <w:tc>
          <w:tcPr>
            <w:tcW w:w="19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55935" w14:textId="77777777" w:rsidR="00A82140" w:rsidRPr="00E11FF1" w:rsidRDefault="00A82140" w:rsidP="00A82140">
            <w:pPr>
              <w:rPr>
                <w:rFonts w:ascii="Calibri" w:hAnsi="Calibri" w:cs="Times New Roman"/>
              </w:rPr>
            </w:pPr>
            <w:r w:rsidRPr="00E11FF1">
              <w:rPr>
                <w:rFonts w:ascii="Calibri" w:hAnsi="Calibri" w:cs="Times New Roman"/>
              </w:rPr>
              <w:t>ACT Multicultural Framework 2015-2020</w:t>
            </w:r>
          </w:p>
        </w:tc>
        <w:tc>
          <w:tcPr>
            <w:tcW w:w="2036" w:type="pct"/>
            <w:tcBorders>
              <w:top w:val="nil"/>
              <w:left w:val="nil"/>
              <w:bottom w:val="single" w:sz="8" w:space="0" w:color="auto"/>
              <w:right w:val="single" w:sz="8" w:space="0" w:color="auto"/>
            </w:tcBorders>
            <w:tcMar>
              <w:top w:w="0" w:type="dxa"/>
              <w:left w:w="108" w:type="dxa"/>
              <w:bottom w:w="0" w:type="dxa"/>
              <w:right w:w="108" w:type="dxa"/>
            </w:tcMar>
            <w:hideMark/>
          </w:tcPr>
          <w:p w14:paraId="34CBF3A9" w14:textId="77777777" w:rsidR="00A82140" w:rsidRPr="00E11FF1" w:rsidRDefault="00A82140" w:rsidP="00A82140">
            <w:pPr>
              <w:rPr>
                <w:rFonts w:ascii="Calibri" w:hAnsi="Calibri" w:cs="Times New Roman"/>
              </w:rPr>
            </w:pPr>
            <w:r w:rsidRPr="00E11FF1">
              <w:rPr>
                <w:rFonts w:ascii="Calibri" w:hAnsi="Calibri" w:cs="Times New Roman"/>
              </w:rPr>
              <w:t> </w:t>
            </w:r>
            <w:hyperlink r:id="rId50" w:history="1">
              <w:r w:rsidRPr="00E11FF1">
                <w:rPr>
                  <w:rStyle w:val="Hyperlink"/>
                  <w:rFonts w:ascii="Calibri" w:hAnsi="Calibri" w:cs="Times New Roman"/>
                </w:rPr>
                <w:t>http://www.communityservices.act.gov.au/__data/assets/pdf_file/0005/826817/ACT-Multicultural-Framework-2015-2020.pdf</w:t>
              </w:r>
            </w:hyperlink>
            <w:r w:rsidRPr="00E11FF1">
              <w:rPr>
                <w:rFonts w:ascii="Calibri" w:hAnsi="Calibri" w:cs="Times New Roman"/>
              </w:rPr>
              <w:t xml:space="preserve"> </w:t>
            </w:r>
          </w:p>
        </w:tc>
        <w:tc>
          <w:tcPr>
            <w:tcW w:w="1034" w:type="pct"/>
            <w:tcBorders>
              <w:top w:val="nil"/>
              <w:left w:val="nil"/>
              <w:bottom w:val="single" w:sz="8" w:space="0" w:color="auto"/>
              <w:right w:val="single" w:sz="8" w:space="0" w:color="auto"/>
            </w:tcBorders>
            <w:tcMar>
              <w:top w:w="0" w:type="dxa"/>
              <w:left w:w="108" w:type="dxa"/>
              <w:bottom w:w="0" w:type="dxa"/>
              <w:right w:w="108" w:type="dxa"/>
            </w:tcMar>
            <w:hideMark/>
          </w:tcPr>
          <w:p w14:paraId="0F4F7716" w14:textId="77777777" w:rsidR="00A82140" w:rsidRPr="00E11FF1" w:rsidRDefault="00A82140" w:rsidP="00A82140">
            <w:pPr>
              <w:rPr>
                <w:rFonts w:ascii="Calibri" w:hAnsi="Calibri" w:cs="Times New Roman"/>
              </w:rPr>
            </w:pPr>
            <w:r w:rsidRPr="00E11FF1">
              <w:rPr>
                <w:rFonts w:ascii="Calibri" w:hAnsi="Calibri" w:cs="Times New Roman"/>
              </w:rPr>
              <w:t> ACT Health</w:t>
            </w:r>
          </w:p>
        </w:tc>
      </w:tr>
      <w:tr w:rsidR="00A82140" w:rsidRPr="00E11FF1" w14:paraId="4D82F8E3" w14:textId="77777777" w:rsidTr="00A82140">
        <w:tc>
          <w:tcPr>
            <w:tcW w:w="1930"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73ED3D4" w14:textId="77777777" w:rsidR="00A82140" w:rsidRPr="00E11FF1" w:rsidRDefault="00A82140" w:rsidP="00A82140">
            <w:pPr>
              <w:rPr>
                <w:rFonts w:ascii="Calibri" w:hAnsi="Calibri" w:cs="Times New Roman"/>
              </w:rPr>
            </w:pPr>
            <w:r w:rsidRPr="00E11FF1">
              <w:rPr>
                <w:rFonts w:ascii="Calibri" w:hAnsi="Calibri" w:cs="Times New Roman"/>
              </w:rPr>
              <w:t>ACT Aboriginal and Torres Strait Islander Agreement 2015-2018</w:t>
            </w:r>
          </w:p>
        </w:tc>
        <w:tc>
          <w:tcPr>
            <w:tcW w:w="2036" w:type="pct"/>
            <w:tcBorders>
              <w:top w:val="nil"/>
              <w:left w:val="nil"/>
              <w:bottom w:val="single" w:sz="4" w:space="0" w:color="auto"/>
              <w:right w:val="single" w:sz="8" w:space="0" w:color="auto"/>
            </w:tcBorders>
            <w:tcMar>
              <w:top w:w="0" w:type="dxa"/>
              <w:left w:w="108" w:type="dxa"/>
              <w:bottom w:w="0" w:type="dxa"/>
              <w:right w:w="108" w:type="dxa"/>
            </w:tcMar>
          </w:tcPr>
          <w:p w14:paraId="5051488D" w14:textId="77777777" w:rsidR="00A82140" w:rsidRPr="00E11FF1" w:rsidRDefault="00D06B93" w:rsidP="00A82140">
            <w:pPr>
              <w:rPr>
                <w:rFonts w:ascii="Calibri" w:hAnsi="Calibri" w:cs="Times New Roman"/>
              </w:rPr>
            </w:pPr>
            <w:hyperlink r:id="rId51" w:history="1">
              <w:r w:rsidR="00A82140" w:rsidRPr="00E11FF1">
                <w:rPr>
                  <w:rStyle w:val="Hyperlink"/>
                  <w:rFonts w:ascii="Calibri" w:hAnsi="Calibri" w:cs="Times New Roman"/>
                </w:rPr>
                <w:t>http://www.communityservices.act.gov.au/__data/assets/pdf_file/0009/717975/ACT-Govt-Agreement.pdf</w:t>
              </w:r>
            </w:hyperlink>
            <w:r w:rsidR="00A82140" w:rsidRPr="00E11FF1">
              <w:rPr>
                <w:rFonts w:ascii="Calibri" w:hAnsi="Calibri" w:cs="Times New Roman"/>
              </w:rPr>
              <w:t xml:space="preserve"> </w:t>
            </w:r>
          </w:p>
        </w:tc>
        <w:tc>
          <w:tcPr>
            <w:tcW w:w="1034" w:type="pct"/>
            <w:tcBorders>
              <w:top w:val="nil"/>
              <w:left w:val="nil"/>
              <w:bottom w:val="single" w:sz="4" w:space="0" w:color="auto"/>
              <w:right w:val="single" w:sz="8" w:space="0" w:color="auto"/>
            </w:tcBorders>
            <w:tcMar>
              <w:top w:w="0" w:type="dxa"/>
              <w:left w:w="108" w:type="dxa"/>
              <w:bottom w:w="0" w:type="dxa"/>
              <w:right w:w="108" w:type="dxa"/>
            </w:tcMar>
          </w:tcPr>
          <w:p w14:paraId="59592F93" w14:textId="77777777" w:rsidR="00A82140" w:rsidRPr="00E11FF1" w:rsidRDefault="00A82140" w:rsidP="00A82140">
            <w:pPr>
              <w:rPr>
                <w:rFonts w:ascii="Calibri" w:hAnsi="Calibri" w:cs="Times New Roman"/>
              </w:rPr>
            </w:pPr>
          </w:p>
        </w:tc>
      </w:tr>
      <w:tr w:rsidR="00A82140" w:rsidRPr="00E11FF1" w14:paraId="2A36D032" w14:textId="77777777" w:rsidTr="00A82140">
        <w:tc>
          <w:tcPr>
            <w:tcW w:w="1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92F82E" w14:textId="77777777" w:rsidR="00A82140" w:rsidRPr="00E11FF1" w:rsidRDefault="00A82140" w:rsidP="00A82140">
            <w:pPr>
              <w:rPr>
                <w:rFonts w:ascii="Calibri" w:hAnsi="Calibri" w:cs="Times New Roman"/>
              </w:rPr>
            </w:pPr>
            <w:r w:rsidRPr="00E11FF1">
              <w:rPr>
                <w:rFonts w:ascii="Calibri" w:hAnsi="Calibri" w:cs="Times New Roman"/>
              </w:rPr>
              <w:t>Cross directorate Homelessness and Supported Accommodation  Cohort Study</w:t>
            </w:r>
          </w:p>
        </w:tc>
        <w:tc>
          <w:tcPr>
            <w:tcW w:w="20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47BCC7" w14:textId="77777777" w:rsidR="00A82140" w:rsidRPr="00E11FF1" w:rsidRDefault="00A82140" w:rsidP="00A82140">
            <w:pPr>
              <w:rPr>
                <w:rFonts w:ascii="Calibri" w:hAnsi="Calibri" w:cs="Times New Roman"/>
              </w:rPr>
            </w:pPr>
            <w:r w:rsidRPr="00E11FF1">
              <w:rPr>
                <w:rFonts w:ascii="Calibri" w:hAnsi="Calibri" w:cs="Times New Roman"/>
              </w:rPr>
              <w:t> Internal Document at this stage</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21DD62" w14:textId="77777777" w:rsidR="00A82140" w:rsidRPr="00E11FF1" w:rsidRDefault="00A82140" w:rsidP="00A82140">
            <w:pPr>
              <w:rPr>
                <w:rFonts w:ascii="Calibri" w:hAnsi="Calibri" w:cs="Times New Roman"/>
              </w:rPr>
            </w:pPr>
            <w:r w:rsidRPr="00E11FF1">
              <w:rPr>
                <w:rFonts w:ascii="Calibri" w:hAnsi="Calibri" w:cs="Times New Roman"/>
              </w:rPr>
              <w:t> ACT Government</w:t>
            </w:r>
          </w:p>
        </w:tc>
      </w:tr>
      <w:tr w:rsidR="00A82140" w:rsidRPr="00E11FF1" w14:paraId="7D8856E1" w14:textId="77777777" w:rsidTr="00A82140">
        <w:tc>
          <w:tcPr>
            <w:tcW w:w="19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DCE9B" w14:textId="77777777" w:rsidR="00A82140" w:rsidRPr="00E11FF1" w:rsidRDefault="00A82140" w:rsidP="00A82140">
            <w:pPr>
              <w:rPr>
                <w:rFonts w:ascii="Calibri" w:hAnsi="Calibri" w:cs="Times New Roman"/>
              </w:rPr>
            </w:pPr>
            <w:r w:rsidRPr="00E11FF1">
              <w:rPr>
                <w:rFonts w:ascii="Calibri" w:hAnsi="Calibri" w:cs="Times New Roman"/>
              </w:rPr>
              <w:t>Justice Reinvestment Strategy</w:t>
            </w:r>
          </w:p>
        </w:tc>
        <w:tc>
          <w:tcPr>
            <w:tcW w:w="20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BCBE1" w14:textId="77777777" w:rsidR="00A82140" w:rsidRPr="00E11FF1" w:rsidRDefault="00D06B93" w:rsidP="00A82140">
            <w:pPr>
              <w:rPr>
                <w:rFonts w:ascii="Calibri" w:hAnsi="Calibri" w:cs="Times New Roman"/>
              </w:rPr>
            </w:pPr>
            <w:hyperlink r:id="rId52" w:history="1">
              <w:r w:rsidR="00A82140" w:rsidRPr="00E11FF1">
                <w:rPr>
                  <w:rStyle w:val="Hyperlink"/>
                  <w:rFonts w:ascii="Calibri" w:hAnsi="Calibri" w:cs="Times New Roman"/>
                </w:rPr>
                <w:t>http://www.justice.act.gov.au/page/view/3829/title/justice-reinvestment-strategy</w:t>
              </w:r>
            </w:hyperlink>
            <w:r w:rsidR="00A82140" w:rsidRPr="00E11FF1">
              <w:rPr>
                <w:rFonts w:ascii="Calibri" w:hAnsi="Calibri" w:cs="Times New Roman"/>
              </w:rPr>
              <w:t xml:space="preserve"> </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939B9" w14:textId="77777777" w:rsidR="00A82140" w:rsidRPr="00E11FF1" w:rsidRDefault="00A82140" w:rsidP="00A82140">
            <w:pPr>
              <w:rPr>
                <w:rFonts w:ascii="Calibri" w:hAnsi="Calibri" w:cs="Times New Roman"/>
              </w:rPr>
            </w:pPr>
            <w:r w:rsidRPr="00E11FF1">
              <w:rPr>
                <w:rFonts w:ascii="Calibri" w:hAnsi="Calibri" w:cs="Times New Roman"/>
              </w:rPr>
              <w:t>ACT Government</w:t>
            </w:r>
          </w:p>
        </w:tc>
      </w:tr>
    </w:tbl>
    <w:p w14:paraId="7279EC6C" w14:textId="77777777" w:rsidR="00A82140" w:rsidRPr="00E11FF1" w:rsidRDefault="00A82140" w:rsidP="00A82140">
      <w:pPr>
        <w:rPr>
          <w:rFonts w:ascii="Calibri" w:eastAsia="Times New Roman" w:hAnsi="Calibri" w:cs="Times New Roman"/>
          <w:b/>
        </w:rPr>
      </w:pPr>
    </w:p>
    <w:p w14:paraId="4A6FE0A6"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Summary of key priorities for and approaches to mental health and suicide prevention planning for LHNs and PHNs arising from these policies </w:t>
      </w:r>
    </w:p>
    <w:p w14:paraId="410A0C0F" w14:textId="77777777" w:rsidR="00A82140" w:rsidRPr="00E11FF1" w:rsidRDefault="00A82140" w:rsidP="00A82140">
      <w:pPr>
        <w:rPr>
          <w:rFonts w:ascii="Calibri" w:eastAsia="Times New Roman" w:hAnsi="Calibri" w:cs="Times New Roman"/>
          <w:b/>
        </w:rPr>
      </w:pPr>
    </w:p>
    <w:p w14:paraId="397D676D" w14:textId="77777777"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Cs/>
        </w:rPr>
        <w:t xml:space="preserve">The </w:t>
      </w:r>
      <w:r w:rsidRPr="00E11FF1">
        <w:rPr>
          <w:rFonts w:ascii="Calibri" w:eastAsia="Times New Roman" w:hAnsi="Calibri" w:cs="Times New Roman"/>
          <w:i/>
          <w:iCs/>
        </w:rPr>
        <w:t>Draft ACT Health Strategic Framework for Mental Health and Suicide Prevention (2017-2023</w:t>
      </w:r>
      <w:r w:rsidRPr="00E11FF1">
        <w:rPr>
          <w:rFonts w:ascii="Calibri" w:eastAsia="Times New Roman" w:hAnsi="Calibri" w:cs="Times New Roman"/>
          <w:b/>
          <w:iCs/>
        </w:rPr>
        <w:t>)</w:t>
      </w:r>
      <w:r w:rsidRPr="00E11FF1">
        <w:rPr>
          <w:rFonts w:ascii="Calibri" w:eastAsia="Times New Roman" w:hAnsi="Calibri" w:cs="Times New Roman"/>
          <w:iCs/>
        </w:rPr>
        <w:t xml:space="preserve"> outlines ACT priorities, challenges and activities aligned with the Fifth Plan. </w:t>
      </w:r>
    </w:p>
    <w:p w14:paraId="1AF5A17C" w14:textId="77777777" w:rsidR="00A82140" w:rsidRPr="00E11FF1" w:rsidRDefault="00A82140" w:rsidP="00A82140">
      <w:pPr>
        <w:rPr>
          <w:rFonts w:ascii="Calibri" w:eastAsia="Times New Roman" w:hAnsi="Calibri" w:cs="Times New Roman"/>
          <w:iCs/>
        </w:rPr>
      </w:pPr>
    </w:p>
    <w:p w14:paraId="5C40C034" w14:textId="77777777"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
          <w:iCs/>
        </w:rPr>
        <w:t>ACT Health Models of Care</w:t>
      </w:r>
      <w:r w:rsidRPr="00E11FF1">
        <w:rPr>
          <w:rFonts w:ascii="Calibri" w:eastAsia="Times New Roman" w:hAnsi="Calibri" w:cs="Times New Roman"/>
          <w:iCs/>
        </w:rPr>
        <w:t xml:space="preserve"> outline the vision, aims and operations of services including how they align with the Fifth Plan and support integrated and co-ordinated care. </w:t>
      </w:r>
    </w:p>
    <w:p w14:paraId="3B1A6089" w14:textId="77777777" w:rsidR="00A82140" w:rsidRPr="00E11FF1" w:rsidRDefault="00A82140" w:rsidP="00A82140">
      <w:pPr>
        <w:rPr>
          <w:rFonts w:ascii="Calibri" w:eastAsia="Times New Roman" w:hAnsi="Calibri" w:cs="Times New Roman"/>
          <w:iCs/>
        </w:rPr>
      </w:pPr>
    </w:p>
    <w:p w14:paraId="7DF632D8" w14:textId="060BE1FC"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
          <w:iCs/>
        </w:rPr>
        <w:t>Capital Health Network Baseline Needs Assessment</w:t>
      </w:r>
      <w:r w:rsidRPr="00E11FF1">
        <w:rPr>
          <w:rFonts w:ascii="Calibri" w:eastAsia="Times New Roman" w:hAnsi="Calibri" w:cs="Times New Roman"/>
          <w:iCs/>
        </w:rPr>
        <w:t xml:space="preserve"> highlights key priorities informed by quantitative and qualitative data.</w:t>
      </w:r>
    </w:p>
    <w:p w14:paraId="690988D2" w14:textId="77777777" w:rsidR="00A82140" w:rsidRPr="00E11FF1" w:rsidRDefault="00A82140" w:rsidP="00A82140">
      <w:pPr>
        <w:rPr>
          <w:rFonts w:ascii="Calibri" w:eastAsia="Times New Roman" w:hAnsi="Calibri" w:cs="Times New Roman"/>
          <w:iCs/>
        </w:rPr>
      </w:pPr>
    </w:p>
    <w:p w14:paraId="2DD2BFF9" w14:textId="77777777"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
          <w:iCs/>
        </w:rPr>
        <w:t>Better Services Blueprint</w:t>
      </w:r>
      <w:r w:rsidRPr="00E11FF1">
        <w:rPr>
          <w:rFonts w:ascii="Calibri" w:eastAsia="Times New Roman" w:hAnsi="Calibri" w:cs="Times New Roman"/>
          <w:b/>
          <w:iCs/>
        </w:rPr>
        <w:t xml:space="preserve"> </w:t>
      </w:r>
      <w:r w:rsidRPr="00E11FF1">
        <w:rPr>
          <w:rFonts w:ascii="Calibri" w:eastAsia="Times New Roman" w:hAnsi="Calibri" w:cs="Times New Roman"/>
          <w:iCs/>
        </w:rPr>
        <w:t>outlines the following aims:</w:t>
      </w:r>
    </w:p>
    <w:p w14:paraId="091B8B94" w14:textId="77777777" w:rsidR="00A82140" w:rsidRPr="00E11FF1" w:rsidRDefault="00A82140" w:rsidP="00A82140">
      <w:pPr>
        <w:pStyle w:val="ListParagraph"/>
        <w:numPr>
          <w:ilvl w:val="0"/>
          <w:numId w:val="16"/>
        </w:numPr>
        <w:rPr>
          <w:rFonts w:ascii="Calibri" w:eastAsia="Times New Roman" w:hAnsi="Calibri" w:cs="Times New Roman"/>
          <w:iCs/>
        </w:rPr>
      </w:pPr>
      <w:r w:rsidRPr="00E11FF1">
        <w:rPr>
          <w:rFonts w:ascii="Calibri" w:eastAsia="Times New Roman" w:hAnsi="Calibri" w:cs="Times New Roman"/>
          <w:iCs/>
        </w:rPr>
        <w:t>Creating a better service experience:</w:t>
      </w:r>
    </w:p>
    <w:p w14:paraId="00C65143" w14:textId="77777777" w:rsidR="00A82140" w:rsidRPr="00E11FF1" w:rsidRDefault="00A82140" w:rsidP="00A82140">
      <w:pPr>
        <w:pStyle w:val="ListParagraph"/>
        <w:numPr>
          <w:ilvl w:val="0"/>
          <w:numId w:val="16"/>
        </w:numPr>
        <w:rPr>
          <w:rFonts w:ascii="Calibri" w:eastAsia="Times New Roman" w:hAnsi="Calibri" w:cs="Times New Roman"/>
          <w:iCs/>
        </w:rPr>
      </w:pPr>
      <w:r w:rsidRPr="00E11FF1">
        <w:rPr>
          <w:rFonts w:ascii="Calibri" w:eastAsia="Times New Roman" w:hAnsi="Calibri" w:cs="Times New Roman"/>
          <w:iCs/>
        </w:rPr>
        <w:t xml:space="preserve">Improving economic and social participation, especially amongst disadvantaged </w:t>
      </w:r>
      <w:proofErr w:type="spellStart"/>
      <w:r w:rsidRPr="00E11FF1">
        <w:rPr>
          <w:rFonts w:ascii="Calibri" w:eastAsia="Times New Roman" w:hAnsi="Calibri" w:cs="Times New Roman"/>
          <w:iCs/>
        </w:rPr>
        <w:t>Canberrans</w:t>
      </w:r>
      <w:proofErr w:type="spellEnd"/>
      <w:r w:rsidRPr="00E11FF1">
        <w:rPr>
          <w:rFonts w:ascii="Calibri" w:eastAsia="Times New Roman" w:hAnsi="Calibri" w:cs="Times New Roman"/>
          <w:iCs/>
        </w:rPr>
        <w:t>:</w:t>
      </w:r>
    </w:p>
    <w:p w14:paraId="5328160F" w14:textId="77777777" w:rsidR="00A82140" w:rsidRPr="00E11FF1" w:rsidRDefault="00A82140" w:rsidP="00A82140">
      <w:pPr>
        <w:pStyle w:val="ListParagraph"/>
        <w:numPr>
          <w:ilvl w:val="0"/>
          <w:numId w:val="16"/>
        </w:numPr>
        <w:rPr>
          <w:rFonts w:ascii="Calibri" w:eastAsia="Times New Roman" w:hAnsi="Calibri" w:cs="Times New Roman"/>
          <w:iCs/>
        </w:rPr>
      </w:pPr>
      <w:r w:rsidRPr="00E11FF1">
        <w:rPr>
          <w:rFonts w:ascii="Calibri" w:eastAsia="Times New Roman" w:hAnsi="Calibri" w:cs="Times New Roman"/>
          <w:iCs/>
        </w:rPr>
        <w:t>Making services sustainable</w:t>
      </w:r>
    </w:p>
    <w:p w14:paraId="43E3296C" w14:textId="77777777" w:rsidR="00A82140" w:rsidRPr="00E11FF1" w:rsidRDefault="00A82140" w:rsidP="00A82140">
      <w:pPr>
        <w:pStyle w:val="ListParagraph"/>
        <w:ind w:left="1080"/>
        <w:rPr>
          <w:rFonts w:ascii="Calibri" w:eastAsia="Times New Roman" w:hAnsi="Calibri" w:cs="Times New Roman"/>
          <w:iCs/>
        </w:rPr>
      </w:pPr>
    </w:p>
    <w:p w14:paraId="7CB8EFB8"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i/>
        </w:rPr>
        <w:t>The ACT Multicultural Framework 2015 – 2020</w:t>
      </w:r>
      <w:r w:rsidRPr="00E11FF1">
        <w:rPr>
          <w:rFonts w:ascii="Calibri" w:eastAsia="Times New Roman" w:hAnsi="Calibri" w:cs="Times New Roman"/>
          <w:b/>
        </w:rPr>
        <w:t xml:space="preserve"> </w:t>
      </w:r>
      <w:r w:rsidRPr="00E11FF1">
        <w:rPr>
          <w:rFonts w:ascii="Calibri" w:eastAsia="Times New Roman" w:hAnsi="Calibri" w:cs="Times New Roman"/>
        </w:rPr>
        <w:t>highlights accessibility and responsiveness of services in relation to culturally and linguistically diverse people.</w:t>
      </w:r>
    </w:p>
    <w:p w14:paraId="5DD15DBA" w14:textId="77777777" w:rsidR="00A82140" w:rsidRDefault="00A82140" w:rsidP="00A82140">
      <w:pPr>
        <w:rPr>
          <w:rFonts w:ascii="Calibri" w:eastAsia="Times New Roman" w:hAnsi="Calibri" w:cs="Times New Roman"/>
        </w:rPr>
      </w:pPr>
      <w:r w:rsidRPr="00E11FF1">
        <w:rPr>
          <w:rFonts w:ascii="Calibri" w:eastAsia="Times New Roman" w:hAnsi="Calibri" w:cs="Times New Roman"/>
          <w:i/>
        </w:rPr>
        <w:t>The ACT Aboriginal and Torres Strait Islander Agreement 2015-2018</w:t>
      </w:r>
      <w:r w:rsidRPr="00E11FF1">
        <w:rPr>
          <w:rFonts w:ascii="Calibri" w:eastAsia="Times New Roman" w:hAnsi="Calibri" w:cs="Times New Roman"/>
        </w:rPr>
        <w:t xml:space="preserve"> sets a quality life outcome of focused and effective services for Aboriginal and Torres Strait Islander peoples </w:t>
      </w:r>
      <w:r w:rsidRPr="00E11FF1">
        <w:rPr>
          <w:rFonts w:ascii="Calibri" w:eastAsia="Times New Roman" w:hAnsi="Calibri" w:cs="Times New Roman"/>
        </w:rPr>
        <w:lastRenderedPageBreak/>
        <w:t>in the ACT – where service directorates and service partners will collaborate to provide culturally appropriate holistic service delivery.</w:t>
      </w:r>
    </w:p>
    <w:p w14:paraId="10B9E1D7" w14:textId="77777777" w:rsidR="002C61F4" w:rsidRPr="00E11FF1" w:rsidRDefault="002C61F4" w:rsidP="00A82140">
      <w:pPr>
        <w:rPr>
          <w:rFonts w:ascii="Calibri" w:eastAsia="Times New Roman" w:hAnsi="Calibri" w:cs="Times New Roman"/>
        </w:rPr>
      </w:pPr>
    </w:p>
    <w:p w14:paraId="44059A63" w14:textId="77777777" w:rsidR="00A82140" w:rsidRPr="00E11FF1" w:rsidRDefault="00A82140" w:rsidP="00A82140">
      <w:pPr>
        <w:jc w:val="both"/>
        <w:rPr>
          <w:rFonts w:ascii="Calibri" w:eastAsia="Times New Roman" w:hAnsi="Calibri" w:cs="Times New Roman"/>
        </w:rPr>
      </w:pPr>
      <w:r w:rsidRPr="00E11FF1">
        <w:rPr>
          <w:rFonts w:ascii="Calibri" w:eastAsia="Times New Roman" w:hAnsi="Calibri" w:cs="Times New Roman"/>
          <w:i/>
        </w:rPr>
        <w:t>The Homelessness and Supported Accommodation study</w:t>
      </w:r>
      <w:r w:rsidRPr="00E11FF1">
        <w:rPr>
          <w:rFonts w:ascii="Calibri" w:eastAsia="Times New Roman" w:hAnsi="Calibri" w:cs="Times New Roman"/>
        </w:rPr>
        <w:t xml:space="preserve"> will inform future facility planning. </w:t>
      </w:r>
    </w:p>
    <w:p w14:paraId="26009E6F" w14:textId="77777777" w:rsidR="00A82140" w:rsidRPr="00E11FF1" w:rsidRDefault="00A82140" w:rsidP="00A82140">
      <w:pPr>
        <w:jc w:val="both"/>
        <w:rPr>
          <w:rFonts w:ascii="Calibri" w:eastAsia="Times New Roman" w:hAnsi="Calibri" w:cs="Times New Roman"/>
        </w:rPr>
      </w:pPr>
      <w:r w:rsidRPr="00E11FF1">
        <w:rPr>
          <w:rFonts w:ascii="Calibri" w:eastAsia="Times New Roman" w:hAnsi="Calibri" w:cs="Times New Roman"/>
          <w:i/>
        </w:rPr>
        <w:t>The Justice Reinvestment Strategy</w:t>
      </w:r>
      <w:r w:rsidRPr="00E11FF1">
        <w:rPr>
          <w:rFonts w:ascii="Calibri" w:eastAsia="Times New Roman" w:hAnsi="Calibri" w:cs="Times New Roman"/>
        </w:rPr>
        <w:t xml:space="preserve"> takes a cumulative approach that aims to deliver improved outcomes in the community and justice system. </w:t>
      </w:r>
    </w:p>
    <w:p w14:paraId="00CAD355" w14:textId="77777777" w:rsidR="00A82140" w:rsidRPr="00E11FF1" w:rsidRDefault="00A82140" w:rsidP="00A82140">
      <w:pPr>
        <w:rPr>
          <w:rFonts w:ascii="Calibri" w:eastAsia="Times New Roman" w:hAnsi="Calibri" w:cs="Times New Roman"/>
          <w:b/>
        </w:rPr>
      </w:pPr>
    </w:p>
    <w:p w14:paraId="001A108A"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Issues arising from bilateral agreements relevant to regional planning</w:t>
      </w:r>
    </w:p>
    <w:p w14:paraId="02F93B81" w14:textId="77777777" w:rsidR="00A82140" w:rsidRPr="00E11FF1" w:rsidRDefault="00A82140" w:rsidP="00A82140">
      <w:pPr>
        <w:ind w:left="284"/>
        <w:rPr>
          <w:rFonts w:ascii="Calibri" w:eastAsia="Times New Roman" w:hAnsi="Calibri" w:cs="Times New Roman"/>
          <w:b/>
          <w:iCs/>
        </w:rPr>
      </w:pPr>
    </w:p>
    <w:p w14:paraId="2E6C79C6" w14:textId="54FBAE81" w:rsidR="00A82140" w:rsidRPr="00E11FF1" w:rsidRDefault="00A82140" w:rsidP="00A82140">
      <w:pPr>
        <w:rPr>
          <w:rFonts w:ascii="Calibri" w:eastAsia="Times New Roman" w:hAnsi="Calibri" w:cs="Times New Roman"/>
        </w:rPr>
      </w:pPr>
      <w:r w:rsidRPr="00E11FF1">
        <w:rPr>
          <w:rFonts w:ascii="Calibri" w:eastAsia="Times New Roman" w:hAnsi="Calibri" w:cs="Times New Roman"/>
          <w:b/>
          <w:i/>
          <w:iCs/>
        </w:rPr>
        <w:t>Psychosocial Support Measure</w:t>
      </w:r>
      <w:r w:rsidRPr="00E11FF1">
        <w:rPr>
          <w:rFonts w:ascii="Calibri" w:eastAsia="Times New Roman" w:hAnsi="Calibri" w:cs="Times New Roman"/>
          <w:iCs/>
        </w:rPr>
        <w:t xml:space="preserve"> –</w:t>
      </w:r>
      <w:r w:rsidRPr="00E11FF1">
        <w:rPr>
          <w:rFonts w:ascii="Calibri" w:eastAsia="Times New Roman" w:hAnsi="Calibri" w:cs="Times New Roman"/>
        </w:rPr>
        <w:t>The Bilateral Agreement between the ACT and Australian Government will enhance funding for psychosocial support measures for people with functional impairment resulting from severe mental illness who are not found eligible for the NDIS, or who are otherwise not engaged with the NDIS.  Australian Government funding will be administered by the Capital Health Network Target areas will be informed by the Fifth Plan and priorities identified in the joint integrated regional planning process.</w:t>
      </w:r>
    </w:p>
    <w:p w14:paraId="12886DF6" w14:textId="77777777" w:rsidR="00A82140" w:rsidRPr="00E11FF1" w:rsidRDefault="00A82140" w:rsidP="00A82140">
      <w:pPr>
        <w:ind w:left="284"/>
        <w:rPr>
          <w:rFonts w:ascii="Calibri" w:eastAsia="Times New Roman" w:hAnsi="Calibri" w:cs="Times New Roman"/>
          <w:iCs/>
        </w:rPr>
      </w:pPr>
    </w:p>
    <w:p w14:paraId="16EF1F5B" w14:textId="77777777" w:rsidR="00A82140" w:rsidRPr="00E11FF1" w:rsidRDefault="00A82140" w:rsidP="00A82140">
      <w:pPr>
        <w:rPr>
          <w:rFonts w:ascii="Calibri" w:eastAsia="Times New Roman" w:hAnsi="Calibri" w:cs="Times New Roman"/>
          <w:i/>
          <w:iCs/>
        </w:rPr>
      </w:pPr>
      <w:r w:rsidRPr="00E11FF1">
        <w:rPr>
          <w:rFonts w:ascii="Calibri" w:eastAsia="Times New Roman" w:hAnsi="Calibri" w:cs="Times New Roman"/>
          <w:b/>
          <w:i/>
          <w:iCs/>
        </w:rPr>
        <w:t>Partnership Agreement on Suicide Prevention</w:t>
      </w:r>
      <w:r w:rsidRPr="00E11FF1">
        <w:rPr>
          <w:rFonts w:ascii="Calibri" w:eastAsia="Times New Roman" w:hAnsi="Calibri" w:cs="Times New Roman"/>
          <w:iCs/>
        </w:rPr>
        <w:t xml:space="preserve"> - Highlighted lack of data on suicide hotspots in the ACT.  Suicide Prevention data will be improved through ACT implementation of the </w:t>
      </w:r>
      <w:proofErr w:type="spellStart"/>
      <w:r w:rsidRPr="00E11FF1">
        <w:rPr>
          <w:rFonts w:ascii="Calibri" w:eastAsia="Times New Roman" w:hAnsi="Calibri" w:cs="Times New Roman"/>
          <w:iCs/>
        </w:rPr>
        <w:t>LifeSpan</w:t>
      </w:r>
      <w:proofErr w:type="spellEnd"/>
      <w:r w:rsidRPr="00E11FF1">
        <w:rPr>
          <w:rFonts w:ascii="Calibri" w:eastAsia="Times New Roman" w:hAnsi="Calibri" w:cs="Times New Roman"/>
          <w:iCs/>
        </w:rPr>
        <w:t xml:space="preserve"> Suicide Prevention Framework.</w:t>
      </w:r>
    </w:p>
    <w:p w14:paraId="6E92A73E" w14:textId="77777777" w:rsidR="00A82140" w:rsidRPr="00E11FF1" w:rsidRDefault="00A82140" w:rsidP="00A82140">
      <w:pPr>
        <w:rPr>
          <w:rFonts w:ascii="Calibri" w:eastAsia="Times New Roman" w:hAnsi="Calibri" w:cs="Times New Roman"/>
          <w:b/>
        </w:rPr>
      </w:pPr>
    </w:p>
    <w:p w14:paraId="0B26F6C7"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b/>
        </w:rPr>
        <w:t xml:space="preserve">Jurisdictional expectations or requirements in relation to the process of regional planning </w:t>
      </w:r>
    </w:p>
    <w:p w14:paraId="70D5F081" w14:textId="5D120F19"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Cs/>
        </w:rPr>
        <w:t>The CHN and ACT Health have agreed to develop the ACT Regional Mental Health and Suicide Prevention Plan in recognition of the importance of a strategic and coordinated approach to the provision of mental health and suicide prevention services across the ACT and the significant role these organisations play in commissioning and delivery of these services.</w:t>
      </w:r>
    </w:p>
    <w:p w14:paraId="5A787840" w14:textId="77777777" w:rsidR="00A82140" w:rsidRPr="00E11FF1" w:rsidRDefault="00A82140" w:rsidP="00A82140">
      <w:pPr>
        <w:rPr>
          <w:rFonts w:ascii="Calibri" w:eastAsia="Times New Roman" w:hAnsi="Calibri" w:cs="Times New Roman"/>
          <w:b/>
        </w:rPr>
      </w:pPr>
    </w:p>
    <w:p w14:paraId="5AAA24F6"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Jurisdictional approach to supporting development and application of the National Mental Health Service Planning Framework, and other planning tools and resources available to assist regional planning</w:t>
      </w:r>
    </w:p>
    <w:p w14:paraId="4C58D8EB" w14:textId="77777777" w:rsidR="00A82140" w:rsidRPr="00E11FF1" w:rsidRDefault="00A82140" w:rsidP="00A82140">
      <w:pPr>
        <w:rPr>
          <w:rFonts w:ascii="Calibri" w:eastAsia="Times New Roman" w:hAnsi="Calibri" w:cs="Times New Roman"/>
          <w:iCs/>
        </w:rPr>
      </w:pPr>
      <w:r w:rsidRPr="00E11FF1">
        <w:rPr>
          <w:rFonts w:ascii="Calibri" w:eastAsia="Times New Roman" w:hAnsi="Calibri" w:cs="Times New Roman"/>
          <w:iCs/>
        </w:rPr>
        <w:t xml:space="preserve">The NMHSPF is being used to inform the development of the ACT Regional Mental Health and Suicide Prevention Plan. ACT Health and Capital Health Network have a number of staff trained in the use of the NMHSPF Tool. A reference group has been established to look at the application of the tool for the ACT. </w:t>
      </w:r>
    </w:p>
    <w:p w14:paraId="07868A43" w14:textId="444D33E3" w:rsidR="00A82140" w:rsidRPr="00E11FF1" w:rsidRDefault="00A82140" w:rsidP="00A82140">
      <w:pPr>
        <w:rPr>
          <w:rFonts w:ascii="Calibri" w:eastAsia="Times New Roman" w:hAnsi="Calibri" w:cs="Times New Roman"/>
          <w:i/>
          <w:iCs/>
        </w:rPr>
      </w:pPr>
      <w:r w:rsidRPr="00E11FF1">
        <w:rPr>
          <w:rFonts w:ascii="Calibri" w:eastAsia="Times New Roman" w:hAnsi="Calibri" w:cs="Times New Roman"/>
          <w:iCs/>
        </w:rPr>
        <w:t>Other information such as national and local data and</w:t>
      </w:r>
      <w:r w:rsidRPr="00E11FF1">
        <w:rPr>
          <w:rFonts w:ascii="Calibri" w:hAnsi="Calibri"/>
        </w:rPr>
        <w:t xml:space="preserve"> the </w:t>
      </w:r>
      <w:r w:rsidRPr="00E11FF1">
        <w:rPr>
          <w:rFonts w:ascii="Calibri" w:eastAsia="Times New Roman" w:hAnsi="Calibri" w:cs="Times New Roman"/>
          <w:iCs/>
        </w:rPr>
        <w:t>Integrated Mental Health Atlas of the Australian Capital Territory Primary Health Network Re</w:t>
      </w:r>
      <w:r w:rsidR="00D06B93">
        <w:rPr>
          <w:rFonts w:ascii="Calibri" w:eastAsia="Times New Roman" w:hAnsi="Calibri" w:cs="Times New Roman"/>
          <w:iCs/>
        </w:rPr>
        <w:t>gion will also inform planning.</w:t>
      </w:r>
    </w:p>
    <w:p w14:paraId="4F72EC7A" w14:textId="77777777" w:rsidR="00A82140" w:rsidRPr="00E11FF1" w:rsidRDefault="00A82140" w:rsidP="00A82140">
      <w:pPr>
        <w:rPr>
          <w:rFonts w:ascii="Calibri" w:eastAsia="Times New Roman" w:hAnsi="Calibri" w:cs="Times New Roman"/>
          <w:b/>
        </w:rPr>
      </w:pPr>
    </w:p>
    <w:p w14:paraId="06E6F0BF" w14:textId="77777777" w:rsidR="00A82140" w:rsidRPr="00E11FF1" w:rsidRDefault="00A82140" w:rsidP="00A82140">
      <w:pPr>
        <w:rPr>
          <w:rFonts w:ascii="Calibri" w:eastAsia="Times New Roman" w:hAnsi="Calibri" w:cs="Times New Roman"/>
          <w:b/>
        </w:rPr>
      </w:pPr>
      <w:r w:rsidRPr="00E11FF1">
        <w:rPr>
          <w:rFonts w:ascii="Calibri" w:eastAsia="Times New Roman" w:hAnsi="Calibri" w:cs="Times New Roman"/>
          <w:b/>
        </w:rPr>
        <w:t xml:space="preserve">Contacts for further information and advice on regional planning </w:t>
      </w:r>
    </w:p>
    <w:p w14:paraId="64AE7C7E" w14:textId="77777777" w:rsidR="00A82140" w:rsidRPr="00E11FF1" w:rsidRDefault="00A82140" w:rsidP="00A82140">
      <w:pPr>
        <w:rPr>
          <w:rFonts w:ascii="Calibri" w:eastAsia="Times New Roman" w:hAnsi="Calibri" w:cs="Times New Roman"/>
          <w:b/>
        </w:rPr>
      </w:pPr>
    </w:p>
    <w:p w14:paraId="14EAD4F4"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 xml:space="preserve">ACT Health </w:t>
      </w:r>
      <w:hyperlink r:id="rId53" w:history="1">
        <w:r w:rsidRPr="00E11FF1">
          <w:rPr>
            <w:rStyle w:val="Hyperlink"/>
            <w:rFonts w:ascii="Calibri" w:eastAsia="Times New Roman" w:hAnsi="Calibri" w:cs="Times New Roman"/>
          </w:rPr>
          <w:t>http://www.health.act.gov.au/our-services/mental-health</w:t>
        </w:r>
      </w:hyperlink>
    </w:p>
    <w:p w14:paraId="0FF84CB1"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ACT Health Mental Health Policy Unit 02 6205 4810</w:t>
      </w:r>
    </w:p>
    <w:p w14:paraId="43A2D0AE" w14:textId="77777777" w:rsidR="00A82140" w:rsidRPr="00E11FF1" w:rsidRDefault="00A82140" w:rsidP="00A82140">
      <w:pPr>
        <w:rPr>
          <w:rFonts w:ascii="Calibri" w:eastAsia="Times New Roman" w:hAnsi="Calibri" w:cs="Times New Roman"/>
        </w:rPr>
      </w:pPr>
      <w:r w:rsidRPr="00E11FF1">
        <w:rPr>
          <w:rFonts w:ascii="Calibri" w:eastAsia="Times New Roman" w:hAnsi="Calibri" w:cs="Times New Roman"/>
        </w:rPr>
        <w:t xml:space="preserve">Capital Health Network </w:t>
      </w:r>
      <w:hyperlink r:id="rId54" w:history="1">
        <w:r w:rsidRPr="00E11FF1">
          <w:rPr>
            <w:rStyle w:val="Hyperlink"/>
            <w:rFonts w:ascii="Calibri" w:eastAsia="Times New Roman" w:hAnsi="Calibri" w:cs="Times New Roman"/>
          </w:rPr>
          <w:t>https://www.chnact.org.au/</w:t>
        </w:r>
      </w:hyperlink>
    </w:p>
    <w:p w14:paraId="5DEEB212" w14:textId="77777777" w:rsidR="00A82140" w:rsidRDefault="00A82140">
      <w:pP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br w:type="page"/>
      </w:r>
    </w:p>
    <w:p w14:paraId="3C58CACF" w14:textId="1830C8F9" w:rsidR="007B1B93" w:rsidRPr="00623B00" w:rsidRDefault="007B1B93" w:rsidP="007B1B93">
      <w:pPr>
        <w:spacing w:after="240"/>
        <w:rPr>
          <w:rFonts w:ascii="Calibri" w:eastAsia="Times New Roman" w:hAnsi="Calibri" w:cs="Times New Roman"/>
          <w:b/>
          <w:color w:val="000000"/>
        </w:rPr>
      </w:pPr>
      <w:r w:rsidRPr="00623B00">
        <w:rPr>
          <w:rFonts w:ascii="Calibri" w:eastAsia="Times New Roman" w:hAnsi="Calibri" w:cs="Times New Roman"/>
          <w:b/>
          <w:bCs/>
          <w:color w:val="000000"/>
        </w:rPr>
        <w:lastRenderedPageBreak/>
        <w:t>N</w:t>
      </w:r>
      <w:r w:rsidR="000042EA" w:rsidRPr="00623B00">
        <w:rPr>
          <w:rFonts w:ascii="Calibri" w:eastAsia="Times New Roman" w:hAnsi="Calibri" w:cs="Times New Roman"/>
          <w:b/>
          <w:bCs/>
          <w:color w:val="000000"/>
        </w:rPr>
        <w:t>ORTHERN TERRITORY</w:t>
      </w:r>
    </w:p>
    <w:p w14:paraId="35693FC4" w14:textId="77777777" w:rsidR="007B1B93" w:rsidRPr="00623B00" w:rsidRDefault="007B1B93" w:rsidP="007B1B93">
      <w:pPr>
        <w:spacing w:after="240"/>
        <w:rPr>
          <w:rFonts w:ascii="Calibri" w:eastAsia="Times New Roman" w:hAnsi="Calibri" w:cs="Times New Roman"/>
          <w:b/>
          <w:color w:val="000000"/>
        </w:rPr>
      </w:pPr>
      <w:r w:rsidRPr="00623B00">
        <w:rPr>
          <w:rFonts w:ascii="Calibri" w:eastAsia="Times New Roman" w:hAnsi="Calibri" w:cs="Times New Roman"/>
          <w:b/>
          <w:color w:val="000000"/>
        </w:rPr>
        <w:t xml:space="preserve">Summary of jurisdictional approach to regional mental health and suicide prevention planning </w:t>
      </w:r>
    </w:p>
    <w:p w14:paraId="21C01081" w14:textId="77777777" w:rsidR="007B1B93" w:rsidRPr="00623B00" w:rsidRDefault="007B1B93" w:rsidP="007B1B93">
      <w:pPr>
        <w:spacing w:before="240" w:after="240"/>
        <w:rPr>
          <w:rFonts w:ascii="Calibri" w:eastAsia="Times New Roman" w:hAnsi="Calibri" w:cs="Times New Roman"/>
          <w:b/>
          <w:color w:val="000000"/>
        </w:rPr>
      </w:pPr>
      <w:r w:rsidRPr="00623B00">
        <w:rPr>
          <w:rFonts w:ascii="Calibri" w:eastAsia="Times New Roman" w:hAnsi="Calibri" w:cs="Times New Roman"/>
          <w:iCs/>
        </w:rPr>
        <w:t xml:space="preserve">The Mental Health and Alcohol and Other Drugs Branch (MHAOD), Northern Territory Government, Department of Health (NTG DOH), is the key driver of ongoing collaboration to planning urban, regional and remote mental health and suicide prevention approaches across the Northern Territory (NT). </w:t>
      </w:r>
    </w:p>
    <w:p w14:paraId="6045F795" w14:textId="77777777" w:rsidR="007B1B93" w:rsidRPr="00623B00" w:rsidRDefault="007B1B93" w:rsidP="007B1B93">
      <w:pPr>
        <w:spacing w:after="240"/>
        <w:rPr>
          <w:rFonts w:ascii="Calibri" w:eastAsia="Times New Roman" w:hAnsi="Calibri" w:cs="Times New Roman"/>
          <w:iCs/>
        </w:rPr>
      </w:pPr>
      <w:r w:rsidRPr="00623B00">
        <w:rPr>
          <w:rFonts w:ascii="Calibri" w:eastAsia="Times New Roman" w:hAnsi="Calibri" w:cs="Times New Roman"/>
          <w:iCs/>
        </w:rPr>
        <w:t xml:space="preserve">The MHAOD has led the </w:t>
      </w:r>
      <w:proofErr w:type="spellStart"/>
      <w:r w:rsidRPr="00623B00">
        <w:rPr>
          <w:rFonts w:ascii="Calibri" w:eastAsia="Times New Roman" w:hAnsi="Calibri" w:cs="Times New Roman"/>
          <w:iCs/>
        </w:rPr>
        <w:t>multisectoral</w:t>
      </w:r>
      <w:proofErr w:type="spellEnd"/>
      <w:r w:rsidRPr="00623B00">
        <w:rPr>
          <w:rFonts w:ascii="Calibri" w:eastAsia="Times New Roman" w:hAnsi="Calibri" w:cs="Times New Roman"/>
          <w:iCs/>
        </w:rPr>
        <w:t>, cross-agency development of the new NT Suicide Prevention Strategic Framework 2018-2023. This comprehensive framework provides for the collaborative design and ongoing implementation and evaluation of regional suicide prevention efforts across the NT. It aligns to both national and international recommendations. The Strategic Framework and the accompanying Implementation Plan were launched in August 2018.</w:t>
      </w:r>
    </w:p>
    <w:p w14:paraId="7737FD58" w14:textId="77777777" w:rsidR="007B1B93" w:rsidRPr="00623B00" w:rsidRDefault="007B1B93" w:rsidP="007B1B93">
      <w:pPr>
        <w:spacing w:before="240" w:after="240"/>
        <w:rPr>
          <w:rFonts w:ascii="Calibri" w:eastAsia="Times New Roman" w:hAnsi="Calibri" w:cs="Times New Roman"/>
          <w:iCs/>
        </w:rPr>
      </w:pPr>
      <w:r w:rsidRPr="00623B00">
        <w:rPr>
          <w:rFonts w:ascii="Calibri" w:eastAsia="Times New Roman" w:hAnsi="Calibri" w:cs="Times New Roman"/>
          <w:iCs/>
        </w:rPr>
        <w:t>The NT Government has made a commitment to reviewing the NT Mental Health Service Strategic Plan 2015-2021, and to update this plan to reflect contemporary standards and mental health reforms. An initial review has been completed with a full review and update to be concluded in 2019.</w:t>
      </w:r>
    </w:p>
    <w:p w14:paraId="39FF2097" w14:textId="77777777" w:rsidR="007B1B93" w:rsidRPr="00623B00" w:rsidRDefault="007B1B93" w:rsidP="007B1B93">
      <w:pPr>
        <w:spacing w:after="240"/>
        <w:rPr>
          <w:rFonts w:ascii="Calibri" w:eastAsia="Times New Roman" w:hAnsi="Calibri" w:cs="Times New Roman"/>
          <w:iCs/>
        </w:rPr>
      </w:pPr>
      <w:r w:rsidRPr="00623B00">
        <w:rPr>
          <w:rFonts w:ascii="Calibri" w:eastAsia="Times New Roman" w:hAnsi="Calibri" w:cs="Times New Roman"/>
          <w:iCs/>
        </w:rPr>
        <w:t xml:space="preserve">The MHAOD Branch has initiated a planning forum to provide coordination and transparency for funding investment and discussions relating to primary health and community managed services that meet the range of mental health and suicide prevention needs across the NT. The aim of the forum is to prevent a duplication of funding and to identify service gaps. </w:t>
      </w:r>
    </w:p>
    <w:p w14:paraId="0B921202"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Core membership of this forum consists of the following:</w:t>
      </w:r>
    </w:p>
    <w:p w14:paraId="7DC97F56" w14:textId="77777777" w:rsidR="007B1B93" w:rsidRPr="00623B00" w:rsidRDefault="007B1B93" w:rsidP="007B1B93">
      <w:pPr>
        <w:pStyle w:val="ListParagraph"/>
        <w:numPr>
          <w:ilvl w:val="0"/>
          <w:numId w:val="17"/>
        </w:numPr>
        <w:rPr>
          <w:rFonts w:ascii="Calibri" w:eastAsia="Times New Roman" w:hAnsi="Calibri" w:cs="Times New Roman"/>
          <w:iCs/>
        </w:rPr>
      </w:pPr>
      <w:r w:rsidRPr="00623B00">
        <w:rPr>
          <w:rFonts w:ascii="Calibri" w:eastAsia="Times New Roman" w:hAnsi="Calibri" w:cs="Times New Roman"/>
          <w:iCs/>
        </w:rPr>
        <w:t>Australian Government Department of Health</w:t>
      </w:r>
    </w:p>
    <w:p w14:paraId="3626F151" w14:textId="77777777" w:rsidR="007B1B93" w:rsidRPr="00623B00" w:rsidRDefault="007B1B93" w:rsidP="007B1B93">
      <w:pPr>
        <w:pStyle w:val="ListParagraph"/>
        <w:numPr>
          <w:ilvl w:val="0"/>
          <w:numId w:val="17"/>
        </w:numPr>
        <w:rPr>
          <w:rFonts w:ascii="Calibri" w:eastAsia="Times New Roman" w:hAnsi="Calibri" w:cs="Times New Roman"/>
          <w:iCs/>
        </w:rPr>
      </w:pPr>
      <w:r w:rsidRPr="00623B00">
        <w:rPr>
          <w:rFonts w:ascii="Calibri" w:eastAsia="Times New Roman" w:hAnsi="Calibri" w:cs="Times New Roman"/>
          <w:iCs/>
        </w:rPr>
        <w:t>Prime Minister and Cabinet</w:t>
      </w:r>
    </w:p>
    <w:p w14:paraId="0F0479A2" w14:textId="77777777" w:rsidR="007B1B93" w:rsidRPr="00623B00" w:rsidRDefault="007B1B93" w:rsidP="007B1B93">
      <w:pPr>
        <w:pStyle w:val="ListParagraph"/>
        <w:numPr>
          <w:ilvl w:val="0"/>
          <w:numId w:val="17"/>
        </w:numPr>
        <w:rPr>
          <w:rFonts w:ascii="Calibri" w:eastAsia="Times New Roman" w:hAnsi="Calibri" w:cs="Times New Roman"/>
          <w:iCs/>
        </w:rPr>
      </w:pPr>
      <w:r w:rsidRPr="00623B00">
        <w:rPr>
          <w:rFonts w:ascii="Calibri" w:eastAsia="Times New Roman" w:hAnsi="Calibri" w:cs="Times New Roman"/>
          <w:iCs/>
        </w:rPr>
        <w:t>Department of Social Services</w:t>
      </w:r>
    </w:p>
    <w:p w14:paraId="39BB0116" w14:textId="77777777" w:rsidR="007B1B93" w:rsidRPr="00623B00" w:rsidRDefault="007B1B93" w:rsidP="007B1B93">
      <w:pPr>
        <w:pStyle w:val="ListParagraph"/>
        <w:numPr>
          <w:ilvl w:val="0"/>
          <w:numId w:val="17"/>
        </w:numPr>
        <w:rPr>
          <w:rFonts w:ascii="Calibri" w:eastAsia="Times New Roman" w:hAnsi="Calibri" w:cs="Times New Roman"/>
          <w:iCs/>
        </w:rPr>
      </w:pPr>
      <w:r w:rsidRPr="00623B00">
        <w:rPr>
          <w:rFonts w:ascii="Calibri" w:eastAsia="Times New Roman" w:hAnsi="Calibri" w:cs="Times New Roman"/>
          <w:iCs/>
        </w:rPr>
        <w:t>NT Department of Health</w:t>
      </w:r>
    </w:p>
    <w:p w14:paraId="56257C89" w14:textId="77777777" w:rsidR="007B1B93" w:rsidRPr="00623B00" w:rsidRDefault="007B1B93" w:rsidP="007B1B93">
      <w:pPr>
        <w:pStyle w:val="ListParagraph"/>
        <w:numPr>
          <w:ilvl w:val="0"/>
          <w:numId w:val="17"/>
        </w:numPr>
        <w:rPr>
          <w:rFonts w:ascii="Calibri" w:eastAsia="Times New Roman" w:hAnsi="Calibri" w:cs="Times New Roman"/>
          <w:iCs/>
        </w:rPr>
      </w:pPr>
      <w:r w:rsidRPr="00623B00">
        <w:rPr>
          <w:rFonts w:ascii="Calibri" w:eastAsia="Times New Roman" w:hAnsi="Calibri" w:cs="Times New Roman"/>
          <w:iCs/>
        </w:rPr>
        <w:t>NT Primary Health Network</w:t>
      </w:r>
    </w:p>
    <w:p w14:paraId="772781E9" w14:textId="77777777" w:rsidR="007B1B93" w:rsidRPr="00623B00" w:rsidRDefault="007B1B93" w:rsidP="007B1B93">
      <w:pPr>
        <w:rPr>
          <w:rFonts w:ascii="Calibri" w:eastAsia="Times New Roman" w:hAnsi="Calibri" w:cs="Times New Roman"/>
          <w:iCs/>
        </w:rPr>
      </w:pPr>
    </w:p>
    <w:p w14:paraId="41AFC84C" w14:textId="77777777"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 xml:space="preserve">Jurisdiction level mental health policies, plans or frameworks which should inform regional planning in the jurisdiction </w:t>
      </w:r>
    </w:p>
    <w:p w14:paraId="0FA3E0CE"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NT Suicide Prevention Strategic Framework 2018-2023 and Implementation Plan</w:t>
      </w:r>
    </w:p>
    <w:p w14:paraId="1CF40678"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NT Mental Health Service Strategic Plan 2015-2021</w:t>
      </w:r>
    </w:p>
    <w:p w14:paraId="58A8F5F2" w14:textId="77777777" w:rsidR="007B1B93" w:rsidRPr="00623B00" w:rsidRDefault="007B1B93" w:rsidP="007B1B93">
      <w:pPr>
        <w:rPr>
          <w:rFonts w:ascii="Calibri" w:eastAsia="Times New Roman" w:hAnsi="Calibri" w:cs="Helvetica"/>
          <w:iCs/>
        </w:rPr>
      </w:pPr>
      <w:r w:rsidRPr="00623B00">
        <w:rPr>
          <w:rFonts w:ascii="Calibri" w:eastAsia="Times New Roman" w:hAnsi="Calibri" w:cs="Helvetica"/>
          <w:iCs/>
        </w:rPr>
        <w:t>NT PHN Mental Health and Suicide Prevention Needs Assessment (2017)</w:t>
      </w:r>
    </w:p>
    <w:p w14:paraId="64F02246" w14:textId="77777777" w:rsidR="007B1B93" w:rsidRPr="00623B00" w:rsidRDefault="007B1B93" w:rsidP="007B1B93">
      <w:pPr>
        <w:rPr>
          <w:rFonts w:ascii="Calibri" w:eastAsia="Times New Roman" w:hAnsi="Calibri" w:cs="Helvetica"/>
          <w:iCs/>
        </w:rPr>
      </w:pPr>
      <w:r w:rsidRPr="00623B00">
        <w:rPr>
          <w:rFonts w:ascii="Calibri" w:eastAsia="Times New Roman" w:hAnsi="Calibri" w:cs="Helvetica"/>
          <w:iCs/>
        </w:rPr>
        <w:t>NT PHN Drug and Alcohol Treatment Needs Assessment (2017)</w:t>
      </w:r>
    </w:p>
    <w:p w14:paraId="6B5FBDB4" w14:textId="77777777" w:rsidR="007B1B93" w:rsidRPr="00623B00" w:rsidRDefault="007B1B93" w:rsidP="007B1B93">
      <w:pPr>
        <w:spacing w:after="240"/>
        <w:rPr>
          <w:rFonts w:ascii="Calibri" w:eastAsia="Times New Roman" w:hAnsi="Calibri" w:cs="Helvetica"/>
        </w:rPr>
      </w:pPr>
      <w:r w:rsidRPr="00623B00">
        <w:rPr>
          <w:rFonts w:ascii="Calibri" w:eastAsia="Times New Roman" w:hAnsi="Calibri" w:cs="Helvetica"/>
        </w:rPr>
        <w:t>Northern Territory Health Strategic Plan 2018 - 2022</w:t>
      </w:r>
    </w:p>
    <w:p w14:paraId="52FDA045" w14:textId="77777777"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 xml:space="preserve">Broader state level policies or frameworks relevant to regional planning </w:t>
      </w:r>
    </w:p>
    <w:p w14:paraId="66FA56E6" w14:textId="77777777" w:rsidR="007B1B93" w:rsidRPr="00623B00" w:rsidRDefault="007B1B93" w:rsidP="007B1B93">
      <w:pPr>
        <w:rPr>
          <w:rFonts w:ascii="Calibri" w:eastAsia="Times New Roman" w:hAnsi="Calibri" w:cs="Times New Roman"/>
          <w:color w:val="000000"/>
        </w:rPr>
      </w:pPr>
      <w:r w:rsidRPr="00623B00">
        <w:rPr>
          <w:rFonts w:ascii="Calibri" w:eastAsia="Times New Roman" w:hAnsi="Calibri" w:cs="Times New Roman"/>
          <w:color w:val="000000"/>
        </w:rPr>
        <w:t>NT Health Aboriginal Cultural Security Framework 2016-2026</w:t>
      </w:r>
    </w:p>
    <w:p w14:paraId="2CE49B9C" w14:textId="77777777" w:rsidR="007B1B93" w:rsidRPr="00623B00" w:rsidRDefault="007B1B93" w:rsidP="007B1B93">
      <w:pPr>
        <w:rPr>
          <w:rFonts w:ascii="Calibri" w:eastAsia="Times New Roman" w:hAnsi="Calibri" w:cs="Times New Roman"/>
          <w:color w:val="000000"/>
        </w:rPr>
      </w:pPr>
      <w:r w:rsidRPr="00623B00">
        <w:rPr>
          <w:rFonts w:ascii="Calibri" w:eastAsia="Times New Roman" w:hAnsi="Calibri" w:cs="Times New Roman"/>
          <w:color w:val="000000"/>
        </w:rPr>
        <w:t>NT Strategic Children’s Policy and Early Childhood Development Plan</w:t>
      </w:r>
    </w:p>
    <w:p w14:paraId="59327248" w14:textId="77777777" w:rsidR="007B1B93" w:rsidRPr="00623B00" w:rsidRDefault="007B1B93" w:rsidP="007B1B93">
      <w:pPr>
        <w:rPr>
          <w:rFonts w:ascii="Calibri" w:eastAsia="Times New Roman" w:hAnsi="Calibri" w:cs="Times New Roman"/>
          <w:color w:val="000000"/>
        </w:rPr>
      </w:pPr>
      <w:r w:rsidRPr="00623B00">
        <w:rPr>
          <w:rFonts w:ascii="Calibri" w:eastAsia="Times New Roman" w:hAnsi="Calibri" w:cs="Times New Roman"/>
          <w:color w:val="000000"/>
        </w:rPr>
        <w:t>NT Department of the Chief Minister Strategic Plan 2017-2020</w:t>
      </w:r>
    </w:p>
    <w:p w14:paraId="7F572059" w14:textId="77777777" w:rsidR="007B1B93" w:rsidRPr="00623B00" w:rsidRDefault="007B1B93" w:rsidP="007B1B93">
      <w:pPr>
        <w:rPr>
          <w:rFonts w:ascii="Calibri" w:eastAsia="Times New Roman" w:hAnsi="Calibri" w:cs="Times New Roman"/>
          <w:color w:val="000000"/>
        </w:rPr>
      </w:pPr>
      <w:r w:rsidRPr="00623B00">
        <w:rPr>
          <w:rFonts w:ascii="Calibri" w:eastAsia="Times New Roman" w:hAnsi="Calibri" w:cs="Times New Roman"/>
          <w:color w:val="000000"/>
        </w:rPr>
        <w:t>NT Economic Development Framework</w:t>
      </w:r>
    </w:p>
    <w:p w14:paraId="4C8101A0" w14:textId="77777777" w:rsidR="007B1B93" w:rsidRPr="00623B00" w:rsidRDefault="007B1B93" w:rsidP="007B1B93">
      <w:pPr>
        <w:spacing w:after="240"/>
        <w:rPr>
          <w:rFonts w:ascii="Calibri" w:eastAsia="Times New Roman" w:hAnsi="Calibri" w:cs="Times New Roman"/>
          <w:color w:val="000000"/>
        </w:rPr>
      </w:pPr>
      <w:r w:rsidRPr="00623B00">
        <w:rPr>
          <w:rFonts w:ascii="Calibri" w:eastAsia="Times New Roman" w:hAnsi="Calibri" w:cs="Times New Roman"/>
          <w:color w:val="000000"/>
        </w:rPr>
        <w:t>NT Remote Engagement and Coordination Strategy</w:t>
      </w:r>
    </w:p>
    <w:p w14:paraId="0C282461" w14:textId="0C0113FD" w:rsidR="007B1B93" w:rsidRPr="00623B00" w:rsidRDefault="007B1B93" w:rsidP="007B1B93">
      <w:pPr>
        <w:rPr>
          <w:rFonts w:ascii="Calibri" w:eastAsia="Times New Roman" w:hAnsi="Calibri" w:cs="Times New Roman"/>
          <w:b/>
          <w:color w:val="000000"/>
        </w:rPr>
      </w:pPr>
    </w:p>
    <w:p w14:paraId="7B085B20" w14:textId="77777777" w:rsidR="007B1B93" w:rsidRPr="00623B00" w:rsidRDefault="007B1B93" w:rsidP="007B1B93">
      <w:pPr>
        <w:rPr>
          <w:rFonts w:ascii="Calibri" w:eastAsia="Times New Roman" w:hAnsi="Calibri" w:cs="Times New Roman"/>
          <w:color w:val="000000"/>
        </w:rPr>
      </w:pPr>
      <w:r w:rsidRPr="00623B00">
        <w:rPr>
          <w:rFonts w:ascii="Calibri" w:eastAsia="Times New Roman" w:hAnsi="Calibri" w:cs="Times New Roman"/>
          <w:b/>
          <w:color w:val="000000"/>
        </w:rPr>
        <w:t xml:space="preserve">Summary of key priorities for and approaches to mental health and suicide prevention planning for LHNs and PHNs arising from these policies </w:t>
      </w:r>
    </w:p>
    <w:p w14:paraId="0A9CDC2E" w14:textId="77777777" w:rsidR="007B1B93" w:rsidRPr="00623B00" w:rsidRDefault="007B1B93" w:rsidP="007B1B93">
      <w:pPr>
        <w:spacing w:after="240"/>
        <w:rPr>
          <w:rFonts w:ascii="Calibri" w:eastAsia="Times New Roman" w:hAnsi="Calibri" w:cs="Times New Roman"/>
          <w:iCs/>
        </w:rPr>
      </w:pPr>
      <w:r w:rsidRPr="00623B00">
        <w:rPr>
          <w:rFonts w:ascii="Calibri" w:eastAsia="Times New Roman" w:hAnsi="Calibri" w:cs="Times New Roman"/>
          <w:iCs/>
        </w:rPr>
        <w:t xml:space="preserve">Regional planning will take into account the current NT Strategic Plan and Suicide Prevention Strategic Framework and Implementation Plan, the current investment in LHNs, Aboriginal Medical Services, Aboriginal Community Controlled Health Services, and community based services. </w:t>
      </w:r>
    </w:p>
    <w:p w14:paraId="3EB7866F"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 xml:space="preserve">This work is in early stages of reviewing current services and gaps to inform regional planning opportunities and consideration around potential governance arrangements. </w:t>
      </w:r>
    </w:p>
    <w:p w14:paraId="21AD333B" w14:textId="77777777" w:rsidR="007B1B93" w:rsidRPr="00623B00" w:rsidRDefault="007B1B93" w:rsidP="007B1B93">
      <w:pPr>
        <w:rPr>
          <w:rFonts w:ascii="Calibri" w:eastAsia="Times New Roman" w:hAnsi="Calibri" w:cs="Times New Roman"/>
          <w:b/>
          <w:color w:val="000000"/>
        </w:rPr>
      </w:pPr>
    </w:p>
    <w:p w14:paraId="0C932F49" w14:textId="77777777"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Issues arising from bilateral agreements relevant to regional planning</w:t>
      </w:r>
    </w:p>
    <w:p w14:paraId="0589B6A0"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The Bilateral Agreement between the Australian Government and the Northern Territory Government to provide the National Psychosocial Support Measure was signed in July 2018. Careful consideration during the needs assessment, planning and commissioning process will be required to provide any effective outcomes for Territorians with psychosocial disability who are not eligible for the National Disability Insurance Scheme.</w:t>
      </w:r>
    </w:p>
    <w:p w14:paraId="0F2FC6F5" w14:textId="77777777" w:rsidR="007B1B93" w:rsidRPr="00623B00" w:rsidRDefault="007B1B93" w:rsidP="007B1B93">
      <w:pPr>
        <w:rPr>
          <w:rFonts w:ascii="Calibri" w:eastAsia="Times New Roman" w:hAnsi="Calibri" w:cs="Times New Roman"/>
          <w:b/>
          <w:color w:val="000000"/>
        </w:rPr>
      </w:pPr>
    </w:p>
    <w:p w14:paraId="36F06CA3" w14:textId="77777777"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 xml:space="preserve">Jurisdictional expectations or requirements in relation to the process of regional planning </w:t>
      </w:r>
    </w:p>
    <w:p w14:paraId="40847591" w14:textId="77777777" w:rsidR="007B1B93" w:rsidRPr="00623B00" w:rsidRDefault="007B1B93" w:rsidP="007B1B93">
      <w:pPr>
        <w:rPr>
          <w:rFonts w:ascii="Calibri" w:eastAsia="Times New Roman" w:hAnsi="Calibri" w:cs="Times New Roman"/>
        </w:rPr>
      </w:pPr>
      <w:r w:rsidRPr="00623B00">
        <w:rPr>
          <w:rFonts w:ascii="Calibri" w:eastAsia="Times New Roman" w:hAnsi="Calibri" w:cs="Times New Roman"/>
          <w:iCs/>
        </w:rPr>
        <w:t xml:space="preserve">The NTG DOH is committed to working collaboratively and in partnership with LHNs, Aboriginal Medical Services, Aboriginal Community Controlled Health Services, NTPHN, consumers and carers and other relevant stakeholders in regional planning consistent with the Fifth National Mental Health and Suicide Prevention Plan to identify service gaps, reduce duplication and explore opportunity for efficiencies. The NTG DOH will request LHNs to jointly develop and publically release joint regional plans with LHNs. </w:t>
      </w:r>
    </w:p>
    <w:p w14:paraId="349F190A" w14:textId="77777777" w:rsidR="007B1B93" w:rsidRPr="00623B00" w:rsidRDefault="007B1B93" w:rsidP="007B1B93">
      <w:pPr>
        <w:rPr>
          <w:rFonts w:ascii="Calibri" w:eastAsia="Times New Roman" w:hAnsi="Calibri" w:cs="Times New Roman"/>
          <w:color w:val="000000"/>
        </w:rPr>
      </w:pPr>
    </w:p>
    <w:p w14:paraId="5690548C" w14:textId="77777777"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Jurisdictional approach to supporting development and application of the National Mental Health Service Planning Framework (NMHSPF), and other planning tools and resources available to assist regional planning</w:t>
      </w:r>
    </w:p>
    <w:p w14:paraId="7A08565F" w14:textId="77777777" w:rsidR="007B1B93" w:rsidRPr="00623B00" w:rsidRDefault="007B1B93" w:rsidP="007B1B93">
      <w:pPr>
        <w:rPr>
          <w:rFonts w:ascii="Calibri" w:eastAsia="Times New Roman" w:hAnsi="Calibri" w:cs="Times New Roman"/>
          <w:iCs/>
        </w:rPr>
      </w:pPr>
      <w:r w:rsidRPr="00623B00">
        <w:rPr>
          <w:rFonts w:ascii="Calibri" w:eastAsia="Times New Roman" w:hAnsi="Calibri" w:cs="Times New Roman"/>
          <w:iCs/>
        </w:rPr>
        <w:t>The NT DOH will work closely with the NTPHN and LHNs in the use of the NMHSPF and has contributed to further investment and development of the tool. Due to the unique demographics of the NT, application of the NMHSPF in its current form is limited and is likely to be used as a baseline in needs assessment work and to assess curr</w:t>
      </w:r>
      <w:bookmarkStart w:id="33" w:name="_GoBack"/>
      <w:bookmarkEnd w:id="33"/>
      <w:r w:rsidRPr="00623B00">
        <w:rPr>
          <w:rFonts w:ascii="Calibri" w:eastAsia="Times New Roman" w:hAnsi="Calibri" w:cs="Times New Roman"/>
          <w:iCs/>
        </w:rPr>
        <w:t>ent investment of workforce in urban centres. This NMHSPF will be more effectively applied when further iterations are completed to deal with rural and remote areas.</w:t>
      </w:r>
    </w:p>
    <w:p w14:paraId="2CE680B6" w14:textId="77777777" w:rsidR="007B1B93" w:rsidRPr="00623B00" w:rsidRDefault="007B1B93" w:rsidP="007B1B93">
      <w:pPr>
        <w:rPr>
          <w:rFonts w:ascii="Calibri" w:eastAsia="Times New Roman" w:hAnsi="Calibri" w:cs="Times New Roman"/>
          <w:b/>
        </w:rPr>
      </w:pPr>
    </w:p>
    <w:p w14:paraId="21E485E2" w14:textId="41ABB8C0" w:rsidR="007B1B93" w:rsidRPr="00623B00" w:rsidRDefault="007B1B93" w:rsidP="007B1B93">
      <w:pPr>
        <w:rPr>
          <w:rFonts w:ascii="Calibri" w:eastAsia="Times New Roman" w:hAnsi="Calibri" w:cs="Times New Roman"/>
          <w:b/>
          <w:color w:val="000000"/>
        </w:rPr>
      </w:pPr>
      <w:r w:rsidRPr="00623B00">
        <w:rPr>
          <w:rFonts w:ascii="Calibri" w:eastAsia="Times New Roman" w:hAnsi="Calibri" w:cs="Times New Roman"/>
          <w:b/>
          <w:color w:val="000000"/>
        </w:rPr>
        <w:t>Contacts for further information and advice on regional planning at a jurisdictional level.</w:t>
      </w:r>
    </w:p>
    <w:p w14:paraId="56F0F8AE" w14:textId="77777777" w:rsidR="007B1B93" w:rsidRPr="00623B00" w:rsidRDefault="007B1B93" w:rsidP="007B1B93">
      <w:pPr>
        <w:rPr>
          <w:rFonts w:ascii="Calibri" w:eastAsia="Times New Roman" w:hAnsi="Calibri" w:cs="Times New Roman"/>
          <w:b/>
          <w:color w:val="000000"/>
        </w:rPr>
      </w:pPr>
    </w:p>
    <w:p w14:paraId="75811349" w14:textId="77777777" w:rsidR="007B1B93" w:rsidRPr="00623B00" w:rsidRDefault="007B1B93" w:rsidP="007B1B93">
      <w:pPr>
        <w:rPr>
          <w:rFonts w:ascii="Calibri" w:eastAsia="Times New Roman" w:hAnsi="Calibri" w:cs="Helvetica"/>
          <w:color w:val="000000"/>
        </w:rPr>
      </w:pPr>
      <w:r w:rsidRPr="00623B00">
        <w:rPr>
          <w:rFonts w:ascii="Calibri" w:eastAsia="Times New Roman" w:hAnsi="Calibri" w:cs="Helvetica"/>
          <w:color w:val="000000"/>
        </w:rPr>
        <w:t xml:space="preserve">Cecelia Gore, Senior Director, Alcohol and Other Drugs Branch, Department of Health, Northern Territory Government </w:t>
      </w:r>
    </w:p>
    <w:p w14:paraId="73CDBCD2" w14:textId="77777777" w:rsidR="007B1B93" w:rsidRPr="00623B00" w:rsidRDefault="007B1B93" w:rsidP="007B1B93">
      <w:pPr>
        <w:rPr>
          <w:rFonts w:ascii="Calibri" w:eastAsia="Times New Roman" w:hAnsi="Calibri" w:cs="Helvetica"/>
          <w:color w:val="000000"/>
        </w:rPr>
      </w:pPr>
      <w:r w:rsidRPr="00623B00">
        <w:rPr>
          <w:rStyle w:val="Hyperlink"/>
          <w:rFonts w:ascii="Calibri" w:eastAsia="Times New Roman" w:hAnsi="Calibri" w:cs="Helvetica"/>
        </w:rPr>
        <w:t xml:space="preserve">E: </w:t>
      </w:r>
      <w:hyperlink r:id="rId55" w:history="1">
        <w:r w:rsidRPr="00623B00">
          <w:rPr>
            <w:rStyle w:val="Hyperlink"/>
            <w:rFonts w:ascii="Calibri" w:eastAsia="Times New Roman" w:hAnsi="Calibri" w:cs="Helvetica"/>
          </w:rPr>
          <w:t>MHAOD.DoH@nt.gov.au</w:t>
        </w:r>
      </w:hyperlink>
      <w:r w:rsidRPr="00623B00">
        <w:rPr>
          <w:rStyle w:val="Hyperlink"/>
          <w:rFonts w:ascii="Calibri" w:eastAsia="Times New Roman" w:hAnsi="Calibri" w:cs="Helvetica"/>
        </w:rPr>
        <w:t xml:space="preserve"> </w:t>
      </w:r>
      <w:r w:rsidRPr="00623B00">
        <w:rPr>
          <w:rStyle w:val="Hyperlink"/>
          <w:rFonts w:ascii="Calibri" w:eastAsia="Times New Roman" w:hAnsi="Calibri" w:cs="Helvetica"/>
        </w:rPr>
        <w:tab/>
      </w:r>
      <w:r w:rsidRPr="00623B00">
        <w:rPr>
          <w:rStyle w:val="Hyperlink"/>
          <w:rFonts w:ascii="Calibri" w:eastAsia="Times New Roman" w:hAnsi="Calibri" w:cs="Helvetica"/>
        </w:rPr>
        <w:tab/>
      </w:r>
      <w:r w:rsidRPr="00623B00">
        <w:rPr>
          <w:rStyle w:val="Hyperlink"/>
          <w:rFonts w:ascii="Calibri" w:eastAsia="Times New Roman" w:hAnsi="Calibri" w:cs="Helvetica"/>
        </w:rPr>
        <w:tab/>
      </w:r>
      <w:r w:rsidRPr="00623B00">
        <w:rPr>
          <w:rStyle w:val="Hyperlink"/>
          <w:rFonts w:ascii="Calibri" w:eastAsia="Times New Roman" w:hAnsi="Calibri" w:cs="Helvetica"/>
        </w:rPr>
        <w:tab/>
      </w:r>
      <w:r w:rsidRPr="00623B00">
        <w:rPr>
          <w:rFonts w:ascii="Calibri" w:eastAsia="Times New Roman" w:hAnsi="Calibri" w:cs="Helvetica"/>
          <w:color w:val="000000"/>
        </w:rPr>
        <w:t>Phone:</w:t>
      </w:r>
      <w:r w:rsidRPr="00623B00">
        <w:rPr>
          <w:rFonts w:ascii="Calibri" w:hAnsi="Calibri" w:cs="Helvetica"/>
        </w:rPr>
        <w:t xml:space="preserve"> 08 </w:t>
      </w:r>
      <w:r w:rsidRPr="00623B00">
        <w:rPr>
          <w:rFonts w:ascii="Calibri" w:eastAsia="Times New Roman" w:hAnsi="Calibri" w:cs="Helvetica"/>
          <w:color w:val="000000"/>
        </w:rPr>
        <w:t>8999 2691</w:t>
      </w:r>
    </w:p>
    <w:p w14:paraId="36D1B44F" w14:textId="77777777" w:rsidR="007B1B93" w:rsidRPr="00623B00" w:rsidRDefault="007B1B93" w:rsidP="007B1B93">
      <w:pPr>
        <w:rPr>
          <w:rFonts w:ascii="Calibri" w:eastAsia="Times New Roman" w:hAnsi="Calibri" w:cs="Helvetica"/>
          <w:color w:val="000000"/>
        </w:rPr>
      </w:pPr>
    </w:p>
    <w:p w14:paraId="25FF0375" w14:textId="77777777" w:rsidR="007B1B93" w:rsidRPr="00623B00" w:rsidRDefault="007B1B93" w:rsidP="007B1B93">
      <w:pPr>
        <w:rPr>
          <w:rFonts w:ascii="Calibri" w:eastAsia="Times New Roman" w:hAnsi="Calibri" w:cs="Helvetica"/>
          <w:color w:val="000000"/>
        </w:rPr>
      </w:pPr>
      <w:r w:rsidRPr="00623B00">
        <w:rPr>
          <w:rFonts w:ascii="Calibri" w:eastAsia="Times New Roman" w:hAnsi="Calibri" w:cs="Helvetica"/>
          <w:color w:val="000000"/>
        </w:rPr>
        <w:t>Maggie Jamieson, Deputy Chief Executive, Health Policy &amp; Strategy Division, Department of Health, Northern Territory Government</w:t>
      </w:r>
    </w:p>
    <w:p w14:paraId="41BE4B3A" w14:textId="4334614B" w:rsidR="00FE20C2" w:rsidRPr="00825FC6" w:rsidRDefault="007B1B93" w:rsidP="007B1B93">
      <w:pPr>
        <w:rPr>
          <w:rFonts w:ascii="Calibri" w:hAnsi="Calibri"/>
        </w:rPr>
      </w:pPr>
      <w:r w:rsidRPr="006263AA">
        <w:rPr>
          <w:rStyle w:val="Hyperlink"/>
          <w:rFonts w:ascii="Helvetica" w:eastAsia="Times New Roman" w:hAnsi="Helvetica" w:cs="Helvetica"/>
          <w:sz w:val="22"/>
          <w:szCs w:val="22"/>
        </w:rPr>
        <w:t xml:space="preserve">E: </w:t>
      </w:r>
      <w:hyperlink r:id="rId56" w:history="1">
        <w:r w:rsidRPr="00D67391">
          <w:rPr>
            <w:rStyle w:val="Hyperlink"/>
            <w:rFonts w:ascii="Helvetica" w:eastAsia="Times New Roman" w:hAnsi="Helvetica" w:cs="Helvetica"/>
            <w:sz w:val="22"/>
            <w:szCs w:val="22"/>
          </w:rPr>
          <w:t>HPSCorrespondence.DOH@nt.gov.au</w:t>
        </w:r>
      </w:hyperlink>
    </w:p>
    <w:sectPr w:rsidR="00FE20C2" w:rsidRPr="00825FC6" w:rsidSect="007F4AC3">
      <w:footerReference w:type="even" r:id="rId57"/>
      <w:footerReference w:type="default" r:id="rId58"/>
      <w:pgSz w:w="11900" w:h="16840" w:code="9"/>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F38CC" w14:textId="77777777" w:rsidR="00D06B93" w:rsidRDefault="00D06B93" w:rsidP="003D2098">
      <w:r>
        <w:separator/>
      </w:r>
    </w:p>
  </w:endnote>
  <w:endnote w:type="continuationSeparator" w:id="0">
    <w:p w14:paraId="3B53FC3F" w14:textId="77777777" w:rsidR="00D06B93" w:rsidRDefault="00D06B93" w:rsidP="003D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IC">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7B80" w14:textId="77777777" w:rsidR="00D06B93" w:rsidRDefault="00D06B93" w:rsidP="00786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68D156" w14:textId="77777777" w:rsidR="00D06B93" w:rsidRDefault="00D06B93" w:rsidP="003D2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4351" w14:textId="61364529" w:rsidR="00D06B93" w:rsidRDefault="00D06B93" w:rsidP="00786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46D">
      <w:rPr>
        <w:rStyle w:val="PageNumber"/>
        <w:noProof/>
      </w:rPr>
      <w:t>41</w:t>
    </w:r>
    <w:r>
      <w:rPr>
        <w:rStyle w:val="PageNumber"/>
      </w:rPr>
      <w:fldChar w:fldCharType="end"/>
    </w:r>
  </w:p>
  <w:p w14:paraId="6C9D5E87" w14:textId="77777777" w:rsidR="00D06B93" w:rsidRDefault="00D06B93" w:rsidP="003D20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7A834" w14:textId="77777777" w:rsidR="00D06B93" w:rsidRDefault="00D06B93" w:rsidP="003D2098">
      <w:r>
        <w:separator/>
      </w:r>
    </w:p>
  </w:footnote>
  <w:footnote w:type="continuationSeparator" w:id="0">
    <w:p w14:paraId="26663781" w14:textId="77777777" w:rsidR="00D06B93" w:rsidRDefault="00D06B93" w:rsidP="003D2098">
      <w:r>
        <w:continuationSeparator/>
      </w:r>
    </w:p>
  </w:footnote>
  <w:footnote w:id="1">
    <w:p w14:paraId="55CAADE4" w14:textId="3B8699A8" w:rsidR="00D06B93" w:rsidRDefault="00D06B93">
      <w:pPr>
        <w:pStyle w:val="FootnoteText"/>
      </w:pPr>
      <w:r>
        <w:rPr>
          <w:rStyle w:val="FootnoteReference"/>
        </w:rPr>
        <w:footnoteRef/>
      </w:r>
      <w:r>
        <w:t xml:space="preserve"> IAPT2 International Foundation, 2014  </w:t>
      </w:r>
      <w:r w:rsidRPr="00BA7EB1">
        <w:t>https://www.iap2.org.au/</w:t>
      </w:r>
    </w:p>
  </w:footnote>
  <w:footnote w:id="2">
    <w:p w14:paraId="3A71DE17" w14:textId="77777777" w:rsidR="00D06B93" w:rsidRPr="00E572DD" w:rsidRDefault="00D06B93" w:rsidP="00A82140">
      <w:pPr>
        <w:pStyle w:val="FootnoteText"/>
        <w:rPr>
          <w:lang w:val="en-AU"/>
        </w:rPr>
      </w:pPr>
      <w:r>
        <w:rPr>
          <w:rStyle w:val="FootnoteReference"/>
        </w:rPr>
        <w:footnoteRef/>
      </w:r>
      <w:r>
        <w:t xml:space="preserve"> </w:t>
      </w:r>
      <w:r w:rsidRPr="003F55FC">
        <w:rPr>
          <w:sz w:val="18"/>
          <w:szCs w:val="18"/>
          <w:lang w:val="en-AU"/>
        </w:rPr>
        <w:t>Publication of final version pending</w:t>
      </w:r>
      <w:r>
        <w:rPr>
          <w:sz w:val="18"/>
          <w:szCs w:val="18"/>
          <w:lang w:val="en-AU"/>
        </w:rPr>
        <w:t xml:space="preserve"> ministerial endorsement</w:t>
      </w:r>
      <w:r w:rsidRPr="003F55FC">
        <w:rPr>
          <w:sz w:val="18"/>
          <w:szCs w:val="18"/>
          <w:lang w:val="en-AU"/>
        </w:rPr>
        <w:t>.</w:t>
      </w:r>
    </w:p>
  </w:footnote>
  <w:footnote w:id="3">
    <w:p w14:paraId="3D61E59B" w14:textId="77777777" w:rsidR="00D06B93" w:rsidRPr="00E572DD" w:rsidRDefault="00D06B93" w:rsidP="00A82140">
      <w:pPr>
        <w:pStyle w:val="FootnoteText"/>
        <w:rPr>
          <w:lang w:val="en-AU"/>
        </w:rPr>
      </w:pPr>
      <w:r>
        <w:rPr>
          <w:rStyle w:val="FootnoteReference"/>
        </w:rPr>
        <w:footnoteRef/>
      </w:r>
      <w:r>
        <w:t xml:space="preserve"> </w:t>
      </w:r>
      <w:r w:rsidRPr="003F55FC">
        <w:rPr>
          <w:sz w:val="18"/>
          <w:szCs w:val="18"/>
          <w:lang w:val="en-AU"/>
        </w:rPr>
        <w:t>Publication of final version pending.</w:t>
      </w:r>
    </w:p>
  </w:footnote>
  <w:footnote w:id="4">
    <w:p w14:paraId="6FB24F8F" w14:textId="77777777" w:rsidR="00D06B93" w:rsidRPr="009276BE" w:rsidRDefault="00D06B93" w:rsidP="00A82140">
      <w:pPr>
        <w:pStyle w:val="FootnoteText"/>
        <w:rPr>
          <w:lang w:val="en-AU"/>
        </w:rPr>
      </w:pPr>
      <w:r>
        <w:rPr>
          <w:rStyle w:val="FootnoteReference"/>
        </w:rPr>
        <w:footnoteRef/>
      </w:r>
      <w:r>
        <w:t xml:space="preserve"> </w:t>
      </w:r>
      <w:r w:rsidRPr="003F55FC">
        <w:rPr>
          <w:sz w:val="18"/>
          <w:szCs w:val="18"/>
          <w:lang w:val="en-AU"/>
        </w:rPr>
        <w:t>Publication of final version pending.</w:t>
      </w:r>
    </w:p>
  </w:footnote>
  <w:footnote w:id="5">
    <w:p w14:paraId="26A32281" w14:textId="77777777" w:rsidR="00D06B93" w:rsidRPr="009276BE" w:rsidRDefault="00D06B93" w:rsidP="00A82140">
      <w:pPr>
        <w:pStyle w:val="FootnoteText"/>
        <w:rPr>
          <w:lang w:val="en-AU"/>
        </w:rPr>
      </w:pPr>
      <w:r>
        <w:rPr>
          <w:rStyle w:val="FootnoteReference"/>
        </w:rPr>
        <w:footnoteRef/>
      </w:r>
      <w:r>
        <w:t xml:space="preserve"> </w:t>
      </w:r>
      <w:r w:rsidRPr="003F55FC">
        <w:rPr>
          <w:sz w:val="18"/>
          <w:szCs w:val="18"/>
          <w:lang w:val="en-AU"/>
        </w:rPr>
        <w:t>Publication of final version pending.</w:t>
      </w:r>
    </w:p>
  </w:footnote>
  <w:footnote w:id="6">
    <w:p w14:paraId="5B6F6496" w14:textId="77777777" w:rsidR="00D06B93" w:rsidRPr="009276BE" w:rsidRDefault="00D06B93" w:rsidP="00A82140">
      <w:pPr>
        <w:pStyle w:val="FootnoteText"/>
        <w:rPr>
          <w:lang w:val="en-AU"/>
        </w:rPr>
      </w:pPr>
      <w:r>
        <w:rPr>
          <w:rStyle w:val="FootnoteReference"/>
        </w:rPr>
        <w:footnoteRef/>
      </w:r>
      <w:r>
        <w:t xml:space="preserve"> </w:t>
      </w:r>
      <w:r w:rsidRPr="003F55FC">
        <w:rPr>
          <w:sz w:val="18"/>
          <w:szCs w:val="18"/>
          <w:lang w:val="en-AU"/>
        </w:rPr>
        <w:t>Publication of final version pending.</w:t>
      </w:r>
    </w:p>
  </w:footnote>
  <w:footnote w:id="7">
    <w:p w14:paraId="5B72B165" w14:textId="77777777" w:rsidR="00D06B93" w:rsidRPr="003F55FC" w:rsidRDefault="00D06B93" w:rsidP="00A82140">
      <w:pPr>
        <w:pStyle w:val="FootnoteText"/>
        <w:rPr>
          <w:sz w:val="18"/>
          <w:szCs w:val="18"/>
          <w:lang w:val="en-AU"/>
        </w:rPr>
      </w:pPr>
      <w:r w:rsidRPr="003F55FC">
        <w:rPr>
          <w:rStyle w:val="FootnoteReference"/>
          <w:sz w:val="18"/>
          <w:szCs w:val="18"/>
        </w:rPr>
        <w:footnoteRef/>
      </w:r>
      <w:r w:rsidRPr="003F55FC">
        <w:rPr>
          <w:sz w:val="18"/>
          <w:szCs w:val="18"/>
        </w:rPr>
        <w:t xml:space="preserve"> </w:t>
      </w:r>
      <w:r w:rsidRPr="003F55FC">
        <w:rPr>
          <w:sz w:val="18"/>
          <w:szCs w:val="18"/>
          <w:lang w:val="en-AU"/>
        </w:rPr>
        <w:t>Publication of final version pending.</w:t>
      </w:r>
    </w:p>
  </w:footnote>
  <w:footnote w:id="8">
    <w:p w14:paraId="5A0C66E7" w14:textId="77777777" w:rsidR="00D06B93" w:rsidRPr="003F55FC" w:rsidRDefault="00D06B93" w:rsidP="00A82140">
      <w:pPr>
        <w:pStyle w:val="FootnoteText"/>
        <w:rPr>
          <w:sz w:val="18"/>
          <w:szCs w:val="18"/>
          <w:lang w:val="en-AU"/>
        </w:rPr>
      </w:pPr>
      <w:r w:rsidRPr="003F55FC">
        <w:rPr>
          <w:rStyle w:val="FootnoteReference"/>
          <w:sz w:val="18"/>
          <w:szCs w:val="18"/>
        </w:rPr>
        <w:footnoteRef/>
      </w:r>
      <w:r w:rsidRPr="003F55FC">
        <w:rPr>
          <w:sz w:val="18"/>
          <w:szCs w:val="18"/>
        </w:rPr>
        <w:t xml:space="preserve"> </w:t>
      </w:r>
      <w:r w:rsidRPr="003F55FC">
        <w:rPr>
          <w:sz w:val="18"/>
          <w:szCs w:val="18"/>
          <w:lang w:val="en-AU"/>
        </w:rPr>
        <w:t>Lesbian, Gay, Bisexual, Transgender and Intersex</w:t>
      </w:r>
      <w:r>
        <w:rPr>
          <w:sz w:val="18"/>
          <w:szCs w:val="18"/>
          <w:lang w:val="en-AU"/>
        </w:rPr>
        <w:t xml:space="preserve"> (LGBTI)</w:t>
      </w:r>
      <w:r w:rsidRPr="003F55FC">
        <w:rPr>
          <w:sz w:val="18"/>
          <w:szCs w:val="18"/>
          <w:lang w:val="en-AU"/>
        </w:rPr>
        <w:t>.  Publication of final version pending.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6BA"/>
    <w:multiLevelType w:val="hybridMultilevel"/>
    <w:tmpl w:val="414EB1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53AF"/>
    <w:multiLevelType w:val="hybridMultilevel"/>
    <w:tmpl w:val="97062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F6E2E"/>
    <w:multiLevelType w:val="hybridMultilevel"/>
    <w:tmpl w:val="C35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C197C"/>
    <w:multiLevelType w:val="multilevel"/>
    <w:tmpl w:val="B0CC37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4182D"/>
    <w:multiLevelType w:val="hybridMultilevel"/>
    <w:tmpl w:val="416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3864"/>
    <w:multiLevelType w:val="hybridMultilevel"/>
    <w:tmpl w:val="97EA54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E0ED7"/>
    <w:multiLevelType w:val="multilevel"/>
    <w:tmpl w:val="FD125D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60426"/>
    <w:multiLevelType w:val="hybridMultilevel"/>
    <w:tmpl w:val="A054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9F7EE2"/>
    <w:multiLevelType w:val="hybridMultilevel"/>
    <w:tmpl w:val="0894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CA5403"/>
    <w:multiLevelType w:val="multilevel"/>
    <w:tmpl w:val="A30ED7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743D8F"/>
    <w:multiLevelType w:val="multilevel"/>
    <w:tmpl w:val="639A92DC"/>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611453A"/>
    <w:multiLevelType w:val="hybridMultilevel"/>
    <w:tmpl w:val="2BCC7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56A87"/>
    <w:multiLevelType w:val="hybridMultilevel"/>
    <w:tmpl w:val="2D10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530F5"/>
    <w:multiLevelType w:val="multilevel"/>
    <w:tmpl w:val="A3A0B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4A7D50"/>
    <w:multiLevelType w:val="multilevel"/>
    <w:tmpl w:val="5C5210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1CE1167"/>
    <w:multiLevelType w:val="hybridMultilevel"/>
    <w:tmpl w:val="801A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62DB5"/>
    <w:multiLevelType w:val="hybridMultilevel"/>
    <w:tmpl w:val="39EC8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A983913"/>
    <w:multiLevelType w:val="hybridMultilevel"/>
    <w:tmpl w:val="E1FC3EEA"/>
    <w:lvl w:ilvl="0" w:tplc="E750A19A">
      <w:start w:val="1"/>
      <w:numFmt w:val="bullet"/>
      <w:pStyle w:val="Dotend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EC0B6A"/>
    <w:multiLevelType w:val="hybridMultilevel"/>
    <w:tmpl w:val="24321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E516D0"/>
    <w:multiLevelType w:val="hybridMultilevel"/>
    <w:tmpl w:val="BA42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95A55"/>
    <w:multiLevelType w:val="hybridMultilevel"/>
    <w:tmpl w:val="5EEC0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4172D"/>
    <w:multiLevelType w:val="hybridMultilevel"/>
    <w:tmpl w:val="6B0AD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8793E93"/>
    <w:multiLevelType w:val="hybridMultilevel"/>
    <w:tmpl w:val="0E54FC3C"/>
    <w:lvl w:ilvl="0" w:tplc="0409000F">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86040E"/>
    <w:multiLevelType w:val="hybridMultilevel"/>
    <w:tmpl w:val="765E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001C38"/>
    <w:multiLevelType w:val="multilevel"/>
    <w:tmpl w:val="8148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474EE"/>
    <w:multiLevelType w:val="multilevel"/>
    <w:tmpl w:val="206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A5CBB"/>
    <w:multiLevelType w:val="multilevel"/>
    <w:tmpl w:val="DB5E373E"/>
    <w:lvl w:ilvl="0">
      <w:start w:val="1"/>
      <w:numFmt w:val="decimal"/>
      <w:pStyle w:val="Numbers1"/>
      <w:lvlText w:val="%1."/>
      <w:lvlJc w:val="left"/>
      <w:pPr>
        <w:ind w:left="357" w:hanging="357"/>
      </w:pPr>
      <w:rPr>
        <w:rFonts w:hint="default"/>
      </w:rPr>
    </w:lvl>
    <w:lvl w:ilvl="1">
      <w:start w:val="1"/>
      <w:numFmt w:val="lowerLetter"/>
      <w:pStyle w:val="Numbers2"/>
      <w:lvlText w:val="%2."/>
      <w:lvlJc w:val="left"/>
      <w:pPr>
        <w:ind w:left="868" w:hanging="358"/>
      </w:pPr>
      <w:rPr>
        <w:rFonts w:hint="default"/>
      </w:rPr>
    </w:lvl>
    <w:lvl w:ilvl="2">
      <w:start w:val="1"/>
      <w:numFmt w:val="lowerRoman"/>
      <w:pStyle w:val="Numbers3"/>
      <w:lvlText w:val="%3."/>
      <w:lvlJc w:val="left"/>
      <w:pPr>
        <w:ind w:left="1378"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53A02BA"/>
    <w:multiLevelType w:val="hybridMultilevel"/>
    <w:tmpl w:val="6D6A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D7200"/>
    <w:multiLevelType w:val="hybridMultilevel"/>
    <w:tmpl w:val="C21086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956F46"/>
    <w:multiLevelType w:val="multilevel"/>
    <w:tmpl w:val="3AB4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F5642"/>
    <w:multiLevelType w:val="hybridMultilevel"/>
    <w:tmpl w:val="E254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4368D2"/>
    <w:multiLevelType w:val="hybridMultilevel"/>
    <w:tmpl w:val="07C8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750E6"/>
    <w:multiLevelType w:val="hybridMultilevel"/>
    <w:tmpl w:val="A740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D15119"/>
    <w:multiLevelType w:val="hybridMultilevel"/>
    <w:tmpl w:val="D1DA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672FED"/>
    <w:multiLevelType w:val="multilevel"/>
    <w:tmpl w:val="5C5210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FD252A8"/>
    <w:multiLevelType w:val="hybridMultilevel"/>
    <w:tmpl w:val="5BDEC484"/>
    <w:lvl w:ilvl="0" w:tplc="0C09000B">
      <w:start w:val="1"/>
      <w:numFmt w:val="bullet"/>
      <w:lvlText w:val=""/>
      <w:lvlJc w:val="left"/>
      <w:pPr>
        <w:ind w:left="1485" w:hanging="360"/>
      </w:pPr>
      <w:rPr>
        <w:rFonts w:ascii="Wingdings" w:hAnsi="Wingdings"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36" w15:restartNumberingAfterBreak="0">
    <w:nsid w:val="64140D88"/>
    <w:multiLevelType w:val="hybridMultilevel"/>
    <w:tmpl w:val="9D3CB3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B13383"/>
    <w:multiLevelType w:val="multilevel"/>
    <w:tmpl w:val="A6DA86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5314FD"/>
    <w:multiLevelType w:val="hybridMultilevel"/>
    <w:tmpl w:val="B376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8154D"/>
    <w:multiLevelType w:val="hybridMultilevel"/>
    <w:tmpl w:val="C20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316D6"/>
    <w:multiLevelType w:val="hybridMultilevel"/>
    <w:tmpl w:val="6BE6C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323F5D"/>
    <w:multiLevelType w:val="hybridMultilevel"/>
    <w:tmpl w:val="136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75846"/>
    <w:multiLevelType w:val="hybridMultilevel"/>
    <w:tmpl w:val="83722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84279E"/>
    <w:multiLevelType w:val="hybridMultilevel"/>
    <w:tmpl w:val="00DC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74FA5"/>
    <w:multiLevelType w:val="hybridMultilevel"/>
    <w:tmpl w:val="78109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F1276D"/>
    <w:multiLevelType w:val="multilevel"/>
    <w:tmpl w:val="4552B8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CD6FBA"/>
    <w:multiLevelType w:val="hybridMultilevel"/>
    <w:tmpl w:val="55A63EF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86" w:hanging="360"/>
      </w:pPr>
      <w:rPr>
        <w:rFonts w:ascii="Courier New" w:hAnsi="Courier New" w:cs="Courier New" w:hint="default"/>
      </w:rPr>
    </w:lvl>
    <w:lvl w:ilvl="2" w:tplc="FD427460">
      <w:numFmt w:val="bullet"/>
      <w:lvlText w:val="•"/>
      <w:lvlJc w:val="left"/>
      <w:pPr>
        <w:ind w:left="2160" w:hanging="360"/>
      </w:pPr>
      <w:rPr>
        <w:rFonts w:ascii="Calibri" w:eastAsiaTheme="minorEastAsia"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FD05A2"/>
    <w:multiLevelType w:val="hybridMultilevel"/>
    <w:tmpl w:val="B3380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750212"/>
    <w:multiLevelType w:val="multilevel"/>
    <w:tmpl w:val="4552B8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0A5CF9"/>
    <w:multiLevelType w:val="hybridMultilevel"/>
    <w:tmpl w:val="67C8D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1F77EB"/>
    <w:multiLevelType w:val="hybridMultilevel"/>
    <w:tmpl w:val="979265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910E5E"/>
    <w:multiLevelType w:val="multilevel"/>
    <w:tmpl w:val="AB3E0C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DA092C"/>
    <w:multiLevelType w:val="hybridMultilevel"/>
    <w:tmpl w:val="FCB2CC6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DF14D38"/>
    <w:multiLevelType w:val="hybridMultilevel"/>
    <w:tmpl w:val="36A02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8"/>
  </w:num>
  <w:num w:numId="3">
    <w:abstractNumId w:val="15"/>
  </w:num>
  <w:num w:numId="4">
    <w:abstractNumId w:val="14"/>
  </w:num>
  <w:num w:numId="5">
    <w:abstractNumId w:val="34"/>
  </w:num>
  <w:num w:numId="6">
    <w:abstractNumId w:val="41"/>
  </w:num>
  <w:num w:numId="7">
    <w:abstractNumId w:val="13"/>
  </w:num>
  <w:num w:numId="8">
    <w:abstractNumId w:val="6"/>
  </w:num>
  <w:num w:numId="9">
    <w:abstractNumId w:val="9"/>
  </w:num>
  <w:num w:numId="10">
    <w:abstractNumId w:val="37"/>
  </w:num>
  <w:num w:numId="11">
    <w:abstractNumId w:val="45"/>
  </w:num>
  <w:num w:numId="12">
    <w:abstractNumId w:val="3"/>
  </w:num>
  <w:num w:numId="13">
    <w:abstractNumId w:val="51"/>
  </w:num>
  <w:num w:numId="14">
    <w:abstractNumId w:val="43"/>
  </w:num>
  <w:num w:numId="15">
    <w:abstractNumId w:val="30"/>
  </w:num>
  <w:num w:numId="16">
    <w:abstractNumId w:val="18"/>
  </w:num>
  <w:num w:numId="17">
    <w:abstractNumId w:val="8"/>
  </w:num>
  <w:num w:numId="18">
    <w:abstractNumId w:val="16"/>
  </w:num>
  <w:num w:numId="19">
    <w:abstractNumId w:val="32"/>
  </w:num>
  <w:num w:numId="20">
    <w:abstractNumId w:val="12"/>
  </w:num>
  <w:num w:numId="21">
    <w:abstractNumId w:val="7"/>
  </w:num>
  <w:num w:numId="22">
    <w:abstractNumId w:val="47"/>
  </w:num>
  <w:num w:numId="23">
    <w:abstractNumId w:val="10"/>
  </w:num>
  <w:num w:numId="24">
    <w:abstractNumId w:val="20"/>
  </w:num>
  <w:num w:numId="25">
    <w:abstractNumId w:val="42"/>
  </w:num>
  <w:num w:numId="26">
    <w:abstractNumId w:val="33"/>
  </w:num>
  <w:num w:numId="27">
    <w:abstractNumId w:val="1"/>
  </w:num>
  <w:num w:numId="28">
    <w:abstractNumId w:val="50"/>
  </w:num>
  <w:num w:numId="29">
    <w:abstractNumId w:val="21"/>
  </w:num>
  <w:num w:numId="30">
    <w:abstractNumId w:val="35"/>
  </w:num>
  <w:num w:numId="31">
    <w:abstractNumId w:val="49"/>
  </w:num>
  <w:num w:numId="32">
    <w:abstractNumId w:val="53"/>
  </w:num>
  <w:num w:numId="33">
    <w:abstractNumId w:val="44"/>
  </w:num>
  <w:num w:numId="34">
    <w:abstractNumId w:val="46"/>
  </w:num>
  <w:num w:numId="35">
    <w:abstractNumId w:val="36"/>
  </w:num>
  <w:num w:numId="36">
    <w:abstractNumId w:val="40"/>
  </w:num>
  <w:num w:numId="37">
    <w:abstractNumId w:val="26"/>
  </w:num>
  <w:num w:numId="38">
    <w:abstractNumId w:val="23"/>
  </w:num>
  <w:num w:numId="39">
    <w:abstractNumId w:val="0"/>
  </w:num>
  <w:num w:numId="40">
    <w:abstractNumId w:val="5"/>
  </w:num>
  <w:num w:numId="41">
    <w:abstractNumId w:val="22"/>
  </w:num>
  <w:num w:numId="42">
    <w:abstractNumId w:val="28"/>
  </w:num>
  <w:num w:numId="43">
    <w:abstractNumId w:val="17"/>
  </w:num>
  <w:num w:numId="44">
    <w:abstractNumId w:val="39"/>
  </w:num>
  <w:num w:numId="45">
    <w:abstractNumId w:val="31"/>
  </w:num>
  <w:num w:numId="46">
    <w:abstractNumId w:val="2"/>
  </w:num>
  <w:num w:numId="47">
    <w:abstractNumId w:val="52"/>
  </w:num>
  <w:num w:numId="48">
    <w:abstractNumId w:val="27"/>
  </w:num>
  <w:num w:numId="49">
    <w:abstractNumId w:val="19"/>
  </w:num>
  <w:num w:numId="50">
    <w:abstractNumId w:val="11"/>
  </w:num>
  <w:num w:numId="51">
    <w:abstractNumId w:val="38"/>
  </w:num>
  <w:num w:numId="52">
    <w:abstractNumId w:val="17"/>
  </w:num>
  <w:num w:numId="53">
    <w:abstractNumId w:val="24"/>
  </w:num>
  <w:num w:numId="54">
    <w:abstractNumId w:val="29"/>
  </w:num>
  <w:num w:numId="55">
    <w:abstractNumId w:val="2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5C"/>
    <w:rsid w:val="00001DB4"/>
    <w:rsid w:val="000042EA"/>
    <w:rsid w:val="0002015D"/>
    <w:rsid w:val="0002238C"/>
    <w:rsid w:val="000233B1"/>
    <w:rsid w:val="00030273"/>
    <w:rsid w:val="0004493B"/>
    <w:rsid w:val="00047FA1"/>
    <w:rsid w:val="00064FC7"/>
    <w:rsid w:val="000775FF"/>
    <w:rsid w:val="00092268"/>
    <w:rsid w:val="000C5F35"/>
    <w:rsid w:val="000D4F3E"/>
    <w:rsid w:val="000D5C91"/>
    <w:rsid w:val="0010522D"/>
    <w:rsid w:val="00150B91"/>
    <w:rsid w:val="0018207F"/>
    <w:rsid w:val="001E6C7E"/>
    <w:rsid w:val="001F59A9"/>
    <w:rsid w:val="00203DAC"/>
    <w:rsid w:val="00267F48"/>
    <w:rsid w:val="0027033C"/>
    <w:rsid w:val="002733AB"/>
    <w:rsid w:val="00297753"/>
    <w:rsid w:val="002C3446"/>
    <w:rsid w:val="002C381F"/>
    <w:rsid w:val="002C58CB"/>
    <w:rsid w:val="002C61F4"/>
    <w:rsid w:val="0030382A"/>
    <w:rsid w:val="00341731"/>
    <w:rsid w:val="00356940"/>
    <w:rsid w:val="00367D8C"/>
    <w:rsid w:val="00372CF7"/>
    <w:rsid w:val="00373ACA"/>
    <w:rsid w:val="00386F5F"/>
    <w:rsid w:val="00393A8A"/>
    <w:rsid w:val="003B6235"/>
    <w:rsid w:val="003B74D0"/>
    <w:rsid w:val="003D2098"/>
    <w:rsid w:val="003D4C51"/>
    <w:rsid w:val="003E142D"/>
    <w:rsid w:val="003E7747"/>
    <w:rsid w:val="003F223D"/>
    <w:rsid w:val="003F68A8"/>
    <w:rsid w:val="00400C93"/>
    <w:rsid w:val="00413E92"/>
    <w:rsid w:val="0043559E"/>
    <w:rsid w:val="00442FF1"/>
    <w:rsid w:val="004843EA"/>
    <w:rsid w:val="004975F9"/>
    <w:rsid w:val="004E3ABB"/>
    <w:rsid w:val="00500745"/>
    <w:rsid w:val="00501B65"/>
    <w:rsid w:val="00522BDD"/>
    <w:rsid w:val="00531ACE"/>
    <w:rsid w:val="00535DB5"/>
    <w:rsid w:val="005437AC"/>
    <w:rsid w:val="005455B4"/>
    <w:rsid w:val="00591AA2"/>
    <w:rsid w:val="006039B1"/>
    <w:rsid w:val="006203BF"/>
    <w:rsid w:val="00623B00"/>
    <w:rsid w:val="00646795"/>
    <w:rsid w:val="00647493"/>
    <w:rsid w:val="00654D10"/>
    <w:rsid w:val="00696060"/>
    <w:rsid w:val="006B6D86"/>
    <w:rsid w:val="006E7B5C"/>
    <w:rsid w:val="007036C3"/>
    <w:rsid w:val="00705DA6"/>
    <w:rsid w:val="0072671B"/>
    <w:rsid w:val="00760D97"/>
    <w:rsid w:val="0076446D"/>
    <w:rsid w:val="0076772F"/>
    <w:rsid w:val="00786810"/>
    <w:rsid w:val="007B1B93"/>
    <w:rsid w:val="007B750B"/>
    <w:rsid w:val="007C37EC"/>
    <w:rsid w:val="007D16F6"/>
    <w:rsid w:val="007D631A"/>
    <w:rsid w:val="007F4AC3"/>
    <w:rsid w:val="00801C33"/>
    <w:rsid w:val="00804626"/>
    <w:rsid w:val="00805314"/>
    <w:rsid w:val="00817C31"/>
    <w:rsid w:val="00825FC6"/>
    <w:rsid w:val="00831DF7"/>
    <w:rsid w:val="0085152F"/>
    <w:rsid w:val="00851F7B"/>
    <w:rsid w:val="0086549E"/>
    <w:rsid w:val="008754F0"/>
    <w:rsid w:val="00891E4D"/>
    <w:rsid w:val="00897138"/>
    <w:rsid w:val="008A0AC3"/>
    <w:rsid w:val="008A3797"/>
    <w:rsid w:val="008D4BE8"/>
    <w:rsid w:val="008E1CB2"/>
    <w:rsid w:val="008F0B0D"/>
    <w:rsid w:val="008F76F6"/>
    <w:rsid w:val="009004AA"/>
    <w:rsid w:val="0090507A"/>
    <w:rsid w:val="0090581B"/>
    <w:rsid w:val="00911FC7"/>
    <w:rsid w:val="00914AE0"/>
    <w:rsid w:val="00954EDB"/>
    <w:rsid w:val="00955FE2"/>
    <w:rsid w:val="00956FED"/>
    <w:rsid w:val="009577FA"/>
    <w:rsid w:val="00970A93"/>
    <w:rsid w:val="009A24B0"/>
    <w:rsid w:val="009D2AA7"/>
    <w:rsid w:val="00A01D9A"/>
    <w:rsid w:val="00A13325"/>
    <w:rsid w:val="00A41CBD"/>
    <w:rsid w:val="00A41E67"/>
    <w:rsid w:val="00A527FE"/>
    <w:rsid w:val="00A67F49"/>
    <w:rsid w:val="00A82140"/>
    <w:rsid w:val="00A90128"/>
    <w:rsid w:val="00A90BC7"/>
    <w:rsid w:val="00A951D7"/>
    <w:rsid w:val="00AB0BF2"/>
    <w:rsid w:val="00AC0309"/>
    <w:rsid w:val="00AC1DD8"/>
    <w:rsid w:val="00B004CC"/>
    <w:rsid w:val="00B240F2"/>
    <w:rsid w:val="00B31DBE"/>
    <w:rsid w:val="00B45B27"/>
    <w:rsid w:val="00B71D22"/>
    <w:rsid w:val="00BA7EB1"/>
    <w:rsid w:val="00BB6B2F"/>
    <w:rsid w:val="00BD6990"/>
    <w:rsid w:val="00BF3824"/>
    <w:rsid w:val="00C13000"/>
    <w:rsid w:val="00C15D93"/>
    <w:rsid w:val="00C56AE2"/>
    <w:rsid w:val="00C63ED1"/>
    <w:rsid w:val="00C82C74"/>
    <w:rsid w:val="00CB615F"/>
    <w:rsid w:val="00CD0A13"/>
    <w:rsid w:val="00CE6B22"/>
    <w:rsid w:val="00CF2457"/>
    <w:rsid w:val="00CF495E"/>
    <w:rsid w:val="00D06B93"/>
    <w:rsid w:val="00D24CFC"/>
    <w:rsid w:val="00D410F7"/>
    <w:rsid w:val="00D94253"/>
    <w:rsid w:val="00D95CFB"/>
    <w:rsid w:val="00DB07D4"/>
    <w:rsid w:val="00DB0CA5"/>
    <w:rsid w:val="00DD610D"/>
    <w:rsid w:val="00E23CEC"/>
    <w:rsid w:val="00E675BB"/>
    <w:rsid w:val="00E97FCB"/>
    <w:rsid w:val="00EA21D2"/>
    <w:rsid w:val="00EB02C6"/>
    <w:rsid w:val="00EB6CAE"/>
    <w:rsid w:val="00EB7EEB"/>
    <w:rsid w:val="00EC5F26"/>
    <w:rsid w:val="00ED53FB"/>
    <w:rsid w:val="00EF3E3D"/>
    <w:rsid w:val="00F03495"/>
    <w:rsid w:val="00F246E9"/>
    <w:rsid w:val="00F4245B"/>
    <w:rsid w:val="00F44455"/>
    <w:rsid w:val="00F645C5"/>
    <w:rsid w:val="00F71F1A"/>
    <w:rsid w:val="00FB4D65"/>
    <w:rsid w:val="00FD31AA"/>
    <w:rsid w:val="00FD4F0E"/>
    <w:rsid w:val="00FE20C2"/>
    <w:rsid w:val="00FE2530"/>
    <w:rsid w:val="00FE5E3F"/>
    <w:rsid w:val="00FE6FA6"/>
    <w:rsid w:val="00FF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DB3632"/>
  <w14:defaultImageDpi w14:val="300"/>
  <w15:docId w15:val="{1CF3180B-936C-481F-9022-1862BB84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5C"/>
    <w:rPr>
      <w:lang w:val="en-AU"/>
    </w:rPr>
  </w:style>
  <w:style w:type="paragraph" w:styleId="Heading1">
    <w:name w:val="heading 1"/>
    <w:basedOn w:val="Normal"/>
    <w:next w:val="Normal"/>
    <w:link w:val="Heading1Char"/>
    <w:uiPriority w:val="9"/>
    <w:qFormat/>
    <w:rsid w:val="006E7B5C"/>
    <w:pPr>
      <w:keepNext/>
      <w:keepLines/>
      <w:pageBreakBefore/>
      <w:pBdr>
        <w:bottom w:val="single" w:sz="12" w:space="1" w:color="17365D" w:themeColor="text2" w:themeShade="BF"/>
      </w:pBdr>
      <w:spacing w:after="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Heading1"/>
    <w:next w:val="Normal"/>
    <w:link w:val="Heading2Char"/>
    <w:uiPriority w:val="9"/>
    <w:unhideWhenUsed/>
    <w:qFormat/>
    <w:rsid w:val="006E7B5C"/>
    <w:pPr>
      <w:pageBreakBefore w:val="0"/>
      <w:pBdr>
        <w:bottom w:val="none" w:sz="0" w:space="0" w:color="auto"/>
      </w:pBdr>
      <w:spacing w:before="40"/>
      <w:ind w:left="720" w:hanging="72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B5C"/>
    <w:rPr>
      <w:rFonts w:asciiTheme="majorHAnsi" w:eastAsiaTheme="majorEastAsia" w:hAnsiTheme="majorHAnsi" w:cstheme="majorBidi"/>
      <w:b/>
      <w:color w:val="365F91" w:themeColor="accent1" w:themeShade="BF"/>
      <w:sz w:val="32"/>
      <w:szCs w:val="32"/>
      <w:lang w:val="en-AU"/>
    </w:rPr>
  </w:style>
  <w:style w:type="character" w:customStyle="1" w:styleId="Heading2Char">
    <w:name w:val="Heading 2 Char"/>
    <w:basedOn w:val="DefaultParagraphFont"/>
    <w:link w:val="Heading2"/>
    <w:uiPriority w:val="9"/>
    <w:rsid w:val="006E7B5C"/>
    <w:rPr>
      <w:rFonts w:asciiTheme="majorHAnsi" w:eastAsiaTheme="majorEastAsia" w:hAnsiTheme="majorHAnsi" w:cstheme="majorBidi"/>
      <w:b/>
      <w:color w:val="365F91" w:themeColor="accent1" w:themeShade="BF"/>
      <w:sz w:val="26"/>
      <w:szCs w:val="26"/>
      <w:lang w:val="en-AU"/>
    </w:rPr>
  </w:style>
  <w:style w:type="table" w:styleId="TableGrid">
    <w:name w:val="Table Grid"/>
    <w:basedOn w:val="TableNormal"/>
    <w:rsid w:val="006E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7B5C"/>
    <w:rPr>
      <w:color w:val="0000FF" w:themeColor="hyperlink"/>
      <w:u w:val="single"/>
    </w:rPr>
  </w:style>
  <w:style w:type="paragraph" w:styleId="TableofFigures">
    <w:name w:val="table of figures"/>
    <w:basedOn w:val="Normal"/>
    <w:next w:val="Normal"/>
    <w:uiPriority w:val="99"/>
    <w:unhideWhenUsed/>
    <w:rsid w:val="006E7B5C"/>
    <w:rPr>
      <w:rFonts w:ascii="Calibri" w:hAnsi="Calibri"/>
      <w:sz w:val="22"/>
    </w:rPr>
  </w:style>
  <w:style w:type="character" w:styleId="Emphasis">
    <w:name w:val="Emphasis"/>
    <w:basedOn w:val="DefaultParagraphFont"/>
    <w:uiPriority w:val="20"/>
    <w:qFormat/>
    <w:rsid w:val="006E7B5C"/>
    <w:rPr>
      <w:i/>
      <w:iCs/>
    </w:rPr>
  </w:style>
  <w:style w:type="character" w:styleId="Strong">
    <w:name w:val="Strong"/>
    <w:basedOn w:val="DefaultParagraphFont"/>
    <w:uiPriority w:val="22"/>
    <w:qFormat/>
    <w:rsid w:val="006E7B5C"/>
    <w:rPr>
      <w:b/>
      <w:bCs/>
    </w:rPr>
  </w:style>
  <w:style w:type="paragraph" w:customStyle="1" w:styleId="Dotpoint1">
    <w:name w:val="Dot point 1"/>
    <w:basedOn w:val="Dotend1"/>
    <w:link w:val="Dotpoint1Char"/>
    <w:qFormat/>
    <w:rsid w:val="006E7B5C"/>
    <w:pPr>
      <w:spacing w:after="120"/>
    </w:pPr>
  </w:style>
  <w:style w:type="character" w:customStyle="1" w:styleId="Dotpoint1Char">
    <w:name w:val="Dot point 1 Char"/>
    <w:basedOn w:val="DefaultParagraphFont"/>
    <w:link w:val="Dotpoint1"/>
    <w:rsid w:val="006E7B5C"/>
    <w:rPr>
      <w:rFonts w:eastAsiaTheme="minorHAnsi"/>
      <w:sz w:val="22"/>
      <w:szCs w:val="22"/>
      <w:lang w:val="en-GB"/>
    </w:rPr>
  </w:style>
  <w:style w:type="paragraph" w:customStyle="1" w:styleId="Dotend1">
    <w:name w:val="Dot end 1"/>
    <w:basedOn w:val="ListParagraph"/>
    <w:qFormat/>
    <w:rsid w:val="006E7B5C"/>
    <w:pPr>
      <w:numPr>
        <w:numId w:val="1"/>
      </w:numPr>
      <w:spacing w:after="200" w:line="276" w:lineRule="auto"/>
      <w:contextualSpacing w:val="0"/>
    </w:pPr>
    <w:rPr>
      <w:rFonts w:eastAsiaTheme="minorHAnsi"/>
      <w:sz w:val="22"/>
      <w:szCs w:val="22"/>
      <w:lang w:val="en-GB"/>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E7B5C"/>
    <w:pPr>
      <w:ind w:left="720"/>
      <w:contextualSpacing/>
    </w:pPr>
  </w:style>
  <w:style w:type="character" w:styleId="CommentReference">
    <w:name w:val="annotation reference"/>
    <w:basedOn w:val="DefaultParagraphFont"/>
    <w:uiPriority w:val="99"/>
    <w:semiHidden/>
    <w:unhideWhenUsed/>
    <w:rsid w:val="00F645C5"/>
    <w:rPr>
      <w:sz w:val="18"/>
      <w:szCs w:val="18"/>
    </w:rPr>
  </w:style>
  <w:style w:type="paragraph" w:styleId="CommentText">
    <w:name w:val="annotation text"/>
    <w:basedOn w:val="Normal"/>
    <w:link w:val="CommentTextChar"/>
    <w:uiPriority w:val="99"/>
    <w:semiHidden/>
    <w:unhideWhenUsed/>
    <w:rsid w:val="00F645C5"/>
  </w:style>
  <w:style w:type="character" w:customStyle="1" w:styleId="CommentTextChar">
    <w:name w:val="Comment Text Char"/>
    <w:basedOn w:val="DefaultParagraphFont"/>
    <w:link w:val="CommentText"/>
    <w:uiPriority w:val="99"/>
    <w:semiHidden/>
    <w:rsid w:val="00F645C5"/>
    <w:rPr>
      <w:lang w:val="en-AU"/>
    </w:rPr>
  </w:style>
  <w:style w:type="paragraph" w:styleId="CommentSubject">
    <w:name w:val="annotation subject"/>
    <w:basedOn w:val="CommentText"/>
    <w:next w:val="CommentText"/>
    <w:link w:val="CommentSubjectChar"/>
    <w:uiPriority w:val="99"/>
    <w:semiHidden/>
    <w:unhideWhenUsed/>
    <w:rsid w:val="00F645C5"/>
    <w:rPr>
      <w:b/>
      <w:bCs/>
      <w:sz w:val="20"/>
      <w:szCs w:val="20"/>
    </w:rPr>
  </w:style>
  <w:style w:type="character" w:customStyle="1" w:styleId="CommentSubjectChar">
    <w:name w:val="Comment Subject Char"/>
    <w:basedOn w:val="CommentTextChar"/>
    <w:link w:val="CommentSubject"/>
    <w:uiPriority w:val="99"/>
    <w:semiHidden/>
    <w:rsid w:val="00F645C5"/>
    <w:rPr>
      <w:b/>
      <w:bCs/>
      <w:sz w:val="20"/>
      <w:szCs w:val="20"/>
      <w:lang w:val="en-AU"/>
    </w:rPr>
  </w:style>
  <w:style w:type="paragraph" w:styleId="BalloonText">
    <w:name w:val="Balloon Text"/>
    <w:basedOn w:val="Normal"/>
    <w:link w:val="BalloonTextChar"/>
    <w:uiPriority w:val="99"/>
    <w:semiHidden/>
    <w:unhideWhenUsed/>
    <w:rsid w:val="00F645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5C5"/>
    <w:rPr>
      <w:rFonts w:ascii="Lucida Grande" w:hAnsi="Lucida Grande" w:cs="Lucida Grande"/>
      <w:sz w:val="18"/>
      <w:szCs w:val="18"/>
      <w:lang w:val="en-AU"/>
    </w:rPr>
  </w:style>
  <w:style w:type="paragraph" w:styleId="PlainText">
    <w:name w:val="Plain Text"/>
    <w:basedOn w:val="Normal"/>
    <w:link w:val="PlainTextChar"/>
    <w:uiPriority w:val="99"/>
    <w:semiHidden/>
    <w:unhideWhenUsed/>
    <w:rsid w:val="0002015D"/>
    <w:pPr>
      <w:spacing w:before="100" w:beforeAutospacing="1" w:after="100" w:afterAutospacing="1"/>
    </w:pPr>
    <w:rPr>
      <w:rFonts w:ascii="Times" w:hAnsi="Times"/>
      <w:sz w:val="20"/>
      <w:szCs w:val="20"/>
    </w:rPr>
  </w:style>
  <w:style w:type="character" w:customStyle="1" w:styleId="PlainTextChar">
    <w:name w:val="Plain Text Char"/>
    <w:basedOn w:val="DefaultParagraphFont"/>
    <w:link w:val="PlainText"/>
    <w:uiPriority w:val="99"/>
    <w:semiHidden/>
    <w:rsid w:val="0002015D"/>
    <w:rPr>
      <w:rFonts w:ascii="Times" w:hAnsi="Times"/>
      <w:sz w:val="20"/>
      <w:szCs w:val="20"/>
      <w:lang w:val="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831DF7"/>
    <w:rPr>
      <w:lang w:val="en-AU"/>
    </w:rPr>
  </w:style>
  <w:style w:type="paragraph" w:styleId="Footer">
    <w:name w:val="footer"/>
    <w:basedOn w:val="Normal"/>
    <w:link w:val="FooterChar"/>
    <w:uiPriority w:val="99"/>
    <w:unhideWhenUsed/>
    <w:rsid w:val="003D2098"/>
    <w:pPr>
      <w:tabs>
        <w:tab w:val="center" w:pos="4320"/>
        <w:tab w:val="right" w:pos="8640"/>
      </w:tabs>
    </w:pPr>
  </w:style>
  <w:style w:type="character" w:customStyle="1" w:styleId="FooterChar">
    <w:name w:val="Footer Char"/>
    <w:basedOn w:val="DefaultParagraphFont"/>
    <w:link w:val="Footer"/>
    <w:uiPriority w:val="99"/>
    <w:rsid w:val="003D2098"/>
    <w:rPr>
      <w:lang w:val="en-AU"/>
    </w:rPr>
  </w:style>
  <w:style w:type="character" w:styleId="PageNumber">
    <w:name w:val="page number"/>
    <w:basedOn w:val="DefaultParagraphFont"/>
    <w:uiPriority w:val="99"/>
    <w:semiHidden/>
    <w:unhideWhenUsed/>
    <w:rsid w:val="003D2098"/>
  </w:style>
  <w:style w:type="paragraph" w:styleId="TOCHeading">
    <w:name w:val="TOC Heading"/>
    <w:basedOn w:val="Heading1"/>
    <w:next w:val="Normal"/>
    <w:uiPriority w:val="39"/>
    <w:unhideWhenUsed/>
    <w:qFormat/>
    <w:rsid w:val="00C63ED1"/>
    <w:pPr>
      <w:pageBreakBefore w:val="0"/>
      <w:pBdr>
        <w:bottom w:val="none" w:sz="0" w:space="0" w:color="auto"/>
      </w:pBdr>
      <w:spacing w:before="480" w:after="0" w:line="276" w:lineRule="auto"/>
      <w:outlineLvl w:val="9"/>
    </w:pPr>
    <w:rPr>
      <w:bCs/>
      <w:sz w:val="28"/>
      <w:szCs w:val="28"/>
      <w:lang w:val="en-US"/>
    </w:rPr>
  </w:style>
  <w:style w:type="paragraph" w:styleId="TOC1">
    <w:name w:val="toc 1"/>
    <w:basedOn w:val="Normal"/>
    <w:next w:val="Normal"/>
    <w:autoRedefine/>
    <w:uiPriority w:val="39"/>
    <w:unhideWhenUsed/>
    <w:rsid w:val="00C63ED1"/>
    <w:pPr>
      <w:spacing w:before="120"/>
    </w:pPr>
    <w:rPr>
      <w:b/>
    </w:rPr>
  </w:style>
  <w:style w:type="paragraph" w:styleId="TOC2">
    <w:name w:val="toc 2"/>
    <w:basedOn w:val="Normal"/>
    <w:next w:val="Normal"/>
    <w:autoRedefine/>
    <w:uiPriority w:val="39"/>
    <w:unhideWhenUsed/>
    <w:rsid w:val="00092268"/>
    <w:pPr>
      <w:tabs>
        <w:tab w:val="left" w:pos="792"/>
        <w:tab w:val="right" w:leader="dot" w:pos="9010"/>
      </w:tabs>
      <w:spacing w:line="480" w:lineRule="auto"/>
      <w:ind w:left="720" w:hanging="720"/>
    </w:pPr>
    <w:rPr>
      <w:b/>
      <w:sz w:val="22"/>
      <w:szCs w:val="22"/>
    </w:rPr>
  </w:style>
  <w:style w:type="paragraph" w:styleId="TOC3">
    <w:name w:val="toc 3"/>
    <w:basedOn w:val="Normal"/>
    <w:next w:val="Normal"/>
    <w:autoRedefine/>
    <w:uiPriority w:val="39"/>
    <w:semiHidden/>
    <w:unhideWhenUsed/>
    <w:rsid w:val="00C63ED1"/>
    <w:pPr>
      <w:ind w:left="480"/>
    </w:pPr>
    <w:rPr>
      <w:sz w:val="22"/>
      <w:szCs w:val="22"/>
    </w:rPr>
  </w:style>
  <w:style w:type="paragraph" w:styleId="TOC4">
    <w:name w:val="toc 4"/>
    <w:basedOn w:val="Normal"/>
    <w:next w:val="Normal"/>
    <w:autoRedefine/>
    <w:uiPriority w:val="39"/>
    <w:semiHidden/>
    <w:unhideWhenUsed/>
    <w:rsid w:val="00C63ED1"/>
    <w:pPr>
      <w:ind w:left="720"/>
    </w:pPr>
    <w:rPr>
      <w:sz w:val="20"/>
      <w:szCs w:val="20"/>
    </w:rPr>
  </w:style>
  <w:style w:type="paragraph" w:styleId="TOC5">
    <w:name w:val="toc 5"/>
    <w:basedOn w:val="Normal"/>
    <w:next w:val="Normal"/>
    <w:autoRedefine/>
    <w:uiPriority w:val="39"/>
    <w:semiHidden/>
    <w:unhideWhenUsed/>
    <w:rsid w:val="00C63ED1"/>
    <w:pPr>
      <w:ind w:left="960"/>
    </w:pPr>
    <w:rPr>
      <w:sz w:val="20"/>
      <w:szCs w:val="20"/>
    </w:rPr>
  </w:style>
  <w:style w:type="paragraph" w:styleId="TOC6">
    <w:name w:val="toc 6"/>
    <w:basedOn w:val="Normal"/>
    <w:next w:val="Normal"/>
    <w:autoRedefine/>
    <w:uiPriority w:val="39"/>
    <w:semiHidden/>
    <w:unhideWhenUsed/>
    <w:rsid w:val="00C63ED1"/>
    <w:pPr>
      <w:ind w:left="1200"/>
    </w:pPr>
    <w:rPr>
      <w:sz w:val="20"/>
      <w:szCs w:val="20"/>
    </w:rPr>
  </w:style>
  <w:style w:type="paragraph" w:styleId="TOC7">
    <w:name w:val="toc 7"/>
    <w:basedOn w:val="Normal"/>
    <w:next w:val="Normal"/>
    <w:autoRedefine/>
    <w:uiPriority w:val="39"/>
    <w:semiHidden/>
    <w:unhideWhenUsed/>
    <w:rsid w:val="00C63ED1"/>
    <w:pPr>
      <w:ind w:left="1440"/>
    </w:pPr>
    <w:rPr>
      <w:sz w:val="20"/>
      <w:szCs w:val="20"/>
    </w:rPr>
  </w:style>
  <w:style w:type="paragraph" w:styleId="TOC8">
    <w:name w:val="toc 8"/>
    <w:basedOn w:val="Normal"/>
    <w:next w:val="Normal"/>
    <w:autoRedefine/>
    <w:uiPriority w:val="39"/>
    <w:semiHidden/>
    <w:unhideWhenUsed/>
    <w:rsid w:val="00C63ED1"/>
    <w:pPr>
      <w:ind w:left="1680"/>
    </w:pPr>
    <w:rPr>
      <w:sz w:val="20"/>
      <w:szCs w:val="20"/>
    </w:rPr>
  </w:style>
  <w:style w:type="paragraph" w:styleId="TOC9">
    <w:name w:val="toc 9"/>
    <w:basedOn w:val="Normal"/>
    <w:next w:val="Normal"/>
    <w:autoRedefine/>
    <w:uiPriority w:val="39"/>
    <w:semiHidden/>
    <w:unhideWhenUsed/>
    <w:rsid w:val="00C63ED1"/>
    <w:pPr>
      <w:ind w:left="1920"/>
    </w:pPr>
    <w:rPr>
      <w:sz w:val="20"/>
      <w:szCs w:val="20"/>
    </w:rPr>
  </w:style>
  <w:style w:type="paragraph" w:styleId="Title">
    <w:name w:val="Title"/>
    <w:basedOn w:val="Normal"/>
    <w:next w:val="Normal"/>
    <w:link w:val="TitleChar"/>
    <w:uiPriority w:val="10"/>
    <w:qFormat/>
    <w:rsid w:val="00EF3E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3E3D"/>
    <w:rPr>
      <w:rFonts w:asciiTheme="majorHAnsi" w:eastAsiaTheme="majorEastAsia" w:hAnsiTheme="majorHAnsi" w:cstheme="majorBidi"/>
      <w:color w:val="17365D" w:themeColor="text2" w:themeShade="BF"/>
      <w:spacing w:val="5"/>
      <w:kern w:val="28"/>
      <w:sz w:val="52"/>
      <w:szCs w:val="52"/>
      <w:lang w:val="en-AU"/>
    </w:rPr>
  </w:style>
  <w:style w:type="paragraph" w:styleId="BodyText">
    <w:name w:val="Body Text"/>
    <w:basedOn w:val="Normal"/>
    <w:link w:val="BodyTextChar"/>
    <w:uiPriority w:val="99"/>
    <w:unhideWhenUsed/>
    <w:rsid w:val="008F0B0D"/>
    <w:pPr>
      <w:spacing w:after="180" w:line="300" w:lineRule="exact"/>
    </w:pPr>
    <w:rPr>
      <w:rFonts w:asciiTheme="majorHAnsi" w:hAnsiTheme="majorHAnsi" w:cstheme="majorHAnsi"/>
    </w:rPr>
  </w:style>
  <w:style w:type="character" w:customStyle="1" w:styleId="BodyTextChar">
    <w:name w:val="Body Text Char"/>
    <w:basedOn w:val="DefaultParagraphFont"/>
    <w:link w:val="BodyText"/>
    <w:uiPriority w:val="99"/>
    <w:rsid w:val="008F0B0D"/>
    <w:rPr>
      <w:rFonts w:asciiTheme="majorHAnsi" w:hAnsiTheme="majorHAnsi" w:cstheme="majorHAnsi"/>
      <w:lang w:val="en-AU"/>
    </w:rPr>
  </w:style>
  <w:style w:type="paragraph" w:styleId="FootnoteText">
    <w:name w:val="footnote text"/>
    <w:basedOn w:val="Normal"/>
    <w:link w:val="FootnoteTextChar"/>
    <w:uiPriority w:val="99"/>
    <w:unhideWhenUsed/>
    <w:rsid w:val="00FE20C2"/>
    <w:rPr>
      <w:sz w:val="20"/>
      <w:szCs w:val="20"/>
      <w:lang w:val="en-US"/>
    </w:rPr>
  </w:style>
  <w:style w:type="character" w:customStyle="1" w:styleId="FootnoteTextChar">
    <w:name w:val="Footnote Text Char"/>
    <w:basedOn w:val="DefaultParagraphFont"/>
    <w:link w:val="FootnoteText"/>
    <w:uiPriority w:val="99"/>
    <w:rsid w:val="00FE20C2"/>
    <w:rPr>
      <w:sz w:val="20"/>
      <w:szCs w:val="20"/>
    </w:rPr>
  </w:style>
  <w:style w:type="character" w:styleId="FootnoteReference">
    <w:name w:val="footnote reference"/>
    <w:basedOn w:val="DefaultParagraphFont"/>
    <w:uiPriority w:val="99"/>
    <w:unhideWhenUsed/>
    <w:rsid w:val="00FE20C2"/>
    <w:rPr>
      <w:vertAlign w:val="superscript"/>
    </w:rPr>
  </w:style>
  <w:style w:type="paragraph" w:customStyle="1" w:styleId="BulletedListLevel1">
    <w:name w:val="Bulleted List Level 1"/>
    <w:semiHidden/>
    <w:rsid w:val="00FE20C2"/>
    <w:pPr>
      <w:keepLines/>
      <w:numPr>
        <w:numId w:val="23"/>
      </w:numPr>
      <w:tabs>
        <w:tab w:val="left" w:pos="1134"/>
      </w:tabs>
      <w:spacing w:after="140" w:line="300" w:lineRule="atLeast"/>
    </w:pPr>
    <w:rPr>
      <w:rFonts w:ascii="Gill Sans MT" w:eastAsia="Times New Roman" w:hAnsi="Gill Sans MT" w:cs="Times New Roman"/>
      <w:lang w:val="en-AU"/>
    </w:rPr>
  </w:style>
  <w:style w:type="paragraph" w:customStyle="1" w:styleId="DHHSbody">
    <w:name w:val="DHHS body"/>
    <w:qFormat/>
    <w:rsid w:val="00FE20C2"/>
    <w:pPr>
      <w:spacing w:after="120" w:line="270" w:lineRule="atLeast"/>
    </w:pPr>
    <w:rPr>
      <w:rFonts w:ascii="Arial" w:eastAsia="Times" w:hAnsi="Arial" w:cs="Times New Roman"/>
      <w:sz w:val="20"/>
      <w:szCs w:val="20"/>
      <w:lang w:val="en-AU"/>
    </w:rPr>
  </w:style>
  <w:style w:type="paragraph" w:customStyle="1" w:styleId="Pa2">
    <w:name w:val="Pa2"/>
    <w:basedOn w:val="Normal"/>
    <w:next w:val="Normal"/>
    <w:uiPriority w:val="99"/>
    <w:rsid w:val="00FE20C2"/>
    <w:pPr>
      <w:autoSpaceDE w:val="0"/>
      <w:autoSpaceDN w:val="0"/>
      <w:adjustRightInd w:val="0"/>
      <w:spacing w:line="191" w:lineRule="atLeast"/>
    </w:pPr>
    <w:rPr>
      <w:rFonts w:ascii="VIC" w:hAnsi="VIC"/>
    </w:rPr>
  </w:style>
  <w:style w:type="paragraph" w:customStyle="1" w:styleId="Numbers1">
    <w:name w:val="Numbers 1"/>
    <w:basedOn w:val="Normal"/>
    <w:uiPriority w:val="1"/>
    <w:qFormat/>
    <w:rsid w:val="00FE20C2"/>
    <w:pPr>
      <w:numPr>
        <w:numId w:val="37"/>
      </w:numPr>
      <w:spacing w:after="120"/>
      <w:jc w:val="both"/>
    </w:pPr>
    <w:rPr>
      <w:rFonts w:eastAsiaTheme="minorHAnsi" w:cs="Times New Roman"/>
      <w:color w:val="000000" w:themeColor="text1"/>
      <w:sz w:val="22"/>
      <w:szCs w:val="20"/>
    </w:rPr>
  </w:style>
  <w:style w:type="paragraph" w:customStyle="1" w:styleId="Numbers2">
    <w:name w:val="Numbers 2"/>
    <w:basedOn w:val="Normal"/>
    <w:uiPriority w:val="1"/>
    <w:qFormat/>
    <w:rsid w:val="00FE20C2"/>
    <w:pPr>
      <w:numPr>
        <w:ilvl w:val="1"/>
        <w:numId w:val="37"/>
      </w:numPr>
      <w:spacing w:after="120"/>
      <w:jc w:val="both"/>
    </w:pPr>
    <w:rPr>
      <w:rFonts w:eastAsiaTheme="minorHAnsi" w:cs="Times New Roman"/>
      <w:color w:val="000000" w:themeColor="text1"/>
      <w:sz w:val="22"/>
      <w:szCs w:val="20"/>
    </w:rPr>
  </w:style>
  <w:style w:type="paragraph" w:customStyle="1" w:styleId="Numbers3">
    <w:name w:val="Numbers 3"/>
    <w:basedOn w:val="Normal"/>
    <w:uiPriority w:val="1"/>
    <w:qFormat/>
    <w:rsid w:val="00FE20C2"/>
    <w:pPr>
      <w:numPr>
        <w:ilvl w:val="2"/>
        <w:numId w:val="37"/>
      </w:numPr>
      <w:spacing w:after="120"/>
      <w:jc w:val="both"/>
    </w:pPr>
    <w:rPr>
      <w:rFonts w:eastAsiaTheme="minorHAnsi" w:cs="Times New Roman"/>
      <w:color w:val="000000" w:themeColor="text1"/>
      <w:sz w:val="22"/>
      <w:szCs w:val="20"/>
    </w:rPr>
  </w:style>
  <w:style w:type="character" w:styleId="FollowedHyperlink">
    <w:name w:val="FollowedHyperlink"/>
    <w:basedOn w:val="DefaultParagraphFont"/>
    <w:uiPriority w:val="99"/>
    <w:semiHidden/>
    <w:unhideWhenUsed/>
    <w:rsid w:val="007B750B"/>
    <w:rPr>
      <w:color w:val="800080" w:themeColor="followedHyperlink"/>
      <w:u w:val="single"/>
    </w:rPr>
  </w:style>
  <w:style w:type="character" w:customStyle="1" w:styleId="st">
    <w:name w:val="st"/>
    <w:basedOn w:val="DefaultParagraphFont"/>
    <w:rsid w:val="0036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2857">
      <w:bodyDiv w:val="1"/>
      <w:marLeft w:val="0"/>
      <w:marRight w:val="0"/>
      <w:marTop w:val="0"/>
      <w:marBottom w:val="0"/>
      <w:divBdr>
        <w:top w:val="none" w:sz="0" w:space="0" w:color="auto"/>
        <w:left w:val="none" w:sz="0" w:space="0" w:color="auto"/>
        <w:bottom w:val="none" w:sz="0" w:space="0" w:color="auto"/>
        <w:right w:val="none" w:sz="0" w:space="0" w:color="auto"/>
      </w:divBdr>
    </w:div>
    <w:div w:id="119153680">
      <w:bodyDiv w:val="1"/>
      <w:marLeft w:val="0"/>
      <w:marRight w:val="0"/>
      <w:marTop w:val="0"/>
      <w:marBottom w:val="0"/>
      <w:divBdr>
        <w:top w:val="none" w:sz="0" w:space="0" w:color="auto"/>
        <w:left w:val="none" w:sz="0" w:space="0" w:color="auto"/>
        <w:bottom w:val="none" w:sz="0" w:space="0" w:color="auto"/>
        <w:right w:val="none" w:sz="0" w:space="0" w:color="auto"/>
      </w:divBdr>
    </w:div>
    <w:div w:id="140658109">
      <w:bodyDiv w:val="1"/>
      <w:marLeft w:val="0"/>
      <w:marRight w:val="0"/>
      <w:marTop w:val="0"/>
      <w:marBottom w:val="0"/>
      <w:divBdr>
        <w:top w:val="none" w:sz="0" w:space="0" w:color="auto"/>
        <w:left w:val="none" w:sz="0" w:space="0" w:color="auto"/>
        <w:bottom w:val="none" w:sz="0" w:space="0" w:color="auto"/>
        <w:right w:val="none" w:sz="0" w:space="0" w:color="auto"/>
      </w:divBdr>
    </w:div>
    <w:div w:id="196699166">
      <w:bodyDiv w:val="1"/>
      <w:marLeft w:val="0"/>
      <w:marRight w:val="0"/>
      <w:marTop w:val="0"/>
      <w:marBottom w:val="0"/>
      <w:divBdr>
        <w:top w:val="none" w:sz="0" w:space="0" w:color="auto"/>
        <w:left w:val="none" w:sz="0" w:space="0" w:color="auto"/>
        <w:bottom w:val="none" w:sz="0" w:space="0" w:color="auto"/>
        <w:right w:val="none" w:sz="0" w:space="0" w:color="auto"/>
      </w:divBdr>
    </w:div>
    <w:div w:id="246622285">
      <w:bodyDiv w:val="1"/>
      <w:marLeft w:val="0"/>
      <w:marRight w:val="0"/>
      <w:marTop w:val="0"/>
      <w:marBottom w:val="0"/>
      <w:divBdr>
        <w:top w:val="none" w:sz="0" w:space="0" w:color="auto"/>
        <w:left w:val="none" w:sz="0" w:space="0" w:color="auto"/>
        <w:bottom w:val="none" w:sz="0" w:space="0" w:color="auto"/>
        <w:right w:val="none" w:sz="0" w:space="0" w:color="auto"/>
      </w:divBdr>
    </w:div>
    <w:div w:id="466052181">
      <w:bodyDiv w:val="1"/>
      <w:marLeft w:val="0"/>
      <w:marRight w:val="0"/>
      <w:marTop w:val="0"/>
      <w:marBottom w:val="0"/>
      <w:divBdr>
        <w:top w:val="none" w:sz="0" w:space="0" w:color="auto"/>
        <w:left w:val="none" w:sz="0" w:space="0" w:color="auto"/>
        <w:bottom w:val="none" w:sz="0" w:space="0" w:color="auto"/>
        <w:right w:val="none" w:sz="0" w:space="0" w:color="auto"/>
      </w:divBdr>
    </w:div>
    <w:div w:id="964040922">
      <w:bodyDiv w:val="1"/>
      <w:marLeft w:val="0"/>
      <w:marRight w:val="0"/>
      <w:marTop w:val="0"/>
      <w:marBottom w:val="0"/>
      <w:divBdr>
        <w:top w:val="none" w:sz="0" w:space="0" w:color="auto"/>
        <w:left w:val="none" w:sz="0" w:space="0" w:color="auto"/>
        <w:bottom w:val="none" w:sz="0" w:space="0" w:color="auto"/>
        <w:right w:val="none" w:sz="0" w:space="0" w:color="auto"/>
      </w:divBdr>
    </w:div>
    <w:div w:id="1485470143">
      <w:bodyDiv w:val="1"/>
      <w:marLeft w:val="0"/>
      <w:marRight w:val="0"/>
      <w:marTop w:val="0"/>
      <w:marBottom w:val="0"/>
      <w:divBdr>
        <w:top w:val="none" w:sz="0" w:space="0" w:color="auto"/>
        <w:left w:val="none" w:sz="0" w:space="0" w:color="auto"/>
        <w:bottom w:val="none" w:sz="0" w:space="0" w:color="auto"/>
        <w:right w:val="none" w:sz="0" w:space="0" w:color="auto"/>
      </w:divBdr>
    </w:div>
    <w:div w:id="1528518218">
      <w:bodyDiv w:val="1"/>
      <w:marLeft w:val="0"/>
      <w:marRight w:val="0"/>
      <w:marTop w:val="0"/>
      <w:marBottom w:val="0"/>
      <w:divBdr>
        <w:top w:val="none" w:sz="0" w:space="0" w:color="auto"/>
        <w:left w:val="none" w:sz="0" w:space="0" w:color="auto"/>
        <w:bottom w:val="none" w:sz="0" w:space="0" w:color="auto"/>
        <w:right w:val="none" w:sz="0" w:space="0" w:color="auto"/>
      </w:divBdr>
      <w:divsChild>
        <w:div w:id="122467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477949">
              <w:marLeft w:val="0"/>
              <w:marRight w:val="0"/>
              <w:marTop w:val="0"/>
              <w:marBottom w:val="0"/>
              <w:divBdr>
                <w:top w:val="none" w:sz="0" w:space="0" w:color="auto"/>
                <w:left w:val="none" w:sz="0" w:space="0" w:color="auto"/>
                <w:bottom w:val="none" w:sz="0" w:space="0" w:color="auto"/>
                <w:right w:val="none" w:sz="0" w:space="0" w:color="auto"/>
              </w:divBdr>
              <w:divsChild>
                <w:div w:id="891621847">
                  <w:marLeft w:val="0"/>
                  <w:marRight w:val="0"/>
                  <w:marTop w:val="0"/>
                  <w:marBottom w:val="0"/>
                  <w:divBdr>
                    <w:top w:val="none" w:sz="0" w:space="0" w:color="auto"/>
                    <w:left w:val="none" w:sz="0" w:space="0" w:color="auto"/>
                    <w:bottom w:val="none" w:sz="0" w:space="0" w:color="auto"/>
                    <w:right w:val="none" w:sz="0" w:space="0" w:color="auto"/>
                  </w:divBdr>
                </w:div>
                <w:div w:id="18980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1948">
      <w:bodyDiv w:val="1"/>
      <w:marLeft w:val="0"/>
      <w:marRight w:val="0"/>
      <w:marTop w:val="0"/>
      <w:marBottom w:val="0"/>
      <w:divBdr>
        <w:top w:val="none" w:sz="0" w:space="0" w:color="auto"/>
        <w:left w:val="none" w:sz="0" w:space="0" w:color="auto"/>
        <w:bottom w:val="none" w:sz="0" w:space="0" w:color="auto"/>
        <w:right w:val="none" w:sz="0" w:space="0" w:color="auto"/>
      </w:divBdr>
    </w:div>
    <w:div w:id="1984460315">
      <w:bodyDiv w:val="1"/>
      <w:marLeft w:val="0"/>
      <w:marRight w:val="0"/>
      <w:marTop w:val="0"/>
      <w:marBottom w:val="0"/>
      <w:divBdr>
        <w:top w:val="none" w:sz="0" w:space="0" w:color="auto"/>
        <w:left w:val="none" w:sz="0" w:space="0" w:color="auto"/>
        <w:bottom w:val="none" w:sz="0" w:space="0" w:color="auto"/>
        <w:right w:val="none" w:sz="0" w:space="0" w:color="auto"/>
      </w:divBdr>
    </w:div>
    <w:div w:id="213910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aghealthcouncil.gov.au/Publications/Reports" TargetMode="External"/><Relationship Id="rId18" Type="http://schemas.openxmlformats.org/officeDocument/2006/relationships/hyperlink" Target="http://www.health.gov.au/phn" TargetMode="External"/><Relationship Id="rId26" Type="http://schemas.openxmlformats.org/officeDocument/2006/relationships/hyperlink" Target="https://www.ndis.gov.au" TargetMode="External"/><Relationship Id="rId39" Type="http://schemas.openxmlformats.org/officeDocument/2006/relationships/hyperlink" Target="https://ww2.health.wa.gov.au/Reports-and-publications/WA-Health-Clinical-Services-Framework-2014-2024" TargetMode="External"/><Relationship Id="rId21" Type="http://schemas.openxmlformats.org/officeDocument/2006/relationships/hyperlink" Target="http://www.nmhspf.org.au/" TargetMode="External"/><Relationship Id="rId34" Type="http://schemas.openxmlformats.org/officeDocument/2006/relationships/hyperlink" Target="https://www.mhc.wa.gov.au/media/1220/suicide-prevention-2020-strategy-final.pdf" TargetMode="External"/><Relationship Id="rId42" Type="http://schemas.openxmlformats.org/officeDocument/2006/relationships/hyperlink" Target="http://ww2.health.wa.gov.au/~/media/Files/Corporate/general%20documents/Youth-Policy/PDF/Youth-policy.pdf" TargetMode="External"/><Relationship Id="rId47" Type="http://schemas.openxmlformats.org/officeDocument/2006/relationships/hyperlink" Target="mailto:aaron.groves@dhhs.tas.gov.au" TargetMode="External"/><Relationship Id="rId50" Type="http://schemas.openxmlformats.org/officeDocument/2006/relationships/hyperlink" Target="http://www.communityservices.act.gov.au/__data/assets/pdf_file/0005/826817/ACT-Multicultural-Framework-2015-2020.pdf" TargetMode="External"/><Relationship Id="rId55" Type="http://schemas.openxmlformats.org/officeDocument/2006/relationships/hyperlink" Target="mailto:MHAOD.DoH@nt.gov.au"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health.gov.au/phn" TargetMode="External"/><Relationship Id="rId25" Type="http://schemas.openxmlformats.org/officeDocument/2006/relationships/hyperlink" Target="https://www.myhealthycommunities.gov.au/our-reports/mental-health-and-intentional-self-harm/november-2017" TargetMode="External"/><Relationship Id="rId33" Type="http://schemas.openxmlformats.org/officeDocument/2006/relationships/hyperlink" Target="https://www.mhc.wa.gov.au/about-us/strategic-direction/the-plan-2015-2025/" TargetMode="External"/><Relationship Id="rId38" Type="http://schemas.openxmlformats.org/officeDocument/2006/relationships/hyperlink" Target="https://ww2.health.wa.gov.au/Improving-WA-Health/Sustainable-health-review" TargetMode="External"/><Relationship Id="rId46" Type="http://schemas.openxmlformats.org/officeDocument/2006/relationships/hyperlink" Target="mailto:Mark.Leggett@sa.gov.a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au/phn" TargetMode="External"/><Relationship Id="rId20" Type="http://schemas.openxmlformats.org/officeDocument/2006/relationships/hyperlink" Target="https://www.myhealthycommunities.gov.au/our-reports/mental-health-and-intentional-self-harm/november-2017" TargetMode="External"/><Relationship Id="rId29" Type="http://schemas.openxmlformats.org/officeDocument/2006/relationships/hyperlink" Target="mailto:nmhspf@qcmhr.uq.edu.au" TargetMode="External"/><Relationship Id="rId41" Type="http://schemas.openxmlformats.org/officeDocument/2006/relationships/hyperlink" Target="http://ww2.health.wa.gov.au/~/media/Files/Corporate/general%20documents/Public%20Health%20Act/First%20Interim%20State%20Public%20Health%20Plan.pdf" TargetMode="External"/><Relationship Id="rId54" Type="http://schemas.openxmlformats.org/officeDocument/2006/relationships/hyperlink" Target="https://www.chnact.org.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aihw.gov.au/reports/injury/suicide-hospitalised-self-harm-in-australia/contents/table-of-contents" TargetMode="External"/><Relationship Id="rId32" Type="http://schemas.openxmlformats.org/officeDocument/2006/relationships/hyperlink" Target="http://www.health.nsw.gov.au/pages/feedback-fs.aspx" TargetMode="External"/><Relationship Id="rId37" Type="http://schemas.openxmlformats.org/officeDocument/2006/relationships/hyperlink" Target="https://www.mhc.wa.gov.au/" TargetMode="External"/><Relationship Id="rId40" Type="http://schemas.openxmlformats.org/officeDocument/2006/relationships/hyperlink" Target="https://ww2.health.wa.gov.au/Improving-WA-Health/About-Aboriginal-Health/WA-Aboriginal-Health-and-Wellbeing-Framework-2015-2030" TargetMode="External"/><Relationship Id="rId45" Type="http://schemas.openxmlformats.org/officeDocument/2006/relationships/hyperlink" Target="mailto:John.Brayley@sa.gov.au" TargetMode="External"/><Relationship Id="rId53" Type="http://schemas.openxmlformats.org/officeDocument/2006/relationships/hyperlink" Target="http://www.health.act.gov.au/our-services/mental-health"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gov.au/internet/publications/publishing.nsf/Content/mental-pubs-n-pol08-toc" TargetMode="External"/><Relationship Id="rId23" Type="http://schemas.openxmlformats.org/officeDocument/2006/relationships/hyperlink" Target="https://www.aihw.gov.au/reports/life-expectancy-death/mort-books/contents/mort-books" TargetMode="External"/><Relationship Id="rId28" Type="http://schemas.openxmlformats.org/officeDocument/2006/relationships/hyperlink" Target="http://www.communitiesmatter.com.au" TargetMode="External"/><Relationship Id="rId36" Type="http://schemas.openxmlformats.org/officeDocument/2006/relationships/hyperlink" Target="https://www.mhc.wa.gov.au/media/1721/drug-and-alcohol-interagency-strategic-framework-for-western-australia-2011-15.pdf" TargetMode="External"/><Relationship Id="rId49" Type="http://schemas.openxmlformats.org/officeDocument/2006/relationships/hyperlink" Target="https://www.betterservices.act.gov.au/human-services-blueprint" TargetMode="External"/><Relationship Id="rId57"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s://pmhc-mds.com/" TargetMode="External"/><Relationship Id="rId31" Type="http://schemas.openxmlformats.org/officeDocument/2006/relationships/image" Target="media/image8.png"/><Relationship Id="rId44" Type="http://schemas.openxmlformats.org/officeDocument/2006/relationships/hyperlink" Target="https://www.sahealth.sa.gov.au/wps/wcm/connect/public+content/sa+health+internet/resources/south+australian+suicide+prevention+strategy+2012-2016" TargetMode="External"/><Relationship Id="rId52" Type="http://schemas.openxmlformats.org/officeDocument/2006/relationships/hyperlink" Target="http://www.justice.act.gov.au/page/view/3829/title/justice-reinvestment-strategy"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health.gov.au/internet/main/publishing.nsf/Content/publications-Mental+health" TargetMode="External"/><Relationship Id="rId22" Type="http://schemas.openxmlformats.org/officeDocument/2006/relationships/hyperlink" Target="http://www.health.gov.au/phn" TargetMode="External"/><Relationship Id="rId27" Type="http://schemas.openxmlformats.org/officeDocument/2006/relationships/hyperlink" Target="http://hwd.health.gov.au/" TargetMode="External"/><Relationship Id="rId30" Type="http://schemas.openxmlformats.org/officeDocument/2006/relationships/hyperlink" Target="http://www.nmhspf.org.au" TargetMode="External"/><Relationship Id="rId35" Type="http://schemas.openxmlformats.org/officeDocument/2006/relationships/hyperlink" Target="https://www.mhc.wa.gov.au/media/1721/drug-and-alcohol-interagency-strategic-framework-for-western-australia-2011-15.pdf" TargetMode="External"/><Relationship Id="rId43" Type="http://schemas.openxmlformats.org/officeDocument/2006/relationships/hyperlink" Target="https://www.mhc.wa.gov.au/about-us/strategic-direction/strategies-in-development/" TargetMode="External"/><Relationship Id="rId48" Type="http://schemas.openxmlformats.org/officeDocument/2006/relationships/hyperlink" Target="mailto:narelle.butt@dhhs.tas.gov.au" TargetMode="External"/><Relationship Id="rId56" Type="http://schemas.openxmlformats.org/officeDocument/2006/relationships/hyperlink" Target="mailto:HPSCorrespondence.DOH@nt.gov.au" TargetMode="External"/><Relationship Id="rId8" Type="http://schemas.openxmlformats.org/officeDocument/2006/relationships/diagramData" Target="diagrams/data1.xml"/><Relationship Id="rId51" Type="http://schemas.openxmlformats.org/officeDocument/2006/relationships/hyperlink" Target="http://www.communityservices.act.gov.au/__data/assets/pdf_file/0009/717975/ACT-Govt-Agreement.pdf" TargetMode="External"/><Relationship Id="rId3" Type="http://schemas.openxmlformats.org/officeDocument/2006/relationships/styles" Target="styles.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C3CCEA-E807-3C4D-98A6-F6535A2F9FDB}" type="doc">
      <dgm:prSet loTypeId="urn:microsoft.com/office/officeart/2008/layout/BubblePictureList" loCatId="" qsTypeId="urn:microsoft.com/office/officeart/2005/8/quickstyle/simple4" qsCatId="simple" csTypeId="urn:microsoft.com/office/officeart/2005/8/colors/accent1_2" csCatId="accent1" phldr="1"/>
      <dgm:spPr/>
      <dgm:t>
        <a:bodyPr/>
        <a:lstStyle/>
        <a:p>
          <a:endParaRPr lang="en-US"/>
        </a:p>
      </dgm:t>
    </dgm:pt>
    <dgm:pt modelId="{A2AF6823-EA87-1542-B14F-3910829D5043}">
      <dgm:prSet phldrT="[Text]" custT="1"/>
      <dgm:spPr/>
      <dgm:t>
        <a:bodyPr/>
        <a:lstStyle/>
        <a:p>
          <a:endParaRPr lang="en-US" sz="1200"/>
        </a:p>
      </dgm:t>
    </dgm:pt>
    <dgm:pt modelId="{8083A87F-8351-CF40-9C5D-1191F7A4044F}" type="parTrans" cxnId="{12DB32C8-79A5-5445-A5D8-17A4CAA17577}">
      <dgm:prSet/>
      <dgm:spPr/>
      <dgm:t>
        <a:bodyPr/>
        <a:lstStyle/>
        <a:p>
          <a:endParaRPr lang="en-US" sz="1200"/>
        </a:p>
      </dgm:t>
    </dgm:pt>
    <dgm:pt modelId="{D9A4F0E3-9932-ED4B-AAF1-42B217510373}" type="sibTrans" cxnId="{12DB32C8-79A5-5445-A5D8-17A4CAA17577}">
      <dgm:prSet/>
      <dgm:spPr>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1B7F44AB-BA45-9749-9F5F-091707B2D8D6}">
      <dgm:prSet phldrT="[Text]" custT="1"/>
      <dgm:spPr/>
      <dgm:t>
        <a:bodyPr/>
        <a:lstStyle/>
        <a:p>
          <a:endParaRPr lang="en-US" sz="1200"/>
        </a:p>
        <a:p>
          <a:endParaRPr lang="en-US" sz="1200"/>
        </a:p>
      </dgm:t>
    </dgm:pt>
    <dgm:pt modelId="{5DA793C9-EC47-254F-A19B-421294F88B76}" type="parTrans" cxnId="{4F70CFD4-081C-B748-A609-DD75AA145241}">
      <dgm:prSet/>
      <dgm:spPr/>
      <dgm:t>
        <a:bodyPr/>
        <a:lstStyle/>
        <a:p>
          <a:endParaRPr lang="en-US" sz="1200"/>
        </a:p>
      </dgm:t>
    </dgm:pt>
    <dgm:pt modelId="{823D958F-952F-4F41-935F-5018508F7396}" type="sibTrans" cxnId="{4F70CFD4-081C-B748-A609-DD75AA145241}">
      <dgm:prSet/>
      <dgm:spPr>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09352B32-B5A0-494C-A562-219FDA87EFE4}">
      <dgm:prSet phldrT="[Text]" custT="1"/>
      <dgm:spPr/>
      <dgm:t>
        <a:bodyPr/>
        <a:lstStyle/>
        <a:p>
          <a:endParaRPr lang="en-US" sz="1200"/>
        </a:p>
      </dgm:t>
    </dgm:pt>
    <dgm:pt modelId="{46983AD7-2AF8-7447-A553-362F09107260}" type="parTrans" cxnId="{D1678E73-4F10-E448-8A4F-A5944A616180}">
      <dgm:prSet/>
      <dgm:spPr/>
      <dgm:t>
        <a:bodyPr/>
        <a:lstStyle/>
        <a:p>
          <a:endParaRPr lang="en-US" sz="1200"/>
        </a:p>
      </dgm:t>
    </dgm:pt>
    <dgm:pt modelId="{4B718FA8-E052-B442-9A4F-99F3D1469650}" type="sibTrans" cxnId="{D1678E73-4F10-E448-8A4F-A5944A616180}">
      <dgm:prSet/>
      <dgm:spPr>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1EE5CB7C-E611-D44C-BAA0-A2DBCC0E5B92}">
      <dgm:prSet phldrT="[Text]" custT="1"/>
      <dgm:spPr/>
      <dgm:t>
        <a:bodyPr/>
        <a:lstStyle/>
        <a:p>
          <a:endParaRPr lang="en-US" sz="1200"/>
        </a:p>
      </dgm:t>
    </dgm:pt>
    <dgm:pt modelId="{A201BF71-05D7-FA4A-94E9-B2C27E0DE32E}" type="parTrans" cxnId="{0F3706B1-618C-E744-A833-48453660562E}">
      <dgm:prSet/>
      <dgm:spPr/>
      <dgm:t>
        <a:bodyPr/>
        <a:lstStyle/>
        <a:p>
          <a:endParaRPr lang="en-US" sz="1200"/>
        </a:p>
      </dgm:t>
    </dgm:pt>
    <dgm:pt modelId="{CA051810-9BAF-7242-81AB-FAB18F050062}" type="sibTrans" cxnId="{0F3706B1-618C-E744-A833-48453660562E}">
      <dgm:prSet/>
      <dgm:spPr>
        <a:blipFill>
          <a:blip xmlns:r="http://schemas.openxmlformats.org/officeDocument/2006/relationships" r:embed="rId4"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042B2728-91B0-5A42-A86A-7552DEB2D759}">
      <dgm:prSet phldrT="[Text]" custT="1"/>
      <dgm:spPr/>
      <dgm:t>
        <a:bodyPr/>
        <a:lstStyle/>
        <a:p>
          <a:endParaRPr lang="en-US" sz="1200"/>
        </a:p>
      </dgm:t>
    </dgm:pt>
    <dgm:pt modelId="{3D740234-11A3-8940-9919-74F607992B38}" type="parTrans" cxnId="{AE11046C-86DA-6D4D-9CA9-60ABC28FC120}">
      <dgm:prSet/>
      <dgm:spPr/>
      <dgm:t>
        <a:bodyPr/>
        <a:lstStyle/>
        <a:p>
          <a:endParaRPr lang="en-US" sz="1200"/>
        </a:p>
      </dgm:t>
    </dgm:pt>
    <dgm:pt modelId="{F818A444-0850-EA46-AC88-3DCCA83A602B}" type="sibTrans" cxnId="{AE11046C-86DA-6D4D-9CA9-60ABC28FC120}">
      <dgm:prSet/>
      <dgm:spPr>
        <a:blipFill>
          <a:blip xmlns:r="http://schemas.openxmlformats.org/officeDocument/2006/relationships" r:embed="rId5"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7CF263F7-DA32-5044-B3FF-0D7078D5AB61}">
      <dgm:prSet phldrT="[Text]" custT="1"/>
      <dgm:spPr/>
      <dgm:t>
        <a:bodyPr/>
        <a:lstStyle/>
        <a:p>
          <a:endParaRPr lang="en-US" sz="1200"/>
        </a:p>
      </dgm:t>
    </dgm:pt>
    <dgm:pt modelId="{AF0EABC7-B868-E647-8CD9-42E0C563496B}" type="parTrans" cxnId="{86BBADFF-5564-C646-BB2C-202FBC1857CA}">
      <dgm:prSet/>
      <dgm:spPr/>
      <dgm:t>
        <a:bodyPr/>
        <a:lstStyle/>
        <a:p>
          <a:endParaRPr lang="en-US" sz="1200"/>
        </a:p>
      </dgm:t>
    </dgm:pt>
    <dgm:pt modelId="{74452BF4-7218-4B4B-85C8-C197A50FDC15}" type="sibTrans" cxnId="{86BBADFF-5564-C646-BB2C-202FBC1857CA}">
      <dgm:prSet/>
      <dgm:spPr>
        <a:blipFill>
          <a:blip xmlns:r="http://schemas.openxmlformats.org/officeDocument/2006/relationships" r:embed="rId6"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A0B377E3-C964-0C45-9874-3B195C5D1015}">
      <dgm:prSet phldrT="[Text]" custT="1"/>
      <dgm:spPr/>
      <dgm:t>
        <a:bodyPr/>
        <a:lstStyle/>
        <a:p>
          <a:endParaRPr lang="en-US" sz="1200"/>
        </a:p>
      </dgm:t>
    </dgm:pt>
    <dgm:pt modelId="{FE566927-CA1A-9248-9CB8-66AA49BDF2AA}" type="parTrans" cxnId="{EF608745-E53C-594D-9A15-C46C0D23D1DF}">
      <dgm:prSet/>
      <dgm:spPr/>
      <dgm:t>
        <a:bodyPr/>
        <a:lstStyle/>
        <a:p>
          <a:endParaRPr lang="en-US" sz="1200"/>
        </a:p>
      </dgm:t>
    </dgm:pt>
    <dgm:pt modelId="{962E1D9C-3FE3-234C-8E5B-8FAB8F051C86}" type="sibTrans" cxnId="{EF608745-E53C-594D-9A15-C46C0D23D1DF}">
      <dgm:prSet/>
      <dgm:spPr>
        <a:blipFill>
          <a:blip xmlns:r="http://schemas.openxmlformats.org/officeDocument/2006/relationships" r:embed="rId7" cstate="email">
            <a:extLst>
              <a:ext uri="{28A0092B-C50C-407E-A947-70E740481C1C}">
                <a14:useLocalDpi xmlns:a14="http://schemas.microsoft.com/office/drawing/2010/main"/>
              </a:ext>
            </a:extLst>
          </a:blip>
          <a:srcRect/>
          <a:stretch>
            <a:fillRect/>
          </a:stretch>
        </a:blipFill>
      </dgm:spPr>
      <dgm:t>
        <a:bodyPr/>
        <a:lstStyle/>
        <a:p>
          <a:endParaRPr lang="en-US" sz="1200"/>
        </a:p>
      </dgm:t>
    </dgm:pt>
    <dgm:pt modelId="{B542051A-F1A9-A045-9E6B-8D76C61DF1D1}" type="pres">
      <dgm:prSet presAssocID="{02C3CCEA-E807-3C4D-98A6-F6535A2F9FDB}" presName="Name0" presStyleCnt="0">
        <dgm:presLayoutVars>
          <dgm:chMax val="8"/>
          <dgm:chPref val="8"/>
          <dgm:dir/>
        </dgm:presLayoutVars>
      </dgm:prSet>
      <dgm:spPr/>
      <dgm:t>
        <a:bodyPr/>
        <a:lstStyle/>
        <a:p>
          <a:endParaRPr lang="en-US"/>
        </a:p>
      </dgm:t>
    </dgm:pt>
    <dgm:pt modelId="{C3C2EEBE-4DAB-6044-81B6-58CAB35F1A8E}" type="pres">
      <dgm:prSet presAssocID="{02C3CCEA-E807-3C4D-98A6-F6535A2F9FDB}" presName="accent_6" presStyleLbl="alignNode1" presStyleIdx="0" presStyleCnt="13"/>
      <dgm:spPr/>
    </dgm:pt>
    <dgm:pt modelId="{BDE193FB-344B-7E4F-8257-A44DCFE977AC}" type="pres">
      <dgm:prSet presAssocID="{A2AF6823-EA87-1542-B14F-3910829D5043}" presName="parent_text_1" presStyleLbl="revTx" presStyleIdx="0" presStyleCnt="7">
        <dgm:presLayoutVars>
          <dgm:chMax val="0"/>
          <dgm:chPref val="0"/>
          <dgm:bulletEnabled val="1"/>
        </dgm:presLayoutVars>
      </dgm:prSet>
      <dgm:spPr/>
      <dgm:t>
        <a:bodyPr/>
        <a:lstStyle/>
        <a:p>
          <a:endParaRPr lang="en-US"/>
        </a:p>
      </dgm:t>
    </dgm:pt>
    <dgm:pt modelId="{2434FE3C-F719-B244-8091-3469DAD2C8C2}" type="pres">
      <dgm:prSet presAssocID="{A2AF6823-EA87-1542-B14F-3910829D5043}" presName="image_accent_1" presStyleCnt="0"/>
      <dgm:spPr/>
    </dgm:pt>
    <dgm:pt modelId="{02856200-F4AE-BD43-97B9-ED58851C08A5}" type="pres">
      <dgm:prSet presAssocID="{A2AF6823-EA87-1542-B14F-3910829D5043}" presName="imageAccentRepeatNode" presStyleLbl="alignNode1" presStyleIdx="1" presStyleCnt="13"/>
      <dgm:spPr/>
    </dgm:pt>
    <dgm:pt modelId="{D949842D-21A9-8D47-9A29-07B0F3D8BB01}" type="pres">
      <dgm:prSet presAssocID="{A2AF6823-EA87-1542-B14F-3910829D5043}" presName="accent_1" presStyleLbl="alignNode1" presStyleIdx="2" presStyleCnt="13"/>
      <dgm:spPr/>
    </dgm:pt>
    <dgm:pt modelId="{E1FD9CED-20DF-C24E-8889-70396F821166}" type="pres">
      <dgm:prSet presAssocID="{D9A4F0E3-9932-ED4B-AAF1-42B217510373}" presName="image_1" presStyleCnt="0"/>
      <dgm:spPr/>
    </dgm:pt>
    <dgm:pt modelId="{8EE0BF22-0515-2345-A009-2BBE9E7C5A0F}" type="pres">
      <dgm:prSet presAssocID="{D9A4F0E3-9932-ED4B-AAF1-42B217510373}" presName="imageRepeatNode" presStyleLbl="fgImgPlace1" presStyleIdx="0" presStyleCnt="7"/>
      <dgm:spPr/>
      <dgm:t>
        <a:bodyPr/>
        <a:lstStyle/>
        <a:p>
          <a:endParaRPr lang="en-US"/>
        </a:p>
      </dgm:t>
    </dgm:pt>
    <dgm:pt modelId="{A5EF2EEF-1141-1746-8088-B946DFFF6711}" type="pres">
      <dgm:prSet presAssocID="{1B7F44AB-BA45-9749-9F5F-091707B2D8D6}" presName="parent_text_2" presStyleLbl="revTx" presStyleIdx="1" presStyleCnt="7">
        <dgm:presLayoutVars>
          <dgm:chMax val="0"/>
          <dgm:chPref val="0"/>
          <dgm:bulletEnabled val="1"/>
        </dgm:presLayoutVars>
      </dgm:prSet>
      <dgm:spPr/>
      <dgm:t>
        <a:bodyPr/>
        <a:lstStyle/>
        <a:p>
          <a:endParaRPr lang="en-US"/>
        </a:p>
      </dgm:t>
    </dgm:pt>
    <dgm:pt modelId="{FBE7A9A0-5B4F-3B42-AD67-63D5063221A8}" type="pres">
      <dgm:prSet presAssocID="{1B7F44AB-BA45-9749-9F5F-091707B2D8D6}" presName="image_accent_2" presStyleCnt="0"/>
      <dgm:spPr/>
    </dgm:pt>
    <dgm:pt modelId="{B6707A5A-4B31-F146-9E88-6B01C38089B1}" type="pres">
      <dgm:prSet presAssocID="{1B7F44AB-BA45-9749-9F5F-091707B2D8D6}" presName="imageAccentRepeatNode" presStyleLbl="alignNode1" presStyleIdx="3" presStyleCnt="13"/>
      <dgm:spPr/>
    </dgm:pt>
    <dgm:pt modelId="{3C52BBE9-FFA1-F14F-A35C-0F5AE8D5A7D7}" type="pres">
      <dgm:prSet presAssocID="{823D958F-952F-4F41-935F-5018508F7396}" presName="image_2" presStyleCnt="0"/>
      <dgm:spPr/>
    </dgm:pt>
    <dgm:pt modelId="{CA0C43CC-7455-6449-948E-CD4D5217C36E}" type="pres">
      <dgm:prSet presAssocID="{823D958F-952F-4F41-935F-5018508F7396}" presName="imageRepeatNode" presStyleLbl="fgImgPlace1" presStyleIdx="1" presStyleCnt="7"/>
      <dgm:spPr/>
      <dgm:t>
        <a:bodyPr/>
        <a:lstStyle/>
        <a:p>
          <a:endParaRPr lang="en-US"/>
        </a:p>
      </dgm:t>
    </dgm:pt>
    <dgm:pt modelId="{F50A14F0-8274-954C-BB30-6495D51877EC}" type="pres">
      <dgm:prSet presAssocID="{09352B32-B5A0-494C-A562-219FDA87EFE4}" presName="image_accent_3" presStyleCnt="0"/>
      <dgm:spPr/>
    </dgm:pt>
    <dgm:pt modelId="{184651E6-C413-B74F-9AD8-0EF730A14465}" type="pres">
      <dgm:prSet presAssocID="{09352B32-B5A0-494C-A562-219FDA87EFE4}" presName="imageAccentRepeatNode" presStyleLbl="alignNode1" presStyleIdx="4" presStyleCnt="13"/>
      <dgm:spPr/>
    </dgm:pt>
    <dgm:pt modelId="{5AF4A742-481A-0B47-8FA2-3ED24C8791D8}" type="pres">
      <dgm:prSet presAssocID="{09352B32-B5A0-494C-A562-219FDA87EFE4}" presName="parent_text_3" presStyleLbl="revTx" presStyleIdx="2" presStyleCnt="7">
        <dgm:presLayoutVars>
          <dgm:chMax val="0"/>
          <dgm:chPref val="0"/>
          <dgm:bulletEnabled val="1"/>
        </dgm:presLayoutVars>
      </dgm:prSet>
      <dgm:spPr/>
      <dgm:t>
        <a:bodyPr/>
        <a:lstStyle/>
        <a:p>
          <a:endParaRPr lang="en-US"/>
        </a:p>
      </dgm:t>
    </dgm:pt>
    <dgm:pt modelId="{C5134E25-7DCE-9C44-A473-A0DB75A0374E}" type="pres">
      <dgm:prSet presAssocID="{09352B32-B5A0-494C-A562-219FDA87EFE4}" presName="accent_2" presStyleLbl="alignNode1" presStyleIdx="5" presStyleCnt="13"/>
      <dgm:spPr/>
    </dgm:pt>
    <dgm:pt modelId="{9E91665B-B697-454A-8D31-B4685D88BD14}" type="pres">
      <dgm:prSet presAssocID="{09352B32-B5A0-494C-A562-219FDA87EFE4}" presName="accent_3" presStyleLbl="alignNode1" presStyleIdx="6" presStyleCnt="13"/>
      <dgm:spPr/>
    </dgm:pt>
    <dgm:pt modelId="{5577E80A-DFBC-7A4E-87CC-BC7774FF3EC4}" type="pres">
      <dgm:prSet presAssocID="{4B718FA8-E052-B442-9A4F-99F3D1469650}" presName="image_3" presStyleCnt="0"/>
      <dgm:spPr/>
    </dgm:pt>
    <dgm:pt modelId="{036546B7-39D9-9441-BC58-28056DDE802B}" type="pres">
      <dgm:prSet presAssocID="{4B718FA8-E052-B442-9A4F-99F3D1469650}" presName="imageRepeatNode" presStyleLbl="fgImgPlace1" presStyleIdx="2" presStyleCnt="7"/>
      <dgm:spPr/>
      <dgm:t>
        <a:bodyPr/>
        <a:lstStyle/>
        <a:p>
          <a:endParaRPr lang="en-US"/>
        </a:p>
      </dgm:t>
    </dgm:pt>
    <dgm:pt modelId="{09EC4411-8CC5-9443-A473-BFB8D4EF28C3}" type="pres">
      <dgm:prSet presAssocID="{042B2728-91B0-5A42-A86A-7552DEB2D759}" presName="image_accent_4" presStyleCnt="0"/>
      <dgm:spPr/>
    </dgm:pt>
    <dgm:pt modelId="{02D79B3D-D087-444B-B7F2-9B3852583AE6}" type="pres">
      <dgm:prSet presAssocID="{042B2728-91B0-5A42-A86A-7552DEB2D759}" presName="imageAccentRepeatNode" presStyleLbl="alignNode1" presStyleIdx="7" presStyleCnt="13"/>
      <dgm:spPr/>
    </dgm:pt>
    <dgm:pt modelId="{440DBFFD-19E4-3741-939F-FD3E35493DAC}" type="pres">
      <dgm:prSet presAssocID="{042B2728-91B0-5A42-A86A-7552DEB2D759}" presName="parent_text_4" presStyleLbl="revTx" presStyleIdx="3" presStyleCnt="7">
        <dgm:presLayoutVars>
          <dgm:chMax val="0"/>
          <dgm:chPref val="0"/>
          <dgm:bulletEnabled val="1"/>
        </dgm:presLayoutVars>
      </dgm:prSet>
      <dgm:spPr/>
      <dgm:t>
        <a:bodyPr/>
        <a:lstStyle/>
        <a:p>
          <a:endParaRPr lang="en-US"/>
        </a:p>
      </dgm:t>
    </dgm:pt>
    <dgm:pt modelId="{2FE3C816-8F7B-484B-904F-316FCA723215}" type="pres">
      <dgm:prSet presAssocID="{042B2728-91B0-5A42-A86A-7552DEB2D759}" presName="accent_4" presStyleLbl="alignNode1" presStyleIdx="8" presStyleCnt="13"/>
      <dgm:spPr/>
    </dgm:pt>
    <dgm:pt modelId="{489D6639-C21C-1D4E-B6FE-104F02AD4974}" type="pres">
      <dgm:prSet presAssocID="{F818A444-0850-EA46-AC88-3DCCA83A602B}" presName="image_4" presStyleCnt="0"/>
      <dgm:spPr/>
    </dgm:pt>
    <dgm:pt modelId="{FE074F70-A586-4749-897A-654DF0A83038}" type="pres">
      <dgm:prSet presAssocID="{F818A444-0850-EA46-AC88-3DCCA83A602B}" presName="imageRepeatNode" presStyleLbl="fgImgPlace1" presStyleIdx="3" presStyleCnt="7"/>
      <dgm:spPr/>
      <dgm:t>
        <a:bodyPr/>
        <a:lstStyle/>
        <a:p>
          <a:endParaRPr lang="en-US"/>
        </a:p>
      </dgm:t>
    </dgm:pt>
    <dgm:pt modelId="{CE8154D2-7F8A-1046-88A0-6EA79B232B73}" type="pres">
      <dgm:prSet presAssocID="{7CF263F7-DA32-5044-B3FF-0D7078D5AB61}" presName="image_accent_5" presStyleCnt="0"/>
      <dgm:spPr/>
    </dgm:pt>
    <dgm:pt modelId="{F93B0DCE-B0C0-A242-AAA5-F53E194A81EC}" type="pres">
      <dgm:prSet presAssocID="{7CF263F7-DA32-5044-B3FF-0D7078D5AB61}" presName="imageAccentRepeatNode" presStyleLbl="alignNode1" presStyleIdx="9" presStyleCnt="13"/>
      <dgm:spPr/>
    </dgm:pt>
    <dgm:pt modelId="{91473BDA-8F3B-5640-9B15-DEA88D30BD7A}" type="pres">
      <dgm:prSet presAssocID="{7CF263F7-DA32-5044-B3FF-0D7078D5AB61}" presName="parent_text_5" presStyleLbl="revTx" presStyleIdx="4" presStyleCnt="7">
        <dgm:presLayoutVars>
          <dgm:chMax val="0"/>
          <dgm:chPref val="0"/>
          <dgm:bulletEnabled val="1"/>
        </dgm:presLayoutVars>
      </dgm:prSet>
      <dgm:spPr/>
      <dgm:t>
        <a:bodyPr/>
        <a:lstStyle/>
        <a:p>
          <a:endParaRPr lang="en-US"/>
        </a:p>
      </dgm:t>
    </dgm:pt>
    <dgm:pt modelId="{EC05F84B-F070-C343-8A31-1DCCFC6B4967}" type="pres">
      <dgm:prSet presAssocID="{74452BF4-7218-4B4B-85C8-C197A50FDC15}" presName="image_5" presStyleCnt="0"/>
      <dgm:spPr/>
    </dgm:pt>
    <dgm:pt modelId="{FCDC0FA6-9D78-4C43-855D-CF4EFD75E634}" type="pres">
      <dgm:prSet presAssocID="{74452BF4-7218-4B4B-85C8-C197A50FDC15}" presName="imageRepeatNode" presStyleLbl="fgImgPlace1" presStyleIdx="4" presStyleCnt="7"/>
      <dgm:spPr/>
      <dgm:t>
        <a:bodyPr/>
        <a:lstStyle/>
        <a:p>
          <a:endParaRPr lang="en-US"/>
        </a:p>
      </dgm:t>
    </dgm:pt>
    <dgm:pt modelId="{70CECE9C-0F22-4B4E-8457-E915B58630BF}" type="pres">
      <dgm:prSet presAssocID="{A0B377E3-C964-0C45-9874-3B195C5D1015}" presName="parent_text_6" presStyleLbl="revTx" presStyleIdx="5" presStyleCnt="7">
        <dgm:presLayoutVars>
          <dgm:chMax val="0"/>
          <dgm:chPref val="0"/>
          <dgm:bulletEnabled val="1"/>
        </dgm:presLayoutVars>
      </dgm:prSet>
      <dgm:spPr/>
      <dgm:t>
        <a:bodyPr/>
        <a:lstStyle/>
        <a:p>
          <a:endParaRPr lang="en-US"/>
        </a:p>
      </dgm:t>
    </dgm:pt>
    <dgm:pt modelId="{B483CB22-6E62-7B44-9761-F9462BC69B52}" type="pres">
      <dgm:prSet presAssocID="{A0B377E3-C964-0C45-9874-3B195C5D1015}" presName="image_accent_6" presStyleCnt="0"/>
      <dgm:spPr/>
    </dgm:pt>
    <dgm:pt modelId="{FEC2FACC-E348-7B43-AFEF-09ADDFC358AB}" type="pres">
      <dgm:prSet presAssocID="{A0B377E3-C964-0C45-9874-3B195C5D1015}" presName="imageAccentRepeatNode" presStyleLbl="alignNode1" presStyleIdx="10" presStyleCnt="13"/>
      <dgm:spPr/>
    </dgm:pt>
    <dgm:pt modelId="{41C56E0E-BA50-BF42-B3EB-A37B757DBD14}" type="pres">
      <dgm:prSet presAssocID="{A0B377E3-C964-0C45-9874-3B195C5D1015}" presName="accent_5" presStyleLbl="alignNode1" presStyleIdx="11" presStyleCnt="13"/>
      <dgm:spPr/>
    </dgm:pt>
    <dgm:pt modelId="{F5C06485-7A5A-CB48-A475-B48E52496E8F}" type="pres">
      <dgm:prSet presAssocID="{962E1D9C-3FE3-234C-8E5B-8FAB8F051C86}" presName="image_6" presStyleCnt="0"/>
      <dgm:spPr/>
    </dgm:pt>
    <dgm:pt modelId="{12EFAAFA-6F10-CC49-9B2A-5B592E60CFBE}" type="pres">
      <dgm:prSet presAssocID="{962E1D9C-3FE3-234C-8E5B-8FAB8F051C86}" presName="imageRepeatNode" presStyleLbl="fgImgPlace1" presStyleIdx="5" presStyleCnt="7"/>
      <dgm:spPr/>
      <dgm:t>
        <a:bodyPr/>
        <a:lstStyle/>
        <a:p>
          <a:endParaRPr lang="en-US"/>
        </a:p>
      </dgm:t>
    </dgm:pt>
    <dgm:pt modelId="{D64FDFD8-80D9-754A-99AC-17FBE2D601EE}" type="pres">
      <dgm:prSet presAssocID="{1EE5CB7C-E611-D44C-BAA0-A2DBCC0E5B92}" presName="parent_text_7" presStyleLbl="revTx" presStyleIdx="6" presStyleCnt="7">
        <dgm:presLayoutVars>
          <dgm:chMax val="0"/>
          <dgm:chPref val="0"/>
          <dgm:bulletEnabled val="1"/>
        </dgm:presLayoutVars>
      </dgm:prSet>
      <dgm:spPr/>
      <dgm:t>
        <a:bodyPr/>
        <a:lstStyle/>
        <a:p>
          <a:endParaRPr lang="en-US"/>
        </a:p>
      </dgm:t>
    </dgm:pt>
    <dgm:pt modelId="{A7CA3081-8E86-3B41-AA25-7ADBF2FB2712}" type="pres">
      <dgm:prSet presAssocID="{1EE5CB7C-E611-D44C-BAA0-A2DBCC0E5B92}" presName="image_accent_7" presStyleCnt="0"/>
      <dgm:spPr/>
    </dgm:pt>
    <dgm:pt modelId="{F68CEC40-9F54-4440-A744-9205D2A9DC1A}" type="pres">
      <dgm:prSet presAssocID="{1EE5CB7C-E611-D44C-BAA0-A2DBCC0E5B92}" presName="imageAccentRepeatNode" presStyleLbl="alignNode1" presStyleIdx="12" presStyleCnt="13"/>
      <dgm:spPr/>
    </dgm:pt>
    <dgm:pt modelId="{C8A22028-8705-464F-90AC-D36E5DEA4F11}" type="pres">
      <dgm:prSet presAssocID="{CA051810-9BAF-7242-81AB-FAB18F050062}" presName="image_7" presStyleCnt="0"/>
      <dgm:spPr/>
    </dgm:pt>
    <dgm:pt modelId="{E3E5F248-3A06-2F40-A879-304DC9744D07}" type="pres">
      <dgm:prSet presAssocID="{CA051810-9BAF-7242-81AB-FAB18F050062}" presName="imageRepeatNode" presStyleLbl="fgImgPlace1" presStyleIdx="6" presStyleCnt="7"/>
      <dgm:spPr/>
      <dgm:t>
        <a:bodyPr/>
        <a:lstStyle/>
        <a:p>
          <a:endParaRPr lang="en-US"/>
        </a:p>
      </dgm:t>
    </dgm:pt>
  </dgm:ptLst>
  <dgm:cxnLst>
    <dgm:cxn modelId="{139D9173-342B-6544-BA24-6AFE0587C7F0}" type="presOf" srcId="{D9A4F0E3-9932-ED4B-AAF1-42B217510373}" destId="{8EE0BF22-0515-2345-A009-2BBE9E7C5A0F}" srcOrd="0" destOrd="0" presId="urn:microsoft.com/office/officeart/2008/layout/BubblePictureList"/>
    <dgm:cxn modelId="{4F70CFD4-081C-B748-A609-DD75AA145241}" srcId="{02C3CCEA-E807-3C4D-98A6-F6535A2F9FDB}" destId="{1B7F44AB-BA45-9749-9F5F-091707B2D8D6}" srcOrd="1" destOrd="0" parTransId="{5DA793C9-EC47-254F-A19B-421294F88B76}" sibTransId="{823D958F-952F-4F41-935F-5018508F7396}"/>
    <dgm:cxn modelId="{86BBADFF-5564-C646-BB2C-202FBC1857CA}" srcId="{02C3CCEA-E807-3C4D-98A6-F6535A2F9FDB}" destId="{7CF263F7-DA32-5044-B3FF-0D7078D5AB61}" srcOrd="4" destOrd="0" parTransId="{AF0EABC7-B868-E647-8CD9-42E0C563496B}" sibTransId="{74452BF4-7218-4B4B-85C8-C197A50FDC15}"/>
    <dgm:cxn modelId="{2EDA1A85-1258-014E-BF3A-17AC042E5D1E}" type="presOf" srcId="{962E1D9C-3FE3-234C-8E5B-8FAB8F051C86}" destId="{12EFAAFA-6F10-CC49-9B2A-5B592E60CFBE}" srcOrd="0" destOrd="0" presId="urn:microsoft.com/office/officeart/2008/layout/BubblePictureList"/>
    <dgm:cxn modelId="{12DB32C8-79A5-5445-A5D8-17A4CAA17577}" srcId="{02C3CCEA-E807-3C4D-98A6-F6535A2F9FDB}" destId="{A2AF6823-EA87-1542-B14F-3910829D5043}" srcOrd="0" destOrd="0" parTransId="{8083A87F-8351-CF40-9C5D-1191F7A4044F}" sibTransId="{D9A4F0E3-9932-ED4B-AAF1-42B217510373}"/>
    <dgm:cxn modelId="{AE11046C-86DA-6D4D-9CA9-60ABC28FC120}" srcId="{02C3CCEA-E807-3C4D-98A6-F6535A2F9FDB}" destId="{042B2728-91B0-5A42-A86A-7552DEB2D759}" srcOrd="3" destOrd="0" parTransId="{3D740234-11A3-8940-9919-74F607992B38}" sibTransId="{F818A444-0850-EA46-AC88-3DCCA83A602B}"/>
    <dgm:cxn modelId="{8FAC4C13-E444-8A49-8CCF-0315F38E2439}" type="presOf" srcId="{CA051810-9BAF-7242-81AB-FAB18F050062}" destId="{E3E5F248-3A06-2F40-A879-304DC9744D07}" srcOrd="0" destOrd="0" presId="urn:microsoft.com/office/officeart/2008/layout/BubblePictureList"/>
    <dgm:cxn modelId="{27CCE9C0-FD49-2243-ACF4-5306F209CDB6}" type="presOf" srcId="{4B718FA8-E052-B442-9A4F-99F3D1469650}" destId="{036546B7-39D9-9441-BC58-28056DDE802B}" srcOrd="0" destOrd="0" presId="urn:microsoft.com/office/officeart/2008/layout/BubblePictureList"/>
    <dgm:cxn modelId="{4498A8B3-CFCE-CC45-A1A6-386EE70E7478}" type="presOf" srcId="{02C3CCEA-E807-3C4D-98A6-F6535A2F9FDB}" destId="{B542051A-F1A9-A045-9E6B-8D76C61DF1D1}" srcOrd="0" destOrd="0" presId="urn:microsoft.com/office/officeart/2008/layout/BubblePictureList"/>
    <dgm:cxn modelId="{EA5DD6E3-5C87-284D-8E95-FFC75B0D74E4}" type="presOf" srcId="{7CF263F7-DA32-5044-B3FF-0D7078D5AB61}" destId="{91473BDA-8F3B-5640-9B15-DEA88D30BD7A}" srcOrd="0" destOrd="0" presId="urn:microsoft.com/office/officeart/2008/layout/BubblePictureList"/>
    <dgm:cxn modelId="{EF608745-E53C-594D-9A15-C46C0D23D1DF}" srcId="{02C3CCEA-E807-3C4D-98A6-F6535A2F9FDB}" destId="{A0B377E3-C964-0C45-9874-3B195C5D1015}" srcOrd="5" destOrd="0" parTransId="{FE566927-CA1A-9248-9CB8-66AA49BDF2AA}" sibTransId="{962E1D9C-3FE3-234C-8E5B-8FAB8F051C86}"/>
    <dgm:cxn modelId="{62D38FAD-1470-E044-91BD-D712D0A4F3E0}" type="presOf" srcId="{A2AF6823-EA87-1542-B14F-3910829D5043}" destId="{BDE193FB-344B-7E4F-8257-A44DCFE977AC}" srcOrd="0" destOrd="0" presId="urn:microsoft.com/office/officeart/2008/layout/BubblePictureList"/>
    <dgm:cxn modelId="{F07617A4-CD27-9A4D-AC00-81C98DC4385D}" type="presOf" srcId="{74452BF4-7218-4B4B-85C8-C197A50FDC15}" destId="{FCDC0FA6-9D78-4C43-855D-CF4EFD75E634}" srcOrd="0" destOrd="0" presId="urn:microsoft.com/office/officeart/2008/layout/BubblePictureList"/>
    <dgm:cxn modelId="{9DF221A3-82C8-B94B-B11E-DAA6593C0221}" type="presOf" srcId="{042B2728-91B0-5A42-A86A-7552DEB2D759}" destId="{440DBFFD-19E4-3741-939F-FD3E35493DAC}" srcOrd="0" destOrd="0" presId="urn:microsoft.com/office/officeart/2008/layout/BubblePictureList"/>
    <dgm:cxn modelId="{B3822668-C137-7D4A-8ADB-C59BF2A9249A}" type="presOf" srcId="{1EE5CB7C-E611-D44C-BAA0-A2DBCC0E5B92}" destId="{D64FDFD8-80D9-754A-99AC-17FBE2D601EE}" srcOrd="0" destOrd="0" presId="urn:microsoft.com/office/officeart/2008/layout/BubblePictureList"/>
    <dgm:cxn modelId="{F8ADAD4C-0C5E-B042-BBB0-64EF384BB369}" type="presOf" srcId="{823D958F-952F-4F41-935F-5018508F7396}" destId="{CA0C43CC-7455-6449-948E-CD4D5217C36E}" srcOrd="0" destOrd="0" presId="urn:microsoft.com/office/officeart/2008/layout/BubblePictureList"/>
    <dgm:cxn modelId="{FED4D90C-3904-3A42-BD92-326E59B19030}" type="presOf" srcId="{F818A444-0850-EA46-AC88-3DCCA83A602B}" destId="{FE074F70-A586-4749-897A-654DF0A83038}" srcOrd="0" destOrd="0" presId="urn:microsoft.com/office/officeart/2008/layout/BubblePictureList"/>
    <dgm:cxn modelId="{D1678E73-4F10-E448-8A4F-A5944A616180}" srcId="{02C3CCEA-E807-3C4D-98A6-F6535A2F9FDB}" destId="{09352B32-B5A0-494C-A562-219FDA87EFE4}" srcOrd="2" destOrd="0" parTransId="{46983AD7-2AF8-7447-A553-362F09107260}" sibTransId="{4B718FA8-E052-B442-9A4F-99F3D1469650}"/>
    <dgm:cxn modelId="{6E2029CF-04CC-EC49-9B16-5667FA8D91C0}" type="presOf" srcId="{1B7F44AB-BA45-9749-9F5F-091707B2D8D6}" destId="{A5EF2EEF-1141-1746-8088-B946DFFF6711}" srcOrd="0" destOrd="0" presId="urn:microsoft.com/office/officeart/2008/layout/BubblePictureList"/>
    <dgm:cxn modelId="{B0452454-F70F-2B42-AAC7-BEB20DA0EB48}" type="presOf" srcId="{A0B377E3-C964-0C45-9874-3B195C5D1015}" destId="{70CECE9C-0F22-4B4E-8457-E915B58630BF}" srcOrd="0" destOrd="0" presId="urn:microsoft.com/office/officeart/2008/layout/BubblePictureList"/>
    <dgm:cxn modelId="{9D2351A4-A435-E647-BF37-1BA1AEAFC161}" type="presOf" srcId="{09352B32-B5A0-494C-A562-219FDA87EFE4}" destId="{5AF4A742-481A-0B47-8FA2-3ED24C8791D8}" srcOrd="0" destOrd="0" presId="urn:microsoft.com/office/officeart/2008/layout/BubblePictureList"/>
    <dgm:cxn modelId="{0F3706B1-618C-E744-A833-48453660562E}" srcId="{02C3CCEA-E807-3C4D-98A6-F6535A2F9FDB}" destId="{1EE5CB7C-E611-D44C-BAA0-A2DBCC0E5B92}" srcOrd="6" destOrd="0" parTransId="{A201BF71-05D7-FA4A-94E9-B2C27E0DE32E}" sibTransId="{CA051810-9BAF-7242-81AB-FAB18F050062}"/>
    <dgm:cxn modelId="{56B671B8-4AC3-364C-B251-6775A9D4B149}" type="presParOf" srcId="{B542051A-F1A9-A045-9E6B-8D76C61DF1D1}" destId="{C3C2EEBE-4DAB-6044-81B6-58CAB35F1A8E}" srcOrd="0" destOrd="0" presId="urn:microsoft.com/office/officeart/2008/layout/BubblePictureList"/>
    <dgm:cxn modelId="{F6068B9A-9FBF-4F48-B303-96DD18653B6C}" type="presParOf" srcId="{B542051A-F1A9-A045-9E6B-8D76C61DF1D1}" destId="{BDE193FB-344B-7E4F-8257-A44DCFE977AC}" srcOrd="1" destOrd="0" presId="urn:microsoft.com/office/officeart/2008/layout/BubblePictureList"/>
    <dgm:cxn modelId="{081F3C00-FBB6-4F4D-980A-893B438EEB11}" type="presParOf" srcId="{B542051A-F1A9-A045-9E6B-8D76C61DF1D1}" destId="{2434FE3C-F719-B244-8091-3469DAD2C8C2}" srcOrd="2" destOrd="0" presId="urn:microsoft.com/office/officeart/2008/layout/BubblePictureList"/>
    <dgm:cxn modelId="{989919CF-528F-6B45-837F-6826319F40FC}" type="presParOf" srcId="{2434FE3C-F719-B244-8091-3469DAD2C8C2}" destId="{02856200-F4AE-BD43-97B9-ED58851C08A5}" srcOrd="0" destOrd="0" presId="urn:microsoft.com/office/officeart/2008/layout/BubblePictureList"/>
    <dgm:cxn modelId="{ABBC0C01-513B-BF4A-9A5D-C9BA8021E7FE}" type="presParOf" srcId="{B542051A-F1A9-A045-9E6B-8D76C61DF1D1}" destId="{D949842D-21A9-8D47-9A29-07B0F3D8BB01}" srcOrd="3" destOrd="0" presId="urn:microsoft.com/office/officeart/2008/layout/BubblePictureList"/>
    <dgm:cxn modelId="{1E2C0E59-7A6D-3449-A8AD-58F4B229E627}" type="presParOf" srcId="{B542051A-F1A9-A045-9E6B-8D76C61DF1D1}" destId="{E1FD9CED-20DF-C24E-8889-70396F821166}" srcOrd="4" destOrd="0" presId="urn:microsoft.com/office/officeart/2008/layout/BubblePictureList"/>
    <dgm:cxn modelId="{EF268C1C-6643-2244-951B-DC2AA42449BA}" type="presParOf" srcId="{E1FD9CED-20DF-C24E-8889-70396F821166}" destId="{8EE0BF22-0515-2345-A009-2BBE9E7C5A0F}" srcOrd="0" destOrd="0" presId="urn:microsoft.com/office/officeart/2008/layout/BubblePictureList"/>
    <dgm:cxn modelId="{B22FF180-C239-A649-B73C-EC42CD25E700}" type="presParOf" srcId="{B542051A-F1A9-A045-9E6B-8D76C61DF1D1}" destId="{A5EF2EEF-1141-1746-8088-B946DFFF6711}" srcOrd="5" destOrd="0" presId="urn:microsoft.com/office/officeart/2008/layout/BubblePictureList"/>
    <dgm:cxn modelId="{036FB356-6025-B34D-A51C-DCB04B2CF5B1}" type="presParOf" srcId="{B542051A-F1A9-A045-9E6B-8D76C61DF1D1}" destId="{FBE7A9A0-5B4F-3B42-AD67-63D5063221A8}" srcOrd="6" destOrd="0" presId="urn:microsoft.com/office/officeart/2008/layout/BubblePictureList"/>
    <dgm:cxn modelId="{DFF0744E-16F3-F74F-9E06-F5BAE056DFED}" type="presParOf" srcId="{FBE7A9A0-5B4F-3B42-AD67-63D5063221A8}" destId="{B6707A5A-4B31-F146-9E88-6B01C38089B1}" srcOrd="0" destOrd="0" presId="urn:microsoft.com/office/officeart/2008/layout/BubblePictureList"/>
    <dgm:cxn modelId="{059DA9F7-5C12-B247-BA59-183F9E3F1CC9}" type="presParOf" srcId="{B542051A-F1A9-A045-9E6B-8D76C61DF1D1}" destId="{3C52BBE9-FFA1-F14F-A35C-0F5AE8D5A7D7}" srcOrd="7" destOrd="0" presId="urn:microsoft.com/office/officeart/2008/layout/BubblePictureList"/>
    <dgm:cxn modelId="{A56B2675-BEF9-E04C-8516-E63D760EE5BC}" type="presParOf" srcId="{3C52BBE9-FFA1-F14F-A35C-0F5AE8D5A7D7}" destId="{CA0C43CC-7455-6449-948E-CD4D5217C36E}" srcOrd="0" destOrd="0" presId="urn:microsoft.com/office/officeart/2008/layout/BubblePictureList"/>
    <dgm:cxn modelId="{E9C3D716-1DA7-1B42-8F9A-3659FEDCE642}" type="presParOf" srcId="{B542051A-F1A9-A045-9E6B-8D76C61DF1D1}" destId="{F50A14F0-8274-954C-BB30-6495D51877EC}" srcOrd="8" destOrd="0" presId="urn:microsoft.com/office/officeart/2008/layout/BubblePictureList"/>
    <dgm:cxn modelId="{29BAD6B9-EF74-FD48-A4E7-6F40E71970BB}" type="presParOf" srcId="{F50A14F0-8274-954C-BB30-6495D51877EC}" destId="{184651E6-C413-B74F-9AD8-0EF730A14465}" srcOrd="0" destOrd="0" presId="urn:microsoft.com/office/officeart/2008/layout/BubblePictureList"/>
    <dgm:cxn modelId="{5F9B498C-D714-EC47-9ED3-D95E6E63F083}" type="presParOf" srcId="{B542051A-F1A9-A045-9E6B-8D76C61DF1D1}" destId="{5AF4A742-481A-0B47-8FA2-3ED24C8791D8}" srcOrd="9" destOrd="0" presId="urn:microsoft.com/office/officeart/2008/layout/BubblePictureList"/>
    <dgm:cxn modelId="{2F0386D8-BB67-7D46-A137-AD8405BBAFF2}" type="presParOf" srcId="{B542051A-F1A9-A045-9E6B-8D76C61DF1D1}" destId="{C5134E25-7DCE-9C44-A473-A0DB75A0374E}" srcOrd="10" destOrd="0" presId="urn:microsoft.com/office/officeart/2008/layout/BubblePictureList"/>
    <dgm:cxn modelId="{75777A31-55E0-9645-AEA9-AF556078A44F}" type="presParOf" srcId="{B542051A-F1A9-A045-9E6B-8D76C61DF1D1}" destId="{9E91665B-B697-454A-8D31-B4685D88BD14}" srcOrd="11" destOrd="0" presId="urn:microsoft.com/office/officeart/2008/layout/BubblePictureList"/>
    <dgm:cxn modelId="{1BACD35C-9C56-D047-AF71-5F6B80C0AD49}" type="presParOf" srcId="{B542051A-F1A9-A045-9E6B-8D76C61DF1D1}" destId="{5577E80A-DFBC-7A4E-87CC-BC7774FF3EC4}" srcOrd="12" destOrd="0" presId="urn:microsoft.com/office/officeart/2008/layout/BubblePictureList"/>
    <dgm:cxn modelId="{11470AD4-DE19-F446-9F92-1FA7564D57EA}" type="presParOf" srcId="{5577E80A-DFBC-7A4E-87CC-BC7774FF3EC4}" destId="{036546B7-39D9-9441-BC58-28056DDE802B}" srcOrd="0" destOrd="0" presId="urn:microsoft.com/office/officeart/2008/layout/BubblePictureList"/>
    <dgm:cxn modelId="{F4C0A3F8-67E3-7840-8EC3-CAB6DC9143A9}" type="presParOf" srcId="{B542051A-F1A9-A045-9E6B-8D76C61DF1D1}" destId="{09EC4411-8CC5-9443-A473-BFB8D4EF28C3}" srcOrd="13" destOrd="0" presId="urn:microsoft.com/office/officeart/2008/layout/BubblePictureList"/>
    <dgm:cxn modelId="{D014F452-3D03-7C4A-A4F8-80C62770051F}" type="presParOf" srcId="{09EC4411-8CC5-9443-A473-BFB8D4EF28C3}" destId="{02D79B3D-D087-444B-B7F2-9B3852583AE6}" srcOrd="0" destOrd="0" presId="urn:microsoft.com/office/officeart/2008/layout/BubblePictureList"/>
    <dgm:cxn modelId="{3A4D214F-2999-6C44-AA17-16AA8E110835}" type="presParOf" srcId="{B542051A-F1A9-A045-9E6B-8D76C61DF1D1}" destId="{440DBFFD-19E4-3741-939F-FD3E35493DAC}" srcOrd="14" destOrd="0" presId="urn:microsoft.com/office/officeart/2008/layout/BubblePictureList"/>
    <dgm:cxn modelId="{C36A40E4-8B8C-E344-8162-060A0F87F891}" type="presParOf" srcId="{B542051A-F1A9-A045-9E6B-8D76C61DF1D1}" destId="{2FE3C816-8F7B-484B-904F-316FCA723215}" srcOrd="15" destOrd="0" presId="urn:microsoft.com/office/officeart/2008/layout/BubblePictureList"/>
    <dgm:cxn modelId="{CEC41A33-D1C6-A04C-BE64-3C60D6EB4974}" type="presParOf" srcId="{B542051A-F1A9-A045-9E6B-8D76C61DF1D1}" destId="{489D6639-C21C-1D4E-B6FE-104F02AD4974}" srcOrd="16" destOrd="0" presId="urn:microsoft.com/office/officeart/2008/layout/BubblePictureList"/>
    <dgm:cxn modelId="{DEF0334E-62CD-1F42-91E8-6277C0842DFC}" type="presParOf" srcId="{489D6639-C21C-1D4E-B6FE-104F02AD4974}" destId="{FE074F70-A586-4749-897A-654DF0A83038}" srcOrd="0" destOrd="0" presId="urn:microsoft.com/office/officeart/2008/layout/BubblePictureList"/>
    <dgm:cxn modelId="{193071EE-E800-3D44-A81D-5DD3FAB7BD16}" type="presParOf" srcId="{B542051A-F1A9-A045-9E6B-8D76C61DF1D1}" destId="{CE8154D2-7F8A-1046-88A0-6EA79B232B73}" srcOrd="17" destOrd="0" presId="urn:microsoft.com/office/officeart/2008/layout/BubblePictureList"/>
    <dgm:cxn modelId="{18AA0A35-A75C-2C44-A4C8-F2BCAF27436B}" type="presParOf" srcId="{CE8154D2-7F8A-1046-88A0-6EA79B232B73}" destId="{F93B0DCE-B0C0-A242-AAA5-F53E194A81EC}" srcOrd="0" destOrd="0" presId="urn:microsoft.com/office/officeart/2008/layout/BubblePictureList"/>
    <dgm:cxn modelId="{D25F0EAF-F3FD-3941-BEC4-512D5F03F7F0}" type="presParOf" srcId="{B542051A-F1A9-A045-9E6B-8D76C61DF1D1}" destId="{91473BDA-8F3B-5640-9B15-DEA88D30BD7A}" srcOrd="18" destOrd="0" presId="urn:microsoft.com/office/officeart/2008/layout/BubblePictureList"/>
    <dgm:cxn modelId="{F3708166-5762-A449-B6FC-1652F2F03971}" type="presParOf" srcId="{B542051A-F1A9-A045-9E6B-8D76C61DF1D1}" destId="{EC05F84B-F070-C343-8A31-1DCCFC6B4967}" srcOrd="19" destOrd="0" presId="urn:microsoft.com/office/officeart/2008/layout/BubblePictureList"/>
    <dgm:cxn modelId="{06B6053F-4B77-3A43-B946-F3F4CCEE010F}" type="presParOf" srcId="{EC05F84B-F070-C343-8A31-1DCCFC6B4967}" destId="{FCDC0FA6-9D78-4C43-855D-CF4EFD75E634}" srcOrd="0" destOrd="0" presId="urn:microsoft.com/office/officeart/2008/layout/BubblePictureList"/>
    <dgm:cxn modelId="{5271889A-536E-CA41-A2AA-6336D4FADCB1}" type="presParOf" srcId="{B542051A-F1A9-A045-9E6B-8D76C61DF1D1}" destId="{70CECE9C-0F22-4B4E-8457-E915B58630BF}" srcOrd="20" destOrd="0" presId="urn:microsoft.com/office/officeart/2008/layout/BubblePictureList"/>
    <dgm:cxn modelId="{D0304E07-1BE2-FA46-AAF2-70A522F792A3}" type="presParOf" srcId="{B542051A-F1A9-A045-9E6B-8D76C61DF1D1}" destId="{B483CB22-6E62-7B44-9761-F9462BC69B52}" srcOrd="21" destOrd="0" presId="urn:microsoft.com/office/officeart/2008/layout/BubblePictureList"/>
    <dgm:cxn modelId="{3F7DBC98-0A22-DB4B-80B5-E76AE8FB3C06}" type="presParOf" srcId="{B483CB22-6E62-7B44-9761-F9462BC69B52}" destId="{FEC2FACC-E348-7B43-AFEF-09ADDFC358AB}" srcOrd="0" destOrd="0" presId="urn:microsoft.com/office/officeart/2008/layout/BubblePictureList"/>
    <dgm:cxn modelId="{D3C9620A-ECFD-2949-A0B8-0F554BC3E764}" type="presParOf" srcId="{B542051A-F1A9-A045-9E6B-8D76C61DF1D1}" destId="{41C56E0E-BA50-BF42-B3EB-A37B757DBD14}" srcOrd="22" destOrd="0" presId="urn:microsoft.com/office/officeart/2008/layout/BubblePictureList"/>
    <dgm:cxn modelId="{DC828093-06A2-AB4C-83ED-44FA448E61F3}" type="presParOf" srcId="{B542051A-F1A9-A045-9E6B-8D76C61DF1D1}" destId="{F5C06485-7A5A-CB48-A475-B48E52496E8F}" srcOrd="23" destOrd="0" presId="urn:microsoft.com/office/officeart/2008/layout/BubblePictureList"/>
    <dgm:cxn modelId="{AB359A1D-B0CC-D94F-8D57-2B9E3845B6FF}" type="presParOf" srcId="{F5C06485-7A5A-CB48-A475-B48E52496E8F}" destId="{12EFAAFA-6F10-CC49-9B2A-5B592E60CFBE}" srcOrd="0" destOrd="0" presId="urn:microsoft.com/office/officeart/2008/layout/BubblePictureList"/>
    <dgm:cxn modelId="{DEB801B2-0272-554A-A214-E66E03085855}" type="presParOf" srcId="{B542051A-F1A9-A045-9E6B-8D76C61DF1D1}" destId="{D64FDFD8-80D9-754A-99AC-17FBE2D601EE}" srcOrd="24" destOrd="0" presId="urn:microsoft.com/office/officeart/2008/layout/BubblePictureList"/>
    <dgm:cxn modelId="{582D7867-E3DB-9243-9130-5A541D0FBD90}" type="presParOf" srcId="{B542051A-F1A9-A045-9E6B-8D76C61DF1D1}" destId="{A7CA3081-8E86-3B41-AA25-7ADBF2FB2712}" srcOrd="25" destOrd="0" presId="urn:microsoft.com/office/officeart/2008/layout/BubblePictureList"/>
    <dgm:cxn modelId="{FE245C7E-0596-3D43-BC93-6DC9C0C55841}" type="presParOf" srcId="{A7CA3081-8E86-3B41-AA25-7ADBF2FB2712}" destId="{F68CEC40-9F54-4440-A744-9205D2A9DC1A}" srcOrd="0" destOrd="0" presId="urn:microsoft.com/office/officeart/2008/layout/BubblePictureList"/>
    <dgm:cxn modelId="{1820DDBC-97F0-C94B-B8B5-BB2F97A939D8}" type="presParOf" srcId="{B542051A-F1A9-A045-9E6B-8D76C61DF1D1}" destId="{C8A22028-8705-464F-90AC-D36E5DEA4F11}" srcOrd="26" destOrd="0" presId="urn:microsoft.com/office/officeart/2008/layout/BubblePictureList"/>
    <dgm:cxn modelId="{1B71EEC3-71F6-CA42-8D73-C5A34B1CEE9A}" type="presParOf" srcId="{C8A22028-8705-464F-90AC-D36E5DEA4F11}" destId="{E3E5F248-3A06-2F40-A879-304DC9744D07}" srcOrd="0" destOrd="0" presId="urn:microsoft.com/office/officeart/2008/layout/BubblePictur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2EEBE-4DAB-6044-81B6-58CAB35F1A8E}">
      <dsp:nvSpPr>
        <dsp:cNvPr id="0" name=""/>
        <dsp:cNvSpPr/>
      </dsp:nvSpPr>
      <dsp:spPr>
        <a:xfrm>
          <a:off x="2996827" y="1885695"/>
          <a:ext cx="122859" cy="122986"/>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02856200-F4AE-BD43-97B9-ED58851C08A5}">
      <dsp:nvSpPr>
        <dsp:cNvPr id="0" name=""/>
        <dsp:cNvSpPr/>
      </dsp:nvSpPr>
      <dsp:spPr>
        <a:xfrm>
          <a:off x="1781596" y="1365153"/>
          <a:ext cx="746071" cy="74591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D949842D-21A9-8D47-9A29-07B0F3D8BB01}">
      <dsp:nvSpPr>
        <dsp:cNvPr id="0" name=""/>
        <dsp:cNvSpPr/>
      </dsp:nvSpPr>
      <dsp:spPr>
        <a:xfrm>
          <a:off x="3447843" y="2951683"/>
          <a:ext cx="122859" cy="122986"/>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8EE0BF22-0515-2345-A009-2BBE9E7C5A0F}">
      <dsp:nvSpPr>
        <dsp:cNvPr id="0" name=""/>
        <dsp:cNvSpPr/>
      </dsp:nvSpPr>
      <dsp:spPr>
        <a:xfrm>
          <a:off x="1810242" y="1393747"/>
          <a:ext cx="688779" cy="688726"/>
        </a:xfrm>
        <a:prstGeom prst="ellipse">
          <a:avLst/>
        </a:prstGeom>
        <a:blipFill>
          <a:blip xmlns:r="http://schemas.openxmlformats.org/officeDocument/2006/relationships" r:embed="rId1"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6707A5A-4B31-F146-9E88-6B01C38089B1}">
      <dsp:nvSpPr>
        <dsp:cNvPr id="0" name=""/>
        <dsp:cNvSpPr/>
      </dsp:nvSpPr>
      <dsp:spPr>
        <a:xfrm>
          <a:off x="2581777" y="1506280"/>
          <a:ext cx="390223" cy="390175"/>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CA0C43CC-7455-6449-948E-CD4D5217C36E}">
      <dsp:nvSpPr>
        <dsp:cNvPr id="0" name=""/>
        <dsp:cNvSpPr/>
      </dsp:nvSpPr>
      <dsp:spPr>
        <a:xfrm>
          <a:off x="2604694" y="1529033"/>
          <a:ext cx="344389" cy="344363"/>
        </a:xfrm>
        <a:prstGeom prst="ellipse">
          <a:avLst/>
        </a:prstGeom>
        <a:blipFill>
          <a:blip xmlns:r="http://schemas.openxmlformats.org/officeDocument/2006/relationships" r:embed="rId2"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184651E6-C413-B74F-9AD8-0EF730A14465}">
      <dsp:nvSpPr>
        <dsp:cNvPr id="0" name=""/>
        <dsp:cNvSpPr/>
      </dsp:nvSpPr>
      <dsp:spPr>
        <a:xfrm>
          <a:off x="2428998" y="955299"/>
          <a:ext cx="500669" cy="500556"/>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C5134E25-7DCE-9C44-A473-A0DB75A0374E}">
      <dsp:nvSpPr>
        <dsp:cNvPr id="0" name=""/>
        <dsp:cNvSpPr/>
      </dsp:nvSpPr>
      <dsp:spPr>
        <a:xfrm>
          <a:off x="2257439" y="815709"/>
          <a:ext cx="221529" cy="221376"/>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9E91665B-B697-454A-8D31-B4685D88BD14}">
      <dsp:nvSpPr>
        <dsp:cNvPr id="0" name=""/>
        <dsp:cNvSpPr/>
      </dsp:nvSpPr>
      <dsp:spPr>
        <a:xfrm>
          <a:off x="3283924" y="0"/>
          <a:ext cx="82118" cy="82093"/>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036546B7-39D9-9441-BC58-28056DDE802B}">
      <dsp:nvSpPr>
        <dsp:cNvPr id="0" name=""/>
        <dsp:cNvSpPr/>
      </dsp:nvSpPr>
      <dsp:spPr>
        <a:xfrm>
          <a:off x="2455416" y="981742"/>
          <a:ext cx="447833" cy="447671"/>
        </a:xfrm>
        <a:prstGeom prst="ellipse">
          <a:avLst/>
        </a:prstGeom>
        <a:blipFill>
          <a:blip xmlns:r="http://schemas.openxmlformats.org/officeDocument/2006/relationships" r:embed="rId3"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02D79B3D-D087-444B-B7F2-9B3852583AE6}">
      <dsp:nvSpPr>
        <dsp:cNvPr id="0" name=""/>
        <dsp:cNvSpPr/>
      </dsp:nvSpPr>
      <dsp:spPr>
        <a:xfrm>
          <a:off x="2485017" y="510087"/>
          <a:ext cx="351073" cy="350819"/>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2FE3C816-8F7B-484B-904F-316FCA723215}">
      <dsp:nvSpPr>
        <dsp:cNvPr id="0" name=""/>
        <dsp:cNvSpPr/>
      </dsp:nvSpPr>
      <dsp:spPr>
        <a:xfrm>
          <a:off x="3037886" y="65490"/>
          <a:ext cx="163919" cy="163879"/>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E074F70-A586-4749-897A-654DF0A83038}">
      <dsp:nvSpPr>
        <dsp:cNvPr id="0" name=""/>
        <dsp:cNvSpPr/>
      </dsp:nvSpPr>
      <dsp:spPr>
        <a:xfrm>
          <a:off x="2505706" y="530688"/>
          <a:ext cx="309696" cy="309619"/>
        </a:xfrm>
        <a:prstGeom prst="ellipse">
          <a:avLst/>
        </a:prstGeom>
        <a:blipFill>
          <a:blip xmlns:r="http://schemas.openxmlformats.org/officeDocument/2006/relationships" r:embed="rId4"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93B0DCE-B0C0-A242-AAA5-F53E194A81EC}">
      <dsp:nvSpPr>
        <dsp:cNvPr id="0" name=""/>
        <dsp:cNvSpPr/>
      </dsp:nvSpPr>
      <dsp:spPr>
        <a:xfrm>
          <a:off x="2731055" y="182020"/>
          <a:ext cx="325292" cy="32530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FCDC0FA6-9D78-4C43-855D-CF4EFD75E634}">
      <dsp:nvSpPr>
        <dsp:cNvPr id="0" name=""/>
        <dsp:cNvSpPr/>
      </dsp:nvSpPr>
      <dsp:spPr>
        <a:xfrm>
          <a:off x="2750152" y="201083"/>
          <a:ext cx="287097" cy="286866"/>
        </a:xfrm>
        <a:prstGeom prst="ellipse">
          <a:avLst/>
        </a:prstGeom>
        <a:blipFill>
          <a:blip xmlns:r="http://schemas.openxmlformats.org/officeDocument/2006/relationships" r:embed="rId5"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EC2FACC-E348-7B43-AFEF-09ADDFC358AB}">
      <dsp:nvSpPr>
        <dsp:cNvPr id="0" name=""/>
        <dsp:cNvSpPr/>
      </dsp:nvSpPr>
      <dsp:spPr>
        <a:xfrm>
          <a:off x="2273672" y="2090775"/>
          <a:ext cx="559235" cy="559282"/>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41C56E0E-BA50-BF42-B3EB-A37B757DBD14}">
      <dsp:nvSpPr>
        <dsp:cNvPr id="0" name=""/>
        <dsp:cNvSpPr/>
      </dsp:nvSpPr>
      <dsp:spPr>
        <a:xfrm>
          <a:off x="3119687" y="2828696"/>
          <a:ext cx="221529" cy="221376"/>
        </a:xfrm>
        <a:prstGeom prst="donut">
          <a:avLst>
            <a:gd name="adj" fmla="val 746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12EFAAFA-6F10-CC49-9B2A-5B592E60CFBE}">
      <dsp:nvSpPr>
        <dsp:cNvPr id="0" name=""/>
        <dsp:cNvSpPr/>
      </dsp:nvSpPr>
      <dsp:spPr>
        <a:xfrm>
          <a:off x="2303273" y="2120292"/>
          <a:ext cx="500351" cy="500248"/>
        </a:xfrm>
        <a:prstGeom prst="ellipse">
          <a:avLst/>
        </a:prstGeom>
        <a:blipFill>
          <a:blip xmlns:r="http://schemas.openxmlformats.org/officeDocument/2006/relationships" r:embed="rId6"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68CEC40-9F54-4440-A744-9205D2A9DC1A}">
      <dsp:nvSpPr>
        <dsp:cNvPr id="0" name=""/>
        <dsp:cNvSpPr/>
      </dsp:nvSpPr>
      <dsp:spPr>
        <a:xfrm>
          <a:off x="2727872" y="2559662"/>
          <a:ext cx="351073" cy="350819"/>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E3E5F248-3A06-2F40-A879-304DC9744D07}">
      <dsp:nvSpPr>
        <dsp:cNvPr id="0" name=""/>
        <dsp:cNvSpPr/>
      </dsp:nvSpPr>
      <dsp:spPr>
        <a:xfrm>
          <a:off x="2748561" y="2580263"/>
          <a:ext cx="309696" cy="309619"/>
        </a:xfrm>
        <a:prstGeom prst="ellipse">
          <a:avLst/>
        </a:prstGeom>
        <a:blipFill>
          <a:blip xmlns:r="http://schemas.openxmlformats.org/officeDocument/2006/relationships" r:embed="rId7" cstate="email">
            <a:extLst>
              <a:ext uri="{28A0092B-C50C-407E-A947-70E740481C1C}">
                <a14:useLocalDpi xmlns:a14="http://schemas.microsoft.com/office/drawing/2010/main"/>
              </a:ext>
            </a:extLst>
          </a:blip>
          <a:srcRect/>
          <a:stretch>
            <a:fillRect/>
          </a:stretch>
        </a:blip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DE193FB-344B-7E4F-8257-A44DCFE977AC}">
      <dsp:nvSpPr>
        <dsp:cNvPr id="0" name=""/>
        <dsp:cNvSpPr/>
      </dsp:nvSpPr>
      <dsp:spPr>
        <a:xfrm>
          <a:off x="1043800" y="981742"/>
          <a:ext cx="1107012" cy="3535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 numCol="1" spcCol="1270" anchor="b" anchorCtr="0">
          <a:noAutofit/>
        </a:bodyPr>
        <a:lstStyle/>
        <a:p>
          <a:pPr lvl="0" algn="r" defTabSz="533400">
            <a:lnSpc>
              <a:spcPct val="90000"/>
            </a:lnSpc>
            <a:spcBef>
              <a:spcPct val="0"/>
            </a:spcBef>
            <a:spcAft>
              <a:spcPct val="35000"/>
            </a:spcAft>
          </a:pPr>
          <a:endParaRPr lang="en-US" sz="1200" kern="1200"/>
        </a:p>
      </dsp:txBody>
      <dsp:txXfrm>
        <a:off x="1043800" y="981742"/>
        <a:ext cx="1107012" cy="353587"/>
      </dsp:txXfrm>
    </dsp:sp>
    <dsp:sp modelId="{A5EF2EEF-1141-1746-8088-B946DFFF6711}">
      <dsp:nvSpPr>
        <dsp:cNvPr id="0" name=""/>
        <dsp:cNvSpPr/>
      </dsp:nvSpPr>
      <dsp:spPr>
        <a:xfrm>
          <a:off x="3052527" y="1529033"/>
          <a:ext cx="1107012" cy="3443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l" defTabSz="533400">
            <a:lnSpc>
              <a:spcPct val="90000"/>
            </a:lnSpc>
            <a:spcBef>
              <a:spcPct val="0"/>
            </a:spcBef>
            <a:spcAft>
              <a:spcPct val="35000"/>
            </a:spcAft>
          </a:pPr>
          <a:endParaRPr lang="en-US" sz="1200" kern="1200"/>
        </a:p>
        <a:p>
          <a:pPr lvl="0" algn="l" defTabSz="533400">
            <a:lnSpc>
              <a:spcPct val="90000"/>
            </a:lnSpc>
            <a:spcBef>
              <a:spcPct val="0"/>
            </a:spcBef>
            <a:spcAft>
              <a:spcPct val="35000"/>
            </a:spcAft>
          </a:pPr>
          <a:endParaRPr lang="en-US" sz="1200" kern="1200"/>
        </a:p>
      </dsp:txBody>
      <dsp:txXfrm>
        <a:off x="3052527" y="1529033"/>
        <a:ext cx="1107012" cy="344363"/>
      </dsp:txXfrm>
    </dsp:sp>
    <dsp:sp modelId="{5AF4A742-481A-0B47-8FA2-3ED24C8791D8}">
      <dsp:nvSpPr>
        <dsp:cNvPr id="0" name=""/>
        <dsp:cNvSpPr/>
      </dsp:nvSpPr>
      <dsp:spPr>
        <a:xfrm>
          <a:off x="3011468" y="981742"/>
          <a:ext cx="1107012" cy="4476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l" defTabSz="533400">
            <a:lnSpc>
              <a:spcPct val="90000"/>
            </a:lnSpc>
            <a:spcBef>
              <a:spcPct val="0"/>
            </a:spcBef>
            <a:spcAft>
              <a:spcPct val="35000"/>
            </a:spcAft>
          </a:pPr>
          <a:endParaRPr lang="en-US" sz="1200" kern="1200"/>
        </a:p>
      </dsp:txBody>
      <dsp:txXfrm>
        <a:off x="3011468" y="981742"/>
        <a:ext cx="1107012" cy="447671"/>
      </dsp:txXfrm>
    </dsp:sp>
    <dsp:sp modelId="{440DBFFD-19E4-3741-939F-FD3E35493DAC}">
      <dsp:nvSpPr>
        <dsp:cNvPr id="0" name=""/>
        <dsp:cNvSpPr/>
      </dsp:nvSpPr>
      <dsp:spPr>
        <a:xfrm>
          <a:off x="2914708" y="530688"/>
          <a:ext cx="1107012" cy="309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l" defTabSz="533400">
            <a:lnSpc>
              <a:spcPct val="90000"/>
            </a:lnSpc>
            <a:spcBef>
              <a:spcPct val="0"/>
            </a:spcBef>
            <a:spcAft>
              <a:spcPct val="35000"/>
            </a:spcAft>
          </a:pPr>
          <a:endParaRPr lang="en-US" sz="1200" kern="1200"/>
        </a:p>
      </dsp:txBody>
      <dsp:txXfrm>
        <a:off x="2914708" y="530688"/>
        <a:ext cx="1107012" cy="309619"/>
      </dsp:txXfrm>
    </dsp:sp>
    <dsp:sp modelId="{91473BDA-8F3B-5640-9B15-DEA88D30BD7A}">
      <dsp:nvSpPr>
        <dsp:cNvPr id="0" name=""/>
        <dsp:cNvSpPr/>
      </dsp:nvSpPr>
      <dsp:spPr>
        <a:xfrm>
          <a:off x="3119687" y="201083"/>
          <a:ext cx="1107012" cy="2868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l" defTabSz="533400">
            <a:lnSpc>
              <a:spcPct val="90000"/>
            </a:lnSpc>
            <a:spcBef>
              <a:spcPct val="0"/>
            </a:spcBef>
            <a:spcAft>
              <a:spcPct val="35000"/>
            </a:spcAft>
          </a:pPr>
          <a:endParaRPr lang="en-US" sz="1200" kern="1200"/>
        </a:p>
      </dsp:txBody>
      <dsp:txXfrm>
        <a:off x="3119687" y="201083"/>
        <a:ext cx="1107012" cy="286866"/>
      </dsp:txXfrm>
    </dsp:sp>
    <dsp:sp modelId="{70CECE9C-0F22-4B4E-8457-E915B58630BF}">
      <dsp:nvSpPr>
        <dsp:cNvPr id="0" name=""/>
        <dsp:cNvSpPr/>
      </dsp:nvSpPr>
      <dsp:spPr>
        <a:xfrm>
          <a:off x="1107458" y="2120292"/>
          <a:ext cx="1107012" cy="5002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r" defTabSz="533400">
            <a:lnSpc>
              <a:spcPct val="90000"/>
            </a:lnSpc>
            <a:spcBef>
              <a:spcPct val="0"/>
            </a:spcBef>
            <a:spcAft>
              <a:spcPct val="35000"/>
            </a:spcAft>
          </a:pPr>
          <a:endParaRPr lang="en-US" sz="1200" kern="1200"/>
        </a:p>
      </dsp:txBody>
      <dsp:txXfrm>
        <a:off x="1107458" y="2120292"/>
        <a:ext cx="1107012" cy="500248"/>
      </dsp:txXfrm>
    </dsp:sp>
    <dsp:sp modelId="{D64FDFD8-80D9-754A-99AC-17FBE2D601EE}">
      <dsp:nvSpPr>
        <dsp:cNvPr id="0" name=""/>
        <dsp:cNvSpPr/>
      </dsp:nvSpPr>
      <dsp:spPr>
        <a:xfrm>
          <a:off x="1378005" y="2674962"/>
          <a:ext cx="1295439" cy="3997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t" anchorCtr="0">
          <a:noAutofit/>
        </a:bodyPr>
        <a:lstStyle/>
        <a:p>
          <a:pPr lvl="0" algn="r" defTabSz="533400">
            <a:lnSpc>
              <a:spcPct val="90000"/>
            </a:lnSpc>
            <a:spcBef>
              <a:spcPct val="0"/>
            </a:spcBef>
            <a:spcAft>
              <a:spcPct val="35000"/>
            </a:spcAft>
          </a:pPr>
          <a:endParaRPr lang="en-US" sz="1200" kern="1200"/>
        </a:p>
      </dsp:txBody>
      <dsp:txXfrm>
        <a:off x="1378005" y="2674962"/>
        <a:ext cx="1295439" cy="399707"/>
      </dsp:txXfrm>
    </dsp:sp>
  </dsp:spTree>
</dsp:drawing>
</file>

<file path=word/diagrams/layout1.xml><?xml version="1.0" encoding="utf-8"?>
<dgm:layoutDef xmlns:dgm="http://schemas.openxmlformats.org/drawingml/2006/diagram" xmlns:a="http://schemas.openxmlformats.org/drawingml/2006/main" uniqueId="urn:microsoft.com/office/officeart/2008/layout/BubblePictureList">
  <dgm:title val=""/>
  <dgm:desc val=""/>
  <dgm:catLst>
    <dgm:cat type="picture" pri="22000"/>
    <dgm:cat type="pictureconvert" pri="22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tyleData>
  <dgm:clr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clrData>
  <dgm:layoutNode name="Name0">
    <dgm:varLst>
      <dgm:chMax val="8"/>
      <dgm:chPref val="8"/>
      <dgm:dir/>
    </dgm:varLst>
    <dgm:shape xmlns:r="http://schemas.openxmlformats.org/officeDocument/2006/relationships" r:blip="">
      <dgm:adjLst/>
    </dgm:shape>
    <dgm:choose name="Name1">
      <dgm:if name="Name2" axis="ch" ptType="node" func="cnt" op="equ" val="1">
        <dgm:alg type="composite">
          <dgm:param type="ar" val="1.7423"/>
        </dgm:alg>
        <dgm:choose name="Name3">
          <dgm:if name="Name4" func="var" arg="dir" op="equ" val="norm">
            <dgm:constrLst>
              <dgm:constr type="primFontSz" for="des" ptType="node" op="equ" val="65"/>
              <dgm:constr type="l" for="ch" forName="parent_text_1" refType="w" fact="0"/>
              <dgm:constr type="t" for="ch" forName="parent_text_1" refType="h" fact="0"/>
              <dgm:constr type="w" for="ch" forName="parent_text_1" refType="w" fact="0.6457"/>
              <dgm:constr type="h" for="ch" forName="parent_text_1" refType="h" fact="0.225"/>
              <dgm:constr type="l" for="ch" forName="image_accent_1" refType="w" fact="0.4305"/>
              <dgm:constr type="t" for="ch" forName="image_accent_1" refType="h" fact="0.2417"/>
              <dgm:constr type="w" for="ch" forName="image_accent_1" refType="w" fact="0.4352"/>
              <dgm:constr type="h" for="ch" forName="image_accent_1" refType="h" fact="0.7583"/>
              <dgm:constr type="l" for="ch" forName="accent_1" refType="w" fact="0.8709"/>
              <dgm:constr type="t" for="ch" forName="accent_1" refType="h" fact="0.1491"/>
              <dgm:constr type="w" for="ch" forName="accent_1" refType="w" fact="0.1291"/>
              <dgm:constr type="h" for="ch" forName="accent_1" refType="h" fact="0.225"/>
              <dgm:constr type="l" for="ch" forName="image_1" refType="w" fact="0.4457"/>
              <dgm:constr type="t" for="ch" forName="image_1" refType="h" fact="0.2709"/>
              <dgm:constr type="w" for="ch" forName="image_1" refType="w" fact="0.4018"/>
              <dgm:constr type="h" for="ch" forName="image_1" refType="h" fact="0.7"/>
            </dgm:constrLst>
          </dgm:if>
          <dgm:else name="Name5">
            <dgm:constrLst>
              <dgm:constr type="primFontSz" for="des" ptType="node" op="equ" val="65"/>
              <dgm:constr type="l" for="ch" forName="parent_text_1" refType="w" fact="0.3543"/>
              <dgm:constr type="t" for="ch" forName="parent_text_1" refType="h" fact="0"/>
              <dgm:constr type="w" for="ch" forName="parent_text_1" refType="w" fact="0.6457"/>
              <dgm:constr type="h" for="ch" forName="parent_text_1" refType="h" fact="0.225"/>
              <dgm:constr type="l" for="ch" forName="image_accent_1" refType="w" fact="0.1344"/>
              <dgm:constr type="t" for="ch" forName="image_accent_1" refType="h" fact="0.2417"/>
              <dgm:constr type="w" for="ch" forName="image_accent_1" refType="w" fact="0.4352"/>
              <dgm:constr type="h" for="ch" forName="image_accent_1" refType="h" fact="0.7583"/>
              <dgm:constr type="l" for="ch" forName="accent_1" refType="w" fact="0"/>
              <dgm:constr type="t" for="ch" forName="accent_1" refType="h" fact="0.1491"/>
              <dgm:constr type="w" for="ch" forName="accent_1" refType="w" fact="0.1291"/>
              <dgm:constr type="h" for="ch" forName="accent_1" refType="h" fact="0.225"/>
              <dgm:constr type="l" for="ch" forName="image_1" refType="w" fact="0.1525"/>
              <dgm:constr type="t" for="ch" forName="image_1" refType="h" fact="0.2709"/>
              <dgm:constr type="w" for="ch" forName="image_1" refType="w" fact="0.4018"/>
              <dgm:constr type="h" for="ch" forName="image_1" refType="h" fact="0.7"/>
            </dgm:constrLst>
          </dgm:else>
        </dgm:choose>
      </dgm:if>
      <dgm:if name="Name6" axis="ch" ptType="node" func="cnt" op="equ" val="2">
        <dgm:alg type="composite">
          <dgm:param type="ar" val="3.193"/>
        </dgm:alg>
        <dgm:choose name="Name7">
          <dgm:if name="Name8" func="var" arg="dir" op="equ" val="norm">
            <dgm:constrLst>
              <dgm:constr type="primFontSz" for="des" ptType="node" op="equ" val="65"/>
              <dgm:constr type="l" for="ch" forName="image_accent_1" refType="w" fact="0.2342"/>
              <dgm:constr type="t" for="ch" forName="image_accent_1" refType="h" fact="0.2354"/>
              <dgm:constr type="w" for="ch" forName="image_accent_1" refType="w" fact="0.2394"/>
              <dgm:constr type="h" for="ch" forName="image_accent_1" refType="h" fact="0.7646"/>
              <dgm:constr type="l" for="ch" forName="image_1" refType="w" fact="0.2434"/>
              <dgm:constr type="t" for="ch" forName="image_1" refType="h" fact="0.2648"/>
              <dgm:constr type="w" for="ch" forName="image_1" refType="w" fact="0.2211"/>
              <dgm:constr type="h" for="ch" forName="image_1" refType="h" fact="0.7058"/>
              <dgm:constr type="l" for="ch" forName="parent_text_1" refType="w" fact="0"/>
              <dgm:constr type="t" for="ch" forName="parent_text_1" refType="h" fact="0"/>
              <dgm:constr type="w" for="ch" forName="parent_text_1" refType="w" fact="0.3553"/>
              <dgm:constr type="h" for="ch" forName="parent_text_1" refType="h" fact="0.215"/>
              <dgm:constr type="l" for="ch" forName="image_accent_2" refType="w" fact="0.5"/>
              <dgm:constr type="t" for="ch" forName="image_accent_2" refType="h" fact="0.3883"/>
              <dgm:constr type="w" for="ch" forName="image_accent_2" refType="w" fact="0.1253"/>
              <dgm:constr type="h" for="ch" forName="image_accent_2" refType="h" fact="0.4"/>
              <dgm:constr type="l" for="ch" forName="image_2" refType="w" fact="0.5074"/>
              <dgm:constr type="t" for="ch" forName="image_2" refType="h" fact="0.4118"/>
              <dgm:constr type="w" for="ch" forName="image_2" refType="w" fact="0.1105"/>
              <dgm:constr type="h" for="ch" forName="image_2" refType="h" fact="0.3529"/>
              <dgm:constr type="l" for="ch" forName="parent_text_2" refType="w" fact="0.6447"/>
              <dgm:constr type="t" for="ch" forName="parent_text_2" refType="h" fact="0.4118"/>
              <dgm:constr type="w" for="ch" forName="parent_text_2" refType="w" fact="0.3553"/>
              <dgm:constr type="h" for="ch" forName="parent_text_2" refType="h" fact="0.3529"/>
              <dgm:constr type="l" for="ch" forName="accent_1" refType="w" fact="0.6316"/>
              <dgm:constr type="t" for="ch" forName="accent_1" refType="h" fact="0.7899"/>
              <dgm:constr type="w" for="ch" forName="accent_1" refType="w" fact="0.0395"/>
              <dgm:constr type="h" for="ch" forName="accent_1" refType="h" fact="0.126"/>
            </dgm:constrLst>
          </dgm:if>
          <dgm:else name="Name9">
            <dgm:constrLst>
              <dgm:constr type="primFontSz" for="des" ptType="node" op="equ" val="65"/>
              <dgm:constr type="l" for="ch" forName="image_accent_2" refType="w" fact="0.3747"/>
              <dgm:constr type="t" for="ch" forName="image_accent_2" refType="h" fact="0.3883"/>
              <dgm:constr type="w" for="ch" forName="image_accent_2" refType="w" fact="0.1253"/>
              <dgm:constr type="h" for="ch" forName="image_accent_2" refType="h" fact="0.4"/>
              <dgm:constr type="l" for="ch" forName="image_2" refType="w" fact="0.3821"/>
              <dgm:constr type="t" for="ch" forName="image_2" refType="h" fact="0.4118"/>
              <dgm:constr type="w" for="ch" forName="image_2" refType="w" fact="0.1105"/>
              <dgm:constr type="h" for="ch" forName="image_2" refType="h" fact="0.3529"/>
              <dgm:constr type="l" for="ch" forName="parent_text_1" refType="w" fact="0.6447"/>
              <dgm:constr type="t" for="ch" forName="parent_text_1" refType="h" fact="0"/>
              <dgm:constr type="w" for="ch" forName="parent_text_1" refType="w" fact="0.3553"/>
              <dgm:constr type="h" for="ch" forName="parent_text_1" refType="h" fact="0.215"/>
              <dgm:constr type="l" for="ch" forName="parent_text_2" refType="w" fact="0"/>
              <dgm:constr type="t" for="ch" forName="parent_text_2" refType="h" fact="0.4118"/>
              <dgm:constr type="w" for="ch" forName="parent_text_2" refType="w" fact="0.3553"/>
              <dgm:constr type="h" for="ch" forName="parent_text_2" refType="h" fact="0.3529"/>
              <dgm:constr type="l" for="ch" forName="image_accent_1" refType="w" fact="0.5263"/>
              <dgm:constr type="t" for="ch" forName="image_accent_1" refType="h" fact="0.2354"/>
              <dgm:constr type="w" for="ch" forName="image_accent_1" refType="w" fact="0.2394"/>
              <dgm:constr type="h" for="ch" forName="image_accent_1" refType="h" fact="0.7646"/>
              <dgm:constr type="l" for="ch" forName="image_1" refType="w" fact="0.5355"/>
              <dgm:constr type="t" for="ch" forName="image_1" refType="h" fact="0.2648"/>
              <dgm:constr type="w" for="ch" forName="image_1" refType="w" fact="0.2211"/>
              <dgm:constr type="h" for="ch" forName="image_1" refType="h" fact="0.7058"/>
              <dgm:constr type="l" for="ch" forName="accent_1" refType="w" fact="0.3289"/>
              <dgm:constr type="t" for="ch" forName="accent_1" refType="h" fact="0.7899"/>
              <dgm:constr type="w" for="ch" forName="accent_1" refType="w" fact="0.0395"/>
              <dgm:constr type="h" for="ch" forName="accent_1" refType="h" fact="0.126"/>
            </dgm:constrLst>
          </dgm:else>
        </dgm:choose>
      </dgm:if>
      <dgm:if name="Name10" axis="ch" ptType="node" func="cnt" op="equ" val="3">
        <dgm:alg type="composite">
          <dgm:param type="ar" val="2.4052"/>
        </dgm:alg>
        <dgm:choose name="Name11">
          <dgm:if name="Name12" func="var" arg="dir" op="equ" val="norm">
            <dgm:constrLst>
              <dgm:constr type="primFontSz" for="des" ptType="node" op="equ" val="65"/>
              <dgm:constr type="l" for="ch" forName="accent_3" refType="w" fact="0.6316"/>
              <dgm:constr type="t" for="ch" forName="accent_3" refType="h" fact="0.8355"/>
              <dgm:constr type="w" for="ch" forName="accent_3" refType="w" fact="0.0395"/>
              <dgm:constr type="h" for="ch" forName="accent_3" refType="h" fact="0.0949"/>
              <dgm:constr type="l" for="ch" forName="image_accent_2" refType="w" fact="0.4936"/>
              <dgm:constr type="t" for="ch" forName="image_accent_2" refType="h" fact="0.5329"/>
              <dgm:constr type="w" for="ch" forName="image_accent_2" refType="w" fact="0.1253"/>
              <dgm:constr type="h" for="ch" forName="image_accent_2" refType="h" fact="0.3013"/>
              <dgm:constr type="l" for="ch" forName="image_2" refType="w" fact="0.501"/>
              <dgm:constr type="t" for="ch" forName="image_2" refType="h" fact="0.5507"/>
              <dgm:constr type="w" for="ch" forName="image_2" refType="w" fact="0.1105"/>
              <dgm:constr type="h" for="ch" forName="image_2" refType="h" fact="0.2658"/>
              <dgm:constr type="l" for="ch" forName="image_accent_3" refType="w" fact="0.4446"/>
              <dgm:constr type="t" for="ch" forName="image_accent_3" refType="h" fact="0.1076"/>
              <dgm:constr type="w" for="ch" forName="image_accent_3" refType="w" fact="0.1606"/>
              <dgm:constr type="h" for="ch" forName="image_accent_3" refType="h" fact="0.3864"/>
              <dgm:constr type="l" for="ch" forName="image_3" refType="w" fact="0.4531"/>
              <dgm:constr type="t" for="ch" forName="image_3" refType="h" fact="0.128"/>
              <dgm:constr type="w" for="ch" forName="image_3" refType="w" fact="0.1437"/>
              <dgm:constr type="h" for="ch" forName="image_3" refType="h" fact="0.3456"/>
              <dgm:constr type="l" for="ch" forName="image_accent_1" refType="w" fact="0.2368"/>
              <dgm:constr type="t" for="ch" forName="image_accent_1" refType="h" fact="0.4241"/>
              <dgm:constr type="w" for="ch" forName="image_accent_1" refType="w" fact="0.2394"/>
              <dgm:constr type="h" for="ch" forName="image_accent_1" refType="h" fact="0.5759"/>
              <dgm:constr type="l" for="ch" forName="image_1" refType="w" fact="0.246"/>
              <dgm:constr type="t" for="ch" forName="image_1" refType="h" fact="0.4462"/>
              <dgm:constr type="w" for="ch" forName="image_1" refType="w" fact="0.2211"/>
              <dgm:constr type="h" for="ch" forName="image_1" refType="h" fact="0.5317"/>
              <dgm:constr type="l" for="ch" forName="parent_text_1" refType="w" fact="0"/>
              <dgm:constr type="t" for="ch" forName="parent_text_1" refType="h" fact="0.128"/>
              <dgm:constr type="w" for="ch" forName="parent_text_1" refType="w" fact="0.3553"/>
              <dgm:constr type="h" for="ch" forName="parent_text_1" refType="h" fact="0.2775"/>
              <dgm:constr type="l" for="ch" forName="accent_1" refType="w" fact="0.3895"/>
              <dgm:constr type="t" for="ch" forName="accent_1" refType="h" fact="0"/>
              <dgm:constr type="w" for="ch" forName="accent_1" refType="w" fact="0.0711"/>
              <dgm:constr type="h" for="ch" forName="accent_1" refType="h" fact="0.1709"/>
              <dgm:constr type="l" for="ch" forName="parent_text_2" refType="w" fact="0.6447"/>
              <dgm:constr type="t" for="ch" forName="parent_text_2" refType="h" fact="0.5507"/>
              <dgm:constr type="w" for="ch" forName="parent_text_2" refType="w" fact="0.3553"/>
              <dgm:constr type="h" for="ch" forName="parent_text_2" refType="h" fact="0.2658"/>
              <dgm:constr type="l" for="ch" forName="parent_text_3" refType="w" fact="0.6316"/>
              <dgm:constr type="t" for="ch" forName="parent_text_3" refType="h" fact="0.128"/>
              <dgm:constr type="w" for="ch" forName="parent_text_3" refType="w" fact="0.3553"/>
              <dgm:constr type="h" for="ch" forName="parent_text_3" refType="h" fact="0.3456"/>
              <dgm:constr type="l" for="ch" forName="accent_2" refType="w" fact="0.5789"/>
              <dgm:constr type="t" for="ch" forName="accent_2" refType="h" fact="0.0127"/>
              <dgm:constr type="w" for="ch" forName="accent_2" refType="w" fact="0.0526"/>
              <dgm:constr type="h" for="ch" forName="accent_2" refType="h" fact="0.1266"/>
            </dgm:constrLst>
          </dgm:if>
          <dgm:else name="Name13">
            <dgm:constrLst>
              <dgm:constr type="primFontSz" for="des" ptType="node" op="equ" val="65"/>
              <dgm:constr type="l" for="ch" forName="accent_1" refType="w" fact="0.3289"/>
              <dgm:constr type="t" for="ch" forName="accent_1" refType="h" fact="0.8355"/>
              <dgm:constr type="w" for="ch" forName="accent_1" refType="w" fact="0.0395"/>
              <dgm:constr type="h" for="ch" forName="accent_1" refType="h" fact="0.0949"/>
              <dgm:constr type="l" for="ch" forName="image_accent_2" refType="w" fact="0.3811"/>
              <dgm:constr type="t" for="ch" forName="image_accent_2" refType="h" fact="0.5329"/>
              <dgm:constr type="w" for="ch" forName="image_accent_2" refType="w" fact="0.1253"/>
              <dgm:constr type="h" for="ch" forName="image_accent_2" refType="h" fact="0.3013"/>
              <dgm:constr type="l" for="ch" forName="image_2" refType="w" fact="0.3885"/>
              <dgm:constr type="t" for="ch" forName="image_2" refType="h" fact="0.5507"/>
              <dgm:constr type="w" for="ch" forName="image_2" refType="w" fact="0.1105"/>
              <dgm:constr type="h" for="ch" forName="image_2" refType="h" fact="0.2658"/>
              <dgm:constr type="l" for="ch" forName="image_accent_3" refType="w" fact="0.3947"/>
              <dgm:constr type="t" for="ch" forName="image_accent_3" refType="h" fact="0.1076"/>
              <dgm:constr type="w" for="ch" forName="image_accent_3" refType="w" fact="0.1606"/>
              <dgm:constr type="h" for="ch" forName="image_accent_3" refType="h" fact="0.3864"/>
              <dgm:constr type="l" for="ch" forName="image_3" refType="w" fact="0.4032"/>
              <dgm:constr type="t" for="ch" forName="image_3" refType="h" fact="0.128"/>
              <dgm:constr type="w" for="ch" forName="image_3" refType="w" fact="0.1437"/>
              <dgm:constr type="h" for="ch" forName="image_3" refType="h" fact="0.3456"/>
              <dgm:constr type="l" for="ch" forName="image_accent_1" refType="w" fact="0.5237"/>
              <dgm:constr type="t" for="ch" forName="image_accent_1" refType="h" fact="0.4241"/>
              <dgm:constr type="w" for="ch" forName="image_accent_1" refType="w" fact="0.2394"/>
              <dgm:constr type="h" for="ch" forName="image_accent_1" refType="h" fact="0.5759"/>
              <dgm:constr type="l" for="ch" forName="image_1" refType="w" fact="0.5329"/>
              <dgm:constr type="t" for="ch" forName="image_1" refType="h" fact="0.4462"/>
              <dgm:constr type="w" for="ch" forName="image_1" refType="w" fact="0.2211"/>
              <dgm:constr type="h" for="ch" forName="image_1" refType="h" fact="0.5317"/>
              <dgm:constr type="l" for="ch" forName="parent_text_1" refType="w" fact="0.6447"/>
              <dgm:constr type="t" for="ch" forName="parent_text_1" refType="h" fact="0.128"/>
              <dgm:constr type="w" for="ch" forName="parent_text_1" refType="w" fact="0.3553"/>
              <dgm:constr type="h" for="ch" forName="parent_text_1" refType="h" fact="0.2775"/>
              <dgm:constr type="l" for="ch" forName="accent_2" refType="w" fact="0.5395"/>
              <dgm:constr type="t" for="ch" forName="accent_2" refType="h" fact="0"/>
              <dgm:constr type="w" for="ch" forName="accent_2" refType="w" fact="0.0711"/>
              <dgm:constr type="h" for="ch" forName="accent_2" refType="h" fact="0.1709"/>
              <dgm:constr type="l" for="ch" forName="parent_text_3" refType="w" fact="0.0132"/>
              <dgm:constr type="t" for="ch" forName="parent_text_3" refType="h" fact="0.128"/>
              <dgm:constr type="w" for="ch" forName="parent_text_3" refType="w" fact="0.3553"/>
              <dgm:constr type="h" for="ch" forName="parent_text_3" refType="h" fact="0.3456"/>
              <dgm:constr type="l" for="ch" forName="parent_text_2" refType="w" fact="0"/>
              <dgm:constr type="t" for="ch" forName="parent_text_2" refType="h" fact="0.5507"/>
              <dgm:constr type="w" for="ch" forName="parent_text_2" refType="w" fact="0.3553"/>
              <dgm:constr type="h" for="ch" forName="parent_text_2" refType="h" fact="0.2658"/>
              <dgm:constr type="l" for="ch" forName="accent_3" refType="w" fact="0.3684"/>
              <dgm:constr type="t" for="ch" forName="accent_3" refType="h" fact="0.0127"/>
              <dgm:constr type="w" for="ch" forName="accent_3" refType="w" fact="0.0526"/>
              <dgm:constr type="h" for="ch" forName="accent_3" refType="h" fact="0.1266"/>
            </dgm:constrLst>
          </dgm:else>
        </dgm:choose>
      </dgm:if>
      <dgm:if name="Name14" axis="ch" ptType="node" func="cnt" op="equ" val="4">
        <dgm:alg type="composite">
          <dgm:param type="ar" val="1.6704"/>
        </dgm:alg>
        <dgm:choose name="Name15">
          <dgm:if name="Name16" func="var" arg="dir" op="equ" val="norm">
            <dgm:constrLst>
              <dgm:constr type="primFontSz" for="des" ptType="node" op="equ" val="65"/>
              <dgm:constr type="l" for="ch" forName="image_accent_4" refType="w" fact="0.4626"/>
              <dgm:constr type="t" for="ch" forName="image_accent_4" refType="h" fact="0.1415"/>
              <dgm:constr type="w" for="ch" forName="image_accent_4" refType="w" fact="0.1126"/>
              <dgm:constr type="h" for="ch" forName="image_accent_4" refType="h" fact="0.1881"/>
              <dgm:constr type="l" for="ch" forName="image_4" refType="w" fact="0.4692"/>
              <dgm:constr type="t" for="ch" forName="image_4" refType="h" fact="0.1526"/>
              <dgm:constr type="w" for="ch" forName="image_4" refType="w" fact="0.0994"/>
              <dgm:constr type="h" for="ch" forName="image_4" refType="h" fact="0.166"/>
              <dgm:constr type="l" for="ch" forName="image_accent_2" refType="w" fact="0.4936"/>
              <dgm:constr type="t" for="ch" forName="image_accent_2" refType="h" fact="0.6756"/>
              <dgm:constr type="w" for="ch" forName="image_accent_2" refType="w" fact="0.1253"/>
              <dgm:constr type="h" for="ch" forName="image_accent_2" refType="h" fact="0.2092"/>
              <dgm:constr type="l" for="ch" forName="image_2" refType="w" fact="0.501"/>
              <dgm:constr type="t" for="ch" forName="image_2" refType="h" fact="0.6879"/>
              <dgm:constr type="w" for="ch" forName="image_2" refType="w" fact="0.1105"/>
              <dgm:constr type="h" for="ch" forName="image_2" refType="h" fact="0.1846"/>
              <dgm:constr type="l" for="ch" forName="image_accent_3" refType="w" fact="0.4446"/>
              <dgm:constr type="t" for="ch" forName="image_accent_3" refType="h" fact="0.3802"/>
              <dgm:constr type="w" for="ch" forName="image_accent_3" refType="w" fact="0.1606"/>
              <dgm:constr type="h" for="ch" forName="image_accent_3" refType="h" fact="0.2683"/>
              <dgm:constr type="l" for="ch" forName="image_3" refType="w" fact="0.4531"/>
              <dgm:constr type="t" for="ch" forName="image_3" refType="h" fact="0.3944"/>
              <dgm:constr type="w" for="ch" forName="image_3" refType="w" fact="0.1437"/>
              <dgm:constr type="h" for="ch" forName="image_3" refType="h" fact="0.24"/>
              <dgm:constr type="l" for="ch" forName="image_accent_1" refType="w" fact="0.2368"/>
              <dgm:constr type="t" for="ch" forName="image_accent_1" refType="h" fact="0.6"/>
              <dgm:constr type="w" for="ch" forName="image_accent_1" refType="w" fact="0.2394"/>
              <dgm:constr type="h" for="ch" forName="image_accent_1" refType="h" fact="0.4"/>
              <dgm:constr type="l" for="ch" forName="image_1" refType="w" fact="0.246"/>
              <dgm:constr type="t" for="ch" forName="image_1" refType="h" fact="0.6154"/>
              <dgm:constr type="w" for="ch" forName="image_1" refType="w" fact="0.2211"/>
              <dgm:constr type="h" for="ch" forName="image_1" refType="h" fact="0.3692"/>
              <dgm:constr type="l" for="ch" forName="parent_text_1" refType="w" fact="0"/>
              <dgm:constr type="t" for="ch" forName="parent_text_1" refType="h" fact="0.3944"/>
              <dgm:constr type="w" for="ch" forName="parent_text_1" refType="w" fact="0.3553"/>
              <dgm:constr type="h" for="ch" forName="parent_text_1" refType="h" fact="0.1931"/>
              <dgm:constr type="l" for="ch" forName="accent_1" refType="w" fact="0.3895"/>
              <dgm:constr type="t" for="ch" forName="accent_1" refType="h" fact="0.3055"/>
              <dgm:constr type="w" for="ch" forName="accent_1" refType="w" fact="0.0711"/>
              <dgm:constr type="h" for="ch" forName="accent_1" refType="h" fact="0.1187"/>
              <dgm:constr type="l" for="ch" forName="parent_text_3" refType="w" fact="0.6316"/>
              <dgm:constr type="t" for="ch" forName="parent_text_3" refType="h" fact="0.3944"/>
              <dgm:constr type="w" for="ch" forName="parent_text_3" refType="w" fact="0.3553"/>
              <dgm:constr type="h" for="ch" forName="parent_text_3" refType="h" fact="0.24"/>
              <dgm:constr type="l" for="ch" forName="parent_text_2" refType="w" fact="0.6447"/>
              <dgm:constr type="t" for="ch" forName="parent_text_2" refType="h" fact="0.6879"/>
              <dgm:constr type="w" for="ch" forName="parent_text_2" refType="w" fact="0.3553"/>
              <dgm:constr type="h" for="ch" forName="parent_text_2" refType="h" fact="0.1846"/>
              <dgm:constr type="l" for="ch" forName="accent_2" refType="w" fact="0.5347"/>
              <dgm:constr type="t" for="ch" forName="accent_2" refType="h" fact="0.044"/>
              <dgm:constr type="w" for="ch" forName="accent_2" refType="w" fact="0.0526"/>
              <dgm:constr type="h" for="ch" forName="accent_2" refType="h" fact="0.0879"/>
              <dgm:constr type="l" for="ch" forName="accent_3" refType="w" fact="0.6005"/>
              <dgm:constr type="t" for="ch" forName="accent_3" refType="h" fact="0"/>
              <dgm:constr type="w" for="ch" forName="accent_3" refType="w" fact="0.0263"/>
              <dgm:constr type="h" for="ch" forName="accent_3" refType="h" fact="0.044"/>
              <dgm:constr type="l" for="ch" forName="parent_text_4" refType="w" fact="0.6005"/>
              <dgm:constr type="t" for="ch" forName="parent_text_4" refType="h" fact="0.1526"/>
              <dgm:constr type="w" for="ch" forName="parent_text_4" refType="w" fact="0.3553"/>
              <dgm:constr type="h" for="ch" forName="parent_text_4" refType="h" fact="0.166"/>
              <dgm:constr type="l" for="ch" forName="accent_4" refType="w" fact="0.6268"/>
              <dgm:constr type="t" for="ch" forName="accent_4" refType="h" fact="0.8791"/>
              <dgm:constr type="w" for="ch" forName="accent_4" refType="w" fact="0.0395"/>
              <dgm:constr type="h" for="ch" forName="accent_4" refType="h" fact="0.0659"/>
            </dgm:constrLst>
          </dgm:if>
          <dgm:else name="Name17">
            <dgm:constrLst>
              <dgm:constr type="primFontSz" for="des" ptType="node" op="equ" val="65"/>
              <dgm:constr type="l" for="ch" forName="image_accent_4" refType="w" fact="0.4248"/>
              <dgm:constr type="t" for="ch" forName="image_accent_4" refType="h" fact="0.1415"/>
              <dgm:constr type="w" for="ch" forName="image_accent_4" refType="w" fact="0.1126"/>
              <dgm:constr type="h" for="ch" forName="image_accent_4" refType="h" fact="0.1881"/>
              <dgm:constr type="l" for="ch" forName="image_4" refType="w" fact="0.4314"/>
              <dgm:constr type="t" for="ch" forName="image_4" refType="h" fact="0.1526"/>
              <dgm:constr type="w" for="ch" forName="image_4" refType="w" fact="0.0994"/>
              <dgm:constr type="h" for="ch" forName="image_4" refType="h" fact="0.166"/>
              <dgm:constr type="l" for="ch" forName="image_accent_2" refType="w" fact="0.3811"/>
              <dgm:constr type="t" for="ch" forName="image_accent_2" refType="h" fact="0.6756"/>
              <dgm:constr type="w" for="ch" forName="image_accent_2" refType="w" fact="0.1253"/>
              <dgm:constr type="h" for="ch" forName="image_accent_2" refType="h" fact="0.2092"/>
              <dgm:constr type="l" for="ch" forName="image_2" refType="w" fact="0.3885"/>
              <dgm:constr type="t" for="ch" forName="image_2" refType="h" fact="0.6879"/>
              <dgm:constr type="w" for="ch" forName="image_2" refType="w" fact="0.1105"/>
              <dgm:constr type="h" for="ch" forName="image_2" refType="h" fact="0.1846"/>
              <dgm:constr type="l" for="ch" forName="image_accent_3" refType="w" fact="0.3947"/>
              <dgm:constr type="t" for="ch" forName="image_accent_3" refType="h" fact="0.3802"/>
              <dgm:constr type="w" for="ch" forName="image_accent_3" refType="w" fact="0.1606"/>
              <dgm:constr type="h" for="ch" forName="image_accent_3" refType="h" fact="0.2683"/>
              <dgm:constr type="l" for="ch" forName="image_3" refType="w" fact="0.4032"/>
              <dgm:constr type="t" for="ch" forName="image_3" refType="h" fact="0.3944"/>
              <dgm:constr type="w" for="ch" forName="image_3" refType="w" fact="0.1437"/>
              <dgm:constr type="h" for="ch" forName="image_3" refType="h" fact="0.24"/>
              <dgm:constr type="l" for="ch" forName="image_accent_1" refType="w" fact="0.5237"/>
              <dgm:constr type="t" for="ch" forName="image_accent_1" refType="h" fact="0.6"/>
              <dgm:constr type="w" for="ch" forName="image_accent_1" refType="w" fact="0.2394"/>
              <dgm:constr type="h" for="ch" forName="image_accent_1" refType="h" fact="0.4"/>
              <dgm:constr type="l" for="ch" forName="image_1" refType="w" fact="0.5329"/>
              <dgm:constr type="t" for="ch" forName="image_1" refType="h" fact="0.6154"/>
              <dgm:constr type="w" for="ch" forName="image_1" refType="w" fact="0.2211"/>
              <dgm:constr type="h" for="ch" forName="image_1" refType="h" fact="0.3692"/>
              <dgm:constr type="l" for="ch" forName="parent_text_1" refType="w" fact="0.6447"/>
              <dgm:constr type="t" for="ch" forName="parent_text_1" refType="h" fact="0.3944"/>
              <dgm:constr type="w" for="ch" forName="parent_text_1" refType="w" fact="0.3553"/>
              <dgm:constr type="h" for="ch" forName="parent_text_1" refType="h" fact="0.1931"/>
              <dgm:constr type="l" for="ch" forName="accent_1" refType="w" fact="0.5395"/>
              <dgm:constr type="t" for="ch" forName="accent_1" refType="h" fact="0.3055"/>
              <dgm:constr type="w" for="ch" forName="accent_1" refType="w" fact="0.0711"/>
              <dgm:constr type="h" for="ch" forName="accent_1" refType="h" fact="0.1187"/>
              <dgm:constr type="l" for="ch" forName="parent_text_3" refType="w" fact="0.0132"/>
              <dgm:constr type="t" for="ch" forName="parent_text_3" refType="h" fact="0.3944"/>
              <dgm:constr type="w" for="ch" forName="parent_text_3" refType="w" fact="0.3553"/>
              <dgm:constr type="h" for="ch" forName="parent_text_3" refType="h" fact="0.24"/>
              <dgm:constr type="l" for="ch" forName="parent_text_2" refType="w" fact="0"/>
              <dgm:constr type="t" for="ch" forName="parent_text_2" refType="h" fact="0.6879"/>
              <dgm:constr type="w" for="ch" forName="parent_text_2" refType="w" fact="0.3553"/>
              <dgm:constr type="h" for="ch" forName="parent_text_2" refType="h" fact="0.1846"/>
              <dgm:constr type="l" for="ch" forName="accent_2" refType="w" fact="0.4126"/>
              <dgm:constr type="t" for="ch" forName="accent_2" refType="h" fact="0.044"/>
              <dgm:constr type="w" for="ch" forName="accent_2" refType="w" fact="0.0526"/>
              <dgm:constr type="h" for="ch" forName="accent_2" refType="h" fact="0.0879"/>
              <dgm:constr type="l" for="ch" forName="accent_3" refType="w" fact="0.3732"/>
              <dgm:constr type="t" for="ch" forName="accent_3" refType="h" fact="0"/>
              <dgm:constr type="w" for="ch" forName="accent_3" refType="w" fact="0.0263"/>
              <dgm:constr type="h" for="ch" forName="accent_3" refType="h" fact="0.044"/>
              <dgm:constr type="l" for="ch" forName="parent_text_4" refType="w" fact="0.0442"/>
              <dgm:constr type="t" for="ch" forName="parent_text_4" refType="h" fact="0.1526"/>
              <dgm:constr type="w" for="ch" forName="parent_text_4" refType="w" fact="0.3553"/>
              <dgm:constr type="h" for="ch" forName="parent_text_4" refType="h" fact="0.166"/>
              <dgm:constr type="l" for="ch" forName="accent_4" refType="w" fact="0.3337"/>
              <dgm:constr type="t" for="ch" forName="accent_4" refType="h" fact="0.8791"/>
              <dgm:constr type="w" for="ch" forName="accent_4" refType="w" fact="0.0395"/>
              <dgm:constr type="h" for="ch" forName="accent_4" refType="h" fact="0.0659"/>
            </dgm:constrLst>
          </dgm:else>
        </dgm:choose>
      </dgm:if>
      <dgm:if name="Name18" axis="ch" ptType="node" func="cnt" op="equ" val="5">
        <dgm:alg type="composite">
          <dgm:param type="ar" val="1.5076"/>
        </dgm:alg>
        <dgm:choose name="Name19">
          <dgm:if name="Name20" func="var" arg="dir" op="equ" val="norm">
            <dgm:constrLst>
              <dgm:constr type="primFontSz" for="des" ptType="node" op="equ" val="65"/>
              <dgm:constr type="l" for="ch" forName="image_accent_5" refType="w" fact="0.5301"/>
              <dgm:constr type="t" for="ch" forName="image_accent_5" refType="h" fact="0.0862"/>
              <dgm:constr type="w" for="ch" forName="image_accent_5" refType="w" fact="0.1022"/>
              <dgm:constr type="h" for="ch" forName="image_accent_5" refType="h" fact="0.1541"/>
              <dgm:constr type="l" for="ch" forName="image_5" refType="w" fact="0.5361"/>
              <dgm:constr type="t" for="ch" forName="image_5" refType="h" fact="0.0953"/>
              <dgm:constr type="w" for="ch" forName="image_5" refType="w" fact="0.0902"/>
              <dgm:constr type="h" for="ch" forName="image_5" refType="h" fact="0.1359"/>
              <dgm:constr type="l" for="ch" forName="image_accent_4" refType="w" fact="0.4528"/>
              <dgm:constr type="t" for="ch" forName="image_accent_4" refType="h" fact="0.2416"/>
              <dgm:constr type="w" for="ch" forName="image_accent_4" refType="w" fact="0.1103"/>
              <dgm:constr type="h" for="ch" forName="image_accent_4" refType="h" fact="0.1662"/>
              <dgm:constr type="l" for="ch" forName="image_4" refType="w" fact="0.4593"/>
              <dgm:constr type="t" for="ch" forName="image_4" refType="h" fact="0.2513"/>
              <dgm:constr type="w" for="ch" forName="image_4" refType="w" fact="0.0973"/>
              <dgm:constr type="h" for="ch" forName="image_4" refType="h" fact="0.1467"/>
              <dgm:constr type="l" for="ch" forName="image_accent_2" refType="w" fact="0.4832"/>
              <dgm:constr type="t" for="ch" forName="image_accent_2" refType="h" fact="0.7134"/>
              <dgm:constr type="w" for="ch" forName="image_accent_2" refType="w" fact="0.1226"/>
              <dgm:constr type="h" for="ch" forName="image_accent_2" refType="h" fact="0.1849"/>
              <dgm:constr type="l" for="ch" forName="image_2" refType="w" fact="0.4904"/>
              <dgm:constr type="t" for="ch" forName="image_2" refType="h" fact="0.7243"/>
              <dgm:constr type="w" for="ch" forName="image_2" refType="w" fact="0.1082"/>
              <dgm:constr type="h" for="ch" forName="image_2" refType="h" fact="0.1631"/>
              <dgm:constr type="l" for="ch" forName="image_accent_3" refType="w" fact="0.4352"/>
              <dgm:constr type="t" for="ch" forName="image_accent_3" refType="h" fact="0.4525"/>
              <dgm:constr type="w" for="ch" forName="image_accent_3" refType="w" fact="0.1573"/>
              <dgm:constr type="h" for="ch" forName="image_accent_3" refType="h" fact="0.2371"/>
              <dgm:constr type="l" for="ch" forName="image_3" refType="w" fact="0.4435"/>
              <dgm:constr type="t" for="ch" forName="image_3" refType="h" fact="0.465"/>
              <dgm:constr type="w" for="ch" forName="image_3" refType="w" fact="0.1407"/>
              <dgm:constr type="h" for="ch" forName="image_3" refType="h" fact="0.212"/>
              <dgm:constr type="l" for="ch" forName="image_accent_1" refType="w" fact="0.2318"/>
              <dgm:constr type="t" for="ch" forName="image_accent_1" refType="h" fact="0.6466"/>
              <dgm:constr type="w" for="ch" forName="image_accent_1" refType="w" fact="0.2344"/>
              <dgm:constr type="h" for="ch" forName="image_accent_1" refType="h" fact="0.3534"/>
              <dgm:constr type="l" for="ch" forName="image_1" refType="w" fact="0.2408"/>
              <dgm:constr type="t" for="ch" forName="image_1" refType="h" fact="0.6602"/>
              <dgm:constr type="w" for="ch" forName="image_1" refType="w" fact="0.2164"/>
              <dgm:constr type="h" for="ch" forName="image_1" refType="h" fact="0.3262"/>
              <dgm:constr type="l" for="ch" forName="parent_text_1" refType="w" fact="0"/>
              <dgm:constr type="t" for="ch" forName="parent_text_1" refType="h" fact="0.465"/>
              <dgm:constr type="w" for="ch" forName="parent_text_1" refType="w" fact="0.3478"/>
              <dgm:constr type="h" for="ch" forName="parent_text_1" refType="h" fact="0.165"/>
              <dgm:constr type="l" for="ch" forName="accent_1" refType="w" fact="0.3813"/>
              <dgm:constr type="t" for="ch" forName="accent_1" refType="h" fact="0.3864"/>
              <dgm:constr type="w" for="ch" forName="accent_1" refType="w" fact="0.0696"/>
              <dgm:constr type="h" for="ch" forName="accent_1" refType="h" fact="0.1049"/>
              <dgm:constr type="l" for="ch" forName="parent_text_3" refType="w" fact="0.6182"/>
              <dgm:constr type="t" for="ch" forName="parent_text_3" refType="h" fact="0.465"/>
              <dgm:constr type="w" for="ch" forName="parent_text_3" refType="w" fact="0.3478"/>
              <dgm:constr type="h" for="ch" forName="parent_text_3" refType="h" fact="0.212"/>
              <dgm:constr type="l" for="ch" forName="parent_text_2" refType="w" fact="0.6311"/>
              <dgm:constr type="t" for="ch" forName="parent_text_2" refType="h" fact="0.7243"/>
              <dgm:constr type="w" for="ch" forName="parent_text_2" refType="w" fact="0.3478"/>
              <dgm:constr type="h" for="ch" forName="parent_text_2" refType="h" fact="0.1631"/>
              <dgm:constr type="l" for="ch" forName="parent_text_4" refType="w" fact="0.5878"/>
              <dgm:constr type="t" for="ch" forName="parent_text_4" refType="h" fact="0.2513"/>
              <dgm:constr type="w" for="ch" forName="parent_text_4" refType="w" fact="0.3478"/>
              <dgm:constr type="h" for="ch" forName="parent_text_4" refType="h" fact="0.1467"/>
              <dgm:constr type="l" for="ch" forName="accent_2" refType="w" fact="0.6265"/>
              <dgm:constr type="t" for="ch" forName="accent_2" refType="h" fact="0.0194"/>
              <dgm:constr type="w" for="ch" forName="accent_2" refType="w" fact="0.0515"/>
              <dgm:constr type="h" for="ch" forName="accent_2" refType="h" fact="0.0777"/>
              <dgm:constr type="l" for="ch" forName="accent_3" refType="w" fact="0.7038"/>
              <dgm:constr type="t" for="ch" forName="accent_3" refType="h" fact="0"/>
              <dgm:constr type="w" for="ch" forName="accent_3" refType="w" fact="0.0258"/>
              <dgm:constr type="h" for="ch" forName="accent_3" refType="h" fact="0.0388"/>
              <dgm:constr type="l" for="ch" forName="parent_text_5" refType="w" fact="0.6522"/>
              <dgm:constr type="t" for="ch" forName="parent_text_5" refType="h" fact="0.0953"/>
              <dgm:constr type="w" for="ch" forName="parent_text_5" refType="w" fact="0.3478"/>
              <dgm:constr type="h" for="ch" forName="parent_text_5" refType="h" fact="0.1359"/>
              <dgm:constr type="l" for="ch" forName="accent_4" refType="w" fact="0.6136"/>
              <dgm:constr type="t" for="ch" forName="accent_4" refType="h" fact="0.8932"/>
              <dgm:constr type="w" for="ch" forName="accent_4" refType="w" fact="0.0386"/>
              <dgm:constr type="h" for="ch" forName="accent_4" refType="h" fact="0.0583"/>
            </dgm:constrLst>
          </dgm:if>
          <dgm:else name="Name21">
            <dgm:constrLst>
              <dgm:constr type="primFontSz" for="des" ptType="node" op="equ" val="65"/>
              <dgm:constr type="l" for="ch" forName="image_accent_5" refType="w" fact="0.3677"/>
              <dgm:constr type="t" for="ch" forName="image_accent_5" refType="h" fact="0.0862"/>
              <dgm:constr type="w" for="ch" forName="image_accent_5" refType="w" fact="0.1022"/>
              <dgm:constr type="h" for="ch" forName="image_accent_5" refType="h" fact="0.1541"/>
              <dgm:constr type="l" for="ch" forName="image_5" refType="w" fact="0.3738"/>
              <dgm:constr type="t" for="ch" forName="image_5" refType="h" fact="0.0953"/>
              <dgm:constr type="w" for="ch" forName="image_5" refType="w" fact="0.0902"/>
              <dgm:constr type="h" for="ch" forName="image_5" refType="h" fact="0.1359"/>
              <dgm:constr type="l" for="ch" forName="image_accent_4" refType="w" fact="0.437"/>
              <dgm:constr type="t" for="ch" forName="image_accent_4" refType="h" fact="0.2416"/>
              <dgm:constr type="w" for="ch" forName="image_accent_4" refType="w" fact="0.1103"/>
              <dgm:constr type="h" for="ch" forName="image_accent_4" refType="h" fact="0.1662"/>
              <dgm:constr type="l" for="ch" forName="image_4" refType="w" fact="0.4434"/>
              <dgm:constr type="t" for="ch" forName="image_4" refType="h" fact="0.2513"/>
              <dgm:constr type="w" for="ch" forName="image_4" refType="w" fact="0.0973"/>
              <dgm:constr type="h" for="ch" forName="image_4" refType="h" fact="0.1467"/>
              <dgm:constr type="l" for="ch" forName="image_accent_2" refType="w" fact="0.3942"/>
              <dgm:constr type="t" for="ch" forName="image_accent_2" refType="h" fact="0.7134"/>
              <dgm:constr type="w" for="ch" forName="image_accent_2" refType="w" fact="0.1226"/>
              <dgm:constr type="h" for="ch" forName="image_accent_2" refType="h" fact="0.1849"/>
              <dgm:constr type="l" for="ch" forName="image_2" refType="w" fact="0.4014"/>
              <dgm:constr type="t" for="ch" forName="image_2" refType="h" fact="0.7243"/>
              <dgm:constr type="w" for="ch" forName="image_2" refType="w" fact="0.1082"/>
              <dgm:constr type="h" for="ch" forName="image_2" refType="h" fact="0.1631"/>
              <dgm:constr type="l" for="ch" forName="image_accent_3" refType="w" fact="0.4075"/>
              <dgm:constr type="t" for="ch" forName="image_accent_3" refType="h" fact="0.4525"/>
              <dgm:constr type="w" for="ch" forName="image_accent_3" refType="w" fact="0.1573"/>
              <dgm:constr type="h" for="ch" forName="image_accent_3" refType="h" fact="0.2371"/>
              <dgm:constr type="l" for="ch" forName="image_3" refType="w" fact="0.4158"/>
              <dgm:constr type="t" for="ch" forName="image_3" refType="h" fact="0.465"/>
              <dgm:constr type="w" for="ch" forName="image_3" refType="w" fact="0.1407"/>
              <dgm:constr type="h" for="ch" forName="image_3" refType="h" fact="0.212"/>
              <dgm:constr type="l" for="ch" forName="image_accent_1" refType="w" fact="0.5338"/>
              <dgm:constr type="t" for="ch" forName="image_accent_1" refType="h" fact="0.6466"/>
              <dgm:constr type="w" for="ch" forName="image_accent_1" refType="w" fact="0.2344"/>
              <dgm:constr type="h" for="ch" forName="image_accent_1" refType="h" fact="0.3534"/>
              <dgm:constr type="l" for="ch" forName="image_1" refType="w" fact="0.5428"/>
              <dgm:constr type="t" for="ch" forName="image_1" refType="h" fact="0.6602"/>
              <dgm:constr type="w" for="ch" forName="image_1" refType="w" fact="0.2164"/>
              <dgm:constr type="h" for="ch" forName="image_1" refType="h" fact="0.3262"/>
              <dgm:constr type="l" for="ch" forName="parent_text_1" refType="w" fact="0.6522"/>
              <dgm:constr type="t" for="ch" forName="parent_text_1" refType="h" fact="0.465"/>
              <dgm:constr type="w" for="ch" forName="parent_text_1" refType="w" fact="0.3478"/>
              <dgm:constr type="h" for="ch" forName="parent_text_1" refType="h" fact="0.165"/>
              <dgm:constr type="l" for="ch" forName="accent_1" refType="w" fact="0.5492"/>
              <dgm:constr type="t" for="ch" forName="accent_1" refType="h" fact="0.3864"/>
              <dgm:constr type="w" for="ch" forName="accent_1" refType="w" fact="0.0696"/>
              <dgm:constr type="h" for="ch" forName="accent_1" refType="h" fact="0.1049"/>
              <dgm:constr type="l" for="ch" forName="parent_text_3" refType="w" fact="0.034"/>
              <dgm:constr type="t" for="ch" forName="parent_text_3" refType="h" fact="0.465"/>
              <dgm:constr type="w" for="ch" forName="parent_text_3" refType="w" fact="0.3478"/>
              <dgm:constr type="h" for="ch" forName="parent_text_3" refType="h" fact="0.212"/>
              <dgm:constr type="l" for="ch" forName="parent_text_2" refType="w" fact="0.0211"/>
              <dgm:constr type="t" for="ch" forName="parent_text_2" refType="h" fact="0.7243"/>
              <dgm:constr type="w" for="ch" forName="parent_text_2" refType="w" fact="0.3478"/>
              <dgm:constr type="h" for="ch" forName="parent_text_2" refType="h" fact="0.1631"/>
              <dgm:constr type="l" for="ch" forName="parent_text_4" refType="w" fact="0.0644"/>
              <dgm:constr type="t" for="ch" forName="parent_text_4" refType="h" fact="0.2513"/>
              <dgm:constr type="w" for="ch" forName="parent_text_4" refType="w" fact="0.3478"/>
              <dgm:constr type="h" for="ch" forName="parent_text_4" refType="h" fact="0.1467"/>
              <dgm:constr type="l" for="ch" forName="accent_2" refType="w" fact="0.322"/>
              <dgm:constr type="t" for="ch" forName="accent_2" refType="h" fact="0.0194"/>
              <dgm:constr type="w" for="ch" forName="accent_2" refType="w" fact="0.0515"/>
              <dgm:constr type="h" for="ch" forName="accent_2" refType="h" fact="0.0777"/>
              <dgm:constr type="l" for="ch" forName="accent_3" refType="w" fact="0.2705"/>
              <dgm:constr type="t" for="ch" forName="accent_3" refType="h" fact="0"/>
              <dgm:constr type="w" for="ch" forName="accent_3" refType="w" fact="0.0258"/>
              <dgm:constr type="h" for="ch" forName="accent_3" refType="h" fact="0.0388"/>
              <dgm:constr type="l" for="ch" forName="parent_text_5" refType="w" fact="0"/>
              <dgm:constr type="t" for="ch" forName="parent_text_5" refType="h" fact="0.0953"/>
              <dgm:constr type="w" for="ch" forName="parent_text_5" refType="w" fact="0.3478"/>
              <dgm:constr type="h" for="ch" forName="parent_text_5" refType="h" fact="0.1359"/>
              <dgm:constr type="l" for="ch" forName="accent_4" refType="w" fact="0.3478"/>
              <dgm:constr type="t" for="ch" forName="accent_4" refType="h" fact="0.8932"/>
              <dgm:constr type="w" for="ch" forName="accent_4" refType="w" fact="0.0386"/>
              <dgm:constr type="h" for="ch" forName="accent_4" refType="h" fact="0.0583"/>
            </dgm:constrLst>
          </dgm:else>
        </dgm:choose>
      </dgm:if>
      <dgm:if name="Name22" axis="ch" ptType="node" func="cnt" op="equ" val="6">
        <dgm:alg type="composite">
          <dgm:param type="ar" val="1.1351"/>
        </dgm:alg>
        <dgm:choose name="Name23">
          <dgm:if name="Name24" func="var" arg="dir" op="equ" val="norm">
            <dgm:constrLst>
              <dgm:constr type="primFontSz" for="des" ptType="node" op="equ" val="65"/>
              <dgm:constr type="l" for="ch" forName="image_accent_6" refType="w" fact="0.3864"/>
              <dgm:constr type="t" for="ch" forName="image_accent_6" refType="h" fact="0.7456"/>
              <dgm:constr type="w" for="ch" forName="image_accent_6" refType="w" fact="0.1757"/>
              <dgm:constr type="h" for="ch" forName="image_accent_6" refType="h" fact="0.1995"/>
              <dgm:constr type="l" for="ch" forName="image_6" refType="w" fact="0.3957"/>
              <dgm:constr type="t" for="ch" forName="image_6" refType="h" fact="0.7561"/>
              <dgm:constr type="w" for="ch" forName="image_6" refType="w" fact="0.1572"/>
              <dgm:constr type="h" for="ch" forName="image_6" refType="h" fact="0.1784"/>
              <dgm:constr type="l" for="ch" forName="image_accent_5" refType="w" fact="0.5301"/>
              <dgm:constr type="t" for="ch" forName="image_accent_5" refType="h" fact="0.0649"/>
              <dgm:constr type="w" for="ch" forName="image_accent_5" refType="w" fact="0.1022"/>
              <dgm:constr type="h" for="ch" forName="image_accent_5" refType="h" fact="0.116"/>
              <dgm:constr type="l" for="ch" forName="image_5" refType="w" fact="0.5361"/>
              <dgm:constr type="t" for="ch" forName="image_5" refType="h" fact="0.0717"/>
              <dgm:constr type="w" for="ch" forName="image_5" refType="w" fact="0.0902"/>
              <dgm:constr type="h" for="ch" forName="image_5" refType="h" fact="0.1023"/>
              <dgm:constr type="l" for="ch" forName="image_accent_4" refType="w" fact="0.4528"/>
              <dgm:constr type="t" for="ch" forName="image_accent_4" refType="h" fact="0.1819"/>
              <dgm:constr type="w" for="ch" forName="image_accent_4" refType="w" fact="0.1103"/>
              <dgm:constr type="h" for="ch" forName="image_accent_4" refType="h" fact="0.1251"/>
              <dgm:constr type="l" for="ch" forName="image_4" refType="w" fact="0.4593"/>
              <dgm:constr type="t" for="ch" forName="image_4" refType="h" fact="0.1892"/>
              <dgm:constr type="w" for="ch" forName="image_4" refType="w" fact="0.0973"/>
              <dgm:constr type="h" for="ch" forName="image_4" refType="h" fact="0.1104"/>
              <dgm:constr type="l" for="ch" forName="image_accent_2" refType="w" fact="0.4832"/>
              <dgm:constr type="t" for="ch" forName="image_accent_2" refType="h" fact="0.5371"/>
              <dgm:constr type="w" for="ch" forName="image_accent_2" refType="w" fact="0.1226"/>
              <dgm:constr type="h" for="ch" forName="image_accent_2" refType="h" fact="0.1392"/>
              <dgm:constr type="l" for="ch" forName="image_2" refType="w" fact="0.4904"/>
              <dgm:constr type="t" for="ch" forName="image_2" refType="h" fact="0.5453"/>
              <dgm:constr type="w" for="ch" forName="image_2" refType="w" fact="0.1082"/>
              <dgm:constr type="h" for="ch" forName="image_2" refType="h" fact="0.1228"/>
              <dgm:constr type="l" for="ch" forName="image_accent_3" refType="w" fact="0.4352"/>
              <dgm:constr type="t" for="ch" forName="image_accent_3" refType="h" fact="0.3407"/>
              <dgm:constr type="w" for="ch" forName="image_accent_3" refType="w" fact="0.1573"/>
              <dgm:constr type="h" for="ch" forName="image_accent_3" refType="h" fact="0.1785"/>
              <dgm:constr type="l" for="ch" forName="image_3" refType="w" fact="0.4435"/>
              <dgm:constr type="t" for="ch" forName="image_3" refType="h" fact="0.3501"/>
              <dgm:constr type="w" for="ch" forName="image_3" refType="w" fact="0.1407"/>
              <dgm:constr type="h" for="ch" forName="image_3" refType="h" fact="0.1596"/>
              <dgm:constr type="l" for="ch" forName="image_accent_1" refType="w" fact="0.2318"/>
              <dgm:constr type="t" for="ch" forName="image_accent_1" refType="h" fact="0.4869"/>
              <dgm:constr type="w" for="ch" forName="image_accent_1" refType="w" fact="0.2344"/>
              <dgm:constr type="h" for="ch" forName="image_accent_1" refType="h" fact="0.2661"/>
              <dgm:constr type="l" for="ch" forName="image_1" refType="w" fact="0.2401"/>
              <dgm:constr type="t" for="ch" forName="image_1" refType="h" fact="0.4971"/>
              <dgm:constr type="w" for="ch" forName="image_1" refType="w" fact="0.2164"/>
              <dgm:constr type="h" for="ch" forName="image_1" refType="h" fact="0.2456"/>
              <dgm:constr type="l" for="ch" forName="parent_text_1" refType="w" fact="0"/>
              <dgm:constr type="t" for="ch" forName="parent_text_1" refType="h" fact="0.3501"/>
              <dgm:constr type="w" for="ch" forName="parent_text_1" refType="w" fact="0.3478"/>
              <dgm:constr type="h" for="ch" forName="parent_text_1" refType="h" fact="0.125"/>
              <dgm:constr type="l" for="ch" forName="accent_1" refType="w" fact="0.3813"/>
              <dgm:constr type="t" for="ch" forName="accent_1" refType="h" fact="0.2909"/>
              <dgm:constr type="w" for="ch" forName="accent_1" refType="w" fact="0.0696"/>
              <dgm:constr type="h" for="ch" forName="accent_1" refType="h" fact="0.0789"/>
              <dgm:constr type="l" for="ch" forName="parent_text_2" refType="w" fact="0.6311"/>
              <dgm:constr type="t" for="ch" forName="parent_text_2" refType="h" fact="0.5453"/>
              <dgm:constr type="w" for="ch" forName="parent_text_2" refType="w" fact="0.3478"/>
              <dgm:constr type="h" for="ch" forName="parent_text_2" refType="h" fact="0.1228"/>
              <dgm:constr type="l" for="ch" forName="parent_text_4" refType="w" fact="0.5878"/>
              <dgm:constr type="t" for="ch" forName="parent_text_4" refType="h" fact="0.1892"/>
              <dgm:constr type="w" for="ch" forName="parent_text_4" refType="w" fact="0.3478"/>
              <dgm:constr type="h" for="ch" forName="parent_text_4" refType="h" fact="0.1104"/>
              <dgm:constr type="l" for="ch" forName="accent_2" refType="w" fact="0.6265"/>
              <dgm:constr type="t" for="ch" forName="accent_2" refType="h" fact="0.0146"/>
              <dgm:constr type="w" for="ch" forName="accent_2" refType="w" fact="0.0515"/>
              <dgm:constr type="h" for="ch" forName="accent_2" refType="h" fact="0.0585"/>
              <dgm:constr type="l" for="ch" forName="accent_3" refType="w" fact="0.7038"/>
              <dgm:constr type="t" for="ch" forName="accent_3" refType="h" fact="0"/>
              <dgm:constr type="w" for="ch" forName="accent_3" refType="w" fact="0.0258"/>
              <dgm:constr type="h" for="ch" forName="accent_3" refType="h" fact="0.0292"/>
              <dgm:constr type="l" for="ch" forName="parent_text_5" refType="w" fact="0.6522"/>
              <dgm:constr type="t" for="ch" forName="parent_text_5" refType="h" fact="0.0717"/>
              <dgm:constr type="w" for="ch" forName="parent_text_5" refType="w" fact="0.3478"/>
              <dgm:constr type="h" for="ch" forName="parent_text_5" refType="h" fact="0.1023"/>
              <dgm:constr type="l" for="ch" forName="parent_text_3" refType="w" fact="0.6182"/>
              <dgm:constr type="t" for="ch" forName="parent_text_3" refType="h" fact="0.3501"/>
              <dgm:constr type="w" for="ch" forName="parent_text_3" refType="w" fact="0.3478"/>
              <dgm:constr type="h" for="ch" forName="parent_text_3" refType="h" fact="0.1596"/>
              <dgm:constr type="l" for="ch" forName="accent_4" refType="w" fact="0.5538"/>
              <dgm:constr type="t" for="ch" forName="accent_4" refType="h" fact="0.9211"/>
              <dgm:constr type="w" for="ch" forName="accent_4" refType="w" fact="0.0696"/>
              <dgm:constr type="h" for="ch" forName="accent_4" refType="h" fact="0.0789"/>
              <dgm:constr type="l" for="ch" forName="parent_text_6" refType="w" fact="0.0195"/>
              <dgm:constr type="t" for="ch" forName="parent_text_6" refType="h" fact="0.7561"/>
              <dgm:constr type="w" for="ch" forName="parent_text_6" refType="w" fact="0.3478"/>
              <dgm:constr type="h" for="ch" forName="parent_text_6" refType="h" fact="0.1784"/>
              <dgm:constr type="l" for="ch" forName="accent_5" refType="w" fact="0.6182"/>
              <dgm:constr type="t" for="ch" forName="accent_5" refType="h" fact="0.6725"/>
              <dgm:constr type="w" for="ch" forName="accent_5" refType="w" fact="0.0386"/>
              <dgm:constr type="h" for="ch" forName="accent_5" refType="h" fact="0.0439"/>
            </dgm:constrLst>
          </dgm:if>
          <dgm:else name="Name25">
            <dgm:constrLst>
              <dgm:constr type="primFontSz" for="des" ptType="node" op="equ" val="65"/>
              <dgm:constr type="l" for="ch" forName="image_accent_6" refType="w" fact="0.4379"/>
              <dgm:constr type="t" for="ch" forName="image_accent_6" refType="h" fact="0.7456"/>
              <dgm:constr type="w" for="ch" forName="image_accent_6" refType="w" fact="0.1757"/>
              <dgm:constr type="h" for="ch" forName="image_accent_6" refType="h" fact="0.1995"/>
              <dgm:constr type="l" for="ch" forName="image_6" refType="w" fact="0.4471"/>
              <dgm:constr type="t" for="ch" forName="image_6" refType="h" fact="0.7561"/>
              <dgm:constr type="w" for="ch" forName="image_6" refType="w" fact="0.1572"/>
              <dgm:constr type="h" for="ch" forName="image_6" refType="h" fact="0.1784"/>
              <dgm:constr type="l" for="ch" forName="image_accent_5" refType="w" fact="0.3677"/>
              <dgm:constr type="t" for="ch" forName="image_accent_5" refType="h" fact="0.0649"/>
              <dgm:constr type="w" for="ch" forName="image_accent_5" refType="w" fact="0.1022"/>
              <dgm:constr type="h" for="ch" forName="image_accent_5" refType="h" fact="0.116"/>
              <dgm:constr type="l" for="ch" forName="image_5" refType="w" fact="0.3738"/>
              <dgm:constr type="t" for="ch" forName="image_5" refType="h" fact="0.0717"/>
              <dgm:constr type="w" for="ch" forName="image_5" refType="w" fact="0.0902"/>
              <dgm:constr type="h" for="ch" forName="image_5" refType="h" fact="0.1023"/>
              <dgm:constr type="l" for="ch" forName="image_accent_4" refType="w" fact="0.437"/>
              <dgm:constr type="t" for="ch" forName="image_accent_4" refType="h" fact="0.1819"/>
              <dgm:constr type="w" for="ch" forName="image_accent_4" refType="w" fact="0.1103"/>
              <dgm:constr type="h" for="ch" forName="image_accent_4" refType="h" fact="0.1251"/>
              <dgm:constr type="l" for="ch" forName="image_4" refType="w" fact="0.4434"/>
              <dgm:constr type="t" for="ch" forName="image_4" refType="h" fact="0.1892"/>
              <dgm:constr type="w" for="ch" forName="image_4" refType="w" fact="0.0973"/>
              <dgm:constr type="h" for="ch" forName="image_4" refType="h" fact="0.1104"/>
              <dgm:constr type="l" for="ch" forName="image_accent_2" refType="w" fact="0.3942"/>
              <dgm:constr type="t" for="ch" forName="image_accent_2" refType="h" fact="0.5371"/>
              <dgm:constr type="w" for="ch" forName="image_accent_2" refType="w" fact="0.1226"/>
              <dgm:constr type="h" for="ch" forName="image_accent_2" refType="h" fact="0.1392"/>
              <dgm:constr type="l" for="ch" forName="image_2" refType="w" fact="0.4014"/>
              <dgm:constr type="t" for="ch" forName="image_2" refType="h" fact="0.5453"/>
              <dgm:constr type="w" for="ch" forName="image_2" refType="w" fact="0.1082"/>
              <dgm:constr type="h" for="ch" forName="image_2" refType="h" fact="0.1228"/>
              <dgm:constr type="l" for="ch" forName="image_accent_3" refType="w" fact="0.4075"/>
              <dgm:constr type="t" for="ch" forName="image_accent_3" refType="h" fact="0.3407"/>
              <dgm:constr type="w" for="ch" forName="image_accent_3" refType="w" fact="0.1573"/>
              <dgm:constr type="h" for="ch" forName="image_accent_3" refType="h" fact="0.1785"/>
              <dgm:constr type="l" for="ch" forName="image_3" refType="w" fact="0.4158"/>
              <dgm:constr type="t" for="ch" forName="image_3" refType="h" fact="0.3501"/>
              <dgm:constr type="w" for="ch" forName="image_3" refType="w" fact="0.1407"/>
              <dgm:constr type="h" for="ch" forName="image_3" refType="h" fact="0.1596"/>
              <dgm:constr type="l" for="ch" forName="image_accent_1" refType="w" fact="0.5338"/>
              <dgm:constr type="t" for="ch" forName="image_accent_1" refType="h" fact="0.4869"/>
              <dgm:constr type="w" for="ch" forName="image_accent_1" refType="w" fact="0.2344"/>
              <dgm:constr type="h" for="ch" forName="image_accent_1" refType="h" fact="0.2661"/>
              <dgm:constr type="l" for="ch" forName="image_1" refType="w" fact="0.5435"/>
              <dgm:constr type="t" for="ch" forName="image_1" refType="h" fact="0.4971"/>
              <dgm:constr type="w" for="ch" forName="image_1" refType="w" fact="0.2164"/>
              <dgm:constr type="h" for="ch" forName="image_1" refType="h" fact="0.2456"/>
              <dgm:constr type="l" for="ch" forName="parent_text_1" refType="w" fact="0.6522"/>
              <dgm:constr type="t" for="ch" forName="parent_text_1" refType="h" fact="0.3501"/>
              <dgm:constr type="w" for="ch" forName="parent_text_1" refType="w" fact="0.3478"/>
              <dgm:constr type="h" for="ch" forName="parent_text_1" refType="h" fact="0.125"/>
              <dgm:constr type="l" for="ch" forName="accent_1" refType="w" fact="0.5492"/>
              <dgm:constr type="t" for="ch" forName="accent_1" refType="h" fact="0.2909"/>
              <dgm:constr type="w" for="ch" forName="accent_1" refType="w" fact="0.0696"/>
              <dgm:constr type="h" for="ch" forName="accent_1" refType="h" fact="0.0789"/>
              <dgm:constr type="l" for="ch" forName="parent_text_2" refType="w" fact="0.0211"/>
              <dgm:constr type="t" for="ch" forName="parent_text_2" refType="h" fact="0.5453"/>
              <dgm:constr type="w" for="ch" forName="parent_text_2" refType="w" fact="0.3478"/>
              <dgm:constr type="h" for="ch" forName="parent_text_2" refType="h" fact="0.1228"/>
              <dgm:constr type="l" for="ch" forName="parent_text_4" refType="w" fact="0.0644"/>
              <dgm:constr type="t" for="ch" forName="parent_text_4" refType="h" fact="0.1892"/>
              <dgm:constr type="w" for="ch" forName="parent_text_4" refType="w" fact="0.3478"/>
              <dgm:constr type="h" for="ch" forName="parent_text_4" refType="h" fact="0.1104"/>
              <dgm:constr type="l" for="ch" forName="accent_2" refType="w" fact="0.322"/>
              <dgm:constr type="t" for="ch" forName="accent_2" refType="h" fact="0.0146"/>
              <dgm:constr type="w" for="ch" forName="accent_2" refType="w" fact="0.0515"/>
              <dgm:constr type="h" for="ch" forName="accent_2" refType="h" fact="0.0585"/>
              <dgm:constr type="l" for="ch" forName="accent_3" refType="w" fact="0.2705"/>
              <dgm:constr type="t" for="ch" forName="accent_3" refType="h" fact="0"/>
              <dgm:constr type="w" for="ch" forName="accent_3" refType="w" fact="0.0258"/>
              <dgm:constr type="h" for="ch" forName="accent_3" refType="h" fact="0.0292"/>
              <dgm:constr type="l" for="ch" forName="parent_text_5" refType="w" fact="0"/>
              <dgm:constr type="t" for="ch" forName="parent_text_5" refType="h" fact="0.0717"/>
              <dgm:constr type="w" for="ch" forName="parent_text_5" refType="w" fact="0.3478"/>
              <dgm:constr type="h" for="ch" forName="parent_text_5" refType="h" fact="0.1023"/>
              <dgm:constr type="l" for="ch" forName="parent_text_3" refType="w" fact="0.034"/>
              <dgm:constr type="t" for="ch" forName="parent_text_3" refType="h" fact="0.3501"/>
              <dgm:constr type="w" for="ch" forName="parent_text_3" refType="w" fact="0.3478"/>
              <dgm:constr type="h" for="ch" forName="parent_text_3" refType="h" fact="0.1596"/>
              <dgm:constr type="l" for="ch" forName="accent_4" refType="w" fact="0.3766"/>
              <dgm:constr type="t" for="ch" forName="accent_4" refType="h" fact="0.9211"/>
              <dgm:constr type="w" for="ch" forName="accent_4" refType="w" fact="0.0696"/>
              <dgm:constr type="h" for="ch" forName="accent_4" refType="h" fact="0.0789"/>
              <dgm:constr type="l" for="ch" forName="parent_text_6" refType="w" fact="0.6328"/>
              <dgm:constr type="t" for="ch" forName="parent_text_6" refType="h" fact="0.7561"/>
              <dgm:constr type="w" for="ch" forName="parent_text_6" refType="w" fact="0.3478"/>
              <dgm:constr type="h" for="ch" forName="parent_text_6" refType="h" fact="0.1784"/>
              <dgm:constr type="l" for="ch" forName="accent_5" refType="w" fact="0.3431"/>
              <dgm:constr type="t" for="ch" forName="accent_5" refType="h" fact="0.6725"/>
              <dgm:constr type="w" for="ch" forName="accent_5" refType="w" fact="0.0386"/>
              <dgm:constr type="h" for="ch" forName="accent_5" refType="h" fact="0.0439"/>
            </dgm:constrLst>
          </dgm:else>
        </dgm:choose>
      </dgm:if>
      <dgm:if name="Name26" axis="ch" ptType="node" func="cnt" op="equ" val="7">
        <dgm:alg type="composite">
          <dgm:param type="ar" val="1.0352"/>
        </dgm:alg>
        <dgm:choose name="Name27">
          <dgm:if name="Name28" func="var" arg="dir" op="equ" val="norm">
            <dgm:constrLst>
              <dgm:constr type="primFontSz" for="des" ptType="node" op="equ" val="65"/>
              <dgm:constr type="l" for="ch" forName="accent_1" refType="w" fact="0.7553"/>
              <dgm:constr type="t" for="ch" forName="accent_1" refType="h" fact="0.96"/>
              <dgm:constr type="w" for="ch" forName="accent_1" refType="w" fact="0.0386"/>
              <dgm:constr type="h" for="ch" forName="accent_1" refType="h" fact="0.04"/>
              <dgm:constr type="l" for="ch" forName="image_accent_2" refType="w" fact="0.4832"/>
              <dgm:constr type="t" for="ch" forName="image_accent_2" refType="h" fact="0.4899"/>
              <dgm:constr type="w" for="ch" forName="image_accent_2" refType="w" fact="0.1226"/>
              <dgm:constr type="h" for="ch" forName="image_accent_2" refType="h" fact="0.1269"/>
              <dgm:constr type="l" for="ch" forName="image_2" refType="w" fact="0.4904"/>
              <dgm:constr type="t" for="ch" forName="image_2" refType="h" fact="0.4973"/>
              <dgm:constr type="w" for="ch" forName="image_2" refType="w" fact="0.1082"/>
              <dgm:constr type="h" for="ch" forName="image_2" refType="h" fact="0.112"/>
              <dgm:constr type="l" for="ch" forName="image_accent_3" refType="w" fact="0.4352"/>
              <dgm:constr type="t" for="ch" forName="image_accent_3" refType="h" fact="0.3107"/>
              <dgm:constr type="w" for="ch" forName="image_accent_3" refType="w" fact="0.1573"/>
              <dgm:constr type="h" for="ch" forName="image_accent_3" refType="h" fact="0.1628"/>
              <dgm:constr type="l" for="ch" forName="image_3" refType="w" fact="0.4435"/>
              <dgm:constr type="t" for="ch" forName="image_3" refType="h" fact="0.3193"/>
              <dgm:constr type="w" for="ch" forName="image_3" refType="w" fact="0.1407"/>
              <dgm:constr type="h" for="ch" forName="image_3" refType="h" fact="0.1456"/>
              <dgm:constr type="l" for="ch" forName="image_accent_4" refType="w" fact="0.4528"/>
              <dgm:constr type="t" for="ch" forName="image_accent_4" refType="h" fact="0.1659"/>
              <dgm:constr type="w" for="ch" forName="image_accent_4" refType="w" fact="0.1103"/>
              <dgm:constr type="h" for="ch" forName="image_accent_4" refType="h" fact="0.1141"/>
              <dgm:constr type="l" for="ch" forName="image_4" refType="w" fact="0.4593"/>
              <dgm:constr type="t" for="ch" forName="image_4" refType="h" fact="0.1726"/>
              <dgm:constr type="w" for="ch" forName="image_4" refType="w" fact="0.0973"/>
              <dgm:constr type="h" for="ch" forName="image_4" refType="h" fact="0.1007"/>
              <dgm:constr type="l" for="ch" forName="image_accent_5" refType="w" fact="0.5301"/>
              <dgm:constr type="t" for="ch" forName="image_accent_5" refType="h" fact="0.0592"/>
              <dgm:constr type="w" for="ch" forName="image_accent_5" refType="w" fact="0.1022"/>
              <dgm:constr type="h" for="ch" forName="image_accent_5" refType="h" fact="0.1058"/>
              <dgm:constr type="l" for="ch" forName="image_5" refType="w" fact="0.5361"/>
              <dgm:constr type="t" for="ch" forName="image_5" refType="h" fact="0.0654"/>
              <dgm:constr type="w" for="ch" forName="image_5" refType="w" fact="0.0902"/>
              <dgm:constr type="h" for="ch" forName="image_5" refType="h" fact="0.0933"/>
              <dgm:constr type="l" for="ch" forName="image_accent_6" refType="w" fact="0.3864"/>
              <dgm:constr type="t" for="ch" forName="image_accent_6" refType="h" fact="0.68"/>
              <dgm:constr type="w" for="ch" forName="image_accent_6" refType="w" fact="0.1757"/>
              <dgm:constr type="h" for="ch" forName="image_accent_6" refType="h" fact="0.1819"/>
              <dgm:constr type="l" for="ch" forName="image_6" refType="w" fact="0.3957"/>
              <dgm:constr type="t" for="ch" forName="image_6" refType="h" fact="0.6896"/>
              <dgm:constr type="w" for="ch" forName="image_6" refType="w" fact="0.1572"/>
              <dgm:constr type="h" for="ch" forName="image_6" refType="h" fact="0.1627"/>
              <dgm:constr type="l" for="ch" forName="image_accent_7" refType="w" fact="0.5291"/>
              <dgm:constr type="t" for="ch" forName="image_accent_7" refType="h" fact="0.8325"/>
              <dgm:constr type="w" for="ch" forName="image_accent_7" refType="w" fact="0.1103"/>
              <dgm:constr type="h" for="ch" forName="image_accent_7" refType="h" fact="0.1141"/>
              <dgm:constr type="l" for="ch" forName="image_7" refType="w" fact="0.5356"/>
              <dgm:constr type="t" for="ch" forName="image_7" refType="h" fact="0.8392"/>
              <dgm:constr type="w" for="ch" forName="image_7" refType="w" fact="0.0973"/>
              <dgm:constr type="h" for="ch" forName="image_7" refType="h" fact="0.1007"/>
              <dgm:constr type="l" for="ch" forName="image_accent_1" refType="w" fact="0.2318"/>
              <dgm:constr type="t" for="ch" forName="image_accent_1" refType="h" fact="0.444"/>
              <dgm:constr type="w" for="ch" forName="image_accent_1" refType="w" fact="0.2344"/>
              <dgm:constr type="h" for="ch" forName="image_accent_1" refType="h" fact="0.2426"/>
              <dgm:constr type="l" for="ch" forName="image_1" refType="w" fact="0.2408"/>
              <dgm:constr type="t" for="ch" forName="image_1" refType="h" fact="0.4533"/>
              <dgm:constr type="w" for="ch" forName="image_1" refType="w" fact="0.2164"/>
              <dgm:constr type="h" for="ch" forName="image_1" refType="h" fact="0.224"/>
              <dgm:constr type="l" for="ch" forName="parent_text_1" refType="w" fact="0"/>
              <dgm:constr type="t" for="ch" forName="parent_text_1" refType="h" fact="0.3193"/>
              <dgm:constr type="w" for="ch" forName="parent_text_1" refType="w" fact="0.3478"/>
              <dgm:constr type="h" for="ch" forName="parent_text_1" refType="h" fact="0.115"/>
              <dgm:constr type="l" for="ch" forName="accent_2" refType="w" fact="0.3813"/>
              <dgm:constr type="t" for="ch" forName="accent_2" refType="h" fact="0.2653"/>
              <dgm:constr type="w" for="ch" forName="accent_2" refType="w" fact="0.0696"/>
              <dgm:constr type="h" for="ch" forName="accent_2" refType="h" fact="0.072"/>
              <dgm:constr type="l" for="ch" forName="parent_text_2" refType="w" fact="0.6311"/>
              <dgm:constr type="t" for="ch" forName="parent_text_2" refType="h" fact="0.4973"/>
              <dgm:constr type="w" for="ch" forName="parent_text_2" refType="w" fact="0.3478"/>
              <dgm:constr type="h" for="ch" forName="parent_text_2" refType="h" fact="0.112"/>
              <dgm:constr type="l" for="ch" forName="parent_text_4" refType="w" fact="0.5878"/>
              <dgm:constr type="t" for="ch" forName="parent_text_4" refType="h" fact="0.1726"/>
              <dgm:constr type="w" for="ch" forName="parent_text_4" refType="w" fact="0.3478"/>
              <dgm:constr type="h" for="ch" forName="parent_text_4" refType="h" fact="0.1007"/>
              <dgm:constr type="l" for="ch" forName="accent_3" refType="w" fact="0.7038"/>
              <dgm:constr type="t" for="ch" forName="accent_3" refType="h" fact="0"/>
              <dgm:constr type="w" for="ch" forName="accent_3" refType="w" fact="0.0258"/>
              <dgm:constr type="h" for="ch" forName="accent_3" refType="h" fact="0.0267"/>
              <dgm:constr type="l" for="ch" forName="parent_text_5" refType="w" fact="0.6522"/>
              <dgm:constr type="t" for="ch" forName="parent_text_5" refType="h" fact="0.0654"/>
              <dgm:constr type="w" for="ch" forName="parent_text_5" refType="w" fact="0.3478"/>
              <dgm:constr type="h" for="ch" forName="parent_text_5" refType="h" fact="0.0933"/>
              <dgm:constr type="l" for="ch" forName="parent_text_3" refType="w" fact="0.6182"/>
              <dgm:constr type="t" for="ch" forName="parent_text_3" refType="h" fact="0.3193"/>
              <dgm:constr type="w" for="ch" forName="parent_text_3" refType="w" fact="0.3478"/>
              <dgm:constr type="h" for="ch" forName="parent_text_3" refType="h" fact="0.1456"/>
              <dgm:constr type="l" for="ch" forName="parent_text_6" refType="w" fact="0.02"/>
              <dgm:constr type="t" for="ch" forName="parent_text_6" refType="h" fact="0.6896"/>
              <dgm:constr type="w" for="ch" forName="parent_text_6" refType="w" fact="0.3478"/>
              <dgm:constr type="h" for="ch" forName="parent_text_6" refType="h" fact="0.1627"/>
              <dgm:constr type="l" for="ch" forName="accent_4" refType="w" fact="0.6265"/>
              <dgm:constr type="t" for="ch" forName="accent_4" refType="h" fact="0.0213"/>
              <dgm:constr type="w" for="ch" forName="accent_4" refType="w" fact="0.0515"/>
              <dgm:constr type="h" for="ch" forName="accent_4" refType="h" fact="0.0533"/>
              <dgm:constr type="l" for="ch" forName="accent_5" refType="w" fact="0.6522"/>
              <dgm:constr type="t" for="ch" forName="accent_5" refType="h" fact="0.92"/>
              <dgm:constr type="w" for="ch" forName="accent_5" refType="w" fact="0.0696"/>
              <dgm:constr type="h" for="ch" forName="accent_5" refType="h" fact="0.072"/>
              <dgm:constr type="l" for="ch" forName="parent_text_7" refType="w" fact="0.105"/>
              <dgm:constr type="t" for="ch" forName="parent_text_7" refType="h" fact="0.87"/>
              <dgm:constr type="w" for="ch" forName="parent_text_7" refType="w" fact="0.407"/>
              <dgm:constr type="h" for="ch" forName="parent_text_7" refType="h" fact="0.13"/>
              <dgm:constr type="l" for="ch" forName="accent_6" refType="w" fact="0.6136"/>
              <dgm:constr type="t" for="ch" forName="accent_6" refType="h" fact="0.6133"/>
              <dgm:constr type="w" for="ch" forName="accent_6" refType="w" fact="0.0386"/>
              <dgm:constr type="h" for="ch" forName="accent_6" refType="h" fact="0.04"/>
            </dgm:constrLst>
          </dgm:if>
          <dgm:else name="Name29">
            <dgm:constrLst>
              <dgm:constr type="primFontSz" for="des" ptType="node" op="equ" val="65"/>
              <dgm:constr type="l" for="ch" forName="accent_1" refType="w" fact="0.2061"/>
              <dgm:constr type="t" for="ch" forName="accent_1" refType="h" fact="0.96"/>
              <dgm:constr type="w" for="ch" forName="accent_1" refType="w" fact="0.0386"/>
              <dgm:constr type="h" for="ch" forName="accent_1" refType="h" fact="0.04"/>
              <dgm:constr type="l" for="ch" forName="image_accent_7" refType="w" fact="0.3606"/>
              <dgm:constr type="t" for="ch" forName="image_accent_7" refType="h" fact="0.8325"/>
              <dgm:constr type="w" for="ch" forName="image_accent_7" refType="w" fact="0.1103"/>
              <dgm:constr type="h" for="ch" forName="image_accent_7" refType="h" fact="0.1141"/>
              <dgm:constr type="l" for="ch" forName="image_7" refType="w" fact="0.3671"/>
              <dgm:constr type="t" for="ch" forName="image_7" refType="h" fact="0.8392"/>
              <dgm:constr type="w" for="ch" forName="image_7" refType="w" fact="0.0973"/>
              <dgm:constr type="h" for="ch" forName="image_7" refType="h" fact="0.1007"/>
              <dgm:constr type="l" for="ch" forName="image_accent_6" refType="w" fact="0.4379"/>
              <dgm:constr type="t" for="ch" forName="image_accent_6" refType="h" fact="0.68"/>
              <dgm:constr type="w" for="ch" forName="image_accent_6" refType="w" fact="0.1757"/>
              <dgm:constr type="h" for="ch" forName="image_accent_6" refType="h" fact="0.1819"/>
              <dgm:constr type="l" for="ch" forName="image_6" refType="w" fact="0.4471"/>
              <dgm:constr type="t" for="ch" forName="image_6" refType="h" fact="0.6896"/>
              <dgm:constr type="w" for="ch" forName="image_6" refType="w" fact="0.1572"/>
              <dgm:constr type="h" for="ch" forName="image_6" refType="h" fact="0.1627"/>
              <dgm:constr type="l" for="ch" forName="image_accent_5" refType="w" fact="0.3677"/>
              <dgm:constr type="t" for="ch" forName="image_accent_5" refType="h" fact="0.0592"/>
              <dgm:constr type="w" for="ch" forName="image_accent_5" refType="w" fact="0.1022"/>
              <dgm:constr type="h" for="ch" forName="image_accent_5" refType="h" fact="0.1058"/>
              <dgm:constr type="l" for="ch" forName="image_5" refType="w" fact="0.3738"/>
              <dgm:constr type="t" for="ch" forName="image_5" refType="h" fact="0.0654"/>
              <dgm:constr type="w" for="ch" forName="image_5" refType="w" fact="0.0902"/>
              <dgm:constr type="h" for="ch" forName="image_5" refType="h" fact="0.0933"/>
              <dgm:constr type="l" for="ch" forName="image_accent_4" refType="w" fact="0.437"/>
              <dgm:constr type="t" for="ch" forName="image_accent_4" refType="h" fact="0.1659"/>
              <dgm:constr type="w" for="ch" forName="image_accent_4" refType="w" fact="0.1103"/>
              <dgm:constr type="h" for="ch" forName="image_accent_4" refType="h" fact="0.1141"/>
              <dgm:constr type="l" for="ch" forName="image_4" refType="w" fact="0.4434"/>
              <dgm:constr type="t" for="ch" forName="image_4" refType="h" fact="0.1726"/>
              <dgm:constr type="w" for="ch" forName="image_4" refType="w" fact="0.0973"/>
              <dgm:constr type="h" for="ch" forName="image_4" refType="h" fact="0.1007"/>
              <dgm:constr type="l" for="ch" forName="image_accent_2" refType="w" fact="0.3942"/>
              <dgm:constr type="t" for="ch" forName="image_accent_2" refType="h" fact="0.4899"/>
              <dgm:constr type="w" for="ch" forName="image_accent_2" refType="w" fact="0.1226"/>
              <dgm:constr type="h" for="ch" forName="image_accent_2" refType="h" fact="0.1269"/>
              <dgm:constr type="l" for="ch" forName="image_2" refType="w" fact="0.4014"/>
              <dgm:constr type="t" for="ch" forName="image_2" refType="h" fact="0.4973"/>
              <dgm:constr type="w" for="ch" forName="image_2" refType="w" fact="0.1082"/>
              <dgm:constr type="h" for="ch" forName="image_2" refType="h" fact="0.112"/>
              <dgm:constr type="l" for="ch" forName="image_accent_3" refType="w" fact="0.4075"/>
              <dgm:constr type="t" for="ch" forName="image_accent_3" refType="h" fact="0.3107"/>
              <dgm:constr type="w" for="ch" forName="image_accent_3" refType="w" fact="0.1573"/>
              <dgm:constr type="h" for="ch" forName="image_accent_3" refType="h" fact="0.1628"/>
              <dgm:constr type="l" for="ch" forName="image_3" refType="w" fact="0.4158"/>
              <dgm:constr type="t" for="ch" forName="image_3" refType="h" fact="0.3193"/>
              <dgm:constr type="w" for="ch" forName="image_3" refType="w" fact="0.1407"/>
              <dgm:constr type="h" for="ch" forName="image_3" refType="h" fact="0.1456"/>
              <dgm:constr type="l" for="ch" forName="image_accent_1" refType="w" fact="0.5338"/>
              <dgm:constr type="t" for="ch" forName="image_accent_1" refType="h" fact="0.444"/>
              <dgm:constr type="w" for="ch" forName="image_accent_1" refType="w" fact="0.2344"/>
              <dgm:constr type="h" for="ch" forName="image_accent_1" refType="h" fact="0.2426"/>
              <dgm:constr type="l" for="ch" forName="image_1" refType="w" fact="0.5428"/>
              <dgm:constr type="t" for="ch" forName="image_1" refType="h" fact="0.4533"/>
              <dgm:constr type="w" for="ch" forName="image_1" refType="w" fact="0.2164"/>
              <dgm:constr type="h" for="ch" forName="image_1" refType="h" fact="0.224"/>
              <dgm:constr type="l" for="ch" forName="parent_text_1" refType="w" fact="0.6522"/>
              <dgm:constr type="t" for="ch" forName="parent_text_1" refType="h" fact="0.3193"/>
              <dgm:constr type="w" for="ch" forName="parent_text_1" refType="w" fact="0.3478"/>
              <dgm:constr type="h" for="ch" forName="parent_text_1" refType="h" fact="0.115"/>
              <dgm:constr type="l" for="ch" forName="accent_2" refType="w" fact="0.5492"/>
              <dgm:constr type="t" for="ch" forName="accent_2" refType="h" fact="0.2653"/>
              <dgm:constr type="w" for="ch" forName="accent_2" refType="w" fact="0.0696"/>
              <dgm:constr type="h" for="ch" forName="accent_2" refType="h" fact="0.072"/>
              <dgm:constr type="l" for="ch" forName="parent_text_2" refType="w" fact="0.0211"/>
              <dgm:constr type="t" for="ch" forName="parent_text_2" refType="h" fact="0.4973"/>
              <dgm:constr type="w" for="ch" forName="parent_text_2" refType="w" fact="0.3478"/>
              <dgm:constr type="h" for="ch" forName="parent_text_2" refType="h" fact="0.112"/>
              <dgm:constr type="l" for="ch" forName="parent_text_4" refType="w" fact="0.0644"/>
              <dgm:constr type="t" for="ch" forName="parent_text_4" refType="h" fact="0.1726"/>
              <dgm:constr type="w" for="ch" forName="parent_text_4" refType="w" fact="0.3478"/>
              <dgm:constr type="h" for="ch" forName="parent_text_4" refType="h" fact="0.1007"/>
              <dgm:constr type="l" for="ch" forName="accent_3" refType="w" fact="0.2705"/>
              <dgm:constr type="t" for="ch" forName="accent_3" refType="h" fact="0"/>
              <dgm:constr type="w" for="ch" forName="accent_3" refType="w" fact="0.0258"/>
              <dgm:constr type="h" for="ch" forName="accent_3" refType="h" fact="0.0267"/>
              <dgm:constr type="l" for="ch" forName="parent_text_5" refType="w" fact="0"/>
              <dgm:constr type="t" for="ch" forName="parent_text_5" refType="h" fact="0.0654"/>
              <dgm:constr type="w" for="ch" forName="parent_text_5" refType="w" fact="0.3478"/>
              <dgm:constr type="h" for="ch" forName="parent_text_5" refType="h" fact="0.0933"/>
              <dgm:constr type="l" for="ch" forName="parent_text_3" refType="w" fact="0.034"/>
              <dgm:constr type="t" for="ch" forName="parent_text_3" refType="h" fact="0.3193"/>
              <dgm:constr type="w" for="ch" forName="parent_text_3" refType="w" fact="0.3478"/>
              <dgm:constr type="h" for="ch" forName="parent_text_3" refType="h" fact="0.1456"/>
              <dgm:constr type="l" for="ch" forName="parent_text_6" refType="w" fact="0.63"/>
              <dgm:constr type="t" for="ch" forName="parent_text_6" refType="h" fact="0.6896"/>
              <dgm:constr type="w" for="ch" forName="parent_text_6" refType="w" fact="0.3478"/>
              <dgm:constr type="h" for="ch" forName="parent_text_6" refType="h" fact="0.1627"/>
              <dgm:constr type="l" for="ch" forName="accent_4" refType="w" fact="0.322"/>
              <dgm:constr type="t" for="ch" forName="accent_4" refType="h" fact="0.0213"/>
              <dgm:constr type="w" for="ch" forName="accent_4" refType="w" fact="0.0515"/>
              <dgm:constr type="h" for="ch" forName="accent_4" refType="h" fact="0.0533"/>
              <dgm:constr type="l" for="ch" forName="accent_5" refType="w" fact="0.2782"/>
              <dgm:constr type="t" for="ch" forName="accent_5" refType="h" fact="0.92"/>
              <dgm:constr type="w" for="ch" forName="accent_5" refType="w" fact="0.0696"/>
              <dgm:constr type="h" for="ch" forName="accent_5" refType="h" fact="0.072"/>
              <dgm:constr type="l" for="ch" forName="parent_text_7" refType="w" fact="0.485"/>
              <dgm:constr type="t" for="ch" forName="parent_text_7" refType="h" fact="0.87"/>
              <dgm:constr type="w" for="ch" forName="parent_text_7" refType="w" fact="0.347"/>
              <dgm:constr type="h" for="ch" forName="parent_text_7" refType="h" fact="0.13"/>
              <dgm:constr type="l" for="ch" forName="accent_6" refType="w" fact="0.3478"/>
              <dgm:constr type="t" for="ch" forName="accent_6" refType="h" fact="0.6133"/>
              <dgm:constr type="w" for="ch" forName="accent_6" refType="w" fact="0.0386"/>
              <dgm:constr type="h" for="ch" forName="accent_6" refType="h" fact="0.04"/>
            </dgm:constrLst>
          </dgm:else>
        </dgm:choose>
        <dgm:layoutNode name="accent_6" styleLbl="alignNode1">
          <dgm:alg type="sp"/>
          <dgm:shape xmlns:r="http://schemas.openxmlformats.org/officeDocument/2006/relationships" type="donut" r:blip="">
            <dgm:adjLst>
              <dgm:adj idx="1" val="0.0746"/>
            </dgm:adjLst>
          </dgm:shape>
          <dgm:presOf/>
        </dgm:layoutNode>
      </dgm:if>
      <dgm:else name="Name30">
        <dgm:alg type="composite">
          <dgm:param type="ar" val="0.9705"/>
        </dgm:alg>
        <dgm:choose name="Name31">
          <dgm:if name="Name32" func="var" arg="dir" op="equ" val="norm">
            <dgm:constrLst>
              <dgm:constr type="primFontSz" for="des" ptType="node" op="equ" val="65"/>
              <dgm:constr type="l" for="ch" forName="accent_1" refType="w" fact="0.7599"/>
              <dgm:constr type="t" for="ch" forName="accent_1" refType="h" fact="0.925"/>
              <dgm:constr type="w" for="ch" forName="accent_1" refType="w" fact="0.0386"/>
              <dgm:constr type="h" for="ch" forName="accent_1" refType="h" fact="0.0375"/>
              <dgm:constr type="l" for="ch" forName="accent_2" refType="w" fact="0.6182"/>
              <dgm:constr type="t" for="ch" forName="accent_2" refType="h" fact="0.575"/>
              <dgm:constr type="w" for="ch" forName="accent_2" refType="w" fact="0.0386"/>
              <dgm:constr type="h" for="ch" forName="accent_2" refType="h" fact="0.0375"/>
              <dgm:constr type="l" for="ch" forName="image_accent_8" refType="w" fact="0.6449"/>
              <dgm:constr type="t" for="ch" forName="image_accent_8" refType="h" fact="0.8508"/>
              <dgm:constr type="w" for="ch" forName="image_accent_8" refType="w" fact="0.1022"/>
              <dgm:constr type="h" for="ch" forName="image_accent_8" refType="h" fact="0.0992"/>
              <dgm:constr type="l" for="ch" forName="image_8" refType="w" fact="0.6538"/>
              <dgm:constr type="t" for="ch" forName="image_8" refType="h" fact="0.8595"/>
              <dgm:constr type="w" for="ch" forName="image_8" refType="w" fact="0.0844"/>
              <dgm:constr type="h" for="ch" forName="image_8" refType="h" fact="0.0819"/>
              <dgm:constr type="l" for="ch" forName="image_accent_7" refType="w" fact="0.5291"/>
              <dgm:constr type="t" for="ch" forName="image_accent_7" refType="h" fact="0.7805"/>
              <dgm:constr type="w" for="ch" forName="image_accent_7" refType="w" fact="0.1103"/>
              <dgm:constr type="h" for="ch" forName="image_accent_7" refType="h" fact="0.107"/>
              <dgm:constr type="l" for="ch" forName="image_7" refType="w" fact="0.5356"/>
              <dgm:constr type="t" for="ch" forName="image_7" refType="h" fact="0.7868"/>
              <dgm:constr type="w" for="ch" forName="image_7" refType="w" fact="0.0973"/>
              <dgm:constr type="h" for="ch" forName="image_7" refType="h" fact="0.0944"/>
              <dgm:constr type="l" for="ch" forName="image_accent_6" refType="w" fact="0.3864"/>
              <dgm:constr type="t" for="ch" forName="image_accent_6" refType="h" fact="0.6375"/>
              <dgm:constr type="w" for="ch" forName="image_accent_6" refType="w" fact="0.1757"/>
              <dgm:constr type="h" for="ch" forName="image_accent_6" refType="h" fact="0.1706"/>
              <dgm:constr type="l" for="ch" forName="image_6" refType="w" fact="0.3957"/>
              <dgm:constr type="t" for="ch" forName="image_6" refType="h" fact="0.6465"/>
              <dgm:constr type="w" for="ch" forName="image_6" refType="w" fact="0.1572"/>
              <dgm:constr type="h" for="ch" forName="image_6" refType="h" fact="0.1525"/>
              <dgm:constr type="l" for="ch" forName="image_accent_5" refType="w" fact="0.5301"/>
              <dgm:constr type="t" for="ch" forName="image_accent_5" refType="h" fact="0.0555"/>
              <dgm:constr type="w" for="ch" forName="image_accent_5" refType="w" fact="0.1022"/>
              <dgm:constr type="h" for="ch" forName="image_accent_5" refType="h" fact="0.0992"/>
              <dgm:constr type="l" for="ch" forName="image_5" refType="w" fact="0.5361"/>
              <dgm:constr type="t" for="ch" forName="image_5" refType="h" fact="0.0613"/>
              <dgm:constr type="w" for="ch" forName="image_5" refType="w" fact="0.0902"/>
              <dgm:constr type="h" for="ch" forName="image_5" refType="h" fact="0.0875"/>
              <dgm:constr type="l" for="ch" forName="image_accent_4" refType="w" fact="0.4528"/>
              <dgm:constr type="t" for="ch" forName="image_accent_4" refType="h" fact="0.1555"/>
              <dgm:constr type="w" for="ch" forName="image_accent_4" refType="w" fact="0.1103"/>
              <dgm:constr type="h" for="ch" forName="image_accent_4" refType="h" fact="0.107"/>
              <dgm:constr type="l" for="ch" forName="image_4" refType="w" fact="0.4593"/>
              <dgm:constr type="t" for="ch" forName="image_4" refType="h" fact="0.1618"/>
              <dgm:constr type="w" for="ch" forName="image_4" refType="w" fact="0.0973"/>
              <dgm:constr type="h" for="ch" forName="image_4" refType="h" fact="0.0944"/>
              <dgm:constr type="l" for="ch" forName="image_accent_2" refType="w" fact="0.4832"/>
              <dgm:constr type="t" for="ch" forName="image_accent_2" refType="h" fact="0.4593"/>
              <dgm:constr type="w" for="ch" forName="image_accent_2" refType="w" fact="0.1226"/>
              <dgm:constr type="h" for="ch" forName="image_accent_2" refType="h" fact="0.119"/>
              <dgm:constr type="l" for="ch" forName="image_2" refType="w" fact="0.4904"/>
              <dgm:constr type="t" for="ch" forName="image_2" refType="h" fact="0.4663"/>
              <dgm:constr type="w" for="ch" forName="image_2" refType="w" fact="0.1082"/>
              <dgm:constr type="h" for="ch" forName="image_2" refType="h" fact="0.105"/>
              <dgm:constr type="l" for="ch" forName="image_accent_3" refType="w" fact="0.4352"/>
              <dgm:constr type="t" for="ch" forName="image_accent_3" refType="h" fact="0.2913"/>
              <dgm:constr type="w" for="ch" forName="image_accent_3" refType="w" fact="0.1573"/>
              <dgm:constr type="h" for="ch" forName="image_accent_3" refType="h" fact="0.1526"/>
              <dgm:constr type="l" for="ch" forName="image_3" refType="w" fact="0.4435"/>
              <dgm:constr type="t" for="ch" forName="image_3" refType="h" fact="0.2993"/>
              <dgm:constr type="w" for="ch" forName="image_3" refType="w" fact="0.1407"/>
              <dgm:constr type="h" for="ch" forName="image_3" refType="h" fact="0.1365"/>
              <dgm:constr type="l" for="ch" forName="image_accent_1" refType="w" fact="0.2318"/>
              <dgm:constr type="t" for="ch" forName="image_accent_1" refType="h" fact="0.4163"/>
              <dgm:constr type="w" for="ch" forName="image_accent_1" refType="w" fact="0.2344"/>
              <dgm:constr type="h" for="ch" forName="image_accent_1" refType="h" fact="0.2275"/>
              <dgm:constr type="l" for="ch" forName="image_1" refType="w" fact="0.2408"/>
              <dgm:constr type="t" for="ch" forName="image_1" refType="h" fact="0.425"/>
              <dgm:constr type="w" for="ch" forName="image_1" refType="w" fact="0.2164"/>
              <dgm:constr type="h" for="ch" forName="image_1" refType="h" fact="0.21"/>
              <dgm:constr type="l" for="ch" forName="parent_text_1" refType="w" fact="0"/>
              <dgm:constr type="t" for="ch" forName="parent_text_1" refType="h" fact="0.2993"/>
              <dgm:constr type="w" for="ch" forName="parent_text_1" refType="w" fact="0.3478"/>
              <dgm:constr type="h" for="ch" forName="parent_text_1" refType="h" fact="0.11"/>
              <dgm:constr type="l" for="ch" forName="accent_3" refType="w" fact="0.3813"/>
              <dgm:constr type="t" for="ch" forName="accent_3" refType="h" fact="0.2488"/>
              <dgm:constr type="w" for="ch" forName="accent_3" refType="w" fact="0.0696"/>
              <dgm:constr type="h" for="ch" forName="accent_3" refType="h" fact="0.0675"/>
              <dgm:constr type="l" for="ch" forName="parent_text_2" refType="w" fact="0.6311"/>
              <dgm:constr type="t" for="ch" forName="parent_text_2" refType="h" fact="0.4663"/>
              <dgm:constr type="w" for="ch" forName="parent_text_2" refType="w" fact="0.3478"/>
              <dgm:constr type="h" for="ch" forName="parent_text_2" refType="h" fact="0.105"/>
              <dgm:constr type="l" for="ch" forName="parent_text_4" refType="w" fact="0.5878"/>
              <dgm:constr type="t" for="ch" forName="parent_text_4" refType="h" fact="0.1618"/>
              <dgm:constr type="w" for="ch" forName="parent_text_4" refType="w" fact="0.3478"/>
              <dgm:constr type="h" for="ch" forName="parent_text_4" refType="h" fact="0.0944"/>
              <dgm:constr type="l" for="ch" forName="accent_4" refType="w" fact="0.7038"/>
              <dgm:constr type="t" for="ch" forName="accent_4" refType="h" fact="0"/>
              <dgm:constr type="w" for="ch" forName="accent_4" refType="w" fact="0.0258"/>
              <dgm:constr type="h" for="ch" forName="accent_4" refType="h" fact="0.025"/>
              <dgm:constr type="l" for="ch" forName="parent_text_5" refType="w" fact="0.6522"/>
              <dgm:constr type="t" for="ch" forName="parent_text_5" refType="h" fact="0.0625"/>
              <dgm:constr type="w" for="ch" forName="parent_text_5" refType="w" fact="0.3478"/>
              <dgm:constr type="h" for="ch" forName="parent_text_5" refType="h" fact="0.0863"/>
              <dgm:constr type="l" for="ch" forName="parent_text_3" refType="w" fact="0.6182"/>
              <dgm:constr type="t" for="ch" forName="parent_text_3" refType="h" fact="0.2993"/>
              <dgm:constr type="w" for="ch" forName="parent_text_3" refType="w" fact="0.3478"/>
              <dgm:constr type="h" for="ch" forName="parent_text_3" refType="h" fact="0.1365"/>
              <dgm:constr type="l" for="ch" forName="parent_text_6" refType="w" fact="0.02"/>
              <dgm:constr type="t" for="ch" forName="parent_text_6" refType="h" fact="0.6465"/>
              <dgm:constr type="w" for="ch" forName="parent_text_6" refType="w" fact="0.3478"/>
              <dgm:constr type="h" for="ch" forName="parent_text_6" refType="h" fact="0.1525"/>
              <dgm:constr type="l" for="ch" forName="accent_5" refType="w" fact="0.6265"/>
              <dgm:constr type="t" for="ch" forName="accent_5" refType="h" fact="0.02"/>
              <dgm:constr type="w" for="ch" forName="accent_5" refType="w" fact="0.0515"/>
              <dgm:constr type="h" for="ch" forName="accent_5" refType="h" fact="0.05"/>
              <dgm:constr type="l" for="ch" forName="parent_text_7" refType="w" fact="0.165"/>
              <dgm:constr type="t" for="ch" forName="parent_text_7" refType="h" fact="0.81"/>
              <dgm:constr type="w" for="ch" forName="parent_text_7" refType="w" fact="0.3478"/>
              <dgm:constr type="h" for="ch" forName="parent_text_7" refType="h" fact="0.077"/>
              <dgm:constr type="l" for="ch" forName="parent_text_8" refType="w" fact="0.275"/>
              <dgm:constr type="t" for="ch" forName="parent_text_8" refType="h" fact="0.89"/>
              <dgm:constr type="w" for="ch" forName="parent_text_8" refType="w" fact="0.3478"/>
              <dgm:constr type="h" for="ch" forName="parent_text_8" refType="h" fact="0.11"/>
            </dgm:constrLst>
          </dgm:if>
          <dgm:else name="Name33">
            <dgm:constrLst>
              <dgm:constr type="primFontSz" for="des" ptType="node" op="equ" val="65"/>
              <dgm:constr type="l" for="ch" forName="accent_1" refType="w" fact="0.2014"/>
              <dgm:constr type="t" for="ch" forName="accent_1" refType="h" fact="0.925"/>
              <dgm:constr type="w" for="ch" forName="accent_1" refType="w" fact="0.0386"/>
              <dgm:constr type="h" for="ch" forName="accent_1" refType="h" fact="0.0375"/>
              <dgm:constr type="l" for="ch" forName="accent_2" refType="w" fact="0.3431"/>
              <dgm:constr type="t" for="ch" forName="accent_2" refType="h" fact="0.575"/>
              <dgm:constr type="w" for="ch" forName="accent_2" refType="w" fact="0.0386"/>
              <dgm:constr type="h" for="ch" forName="accent_2" refType="h" fact="0.0375"/>
              <dgm:constr type="l" for="ch" forName="image_accent_8" refType="w" fact="0.253"/>
              <dgm:constr type="t" for="ch" forName="image_accent_8" refType="h" fact="0.8508"/>
              <dgm:constr type="w" for="ch" forName="image_accent_8" refType="w" fact="0.1022"/>
              <dgm:constr type="h" for="ch" forName="image_accent_8" refType="h" fact="0.0992"/>
              <dgm:constr type="l" for="ch" forName="image_8" refType="w" fact="0.2619"/>
              <dgm:constr type="t" for="ch" forName="image_8" refType="h" fact="0.8595"/>
              <dgm:constr type="w" for="ch" forName="image_8" refType="w" fact="0.0844"/>
              <dgm:constr type="h" for="ch" forName="image_8" refType="h" fact="0.0819"/>
              <dgm:constr type="l" for="ch" forName="image_accent_7" refType="w" fact="0.3606"/>
              <dgm:constr type="t" for="ch" forName="image_accent_7" refType="h" fact="0.7805"/>
              <dgm:constr type="w" for="ch" forName="image_accent_7" refType="w" fact="0.1103"/>
              <dgm:constr type="h" for="ch" forName="image_accent_7" refType="h" fact="0.107"/>
              <dgm:constr type="l" for="ch" forName="image_7" refType="w" fact="0.3671"/>
              <dgm:constr type="t" for="ch" forName="image_7" refType="h" fact="0.7868"/>
              <dgm:constr type="w" for="ch" forName="image_7" refType="w" fact="0.0973"/>
              <dgm:constr type="h" for="ch" forName="image_7" refType="h" fact="0.0944"/>
              <dgm:constr type="l" for="ch" forName="image_accent_6" refType="w" fact="0.4379"/>
              <dgm:constr type="t" for="ch" forName="image_accent_6" refType="h" fact="0.6375"/>
              <dgm:constr type="w" for="ch" forName="image_accent_6" refType="w" fact="0.1757"/>
              <dgm:constr type="h" for="ch" forName="image_accent_6" refType="h" fact="0.1706"/>
              <dgm:constr type="l" for="ch" forName="image_6" refType="w" fact="0.4471"/>
              <dgm:constr type="t" for="ch" forName="image_6" refType="h" fact="0.6465"/>
              <dgm:constr type="w" for="ch" forName="image_6" refType="w" fact="0.1572"/>
              <dgm:constr type="h" for="ch" forName="image_6" refType="h" fact="0.1525"/>
              <dgm:constr type="l" for="ch" forName="image_accent_5" refType="w" fact="0.3677"/>
              <dgm:constr type="t" for="ch" forName="image_accent_5" refType="h" fact="0.0555"/>
              <dgm:constr type="w" for="ch" forName="image_accent_5" refType="w" fact="0.1022"/>
              <dgm:constr type="h" for="ch" forName="image_accent_5" refType="h" fact="0.0992"/>
              <dgm:constr type="l" for="ch" forName="image_5" refType="w" fact="0.3738"/>
              <dgm:constr type="t" for="ch" forName="image_5" refType="h" fact="0.0613"/>
              <dgm:constr type="w" for="ch" forName="image_5" refType="w" fact="0.0902"/>
              <dgm:constr type="h" for="ch" forName="image_5" refType="h" fact="0.0875"/>
              <dgm:constr type="l" for="ch" forName="image_accent_4" refType="w" fact="0.437"/>
              <dgm:constr type="t" for="ch" forName="image_accent_4" refType="h" fact="0.1555"/>
              <dgm:constr type="w" for="ch" forName="image_accent_4" refType="w" fact="0.1103"/>
              <dgm:constr type="h" for="ch" forName="image_accent_4" refType="h" fact="0.107"/>
              <dgm:constr type="l" for="ch" forName="image_4" refType="w" fact="0.4434"/>
              <dgm:constr type="t" for="ch" forName="image_4" refType="h" fact="0.1618"/>
              <dgm:constr type="w" for="ch" forName="image_4" refType="w" fact="0.0973"/>
              <dgm:constr type="h" for="ch" forName="image_4" refType="h" fact="0.0944"/>
              <dgm:constr type="l" for="ch" forName="image_accent_2" refType="w" fact="0.3942"/>
              <dgm:constr type="t" for="ch" forName="image_accent_2" refType="h" fact="0.4593"/>
              <dgm:constr type="w" for="ch" forName="image_accent_2" refType="w" fact="0.1226"/>
              <dgm:constr type="h" for="ch" forName="image_accent_2" refType="h" fact="0.119"/>
              <dgm:constr type="l" for="ch" forName="image_2" refType="w" fact="0.4014"/>
              <dgm:constr type="t" for="ch" forName="image_2" refType="h" fact="0.4663"/>
              <dgm:constr type="w" for="ch" forName="image_2" refType="w" fact="0.1082"/>
              <dgm:constr type="h" for="ch" forName="image_2" refType="h" fact="0.105"/>
              <dgm:constr type="l" for="ch" forName="image_accent_3" refType="w" fact="0.4075"/>
              <dgm:constr type="t" for="ch" forName="image_accent_3" refType="h" fact="0.2913"/>
              <dgm:constr type="w" for="ch" forName="image_accent_3" refType="w" fact="0.1573"/>
              <dgm:constr type="h" for="ch" forName="image_accent_3" refType="h" fact="0.1526"/>
              <dgm:constr type="l" for="ch" forName="image_3" refType="w" fact="0.4158"/>
              <dgm:constr type="t" for="ch" forName="image_3" refType="h" fact="0.2993"/>
              <dgm:constr type="w" for="ch" forName="image_3" refType="w" fact="0.1407"/>
              <dgm:constr type="h" for="ch" forName="image_3" refType="h" fact="0.1365"/>
              <dgm:constr type="l" for="ch" forName="image_accent_1" refType="w" fact="0.5338"/>
              <dgm:constr type="t" for="ch" forName="image_accent_1" refType="h" fact="0.4163"/>
              <dgm:constr type="w" for="ch" forName="image_accent_1" refType="w" fact="0.2344"/>
              <dgm:constr type="h" for="ch" forName="image_accent_1" refType="h" fact="0.2275"/>
              <dgm:constr type="l" for="ch" forName="image_1" refType="w" fact="0.5428"/>
              <dgm:constr type="t" for="ch" forName="image_1" refType="h" fact="0.425"/>
              <dgm:constr type="w" for="ch" forName="image_1" refType="w" fact="0.2164"/>
              <dgm:constr type="h" for="ch" forName="image_1" refType="h" fact="0.21"/>
              <dgm:constr type="l" for="ch" forName="parent_text_1" refType="w" fact="0.6522"/>
              <dgm:constr type="t" for="ch" forName="parent_text_1" refType="h" fact="0.2993"/>
              <dgm:constr type="w" for="ch" forName="parent_text_1" refType="w" fact="0.3478"/>
              <dgm:constr type="h" for="ch" forName="parent_text_1" refType="h" fact="0.11"/>
              <dgm:constr type="l" for="ch" forName="accent_3" refType="w" fact="0.5492"/>
              <dgm:constr type="t" for="ch" forName="accent_3" refType="h" fact="0.2488"/>
              <dgm:constr type="w" for="ch" forName="accent_3" refType="w" fact="0.0696"/>
              <dgm:constr type="h" for="ch" forName="accent_3" refType="h" fact="0.0675"/>
              <dgm:constr type="l" for="ch" forName="parent_text_2" refType="w" fact="0.0211"/>
              <dgm:constr type="t" for="ch" forName="parent_text_2" refType="h" fact="0.4663"/>
              <dgm:constr type="w" for="ch" forName="parent_text_2" refType="w" fact="0.3478"/>
              <dgm:constr type="h" for="ch" forName="parent_text_2" refType="h" fact="0.105"/>
              <dgm:constr type="l" for="ch" forName="parent_text_4" refType="w" fact="0.0635"/>
              <dgm:constr type="t" for="ch" forName="parent_text_4" refType="h" fact="0.1618"/>
              <dgm:constr type="w" for="ch" forName="parent_text_4" refType="w" fact="0.3478"/>
              <dgm:constr type="h" for="ch" forName="parent_text_4" refType="h" fact="0.0944"/>
              <dgm:constr type="l" for="ch" forName="accent_4" refType="w" fact="0.2705"/>
              <dgm:constr type="t" for="ch" forName="accent_4" refType="h" fact="0"/>
              <dgm:constr type="w" for="ch" forName="accent_4" refType="w" fact="0.0258"/>
              <dgm:constr type="h" for="ch" forName="accent_4" refType="h" fact="0.025"/>
              <dgm:constr type="l" for="ch" forName="parent_text_5" refType="w" fact="0"/>
              <dgm:constr type="t" for="ch" forName="parent_text_5" refType="h" fact="0.0625"/>
              <dgm:constr type="w" for="ch" forName="parent_text_5" refType="w" fact="0.3478"/>
              <dgm:constr type="h" for="ch" forName="parent_text_5" refType="h" fact="0.0863"/>
              <dgm:constr type="l" for="ch" forName="parent_text_3" refType="w" fact="0.034"/>
              <dgm:constr type="t" for="ch" forName="parent_text_3" refType="h" fact="0.2993"/>
              <dgm:constr type="w" for="ch" forName="parent_text_3" refType="w" fact="0.3478"/>
              <dgm:constr type="h" for="ch" forName="parent_text_3" refType="h" fact="0.1365"/>
              <dgm:constr type="l" for="ch" forName="parent_text_6" refType="w" fact="0.635"/>
              <dgm:constr type="t" for="ch" forName="parent_text_6" refType="h" fact="0.6465"/>
              <dgm:constr type="w" for="ch" forName="parent_text_6" refType="w" fact="0.3478"/>
              <dgm:constr type="h" for="ch" forName="parent_text_6" refType="h" fact="0.1525"/>
              <dgm:constr type="l" for="ch" forName="accent_5" refType="w" fact="0.322"/>
              <dgm:constr type="t" for="ch" forName="accent_5" refType="h" fact="0.02"/>
              <dgm:constr type="w" for="ch" forName="accent_5" refType="w" fact="0.0515"/>
              <dgm:constr type="h" for="ch" forName="accent_5" refType="h" fact="0.05"/>
              <dgm:constr type="l" for="ch" forName="parent_text_7" refType="w" fact="0.49"/>
              <dgm:constr type="t" for="ch" forName="parent_text_7" refType="h" fact="0.81"/>
              <dgm:constr type="w" for="ch" forName="parent_text_7" refType="w" fact="0.3478"/>
              <dgm:constr type="h" for="ch" forName="parent_text_7" refType="h" fact="0.077"/>
              <dgm:constr type="l" for="ch" forName="parent_text_8" refType="w" fact="0.375"/>
              <dgm:constr type="t" for="ch" forName="parent_text_8" refType="h" fact="0.89"/>
              <dgm:constr type="w" for="ch" forName="parent_text_8" refType="w" fact="0.3478"/>
              <dgm:constr type="h" for="ch" forName="parent_text_8" refType="h" fact="0.11"/>
            </dgm:constrLst>
          </dgm:else>
        </dgm:choose>
      </dgm:else>
    </dgm:choose>
    <dgm:forEach name="wrapper" axis="self" ptType="parTrans">
      <dgm:forEach name="wrapper2" axis="self" ptType="sibTrans" st="2">
        <dgm:forEach name="imageAccentRepeat" axis="self">
          <dgm:layoutNode name="imageAccentRepeatNode" styleLbl="alignNode1">
            <dgm:alg type="sp"/>
            <dgm:shape xmlns:r="http://schemas.openxmlformats.org/officeDocument/2006/relationships" type="ellipse" r:blip="">
              <dgm:adjLst/>
            </dgm:shape>
            <dgm:presOf/>
          </dgm:layoutNode>
        </dgm:forEach>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forEach name="Name34" axis="ch" ptType="node" cnt="1">
      <dgm:layoutNode name="parent_text_1" styleLbl="revTx">
        <dgm:varLst>
          <dgm:chMax val="0"/>
          <dgm:chPref val="0"/>
          <dgm:bulletEnabled val="1"/>
        </dgm:varLst>
        <dgm:choose name="Name35">
          <dgm:if name="Name36" func="var" arg="dir" op="equ" val="norm">
            <dgm:alg type="tx">
              <dgm:param type="parTxLTRAlign" val="r"/>
              <dgm:param type="shpTxLTRAlignCh" val="r"/>
              <dgm:param type="txAnchorVert" val="b"/>
              <dgm:param type="lnSpCh" val="15"/>
            </dgm:alg>
          </dgm:if>
          <dgm:else name="Name37">
            <dgm:alg type="tx">
              <dgm:param type="parTxLTRAlign" val="l"/>
              <dgm:param type="shpTxLTRAlignCh" val="l"/>
              <dgm:param type="txAnchorVert" val="b"/>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01"/>
        </dgm:constrLst>
        <dgm:ruleLst>
          <dgm:rule type="primFontSz" val="5" fact="NaN" max="NaN"/>
        </dgm:ruleLst>
      </dgm:layoutNode>
      <dgm:layoutNode name="image_accent_1">
        <dgm:alg type="sp"/>
        <dgm:shape xmlns:r="http://schemas.openxmlformats.org/officeDocument/2006/relationships" r:blip="">
          <dgm:adjLst/>
        </dgm:shape>
        <dgm:presOf/>
        <dgm:constrLst/>
        <dgm:forEach name="Name38" ref="imageAccentRepeat"/>
      </dgm:layoutNode>
      <dgm:layoutNode name="accent_1" styleLbl="alignNode1">
        <dgm:alg type="sp"/>
        <dgm:shape xmlns:r="http://schemas.openxmlformats.org/officeDocument/2006/relationships" type="donut" r:blip="">
          <dgm:adjLst>
            <dgm:adj idx="1" val="0.0746"/>
          </dgm:adjLst>
        </dgm:shape>
        <dgm:presOf/>
      </dgm:layoutNode>
    </dgm:forEach>
    <dgm:forEach name="Name39" axis="ch" ptType="sibTrans" hideLastTrans="0" cnt="1">
      <dgm:layoutNode name="image_1">
        <dgm:alg type="sp"/>
        <dgm:shape xmlns:r="http://schemas.openxmlformats.org/officeDocument/2006/relationships" r:blip="">
          <dgm:adjLst/>
        </dgm:shape>
        <dgm:presOf/>
        <dgm:constrLst/>
        <dgm:forEach name="Name40" ref="imageRepeat"/>
      </dgm:layoutNode>
    </dgm:forEach>
    <dgm:forEach name="Name41" axis="ch" ptType="node" st="2" cnt="1">
      <dgm:layoutNode name="parent_text_2" styleLbl="revTx">
        <dgm:varLst>
          <dgm:chMax val="0"/>
          <dgm:chPref val="0"/>
          <dgm:bulletEnabled val="1"/>
        </dgm:varLst>
        <dgm:choose name="Name42">
          <dgm:if name="Name43" func="var" arg="dir" op="equ" val="norm">
            <dgm:alg type="tx">
              <dgm:param type="parTxLTRAlign" val="l"/>
              <dgm:param type="lnSpCh" val="15"/>
            </dgm:alg>
          </dgm:if>
          <dgm:else name="Name44">
            <dgm:alg type="tx">
              <dgm:param type="parTxLTRAlign" val="r"/>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image_accent_2">
        <dgm:alg type="sp"/>
        <dgm:shape xmlns:r="http://schemas.openxmlformats.org/officeDocument/2006/relationships" r:blip="">
          <dgm:adjLst/>
        </dgm:shape>
        <dgm:presOf/>
        <dgm:constrLst/>
        <dgm:forEach name="Name45" ref="imageAccentRepeat"/>
      </dgm:layoutNode>
    </dgm:forEach>
    <dgm:forEach name="Name46" axis="ch" ptType="sibTrans" hideLastTrans="0" st="2" cnt="1">
      <dgm:layoutNode name="image_2">
        <dgm:alg type="sp"/>
        <dgm:shape xmlns:r="http://schemas.openxmlformats.org/officeDocument/2006/relationships" r:blip="">
          <dgm:adjLst/>
        </dgm:shape>
        <dgm:presOf/>
        <dgm:constrLst/>
        <dgm:forEach name="Name47" ref="imageRepeat"/>
      </dgm:layoutNode>
    </dgm:forEach>
    <dgm:forEach name="Name48" axis="ch" ptType="node" st="3" cnt="1">
      <dgm:layoutNode name="image_accent_3">
        <dgm:alg type="sp"/>
        <dgm:shape xmlns:r="http://schemas.openxmlformats.org/officeDocument/2006/relationships" r:blip="">
          <dgm:adjLst/>
        </dgm:shape>
        <dgm:presOf/>
        <dgm:constrLst/>
        <dgm:forEach name="Name49" ref="imageAccentRepeat"/>
      </dgm:layoutNode>
      <dgm:layoutNode name="parent_text_3" styleLbl="revTx">
        <dgm:varLst>
          <dgm:chMax val="0"/>
          <dgm:chPref val="0"/>
          <dgm:bulletEnabled val="1"/>
        </dgm:varLst>
        <dgm:choose name="Name50">
          <dgm:if name="Name51" func="var" arg="dir" op="equ" val="norm">
            <dgm:alg type="tx">
              <dgm:param type="parTxLTRAlign" val="l"/>
              <dgm:param type="lnSpCh" val="15"/>
            </dgm:alg>
          </dgm:if>
          <dgm:else name="Name52">
            <dgm:alg type="tx">
              <dgm:param type="parTxLTRAlign" val="r"/>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accent_2" styleLbl="alignNode1">
        <dgm:alg type="sp"/>
        <dgm:shape xmlns:r="http://schemas.openxmlformats.org/officeDocument/2006/relationships" type="donut" r:blip="">
          <dgm:adjLst>
            <dgm:adj idx="1" val="0.0746"/>
          </dgm:adjLst>
        </dgm:shape>
        <dgm:presOf/>
      </dgm:layoutNode>
      <dgm:layoutNode name="accent_3" styleLbl="alignNode1">
        <dgm:alg type="sp"/>
        <dgm:shape xmlns:r="http://schemas.openxmlformats.org/officeDocument/2006/relationships" type="donut" r:blip="">
          <dgm:adjLst>
            <dgm:adj idx="1" val="0.0746"/>
          </dgm:adjLst>
        </dgm:shape>
        <dgm:presOf/>
      </dgm:layoutNode>
    </dgm:forEach>
    <dgm:forEach name="Name53" axis="ch" ptType="sibTrans" hideLastTrans="0" st="3" cnt="1">
      <dgm:layoutNode name="image_3">
        <dgm:alg type="sp"/>
        <dgm:shape xmlns:r="http://schemas.openxmlformats.org/officeDocument/2006/relationships" r:blip="">
          <dgm:adjLst/>
        </dgm:shape>
        <dgm:presOf/>
        <dgm:constrLst/>
        <dgm:forEach name="Name54" ref="imageRepeat"/>
      </dgm:layoutNode>
    </dgm:forEach>
    <dgm:forEach name="Name55" axis="ch" ptType="node" st="4" cnt="1">
      <dgm:layoutNode name="image_accent_4">
        <dgm:alg type="sp"/>
        <dgm:shape xmlns:r="http://schemas.openxmlformats.org/officeDocument/2006/relationships" r:blip="">
          <dgm:adjLst/>
        </dgm:shape>
        <dgm:presOf/>
        <dgm:constrLst/>
        <dgm:forEach name="Name56" ref="imageAccentRepeat"/>
      </dgm:layoutNode>
      <dgm:layoutNode name="parent_text_4" styleLbl="revTx">
        <dgm:varLst>
          <dgm:chMax val="0"/>
          <dgm:chPref val="0"/>
          <dgm:bulletEnabled val="1"/>
        </dgm:varLst>
        <dgm:choose name="Name57">
          <dgm:if name="Name58" func="var" arg="dir" op="equ" val="norm">
            <dgm:alg type="tx">
              <dgm:param type="parTxLTRAlign" val="l"/>
              <dgm:param type="lnSpCh" val="15"/>
            </dgm:alg>
          </dgm:if>
          <dgm:else name="Name59">
            <dgm:alg type="tx">
              <dgm:param type="parTxLTRAlign" val="r"/>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accent_4" styleLbl="alignNode1">
        <dgm:alg type="sp"/>
        <dgm:shape xmlns:r="http://schemas.openxmlformats.org/officeDocument/2006/relationships" type="donut" r:blip="">
          <dgm:adjLst>
            <dgm:adj idx="1" val="0.0746"/>
          </dgm:adjLst>
        </dgm:shape>
        <dgm:presOf/>
      </dgm:layoutNode>
    </dgm:forEach>
    <dgm:forEach name="Name60" axis="ch" ptType="sibTrans" hideLastTrans="0" st="4" cnt="1">
      <dgm:layoutNode name="image_4">
        <dgm:alg type="sp"/>
        <dgm:shape xmlns:r="http://schemas.openxmlformats.org/officeDocument/2006/relationships" r:blip="">
          <dgm:adjLst/>
        </dgm:shape>
        <dgm:presOf/>
        <dgm:constrLst/>
        <dgm:forEach name="Name61" ref="imageRepeat"/>
      </dgm:layoutNode>
    </dgm:forEach>
    <dgm:forEach name="Name62" axis="ch" ptType="node" st="5" cnt="1">
      <dgm:layoutNode name="image_accent_5">
        <dgm:alg type="sp"/>
        <dgm:shape xmlns:r="http://schemas.openxmlformats.org/officeDocument/2006/relationships" r:blip="">
          <dgm:adjLst/>
        </dgm:shape>
        <dgm:presOf/>
        <dgm:constrLst/>
        <dgm:forEach name="Name63" ref="imageAccentRepeat"/>
      </dgm:layoutNode>
      <dgm:layoutNode name="parent_text_5" styleLbl="revTx">
        <dgm:varLst>
          <dgm:chMax val="0"/>
          <dgm:chPref val="0"/>
          <dgm:bulletEnabled val="1"/>
        </dgm:varLst>
        <dgm:choose name="Name64">
          <dgm:if name="Name65" func="var" arg="dir" op="equ" val="norm">
            <dgm:alg type="tx">
              <dgm:param type="parTxLTRAlign" val="l"/>
              <dgm:param type="lnSpCh" val="15"/>
            </dgm:alg>
          </dgm:if>
          <dgm:else name="Name66">
            <dgm:alg type="tx">
              <dgm:param type="parTxLTRAlign" val="r"/>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sibTrans" hideLastTrans="0" st="5" cnt="1">
      <dgm:layoutNode name="image_5">
        <dgm:alg type="sp"/>
        <dgm:shape xmlns:r="http://schemas.openxmlformats.org/officeDocument/2006/relationships" r:blip="">
          <dgm:adjLst/>
        </dgm:shape>
        <dgm:presOf/>
        <dgm:constrLst/>
        <dgm:forEach name="Name68" ref="imageRepeat"/>
      </dgm:layoutNode>
    </dgm:forEach>
    <dgm:forEach name="Name69" axis="ch" ptType="node" st="6" cnt="1">
      <dgm:layoutNode name="parent_text_6" styleLbl="revTx">
        <dgm:varLst>
          <dgm:chMax val="0"/>
          <dgm:chPref val="0"/>
          <dgm:bulletEnabled val="1"/>
        </dgm:varLst>
        <dgm:choose name="Name70">
          <dgm:if name="Name71" func="var" arg="dir" op="equ" val="norm">
            <dgm:alg type="tx">
              <dgm:param type="parTxLTRAlign" val="r"/>
              <dgm:param type="shpTxLTRAlignCh" val="r"/>
              <dgm:param type="lnSpCh" val="15"/>
            </dgm:alg>
          </dgm:if>
          <dgm:else name="Name72">
            <dgm:alg type="tx">
              <dgm:param type="parTxLTRAlign" val="l"/>
              <dgm:param type="shpTxLTRAlignCh" val="l"/>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image_accent_6">
        <dgm:alg type="sp"/>
        <dgm:shape xmlns:r="http://schemas.openxmlformats.org/officeDocument/2006/relationships" r:blip="">
          <dgm:adjLst/>
        </dgm:shape>
        <dgm:presOf/>
        <dgm:constrLst/>
        <dgm:forEach name="Name73" ref="imageAccentRepeat"/>
      </dgm:layoutNode>
      <dgm:layoutNode name="accent_5" styleLbl="alignNode1">
        <dgm:alg type="sp"/>
        <dgm:shape xmlns:r="http://schemas.openxmlformats.org/officeDocument/2006/relationships" type="donut" r:blip="">
          <dgm:adjLst>
            <dgm:adj idx="1" val="0.0746"/>
          </dgm:adjLst>
        </dgm:shape>
        <dgm:presOf/>
      </dgm:layoutNode>
    </dgm:forEach>
    <dgm:forEach name="Name74" axis="ch" ptType="sibTrans" hideLastTrans="0" st="6" cnt="1">
      <dgm:layoutNode name="image_6">
        <dgm:alg type="sp"/>
        <dgm:shape xmlns:r="http://schemas.openxmlformats.org/officeDocument/2006/relationships" r:blip="">
          <dgm:adjLst/>
        </dgm:shape>
        <dgm:presOf/>
        <dgm:constrLst/>
        <dgm:forEach name="Name75" ref="imageRepeat"/>
      </dgm:layoutNode>
    </dgm:forEach>
    <dgm:forEach name="Name76" axis="ch" ptType="node" st="7" cnt="1">
      <dgm:layoutNode name="parent_text_7" styleLbl="revTx">
        <dgm:varLst>
          <dgm:chMax val="0"/>
          <dgm:chPref val="0"/>
          <dgm:bulletEnabled val="1"/>
        </dgm:varLst>
        <dgm:choose name="Name77">
          <dgm:if name="Name78" func="var" arg="dir" op="equ" val="norm">
            <dgm:alg type="tx">
              <dgm:param type="parTxLTRAlign" val="r"/>
              <dgm:param type="shpTxLTRAlignCh" val="r"/>
              <dgm:param type="txAnchorVert" val="t"/>
              <dgm:param type="lnSpCh" val="15"/>
            </dgm:alg>
          </dgm:if>
          <dgm:else name="Name79">
            <dgm:alg type="tx">
              <dgm:param type="parTxLTRAlign" val="l"/>
              <dgm:param type="shpTxLTRAlignCh" val="l"/>
              <dgm:param type="txAnchorVert" val="t"/>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image_accent_7">
        <dgm:alg type="sp"/>
        <dgm:shape xmlns:r="http://schemas.openxmlformats.org/officeDocument/2006/relationships" r:blip="">
          <dgm:adjLst/>
        </dgm:shape>
        <dgm:presOf/>
        <dgm:constrLst/>
        <dgm:forEach name="Name80" ref="imageAccentRepeat"/>
      </dgm:layoutNode>
    </dgm:forEach>
    <dgm:forEach name="Name81" axis="ch" ptType="sibTrans" hideLastTrans="0" st="7" cnt="1">
      <dgm:layoutNode name="image_7">
        <dgm:alg type="sp"/>
        <dgm:shape xmlns:r="http://schemas.openxmlformats.org/officeDocument/2006/relationships" r:blip="">
          <dgm:adjLst/>
        </dgm:shape>
        <dgm:presOf/>
        <dgm:constrLst/>
        <dgm:forEach name="Name82" ref="imageRepeat"/>
      </dgm:layoutNode>
    </dgm:forEach>
    <dgm:forEach name="Name83" axis="ch" ptType="node" st="8" cnt="1">
      <dgm:layoutNode name="parent_text_8" styleLbl="revTx">
        <dgm:varLst>
          <dgm:chMax val="0"/>
          <dgm:chPref val="0"/>
          <dgm:bulletEnabled val="1"/>
        </dgm:varLst>
        <dgm:choose name="Name84">
          <dgm:if name="Name85" func="var" arg="dir" op="equ" val="norm">
            <dgm:alg type="tx">
              <dgm:param type="parTxLTRAlign" val="r"/>
              <dgm:param type="shpTxLTRAlignCh" val="r"/>
              <dgm:param type="txAnchorVert" val="t"/>
              <dgm:param type="lnSpCh" val="15"/>
            </dgm:alg>
          </dgm:if>
          <dgm:else name="Name86">
            <dgm:alg type="tx">
              <dgm:param type="parTxLTRAlign" val="l"/>
              <dgm:param type="shpTxLTRAlignCh" val="l"/>
              <dgm:param type="txAnchorVert" val="t"/>
              <dgm:param type="lnSpCh" val="15"/>
            </dgm:alg>
          </dgm:else>
        </dgm:choose>
        <dgm:shape xmlns:r="http://schemas.openxmlformats.org/officeDocument/2006/relationships" type="rect" r:blip="" zOrderOff="99999">
          <dgm:adjLst/>
        </dgm:shape>
        <dgm:presOf axis="desOr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image_accent_8">
        <dgm:alg type="sp"/>
        <dgm:shape xmlns:r="http://schemas.openxmlformats.org/officeDocument/2006/relationships" r:blip="">
          <dgm:adjLst/>
        </dgm:shape>
        <dgm:presOf/>
        <dgm:constrLst/>
        <dgm:forEach name="Name87" ref="imageAccentRepeat"/>
      </dgm:layoutNode>
    </dgm:forEach>
    <dgm:forEach name="Name88" axis="ch" ptType="sibTrans" hideLastTrans="0" st="8" cnt="1">
      <dgm:layoutNode name="image_8">
        <dgm:alg type="sp"/>
        <dgm:shape xmlns:r="http://schemas.openxmlformats.org/officeDocument/2006/relationships" r:blip="">
          <dgm:adjLst/>
        </dgm:shape>
        <dgm:presOf/>
        <dgm:constrLst/>
        <dgm:forEach name="Name8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1DA4-CD7D-4D17-BA59-6E493264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13576</Words>
  <Characters>77387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Krestensen</dc:creator>
  <cp:keywords/>
  <dc:description/>
  <cp:lastModifiedBy>MARTIN, Mel</cp:lastModifiedBy>
  <cp:revision>6</cp:revision>
  <cp:lastPrinted>2018-10-22T23:56:00Z</cp:lastPrinted>
  <dcterms:created xsi:type="dcterms:W3CDTF">2018-10-22T23:53:00Z</dcterms:created>
  <dcterms:modified xsi:type="dcterms:W3CDTF">2020-11-05T02:17:00Z</dcterms:modified>
</cp:coreProperties>
</file>