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71" w:rsidRDefault="00EA0071" w:rsidP="00EA0071">
      <w:pPr>
        <w:pStyle w:val="Header"/>
        <w:spacing w:after="80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color w:val="FF0000"/>
          <w:szCs w:val="20"/>
          <w:lang w:eastAsia="en-AU"/>
        </w:rPr>
        <w:drawing>
          <wp:inline distT="0" distB="0" distL="0" distR="0" wp14:anchorId="107FE34D" wp14:editId="153FB101">
            <wp:extent cx="2162175" cy="619125"/>
            <wp:effectExtent l="0" t="0" r="9525" b="9525"/>
            <wp:docPr id="1" name="Picture 1" descr="Australian Government Department of Health National Incident R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stralian Government Department of Health National Incident Roo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1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ecorative Element"/>
        <w:tblDescription w:val="This table shows the health colours in blue as a decorative element."/>
      </w:tblPr>
      <w:tblGrid>
        <w:gridCol w:w="9840"/>
      </w:tblGrid>
      <w:tr w:rsidR="00EA0071" w:rsidTr="00EA0071">
        <w:trPr>
          <w:trHeight w:val="397"/>
        </w:trPr>
        <w:tc>
          <w:tcPr>
            <w:tcW w:w="10214" w:type="dxa"/>
            <w:shd w:val="clear" w:color="auto" w:fill="044182"/>
            <w:vAlign w:val="bottom"/>
            <w:hideMark/>
          </w:tcPr>
          <w:p w:rsidR="00EA0071" w:rsidRDefault="00EA0071" w:rsidP="00EA0071">
            <w:pPr>
              <w:pStyle w:val="Footer"/>
              <w:tabs>
                <w:tab w:val="left" w:pos="720"/>
              </w:tabs>
              <w:ind w:left="720"/>
              <w:contextualSpacing/>
              <w:rPr>
                <w:rFonts w:cs="Arial"/>
                <w:color w:val="FF0000"/>
                <w:sz w:val="4"/>
                <w:szCs w:val="4"/>
              </w:rPr>
            </w:pPr>
            <w:bookmarkStart w:id="0" w:name="_GoBack"/>
            <w:r>
              <w:rPr>
                <w:rFonts w:cs="Arial"/>
                <w:noProof/>
                <w:color w:val="FF0000"/>
                <w:sz w:val="4"/>
                <w:szCs w:val="4"/>
                <w:lang w:eastAsia="en-AU"/>
              </w:rPr>
              <w:drawing>
                <wp:inline distT="0" distB="0" distL="0" distR="0" wp14:anchorId="47763766" wp14:editId="1D381B33">
                  <wp:extent cx="2590800" cy="114300"/>
                  <wp:effectExtent l="0" t="0" r="0" b="0"/>
                  <wp:docPr id="3" name="Picture 3" descr="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C4A4C" w:rsidRPr="00FA41B1" w:rsidRDefault="00012A57" w:rsidP="00FA41B1">
      <w:pPr>
        <w:pStyle w:val="Heading1"/>
      </w:pPr>
      <w:r>
        <w:rPr>
          <w:b w:val="0"/>
          <w:noProof/>
          <w:color w:val="FF000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760095</wp:posOffset>
            </wp:positionV>
            <wp:extent cx="1153160" cy="641350"/>
            <wp:effectExtent l="0" t="0" r="8890" b="6350"/>
            <wp:wrapSquare wrapText="bothSides"/>
            <wp:docPr id="4" name="Picture 4" descr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ul's signature correc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D5F" w:rsidRPr="00FA41B1">
        <w:t xml:space="preserve">New Zealand – </w:t>
      </w:r>
      <w:r w:rsidR="002544EF" w:rsidRPr="00FA41B1">
        <w:t xml:space="preserve">Situation </w:t>
      </w:r>
      <w:r w:rsidR="00DD057A">
        <w:t>u</w:t>
      </w:r>
      <w:r w:rsidR="002544EF" w:rsidRPr="00FA41B1">
        <w:t>pdate as at</w:t>
      </w:r>
      <w:r w:rsidR="00145D5F" w:rsidRPr="00FA41B1">
        <w:t xml:space="preserve"> </w:t>
      </w:r>
      <w:r w:rsidR="008460B7" w:rsidRPr="00FA41B1">
        <w:t>22</w:t>
      </w:r>
      <w:r w:rsidR="00532E29" w:rsidRPr="00FA41B1">
        <w:t xml:space="preserve"> October 2020</w:t>
      </w:r>
    </w:p>
    <w:tbl>
      <w:tblPr>
        <w:tblW w:w="6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is a summary of cases"/>
      </w:tblPr>
      <w:tblGrid>
        <w:gridCol w:w="3513"/>
        <w:gridCol w:w="769"/>
        <w:gridCol w:w="1929"/>
      </w:tblGrid>
      <w:tr w:rsidR="00CD28A3" w:rsidRPr="00CD28A3" w:rsidTr="00CD28A3">
        <w:trPr>
          <w:trHeight w:val="257"/>
          <w:tblHeader/>
        </w:trPr>
        <w:tc>
          <w:tcPr>
            <w:tcW w:w="6211" w:type="dxa"/>
            <w:gridSpan w:val="3"/>
            <w:shd w:val="clear" w:color="auto" w:fill="DEEAF6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4A4C" w:rsidRPr="00CD28A3" w:rsidRDefault="002544EF" w:rsidP="00223CB7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editId="1714ADE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233680</wp:posOffset>
                      </wp:positionV>
                      <wp:extent cx="1762125" cy="13811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071" w:rsidRDefault="00EA0071"/>
                                <w:p w:rsidR="00EA0071" w:rsidRDefault="00EA0071"/>
                                <w:p w:rsidR="00EA0071" w:rsidRDefault="00EA0071"/>
                                <w:p w:rsidR="00EA0071" w:rsidRDefault="00EA0071">
                                  <w:r>
                                    <w:t>____________________</w:t>
                                  </w:r>
                                </w:p>
                                <w:p w:rsidR="00EA0071" w:rsidRDefault="00EA0071" w:rsidP="00063070">
                                  <w:pPr>
                                    <w:spacing w:before="120"/>
                                  </w:pPr>
                                  <w:r>
                                    <w:t>A/g Chief Medical Officer</w:t>
                                  </w:r>
                                </w:p>
                                <w:p w:rsidR="003C61D7" w:rsidRDefault="00EA0071" w:rsidP="003C61D7">
                                  <w:r>
                                    <w:t>Professor Paul Kelly</w:t>
                                  </w:r>
                                </w:p>
                                <w:p w:rsidR="00EA0071" w:rsidRDefault="00EA0071" w:rsidP="003C61D7">
                                  <w:r>
                                    <w:t>October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4pt;margin-top:18.4pt;width:138.75pt;height:108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" stroked="f">
                      <v:textbox>
                        <w:txbxContent>
                          <w:p w:rsidR="00EA0071" w:rsidRDefault="00EA0071"/>
                          <w:p w:rsidR="00EA0071" w:rsidRDefault="00EA0071"/>
                          <w:p w:rsidR="00EA0071" w:rsidRDefault="00EA0071"/>
                          <w:p w:rsidR="00EA0071" w:rsidRDefault="00EA0071">
                            <w:r>
                              <w:t>____________________</w:t>
                            </w:r>
                          </w:p>
                          <w:p w:rsidR="00EA0071" w:rsidRDefault="00EA0071" w:rsidP="00063070">
                            <w:pPr>
                              <w:spacing w:before="120"/>
                            </w:pPr>
                            <w:r>
                              <w:t>A/g Chief Medical Officer</w:t>
                            </w:r>
                          </w:p>
                          <w:p w:rsidR="003C61D7" w:rsidRDefault="00EA0071" w:rsidP="003C61D7">
                            <w:r>
                              <w:t>Professor Paul Kelly</w:t>
                            </w:r>
                          </w:p>
                          <w:p w:rsidR="00EA0071" w:rsidRDefault="00EA0071" w:rsidP="003C61D7">
                            <w:r>
                              <w:t>October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806" w:rsidRPr="00CD28A3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Summary of </w:t>
            </w:r>
            <w:r w:rsidR="00223CB7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="00810806" w:rsidRPr="00CD28A3">
              <w:rPr>
                <w:rFonts w:ascii="Arial" w:eastAsia="Times New Roman" w:hAnsi="Arial" w:cs="Arial"/>
                <w:b/>
                <w:bCs/>
                <w:lang w:eastAsia="en-AU"/>
              </w:rPr>
              <w:t>ases as at 1100</w:t>
            </w:r>
            <w:r w:rsidR="00D865E9" w:rsidRPr="00CD28A3">
              <w:rPr>
                <w:rFonts w:ascii="Arial" w:eastAsia="Times New Roman" w:hAnsi="Arial" w:cs="Arial"/>
                <w:b/>
                <w:bCs/>
                <w:lang w:eastAsia="en-AU"/>
              </w:rPr>
              <w:t>h</w:t>
            </w:r>
            <w:r w:rsidR="00810806" w:rsidRPr="00CD28A3">
              <w:rPr>
                <w:rFonts w:ascii="Arial" w:eastAsia="Times New Roman" w:hAnsi="Arial" w:cs="Arial"/>
                <w:b/>
                <w:bCs/>
                <w:lang w:eastAsia="en-AU"/>
              </w:rPr>
              <w:t>, 22 October 2020</w:t>
            </w:r>
            <w:r w:rsidR="00810806" w:rsidRPr="00CD2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D28A3" w:rsidRPr="00CD28A3" w:rsidTr="00FA41B1">
        <w:trPr>
          <w:trHeight w:val="499"/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CD28A3" w:rsidRDefault="00FC4A4C" w:rsidP="003C61D7">
            <w:pPr>
              <w:pStyle w:val="Tableheading"/>
              <w:rPr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CD28A3" w:rsidRDefault="00FC4A4C" w:rsidP="003C61D7">
            <w:pPr>
              <w:pStyle w:val="Tableheading"/>
              <w:rPr>
                <w:lang w:eastAsia="en-AU"/>
              </w:rPr>
            </w:pPr>
            <w:r w:rsidRPr="00CD28A3">
              <w:rPr>
                <w:lang w:eastAsia="en-AU"/>
              </w:rPr>
              <w:t>Total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CD28A3" w:rsidRDefault="00FC4A4C" w:rsidP="003C61D7">
            <w:pPr>
              <w:pStyle w:val="Tableheading"/>
              <w:rPr>
                <w:lang w:eastAsia="en-AU"/>
              </w:rPr>
            </w:pPr>
            <w:r w:rsidRPr="00CD28A3">
              <w:rPr>
                <w:lang w:eastAsia="en-AU"/>
              </w:rPr>
              <w:t>Change in last 24 hours</w:t>
            </w:r>
          </w:p>
        </w:tc>
      </w:tr>
      <w:tr w:rsidR="00CD28A3" w:rsidRPr="00CD28A3" w:rsidTr="00FA41B1">
        <w:trPr>
          <w:trHeight w:val="24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Confirmed</w:t>
            </w:r>
            <w:r w:rsidR="004312E3" w:rsidRPr="004312E3">
              <w:rPr>
                <w:rStyle w:val="Strong"/>
              </w:rPr>
              <w:t xml:space="preserve">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1,5</w:t>
            </w:r>
            <w:r w:rsidR="00C45166" w:rsidRPr="00CD28A3">
              <w:rPr>
                <w:lang w:eastAsia="en-AU"/>
              </w:rPr>
              <w:t>58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780173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2</w:t>
            </w:r>
          </w:p>
        </w:tc>
      </w:tr>
      <w:tr w:rsidR="00CD28A3" w:rsidRPr="00CD28A3" w:rsidTr="00FA41B1">
        <w:trPr>
          <w:trHeight w:val="25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Probable</w:t>
            </w:r>
            <w:r w:rsidR="00FC4A4C" w:rsidRPr="004312E3">
              <w:rPr>
                <w:rStyle w:val="Strong"/>
              </w:rPr>
              <w:t xml:space="preserve">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356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0</w:t>
            </w:r>
          </w:p>
        </w:tc>
      </w:tr>
      <w:tr w:rsidR="00CD28A3" w:rsidRPr="00CD28A3" w:rsidTr="00FA41B1">
        <w:trPr>
          <w:trHeight w:val="25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Total (confirmed and probable)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4312E3" w:rsidRDefault="00FC4A4C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1,</w:t>
            </w:r>
            <w:r w:rsidR="00C45166" w:rsidRPr="004312E3">
              <w:rPr>
                <w:rStyle w:val="Strong"/>
              </w:rPr>
              <w:t>914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780173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2</w:t>
            </w:r>
          </w:p>
        </w:tc>
      </w:tr>
      <w:tr w:rsidR="00CD28A3" w:rsidRPr="00CD28A3" w:rsidTr="00FA41B1">
        <w:trPr>
          <w:trHeight w:val="24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Recovered</w:t>
            </w:r>
            <w:r w:rsidR="00FC4A4C" w:rsidRPr="004312E3">
              <w:rPr>
                <w:rStyle w:val="Strong"/>
              </w:rPr>
              <w:t xml:space="preserve">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1,8</w:t>
            </w:r>
            <w:r w:rsidR="00C45166" w:rsidRPr="00CD28A3">
              <w:rPr>
                <w:lang w:eastAsia="en-AU"/>
              </w:rPr>
              <w:t>31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0</w:t>
            </w:r>
          </w:p>
        </w:tc>
      </w:tr>
      <w:tr w:rsidR="00CD28A3" w:rsidRPr="00CD28A3" w:rsidTr="00FA41B1">
        <w:trPr>
          <w:trHeight w:val="25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Deaths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25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0</w:t>
            </w:r>
          </w:p>
        </w:tc>
      </w:tr>
      <w:tr w:rsidR="00CD28A3" w:rsidRPr="00CD28A3" w:rsidTr="00FA41B1">
        <w:trPr>
          <w:trHeight w:val="24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Active</w:t>
            </w:r>
            <w:r w:rsidR="00FC4A4C" w:rsidRPr="004312E3">
              <w:rPr>
                <w:rStyle w:val="Strong"/>
              </w:rPr>
              <w:t xml:space="preserve">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C45166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58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780173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2</w:t>
            </w:r>
          </w:p>
        </w:tc>
      </w:tr>
      <w:tr w:rsidR="00CD28A3" w:rsidRPr="00CD28A3" w:rsidTr="00FA41B1">
        <w:trPr>
          <w:trHeight w:val="24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4A4C" w:rsidRPr="004312E3" w:rsidRDefault="00CD0C62" w:rsidP="004312E3">
            <w:pPr>
              <w:rPr>
                <w:rStyle w:val="Strong"/>
              </w:rPr>
            </w:pPr>
            <w:r w:rsidRPr="004312E3">
              <w:rPr>
                <w:rStyle w:val="Strong"/>
              </w:rPr>
              <w:t>Current hospitalised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0</w:t>
            </w:r>
          </w:p>
        </w:tc>
        <w:tc>
          <w:tcPr>
            <w:tcW w:w="16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A4C" w:rsidRPr="00CD28A3" w:rsidRDefault="00FC4A4C" w:rsidP="004312E3">
            <w:pPr>
              <w:pStyle w:val="Tabletext"/>
              <w:rPr>
                <w:lang w:eastAsia="en-AU"/>
              </w:rPr>
            </w:pPr>
            <w:r w:rsidRPr="00CD28A3">
              <w:rPr>
                <w:lang w:eastAsia="en-AU"/>
              </w:rPr>
              <w:t>0</w:t>
            </w:r>
          </w:p>
        </w:tc>
      </w:tr>
    </w:tbl>
    <w:p w:rsidR="00532E29" w:rsidRPr="00FA41B1" w:rsidRDefault="00532E29" w:rsidP="00FA41B1">
      <w:pPr>
        <w:pStyle w:val="Heading2"/>
      </w:pPr>
      <w:r w:rsidRPr="00FA41B1">
        <w:t xml:space="preserve">New Zealand </w:t>
      </w:r>
      <w:r w:rsidR="00DD057A">
        <w:t>q</w:t>
      </w:r>
      <w:r w:rsidRPr="00FA41B1">
        <w:t>uarantine</w:t>
      </w:r>
      <w:r w:rsidR="00D51D86" w:rsidRPr="00FA41B1">
        <w:t>-free</w:t>
      </w:r>
      <w:r w:rsidR="000312C6" w:rsidRPr="00FA41B1">
        <w:t xml:space="preserve"> travel </w:t>
      </w:r>
      <w:r w:rsidR="00DD057A">
        <w:t>c</w:t>
      </w:r>
      <w:r w:rsidR="000312C6" w:rsidRPr="00FA41B1">
        <w:t>riteria</w:t>
      </w:r>
    </w:p>
    <w:p w:rsidR="00AF4845" w:rsidRPr="00CD28A3" w:rsidRDefault="00532E29" w:rsidP="000705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D28A3">
        <w:rPr>
          <w:rFonts w:ascii="Arial" w:hAnsi="Arial" w:cs="Arial"/>
        </w:rPr>
        <w:t xml:space="preserve">New Zealand currently has no hotspots according to the definition: rolling 3-day average of daily new </w:t>
      </w:r>
      <w:r w:rsidR="00D51D86" w:rsidRPr="00CD28A3">
        <w:rPr>
          <w:rFonts w:ascii="Arial" w:hAnsi="Arial" w:cs="Arial"/>
        </w:rPr>
        <w:t xml:space="preserve">locally acquired </w:t>
      </w:r>
      <w:r w:rsidRPr="00CD28A3">
        <w:rPr>
          <w:rFonts w:ascii="Arial" w:hAnsi="Arial" w:cs="Arial"/>
        </w:rPr>
        <w:t>cases is 3 or more</w:t>
      </w:r>
      <w:r w:rsidR="00D865E9" w:rsidRPr="00CD28A3">
        <w:rPr>
          <w:rFonts w:ascii="Arial" w:hAnsi="Arial" w:cs="Arial"/>
        </w:rPr>
        <w:t xml:space="preserve"> by District Health Board</w:t>
      </w:r>
      <w:r w:rsidR="00AF4845" w:rsidRPr="00CD28A3">
        <w:rPr>
          <w:rFonts w:ascii="Arial" w:hAnsi="Arial" w:cs="Arial"/>
        </w:rPr>
        <w:t>.</w:t>
      </w:r>
    </w:p>
    <w:p w:rsidR="00FA41B1" w:rsidRDefault="000312C6" w:rsidP="00FA41B1">
      <w:pPr>
        <w:pStyle w:val="Heading2"/>
      </w:pPr>
      <w:r w:rsidRPr="00CD28A3">
        <w:t>Summary of locally acquired cases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is a summary of locally acquired cases"/>
      </w:tblPr>
      <w:tblGrid>
        <w:gridCol w:w="3201"/>
        <w:gridCol w:w="3202"/>
        <w:gridCol w:w="3202"/>
      </w:tblGrid>
      <w:tr w:rsidR="00015103" w:rsidTr="003C61D7">
        <w:trPr>
          <w:trHeight w:val="340"/>
          <w:tblHeader/>
        </w:trPr>
        <w:tc>
          <w:tcPr>
            <w:tcW w:w="3201" w:type="dxa"/>
            <w:shd w:val="clear" w:color="auto" w:fill="DEEAF6" w:themeFill="accent1" w:themeFillTint="33"/>
          </w:tcPr>
          <w:p w:rsidR="00015103" w:rsidRDefault="00015103" w:rsidP="00C4082E">
            <w:pPr>
              <w:pStyle w:val="Tableheading"/>
            </w:pPr>
          </w:p>
        </w:tc>
        <w:tc>
          <w:tcPr>
            <w:tcW w:w="3202" w:type="dxa"/>
            <w:shd w:val="clear" w:color="auto" w:fill="DEEAF6" w:themeFill="accent1" w:themeFillTint="33"/>
          </w:tcPr>
          <w:p w:rsidR="00015103" w:rsidRDefault="00C4082E" w:rsidP="00C4082E">
            <w:pPr>
              <w:pStyle w:val="Tableheading"/>
            </w:pPr>
            <w:r>
              <w:t>Date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015103" w:rsidRDefault="00015103" w:rsidP="00C4082E">
            <w:pPr>
              <w:pStyle w:val="Tableheading"/>
            </w:pPr>
            <w:r>
              <w:t>Number of days</w:t>
            </w:r>
          </w:p>
        </w:tc>
      </w:tr>
      <w:tr w:rsidR="00015103" w:rsidTr="00015103">
        <w:tc>
          <w:tcPr>
            <w:tcW w:w="3201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 xml:space="preserve">Last locally acquired case </w:t>
            </w:r>
          </w:p>
        </w:tc>
        <w:tc>
          <w:tcPr>
            <w:tcW w:w="3202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21/10/2020</w:t>
            </w:r>
          </w:p>
        </w:tc>
        <w:tc>
          <w:tcPr>
            <w:tcW w:w="3202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1 day</w:t>
            </w:r>
          </w:p>
        </w:tc>
      </w:tr>
      <w:tr w:rsidR="00015103" w:rsidTr="00015103">
        <w:tc>
          <w:tcPr>
            <w:tcW w:w="3201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Last locally acquired case of unknown source*</w:t>
            </w:r>
          </w:p>
        </w:tc>
        <w:tc>
          <w:tcPr>
            <w:tcW w:w="3202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21/10/2020</w:t>
            </w:r>
          </w:p>
        </w:tc>
        <w:tc>
          <w:tcPr>
            <w:tcW w:w="3202" w:type="dxa"/>
          </w:tcPr>
          <w:p w:rsidR="00015103" w:rsidRPr="00CD28A3" w:rsidRDefault="00015103" w:rsidP="004312E3">
            <w:pPr>
              <w:pStyle w:val="Tabletext"/>
              <w:rPr>
                <w:lang w:val="en"/>
              </w:rPr>
            </w:pPr>
            <w:r>
              <w:rPr>
                <w:lang w:val="en"/>
              </w:rPr>
              <w:t>1 day</w:t>
            </w:r>
          </w:p>
        </w:tc>
      </w:tr>
    </w:tbl>
    <w:p w:rsidR="00015103" w:rsidRDefault="00015103" w:rsidP="00015103"/>
    <w:tbl>
      <w:tblPr>
        <w:tblStyle w:val="TableGrid"/>
        <w:tblW w:w="0" w:type="auto"/>
        <w:tblLook w:val="04A0" w:firstRow="1" w:lastRow="0" w:firstColumn="1" w:lastColumn="0" w:noHBand="0" w:noVBand="1"/>
        <w:tblDescription w:val="Table list the Summary of locally acquired cases"/>
      </w:tblPr>
      <w:tblGrid>
        <w:gridCol w:w="3201"/>
        <w:gridCol w:w="3202"/>
        <w:gridCol w:w="3202"/>
      </w:tblGrid>
      <w:tr w:rsidR="00C4082E" w:rsidTr="003C61D7">
        <w:trPr>
          <w:trHeight w:val="340"/>
          <w:tblHeader/>
        </w:trPr>
        <w:tc>
          <w:tcPr>
            <w:tcW w:w="3201" w:type="dxa"/>
            <w:shd w:val="clear" w:color="auto" w:fill="DEEAF6" w:themeFill="accent1" w:themeFillTint="33"/>
          </w:tcPr>
          <w:p w:rsidR="00C4082E" w:rsidRDefault="00C4082E" w:rsidP="00C4082E">
            <w:pPr>
              <w:pStyle w:val="Tableheading"/>
            </w:pPr>
            <w:r>
              <w:t>Date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C4082E" w:rsidRDefault="00C4082E" w:rsidP="00C4082E">
            <w:pPr>
              <w:pStyle w:val="Tableheading"/>
            </w:pPr>
            <w:r>
              <w:t>Locally acquired cases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C4082E" w:rsidRDefault="00C4082E" w:rsidP="00C4082E">
            <w:pPr>
              <w:pStyle w:val="Tableheading"/>
            </w:pPr>
            <w:r>
              <w:t>Rolling 3 days average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16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17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1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0.3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18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0.3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19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0.3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20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21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2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0.7</w:t>
            </w:r>
          </w:p>
        </w:tc>
      </w:tr>
      <w:tr w:rsidR="00C4082E" w:rsidTr="00EE5112">
        <w:tc>
          <w:tcPr>
            <w:tcW w:w="3201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22 October 2020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</w:t>
            </w:r>
          </w:p>
        </w:tc>
        <w:tc>
          <w:tcPr>
            <w:tcW w:w="3202" w:type="dxa"/>
            <w:vAlign w:val="center"/>
          </w:tcPr>
          <w:p w:rsidR="00C4082E" w:rsidRPr="00C4082E" w:rsidRDefault="00C4082E" w:rsidP="00C4082E">
            <w:pPr>
              <w:pStyle w:val="Tabletext"/>
            </w:pPr>
            <w:r w:rsidRPr="00C4082E">
              <w:t>0.7</w:t>
            </w:r>
          </w:p>
        </w:tc>
      </w:tr>
    </w:tbl>
    <w:p w:rsidR="00532E29" w:rsidRDefault="008424A2" w:rsidP="00C4082E">
      <w:pPr>
        <w:pStyle w:val="Footer"/>
        <w:rPr>
          <w:i w:val="0"/>
        </w:rPr>
      </w:pPr>
      <w:r w:rsidRPr="00CD28A3">
        <w:t xml:space="preserve">* Note: The source of </w:t>
      </w:r>
      <w:r w:rsidR="008E32C4" w:rsidRPr="00CD28A3">
        <w:t>infec</w:t>
      </w:r>
      <w:r w:rsidR="002D2080" w:rsidRPr="00CD28A3">
        <w:t>tion for the case</w:t>
      </w:r>
      <w:r w:rsidR="00D865E9" w:rsidRPr="00CD28A3">
        <w:t>s</w:t>
      </w:r>
      <w:r w:rsidR="002D2080" w:rsidRPr="00CD28A3">
        <w:t xml:space="preserve"> notified on 17</w:t>
      </w:r>
      <w:r w:rsidR="008E32C4" w:rsidRPr="00CD28A3">
        <w:t xml:space="preserve"> </w:t>
      </w:r>
      <w:r w:rsidR="00D865E9" w:rsidRPr="00CD28A3">
        <w:t>and 21 October 2020 are</w:t>
      </w:r>
      <w:r w:rsidR="00FA41B1">
        <w:rPr>
          <w:i w:val="0"/>
        </w:rPr>
        <w:t xml:space="preserve"> currently under investigation.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Description w:val="Table is a list of locally acquired cases by District Health board, past 3 days, past 14 days and past 28 days "/>
      </w:tblPr>
      <w:tblGrid>
        <w:gridCol w:w="2523"/>
        <w:gridCol w:w="1896"/>
        <w:gridCol w:w="2097"/>
        <w:gridCol w:w="3118"/>
      </w:tblGrid>
      <w:tr w:rsidR="00FA41B1" w:rsidRPr="00CD28A3" w:rsidTr="00C4082E">
        <w:trPr>
          <w:trHeight w:val="533"/>
          <w:tblHeader/>
        </w:trPr>
        <w:tc>
          <w:tcPr>
            <w:tcW w:w="2523" w:type="dxa"/>
            <w:shd w:val="clear" w:color="auto" w:fill="DEEAF6" w:themeFill="accent1" w:themeFillTint="33"/>
            <w:vAlign w:val="center"/>
          </w:tcPr>
          <w:p w:rsidR="00FA41B1" w:rsidRPr="00CD28A3" w:rsidRDefault="00FA41B1" w:rsidP="00C4082E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District Health Board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:rsidR="00FA41B1" w:rsidRPr="00CD28A3" w:rsidRDefault="00FA41B1" w:rsidP="00C4082E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</w:t>
            </w:r>
            <w:r>
              <w:rPr>
                <w:lang w:val="en"/>
              </w:rPr>
              <w:t xml:space="preserve"> 3</w:t>
            </w:r>
            <w:r w:rsidRPr="00CD28A3">
              <w:rPr>
                <w:lang w:val="en"/>
              </w:rPr>
              <w:t xml:space="preserve"> days</w:t>
            </w:r>
          </w:p>
        </w:tc>
        <w:tc>
          <w:tcPr>
            <w:tcW w:w="2097" w:type="dxa"/>
            <w:shd w:val="clear" w:color="auto" w:fill="DEEAF6" w:themeFill="accent1" w:themeFillTint="33"/>
            <w:vAlign w:val="center"/>
          </w:tcPr>
          <w:p w:rsidR="00FA41B1" w:rsidRPr="00CD28A3" w:rsidRDefault="00FA41B1" w:rsidP="00C4082E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 14 days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FA41B1" w:rsidRPr="00CD28A3" w:rsidRDefault="00FA41B1" w:rsidP="00C4082E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 28 days</w:t>
            </w:r>
          </w:p>
        </w:tc>
      </w:tr>
      <w:tr w:rsidR="00FA41B1" w:rsidRPr="00CD28A3" w:rsidTr="00C4082E">
        <w:trPr>
          <w:trHeight w:val="20"/>
        </w:trPr>
        <w:tc>
          <w:tcPr>
            <w:tcW w:w="2523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eastAsia="en-AU"/>
              </w:rPr>
              <w:t>Counties Manukau</w:t>
            </w:r>
          </w:p>
        </w:tc>
        <w:tc>
          <w:tcPr>
            <w:tcW w:w="1896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1</w:t>
            </w:r>
          </w:p>
        </w:tc>
        <w:tc>
          <w:tcPr>
            <w:tcW w:w="2097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1</w:t>
            </w:r>
          </w:p>
        </w:tc>
        <w:tc>
          <w:tcPr>
            <w:tcW w:w="3118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1</w:t>
            </w:r>
          </w:p>
        </w:tc>
      </w:tr>
      <w:tr w:rsidR="00FA41B1" w:rsidRPr="00CD28A3" w:rsidTr="00C4082E">
        <w:trPr>
          <w:trHeight w:val="20"/>
        </w:trPr>
        <w:tc>
          <w:tcPr>
            <w:tcW w:w="2523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eastAsia="en-AU"/>
              </w:rPr>
            </w:pPr>
            <w:proofErr w:type="spellStart"/>
            <w:r w:rsidRPr="00CD28A3">
              <w:rPr>
                <w:lang w:eastAsia="en-AU"/>
              </w:rPr>
              <w:t>Waitematā</w:t>
            </w:r>
            <w:proofErr w:type="spellEnd"/>
          </w:p>
        </w:tc>
        <w:tc>
          <w:tcPr>
            <w:tcW w:w="1896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2097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2</w:t>
            </w:r>
          </w:p>
        </w:tc>
        <w:tc>
          <w:tcPr>
            <w:tcW w:w="3118" w:type="dxa"/>
            <w:vAlign w:val="center"/>
          </w:tcPr>
          <w:p w:rsidR="00FA41B1" w:rsidRPr="00CD28A3" w:rsidRDefault="00FA41B1" w:rsidP="00C4082E">
            <w:pPr>
              <w:pStyle w:val="Tabletext"/>
              <w:rPr>
                <w:lang w:val="en"/>
              </w:rPr>
            </w:pPr>
            <w:r w:rsidRPr="00CD28A3">
              <w:rPr>
                <w:lang w:val="en"/>
              </w:rPr>
              <w:t>3</w:t>
            </w:r>
          </w:p>
        </w:tc>
      </w:tr>
    </w:tbl>
    <w:p w:rsidR="00FA41B1" w:rsidRPr="00FA41B1" w:rsidRDefault="00FA41B1" w:rsidP="00FA41B1">
      <w:pPr>
        <w:rPr>
          <w:rFonts w:ascii="Arial" w:hAnsi="Arial" w:cs="Arial"/>
          <w:i/>
          <w:sz w:val="18"/>
          <w:szCs w:val="18"/>
        </w:rPr>
      </w:pPr>
    </w:p>
    <w:sectPr w:rsidR="00FA41B1" w:rsidRPr="00FA41B1" w:rsidSect="003C61D7">
      <w:footerReference w:type="default" r:id="rId14"/>
      <w:headerReference w:type="first" r:id="rId15"/>
      <w:footerReference w:type="first" r:id="rId16"/>
      <w:type w:val="continuous"/>
      <w:pgSz w:w="11906" w:h="16838"/>
      <w:pgMar w:top="1077" w:right="851" w:bottom="142" w:left="144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53" w:rsidRDefault="00190B53" w:rsidP="00495182">
      <w:r>
        <w:separator/>
      </w:r>
    </w:p>
  </w:endnote>
  <w:endnote w:type="continuationSeparator" w:id="0">
    <w:p w:rsidR="00190B53" w:rsidRDefault="00190B53" w:rsidP="00495182">
      <w:r>
        <w:continuationSeparator/>
      </w:r>
    </w:p>
  </w:endnote>
  <w:endnote w:type="continuationNotice" w:id="1">
    <w:p w:rsidR="00190B53" w:rsidRDefault="00190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8" w:type="pct"/>
      <w:tblCellMar>
        <w:left w:w="0" w:type="dxa"/>
        <w:right w:w="0" w:type="dxa"/>
      </w:tblCellMar>
      <w:tblLook w:val="0400" w:firstRow="0" w:lastRow="0" w:firstColumn="0" w:lastColumn="0" w:noHBand="0" w:noVBand="1"/>
      <w:tblCaption w:val="Decorative Element"/>
      <w:tblDescription w:val="This table is a decorative footer element."/>
    </w:tblPr>
    <w:tblGrid>
      <w:gridCol w:w="9727"/>
    </w:tblGrid>
    <w:tr w:rsidR="00634AD9" w:rsidRPr="00783625" w:rsidTr="005139AC">
      <w:trPr>
        <w:trHeight w:val="204"/>
      </w:trPr>
      <w:tc>
        <w:tcPr>
          <w:tcW w:w="15083" w:type="dxa"/>
          <w:shd w:val="clear" w:color="auto" w:fill="044182"/>
          <w:vAlign w:val="bottom"/>
        </w:tcPr>
        <w:p w:rsidR="00634AD9" w:rsidRPr="00783625" w:rsidRDefault="00634AD9" w:rsidP="00AC7D6D">
          <w:pPr>
            <w:pStyle w:val="Footer"/>
            <w:tabs>
              <w:tab w:val="clear" w:pos="4513"/>
              <w:tab w:val="clear" w:pos="9026"/>
            </w:tabs>
            <w:ind w:left="720"/>
            <w:contextualSpacing/>
            <w:rPr>
              <w:rFonts w:cs="Arial"/>
              <w:color w:val="FF0000"/>
              <w:sz w:val="4"/>
              <w:szCs w:val="4"/>
            </w:rPr>
          </w:pPr>
          <w:r w:rsidRPr="00783625">
            <w:rPr>
              <w:rFonts w:cs="Arial"/>
              <w:noProof/>
              <w:color w:val="FF0000"/>
              <w:sz w:val="4"/>
              <w:szCs w:val="4"/>
              <w:lang w:eastAsia="en-AU"/>
            </w:rPr>
            <w:drawing>
              <wp:inline distT="0" distB="0" distL="0" distR="0" wp14:anchorId="178E0B8D" wp14:editId="3F5DD858">
                <wp:extent cx="2592000" cy="115200"/>
                <wp:effectExtent l="0" t="0" r="0" b="0"/>
                <wp:docPr id="207" name="Picture 207" descr="&quot;&quot;">
                  <a:extLst xmlns:a="http://schemas.openxmlformats.org/drawingml/2006/main">
                    <a:ext uri="{C183D7F6-B498-43B3-948B-1728B52AA6E4}">
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lars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0" cy="11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4FEE" w:rsidRPr="003C61D7" w:rsidRDefault="003E4FEE" w:rsidP="003C61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8" w:type="pct"/>
      <w:tblCellMar>
        <w:left w:w="0" w:type="dxa"/>
        <w:right w:w="0" w:type="dxa"/>
      </w:tblCellMar>
      <w:tblLook w:val="0400" w:firstRow="0" w:lastRow="0" w:firstColumn="0" w:lastColumn="0" w:noHBand="0" w:noVBand="1"/>
      <w:tblCaption w:val="Decorative Element"/>
      <w:tblDescription w:val="This table is a decorative footer element."/>
    </w:tblPr>
    <w:tblGrid>
      <w:gridCol w:w="9727"/>
    </w:tblGrid>
    <w:tr w:rsidR="00634AD9" w:rsidRPr="00783625" w:rsidTr="005139AC">
      <w:trPr>
        <w:trHeight w:val="204"/>
      </w:trPr>
      <w:tc>
        <w:tcPr>
          <w:tcW w:w="15083" w:type="dxa"/>
          <w:shd w:val="clear" w:color="auto" w:fill="044182"/>
          <w:vAlign w:val="bottom"/>
        </w:tcPr>
        <w:p w:rsidR="00634AD9" w:rsidRPr="00783625" w:rsidRDefault="00634AD9" w:rsidP="005139AC">
          <w:pPr>
            <w:pStyle w:val="Footer"/>
            <w:tabs>
              <w:tab w:val="clear" w:pos="4513"/>
              <w:tab w:val="clear" w:pos="9026"/>
            </w:tabs>
            <w:ind w:left="720"/>
            <w:contextualSpacing/>
            <w:rPr>
              <w:rFonts w:cs="Arial"/>
              <w:color w:val="FF0000"/>
              <w:sz w:val="4"/>
              <w:szCs w:val="4"/>
            </w:rPr>
          </w:pPr>
          <w:r w:rsidRPr="00783625">
            <w:rPr>
              <w:rFonts w:cs="Arial"/>
              <w:noProof/>
              <w:color w:val="FF0000"/>
              <w:sz w:val="4"/>
              <w:szCs w:val="4"/>
              <w:lang w:eastAsia="en-AU"/>
            </w:rPr>
            <w:drawing>
              <wp:inline distT="0" distB="0" distL="0" distR="0" wp14:anchorId="42D7B40C" wp14:editId="68230540">
                <wp:extent cx="2592000" cy="115200"/>
                <wp:effectExtent l="0" t="0" r="0" b="0"/>
                <wp:docPr id="209" name="Picture 209" descr="&quot;&quot;">
                  <a:extLst xmlns:a="http://schemas.openxmlformats.org/drawingml/2006/main">
                    <a:ext uri="{C183D7F6-B498-43B3-948B-1728B52AA6E4}">
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lars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0" cy="11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4FEE" w:rsidRPr="005139AC" w:rsidRDefault="00634AD9" w:rsidP="005139AC">
    <w:pPr>
      <w:pStyle w:val="Footer"/>
      <w:tabs>
        <w:tab w:val="clear" w:pos="4513"/>
        <w:tab w:val="clear" w:pos="9026"/>
        <w:tab w:val="center" w:pos="6946"/>
        <w:tab w:val="right" w:pos="14712"/>
      </w:tabs>
      <w:spacing w:before="80"/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ab/>
    </w:r>
    <w:r w:rsidRPr="00AA6B9F">
      <w:rPr>
        <w:rFonts w:cs="Arial"/>
        <w:b/>
        <w:sz w:val="16"/>
        <w:szCs w:val="16"/>
      </w:rPr>
      <w:t>OFFICIAL</w:t>
    </w:r>
    <w:r>
      <w:rPr>
        <w:rFonts w:cs="Arial"/>
        <w:b/>
        <w:sz w:val="16"/>
        <w:szCs w:val="16"/>
      </w:rPr>
      <w:tab/>
    </w:r>
    <w:r w:rsidRPr="00AA6B9F">
      <w:rPr>
        <w:rFonts w:cs="Arial"/>
        <w:sz w:val="16"/>
        <w:szCs w:val="16"/>
      </w:rPr>
      <w:t xml:space="preserve">Page </w:t>
    </w:r>
    <w:r w:rsidRPr="00AA6B9F">
      <w:rPr>
        <w:rFonts w:cs="Arial"/>
        <w:b/>
        <w:sz w:val="16"/>
        <w:szCs w:val="16"/>
      </w:rPr>
      <w:fldChar w:fldCharType="begin"/>
    </w:r>
    <w:r w:rsidRPr="00AA6B9F">
      <w:rPr>
        <w:rFonts w:cs="Arial"/>
        <w:b/>
        <w:sz w:val="16"/>
        <w:szCs w:val="16"/>
      </w:rPr>
      <w:instrText xml:space="preserve"> PAGE  \* Arabic  \* MERGEFORMAT </w:instrText>
    </w:r>
    <w:r w:rsidRPr="00AA6B9F">
      <w:rPr>
        <w:rFonts w:cs="Arial"/>
        <w:b/>
        <w:sz w:val="16"/>
        <w:szCs w:val="16"/>
      </w:rPr>
      <w:fldChar w:fldCharType="separate"/>
    </w:r>
    <w:r w:rsidR="00FA41B1">
      <w:rPr>
        <w:rFonts w:cs="Arial"/>
        <w:b/>
        <w:noProof/>
        <w:sz w:val="16"/>
        <w:szCs w:val="16"/>
      </w:rPr>
      <w:t>1</w:t>
    </w:r>
    <w:r w:rsidRPr="00AA6B9F">
      <w:rPr>
        <w:rFonts w:cs="Arial"/>
        <w:b/>
        <w:sz w:val="16"/>
        <w:szCs w:val="16"/>
      </w:rPr>
      <w:fldChar w:fldCharType="end"/>
    </w:r>
    <w:r w:rsidRPr="00AA6B9F">
      <w:rPr>
        <w:rFonts w:cs="Arial"/>
        <w:sz w:val="16"/>
        <w:szCs w:val="16"/>
      </w:rPr>
      <w:t xml:space="preserve"> of </w:t>
    </w:r>
    <w:r w:rsidRPr="00AA6B9F">
      <w:rPr>
        <w:rFonts w:cs="Arial"/>
        <w:b/>
        <w:sz w:val="16"/>
        <w:szCs w:val="16"/>
      </w:rPr>
      <w:fldChar w:fldCharType="begin"/>
    </w:r>
    <w:r w:rsidRPr="00AA6B9F">
      <w:rPr>
        <w:rFonts w:cs="Arial"/>
        <w:b/>
        <w:sz w:val="16"/>
        <w:szCs w:val="16"/>
      </w:rPr>
      <w:instrText xml:space="preserve"> NUMPAGES  \* Arabic  \* MERGEFORMAT </w:instrText>
    </w:r>
    <w:r w:rsidRPr="00AA6B9F">
      <w:rPr>
        <w:rFonts w:cs="Arial"/>
        <w:b/>
        <w:sz w:val="16"/>
        <w:szCs w:val="16"/>
      </w:rPr>
      <w:fldChar w:fldCharType="separate"/>
    </w:r>
    <w:r w:rsidR="00FA41B1">
      <w:rPr>
        <w:rFonts w:cs="Arial"/>
        <w:b/>
        <w:noProof/>
        <w:sz w:val="16"/>
        <w:szCs w:val="16"/>
      </w:rPr>
      <w:t>2</w:t>
    </w:r>
    <w:r w:rsidRPr="00AA6B9F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53" w:rsidRDefault="00190B53" w:rsidP="00495182">
      <w:r>
        <w:separator/>
      </w:r>
    </w:p>
  </w:footnote>
  <w:footnote w:type="continuationSeparator" w:id="0">
    <w:p w:rsidR="00190B53" w:rsidRDefault="00190B53" w:rsidP="00495182">
      <w:r>
        <w:continuationSeparator/>
      </w:r>
    </w:p>
  </w:footnote>
  <w:footnote w:type="continuationNotice" w:id="1">
    <w:p w:rsidR="00190B53" w:rsidRDefault="00190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D9" w:rsidRDefault="00634AD9" w:rsidP="00005777">
    <w:pPr>
      <w:pStyle w:val="Header"/>
      <w:spacing w:after="80"/>
      <w:jc w:val="center"/>
      <w:rPr>
        <w:rFonts w:cs="Arial"/>
        <w:b/>
        <w:szCs w:val="16"/>
      </w:rPr>
    </w:pPr>
    <w:r>
      <w:rPr>
        <w:rFonts w:cs="Arial"/>
        <w:b/>
        <w:szCs w:val="16"/>
      </w:rPr>
      <w:t>OFFICIAL</w:t>
    </w:r>
  </w:p>
  <w:p w:rsidR="00634AD9" w:rsidRPr="00005777" w:rsidRDefault="00634AD9" w:rsidP="00005777">
    <w:pPr>
      <w:pStyle w:val="Header"/>
      <w:spacing w:after="80"/>
      <w:jc w:val="center"/>
      <w:rPr>
        <w:rFonts w:cs="Arial"/>
        <w:b/>
        <w:sz w:val="18"/>
        <w:szCs w:val="18"/>
      </w:rPr>
    </w:pPr>
    <w:r w:rsidRPr="00005777">
      <w:rPr>
        <w:rFonts w:cs="Arial"/>
        <w:b/>
        <w:sz w:val="18"/>
        <w:szCs w:val="18"/>
      </w:rPr>
      <w:t>Contains information provided by New Zealand in confidence</w:t>
    </w:r>
  </w:p>
  <w:p w:rsidR="00634AD9" w:rsidRDefault="00634AD9" w:rsidP="00AC7D6D">
    <w:pPr>
      <w:pStyle w:val="Header"/>
      <w:spacing w:after="80"/>
      <w:rPr>
        <w:rFonts w:cs="Arial"/>
        <w:b/>
        <w:sz w:val="16"/>
        <w:szCs w:val="16"/>
      </w:rPr>
    </w:pPr>
    <w:r>
      <w:rPr>
        <w:rFonts w:cs="Arial"/>
        <w:b/>
        <w:noProof/>
        <w:color w:val="FF0000"/>
        <w:szCs w:val="20"/>
        <w:lang w:eastAsia="en-AU"/>
      </w:rPr>
      <w:drawing>
        <wp:inline distT="0" distB="0" distL="0" distR="0" wp14:anchorId="40C7C582" wp14:editId="4AF0F2A7">
          <wp:extent cx="2162175" cy="619125"/>
          <wp:effectExtent l="0" t="0" r="9525" b="9525"/>
          <wp:docPr id="208" name="Picture 208" descr="Australian Government Department of Health National Incident Ro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ustralian Government Department of Health National Incident Roo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48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Decorative Element"/>
      <w:tblDescription w:val="This table shows the health colours in blue as a decorative element."/>
    </w:tblPr>
    <w:tblGrid>
      <w:gridCol w:w="9325"/>
    </w:tblGrid>
    <w:tr w:rsidR="00634AD9" w:rsidRPr="00AC7D6D" w:rsidTr="00015103">
      <w:trPr>
        <w:trHeight w:hRule="exact" w:val="340"/>
      </w:trPr>
      <w:tc>
        <w:tcPr>
          <w:tcW w:w="14459" w:type="dxa"/>
          <w:shd w:val="clear" w:color="auto" w:fill="044182"/>
          <w:vAlign w:val="bottom"/>
        </w:tcPr>
        <w:p w:rsidR="00634AD9" w:rsidRPr="00AC7D6D" w:rsidRDefault="00634AD9" w:rsidP="00AC7D6D">
          <w:pPr>
            <w:pStyle w:val="Footer"/>
            <w:tabs>
              <w:tab w:val="left" w:pos="720"/>
            </w:tabs>
            <w:ind w:left="720"/>
            <w:contextualSpacing/>
            <w:rPr>
              <w:rFonts w:cs="Arial"/>
              <w:color w:val="FF0000"/>
              <w:sz w:val="2"/>
              <w:szCs w:val="4"/>
            </w:rPr>
          </w:pPr>
        </w:p>
      </w:tc>
    </w:tr>
  </w:tbl>
  <w:p w:rsidR="003E4FEE" w:rsidRDefault="003E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44"/>
    <w:multiLevelType w:val="hybridMultilevel"/>
    <w:tmpl w:val="57B2B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34333"/>
    <w:multiLevelType w:val="hybridMultilevel"/>
    <w:tmpl w:val="6E2C0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35269"/>
    <w:multiLevelType w:val="hybridMultilevel"/>
    <w:tmpl w:val="77AA4D86"/>
    <w:lvl w:ilvl="0" w:tplc="D97CFBA6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D437D"/>
    <w:multiLevelType w:val="hybridMultilevel"/>
    <w:tmpl w:val="5AA60D3A"/>
    <w:lvl w:ilvl="0" w:tplc="D97CFB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BEA"/>
    <w:multiLevelType w:val="hybridMultilevel"/>
    <w:tmpl w:val="8C9A834E"/>
    <w:lvl w:ilvl="0" w:tplc="B606A97C">
      <w:start w:val="2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23289"/>
    <w:multiLevelType w:val="hybridMultilevel"/>
    <w:tmpl w:val="01CEBA34"/>
    <w:lvl w:ilvl="0" w:tplc="1362D85C">
      <w:start w:val="2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18E7"/>
    <w:multiLevelType w:val="hybridMultilevel"/>
    <w:tmpl w:val="6FFA6914"/>
    <w:lvl w:ilvl="0" w:tplc="D97CFB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1099"/>
    <w:multiLevelType w:val="hybridMultilevel"/>
    <w:tmpl w:val="F29E2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3358E"/>
    <w:multiLevelType w:val="hybridMultilevel"/>
    <w:tmpl w:val="BE6EF42A"/>
    <w:lvl w:ilvl="0" w:tplc="D97CF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59D8"/>
    <w:multiLevelType w:val="hybridMultilevel"/>
    <w:tmpl w:val="0B18E1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25731"/>
    <w:multiLevelType w:val="hybridMultilevel"/>
    <w:tmpl w:val="50E25106"/>
    <w:lvl w:ilvl="0" w:tplc="D97CF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1567"/>
    <w:multiLevelType w:val="hybridMultilevel"/>
    <w:tmpl w:val="87CE5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A61A5F"/>
    <w:multiLevelType w:val="hybridMultilevel"/>
    <w:tmpl w:val="D294F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65CDF"/>
    <w:multiLevelType w:val="hybridMultilevel"/>
    <w:tmpl w:val="0FA20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73C09"/>
    <w:multiLevelType w:val="hybridMultilevel"/>
    <w:tmpl w:val="51BE3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A00CD"/>
    <w:multiLevelType w:val="hybridMultilevel"/>
    <w:tmpl w:val="DC46F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68"/>
    <w:rsid w:val="00005777"/>
    <w:rsid w:val="00012A57"/>
    <w:rsid w:val="00015103"/>
    <w:rsid w:val="00022B6C"/>
    <w:rsid w:val="000236C9"/>
    <w:rsid w:val="000312C6"/>
    <w:rsid w:val="00037E3F"/>
    <w:rsid w:val="0006294A"/>
    <w:rsid w:val="00063070"/>
    <w:rsid w:val="00070571"/>
    <w:rsid w:val="00071D5E"/>
    <w:rsid w:val="000C7568"/>
    <w:rsid w:val="00104455"/>
    <w:rsid w:val="0010741B"/>
    <w:rsid w:val="00112230"/>
    <w:rsid w:val="0012351C"/>
    <w:rsid w:val="00145D5F"/>
    <w:rsid w:val="0014787D"/>
    <w:rsid w:val="001613C2"/>
    <w:rsid w:val="0017592A"/>
    <w:rsid w:val="00182162"/>
    <w:rsid w:val="00190B53"/>
    <w:rsid w:val="001B24B5"/>
    <w:rsid w:val="001C3CCE"/>
    <w:rsid w:val="001C7082"/>
    <w:rsid w:val="001E0266"/>
    <w:rsid w:val="001E3A46"/>
    <w:rsid w:val="001E74B2"/>
    <w:rsid w:val="001F11E2"/>
    <w:rsid w:val="001F6092"/>
    <w:rsid w:val="00213A9D"/>
    <w:rsid w:val="00223CB7"/>
    <w:rsid w:val="00232CC0"/>
    <w:rsid w:val="00242A2E"/>
    <w:rsid w:val="0024606B"/>
    <w:rsid w:val="00251667"/>
    <w:rsid w:val="002544EF"/>
    <w:rsid w:val="00280050"/>
    <w:rsid w:val="00294F13"/>
    <w:rsid w:val="002A6C3A"/>
    <w:rsid w:val="002B3D53"/>
    <w:rsid w:val="002C7D7F"/>
    <w:rsid w:val="002D2080"/>
    <w:rsid w:val="002D7B74"/>
    <w:rsid w:val="003226DE"/>
    <w:rsid w:val="00323E83"/>
    <w:rsid w:val="0033008D"/>
    <w:rsid w:val="003701AD"/>
    <w:rsid w:val="003736AE"/>
    <w:rsid w:val="003A1EDF"/>
    <w:rsid w:val="003B5CAF"/>
    <w:rsid w:val="003C050E"/>
    <w:rsid w:val="003C61D7"/>
    <w:rsid w:val="003D68C9"/>
    <w:rsid w:val="003E4FEE"/>
    <w:rsid w:val="00406246"/>
    <w:rsid w:val="0042385F"/>
    <w:rsid w:val="004312E3"/>
    <w:rsid w:val="00433BCC"/>
    <w:rsid w:val="004455BF"/>
    <w:rsid w:val="004524F7"/>
    <w:rsid w:val="00454202"/>
    <w:rsid w:val="00454E15"/>
    <w:rsid w:val="004823C5"/>
    <w:rsid w:val="00490F8F"/>
    <w:rsid w:val="00495182"/>
    <w:rsid w:val="004A4844"/>
    <w:rsid w:val="004A70A3"/>
    <w:rsid w:val="004D2C24"/>
    <w:rsid w:val="004F0EB8"/>
    <w:rsid w:val="004F5EF3"/>
    <w:rsid w:val="00500D38"/>
    <w:rsid w:val="005139AC"/>
    <w:rsid w:val="00532E29"/>
    <w:rsid w:val="00534568"/>
    <w:rsid w:val="005452B7"/>
    <w:rsid w:val="00560848"/>
    <w:rsid w:val="005B5CC3"/>
    <w:rsid w:val="005F22F5"/>
    <w:rsid w:val="00622B20"/>
    <w:rsid w:val="00634AD9"/>
    <w:rsid w:val="00637749"/>
    <w:rsid w:val="0067493D"/>
    <w:rsid w:val="006825B4"/>
    <w:rsid w:val="006D1B9B"/>
    <w:rsid w:val="006D5241"/>
    <w:rsid w:val="006E2F44"/>
    <w:rsid w:val="006E7B3B"/>
    <w:rsid w:val="006F540B"/>
    <w:rsid w:val="00707094"/>
    <w:rsid w:val="007108C1"/>
    <w:rsid w:val="007377F6"/>
    <w:rsid w:val="00744A18"/>
    <w:rsid w:val="007651DF"/>
    <w:rsid w:val="00775520"/>
    <w:rsid w:val="007756E9"/>
    <w:rsid w:val="00780173"/>
    <w:rsid w:val="007862D9"/>
    <w:rsid w:val="00786DD8"/>
    <w:rsid w:val="007A45F2"/>
    <w:rsid w:val="007B2B11"/>
    <w:rsid w:val="007B35E8"/>
    <w:rsid w:val="007B7608"/>
    <w:rsid w:val="007E149E"/>
    <w:rsid w:val="00810806"/>
    <w:rsid w:val="00812380"/>
    <w:rsid w:val="00835EF7"/>
    <w:rsid w:val="008424A2"/>
    <w:rsid w:val="008458A2"/>
    <w:rsid w:val="008460B7"/>
    <w:rsid w:val="008649F8"/>
    <w:rsid w:val="00876678"/>
    <w:rsid w:val="008B125D"/>
    <w:rsid w:val="008E32C4"/>
    <w:rsid w:val="008F2941"/>
    <w:rsid w:val="008F6816"/>
    <w:rsid w:val="00903963"/>
    <w:rsid w:val="0091022F"/>
    <w:rsid w:val="00913DAA"/>
    <w:rsid w:val="00916A58"/>
    <w:rsid w:val="00921A8C"/>
    <w:rsid w:val="00937926"/>
    <w:rsid w:val="009556EF"/>
    <w:rsid w:val="00957105"/>
    <w:rsid w:val="009A6437"/>
    <w:rsid w:val="009D7382"/>
    <w:rsid w:val="009D7977"/>
    <w:rsid w:val="009F108B"/>
    <w:rsid w:val="009F65A1"/>
    <w:rsid w:val="00A1045F"/>
    <w:rsid w:val="00A10B0C"/>
    <w:rsid w:val="00A1582E"/>
    <w:rsid w:val="00A61968"/>
    <w:rsid w:val="00A63DBD"/>
    <w:rsid w:val="00AA407C"/>
    <w:rsid w:val="00AB2924"/>
    <w:rsid w:val="00AB7529"/>
    <w:rsid w:val="00AC4335"/>
    <w:rsid w:val="00AC7D6D"/>
    <w:rsid w:val="00AD49D4"/>
    <w:rsid w:val="00AF1A2D"/>
    <w:rsid w:val="00AF4845"/>
    <w:rsid w:val="00B22693"/>
    <w:rsid w:val="00B3045A"/>
    <w:rsid w:val="00B335CE"/>
    <w:rsid w:val="00B71F6D"/>
    <w:rsid w:val="00B7231A"/>
    <w:rsid w:val="00B72868"/>
    <w:rsid w:val="00B757AC"/>
    <w:rsid w:val="00B80A87"/>
    <w:rsid w:val="00B828BA"/>
    <w:rsid w:val="00B86AD2"/>
    <w:rsid w:val="00B900B4"/>
    <w:rsid w:val="00B925E1"/>
    <w:rsid w:val="00BC2B36"/>
    <w:rsid w:val="00BD6879"/>
    <w:rsid w:val="00BF07B6"/>
    <w:rsid w:val="00BF0887"/>
    <w:rsid w:val="00BF3678"/>
    <w:rsid w:val="00BF4492"/>
    <w:rsid w:val="00BF4B5A"/>
    <w:rsid w:val="00C04175"/>
    <w:rsid w:val="00C139E0"/>
    <w:rsid w:val="00C17190"/>
    <w:rsid w:val="00C4082E"/>
    <w:rsid w:val="00C45166"/>
    <w:rsid w:val="00C74E15"/>
    <w:rsid w:val="00CA30B3"/>
    <w:rsid w:val="00CB7FB6"/>
    <w:rsid w:val="00CD0C62"/>
    <w:rsid w:val="00CD28A3"/>
    <w:rsid w:val="00CD6BFE"/>
    <w:rsid w:val="00CF1F9E"/>
    <w:rsid w:val="00CF2B68"/>
    <w:rsid w:val="00CF4245"/>
    <w:rsid w:val="00CF7CFA"/>
    <w:rsid w:val="00D06B3A"/>
    <w:rsid w:val="00D51D86"/>
    <w:rsid w:val="00D62889"/>
    <w:rsid w:val="00D76D89"/>
    <w:rsid w:val="00D865E9"/>
    <w:rsid w:val="00DB4B2E"/>
    <w:rsid w:val="00DB55A0"/>
    <w:rsid w:val="00DC4579"/>
    <w:rsid w:val="00DC4C08"/>
    <w:rsid w:val="00DC635B"/>
    <w:rsid w:val="00DD057A"/>
    <w:rsid w:val="00E316C0"/>
    <w:rsid w:val="00E83105"/>
    <w:rsid w:val="00EA0071"/>
    <w:rsid w:val="00EB59C2"/>
    <w:rsid w:val="00ED0BE6"/>
    <w:rsid w:val="00EE7D84"/>
    <w:rsid w:val="00F074D7"/>
    <w:rsid w:val="00F14D6C"/>
    <w:rsid w:val="00F21F7A"/>
    <w:rsid w:val="00F328DD"/>
    <w:rsid w:val="00F643A6"/>
    <w:rsid w:val="00F871D1"/>
    <w:rsid w:val="00FA41B1"/>
    <w:rsid w:val="00FA7D83"/>
    <w:rsid w:val="00FB6301"/>
    <w:rsid w:val="00FB7F8C"/>
    <w:rsid w:val="00FC4A4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583CA"/>
  <w15:chartTrackingRefBased/>
  <w15:docId w15:val="{4B3DCAD9-9D73-4915-BAC0-EE0FA1D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68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1B1"/>
    <w:pPr>
      <w:spacing w:before="240" w:after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link w:val="Heading2Char"/>
    <w:uiPriority w:val="9"/>
    <w:qFormat/>
    <w:rsid w:val="00FA41B1"/>
    <w:pPr>
      <w:spacing w:before="120" w:after="12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3045A"/>
    <w:pPr>
      <w:spacing w:before="277" w:after="277" w:line="320" w:lineRule="atLeast"/>
      <w:outlineLvl w:val="2"/>
    </w:pPr>
    <w:rPr>
      <w:rFonts w:ascii="Georgia" w:eastAsia="Times New Roman" w:hAnsi="Georgia" w:cs="Times New Roman"/>
      <w:b/>
      <w:bCs/>
      <w:sz w:val="33"/>
      <w:szCs w:val="33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AF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5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41B1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045A"/>
    <w:rPr>
      <w:rFonts w:ascii="Georgia" w:eastAsia="Times New Roman" w:hAnsi="Georgia"/>
      <w:b/>
      <w:bCs/>
      <w:sz w:val="33"/>
      <w:szCs w:val="33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045A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95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82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082E"/>
    <w:pPr>
      <w:tabs>
        <w:tab w:val="center" w:pos="4513"/>
        <w:tab w:val="right" w:pos="9026"/>
      </w:tabs>
      <w:spacing w:before="120" w:after="120"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4082E"/>
    <w:rPr>
      <w:rFonts w:ascii="Calibri" w:hAnsi="Calibri" w:cs="Calibri"/>
      <w:i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1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18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518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F1F9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4312E3"/>
    <w:pPr>
      <w:jc w:val="center"/>
    </w:pPr>
  </w:style>
  <w:style w:type="paragraph" w:customStyle="1" w:styleId="Tableheading">
    <w:name w:val="Table heading"/>
    <w:basedOn w:val="Normal"/>
    <w:link w:val="TableheadingChar"/>
    <w:qFormat/>
    <w:rsid w:val="00C4082E"/>
    <w:pPr>
      <w:jc w:val="center"/>
    </w:pPr>
    <w:rPr>
      <w:b/>
      <w:sz w:val="24"/>
    </w:rPr>
  </w:style>
  <w:style w:type="character" w:styleId="Strong">
    <w:name w:val="Strong"/>
    <w:basedOn w:val="DefaultParagraphFont"/>
    <w:uiPriority w:val="22"/>
    <w:qFormat/>
    <w:rsid w:val="00FC4A4C"/>
    <w:rPr>
      <w:b/>
      <w:bCs/>
    </w:rPr>
  </w:style>
  <w:style w:type="table" w:styleId="TableGrid">
    <w:name w:val="Table Grid"/>
    <w:basedOn w:val="TableNormal"/>
    <w:uiPriority w:val="59"/>
    <w:rsid w:val="0078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41B1"/>
    <w:rPr>
      <w:rFonts w:ascii="Arial" w:hAnsi="Arial" w:cs="Arial"/>
      <w:b/>
      <w:sz w:val="36"/>
      <w:szCs w:val="36"/>
    </w:rPr>
  </w:style>
  <w:style w:type="character" w:customStyle="1" w:styleId="TabletextChar">
    <w:name w:val="Table text Char"/>
    <w:basedOn w:val="DefaultParagraphFont"/>
    <w:link w:val="Tabletext"/>
    <w:rsid w:val="004312E3"/>
    <w:rPr>
      <w:rFonts w:ascii="Calibri" w:hAnsi="Calibri" w:cs="Calibri"/>
      <w:sz w:val="22"/>
      <w:szCs w:val="22"/>
    </w:rPr>
  </w:style>
  <w:style w:type="character" w:customStyle="1" w:styleId="TableheadingChar">
    <w:name w:val="Table heading Char"/>
    <w:basedOn w:val="DefaultParagraphFont"/>
    <w:link w:val="Tableheading"/>
    <w:rsid w:val="00C4082E"/>
    <w:rPr>
      <w:rFonts w:ascii="Calibri" w:hAnsi="Calibri" w:cs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8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711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3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3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279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43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288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774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11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3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3180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3711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7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209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378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89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2268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720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74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6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6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70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19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92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1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7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3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70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416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7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6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1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784">
                  <w:marLeft w:val="0"/>
                  <w:marRight w:val="0"/>
                  <w:marTop w:val="0"/>
                  <w:marBottom w:val="0"/>
                  <w:divBdr>
                    <w:top w:val="single" w:sz="6" w:space="1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856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8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307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D34-57BB-4594-85F3-52A6AE5293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3ABA5F-E7C5-4B53-8BDB-BDA49F20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B7270-E7E4-4EA2-90BF-656EAC070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ABBAD-1E6C-476D-ADA2-6C401D7F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– Situation Update as at 22 October 2020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– Situation update as at 22 October 2020</dc:title>
  <dc:subject>Communicable diseases; Emergency health management; Travel health</dc:subject>
  <dc:creator>Australian Government Department of Health</dc:creator>
  <cp:keywords>NZ; case numbers; statistics</cp:keywords>
  <dc:description/>
  <cp:lastModifiedBy>MCCAY, Meryl</cp:lastModifiedBy>
  <cp:revision>11</cp:revision>
  <cp:lastPrinted>2020-10-15T00:46:00Z</cp:lastPrinted>
  <dcterms:created xsi:type="dcterms:W3CDTF">2020-10-27T03:24:00Z</dcterms:created>
  <dcterms:modified xsi:type="dcterms:W3CDTF">2020-10-27T04:14:00Z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