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2D04D2"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9835E2">
        <w:rPr>
          <w:b/>
        </w:rPr>
        <w:t>Product:</w:t>
      </w:r>
      <w:r w:rsidR="00DD4AD1" w:rsidRPr="00DD4AD1">
        <w:t xml:space="preserve"> </w:t>
      </w:r>
      <w:r w:rsidR="0045642E">
        <w:t xml:space="preserve"> </w:t>
      </w:r>
      <w:r w:rsidR="00EC3729" w:rsidRPr="002D04D2">
        <w:t xml:space="preserve">Omnigon </w:t>
      </w:r>
      <w:r w:rsidR="002623E8" w:rsidRPr="002D04D2">
        <w:t>Diamond Plus</w:t>
      </w:r>
    </w:p>
    <w:p w:rsidR="00D80977" w:rsidRPr="002D04D2"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2D04D2">
        <w:rPr>
          <w:b/>
        </w:rPr>
        <w:t>Applicant:</w:t>
      </w:r>
      <w:r w:rsidR="006A616F" w:rsidRPr="002D04D2">
        <w:t xml:space="preserve"> </w:t>
      </w:r>
      <w:proofErr w:type="spellStart"/>
      <w:r w:rsidR="00EC3729" w:rsidRPr="002D04D2">
        <w:t>Omnigon</w:t>
      </w:r>
      <w:proofErr w:type="spellEnd"/>
    </w:p>
    <w:p w:rsidR="00D80977" w:rsidRPr="002D04D2" w:rsidRDefault="00D80977" w:rsidP="009835E2">
      <w:pPr>
        <w:pBdr>
          <w:top w:val="single" w:sz="4" w:space="1" w:color="auto"/>
          <w:left w:val="single" w:sz="4" w:space="4" w:color="auto"/>
          <w:bottom w:val="single" w:sz="4" w:space="1" w:color="auto"/>
          <w:right w:val="single" w:sz="4" w:space="4" w:color="auto"/>
        </w:pBdr>
        <w:shd w:val="clear" w:color="auto" w:fill="E0E0E0"/>
      </w:pPr>
      <w:r w:rsidRPr="002D04D2">
        <w:rPr>
          <w:b/>
        </w:rPr>
        <w:t>Date of SPAP Meeting:</w:t>
      </w:r>
      <w:r w:rsidR="00DD4AD1" w:rsidRPr="002D04D2">
        <w:t xml:space="preserve"> </w:t>
      </w:r>
      <w:r w:rsidR="00C022D7" w:rsidRPr="002D04D2">
        <w:t>22</w:t>
      </w:r>
      <w:r w:rsidR="0039428E" w:rsidRPr="002D04D2">
        <w:t xml:space="preserve"> </w:t>
      </w:r>
      <w:r w:rsidR="00805BBB" w:rsidRPr="002D04D2">
        <w:t>October</w:t>
      </w:r>
      <w:r w:rsidR="00C022D7" w:rsidRPr="002D04D2">
        <w:t xml:space="preserve"> 2019</w:t>
      </w:r>
    </w:p>
    <w:p w:rsidR="00D80977" w:rsidRPr="002D04D2" w:rsidRDefault="00CF6FE0" w:rsidP="00797856">
      <w:pPr>
        <w:pStyle w:val="Heading2"/>
        <w:spacing w:before="120"/>
        <w:ind w:left="454" w:hanging="454"/>
      </w:pPr>
      <w:r w:rsidRPr="002D04D2">
        <w:t xml:space="preserve">Proposed </w:t>
      </w:r>
      <w:r w:rsidR="00782AC4" w:rsidRPr="002D04D2">
        <w:t>Variation</w:t>
      </w:r>
      <w:r w:rsidR="00D80977" w:rsidRPr="002D04D2">
        <w:t xml:space="preserve"> on the Stoma Appliance Scheme</w:t>
      </w:r>
    </w:p>
    <w:p w:rsidR="00CB4D33" w:rsidRPr="002D04D2" w:rsidRDefault="006A616F" w:rsidP="00CB4D33">
      <w:r w:rsidRPr="002D04D2">
        <w:t xml:space="preserve">The applicant, </w:t>
      </w:r>
      <w:r w:rsidR="00EC3729" w:rsidRPr="002D04D2">
        <w:t>Omnigon</w:t>
      </w:r>
      <w:r w:rsidR="008B345F" w:rsidRPr="002D04D2">
        <w:t xml:space="preserve">, sought </w:t>
      </w:r>
      <w:r w:rsidR="00782AC4" w:rsidRPr="002D04D2">
        <w:t xml:space="preserve">the addition of </w:t>
      </w:r>
      <w:r w:rsidR="006543A4" w:rsidRPr="002D04D2">
        <w:t>one</w:t>
      </w:r>
      <w:r w:rsidR="00EC3729" w:rsidRPr="002D04D2">
        <w:t xml:space="preserve"> variant</w:t>
      </w:r>
      <w:r w:rsidR="00782AC4" w:rsidRPr="002D04D2">
        <w:t xml:space="preserve"> to the current </w:t>
      </w:r>
      <w:r w:rsidR="008B345F" w:rsidRPr="002D04D2">
        <w:t xml:space="preserve">listing of the </w:t>
      </w:r>
      <w:r w:rsidR="00EC3729" w:rsidRPr="002D04D2">
        <w:t xml:space="preserve">Omnigon </w:t>
      </w:r>
      <w:r w:rsidR="002623E8" w:rsidRPr="002D04D2">
        <w:t>Diamond Plus</w:t>
      </w:r>
      <w:r w:rsidR="00BE7599" w:rsidRPr="002D04D2">
        <w:t xml:space="preserve"> </w:t>
      </w:r>
      <w:r w:rsidR="006543A4" w:rsidRPr="002D04D2">
        <w:t>(SAS Code 9796</w:t>
      </w:r>
      <w:r w:rsidR="002C1882" w:rsidRPr="002D04D2">
        <w:t>N</w:t>
      </w:r>
      <w:r w:rsidR="00782AC4" w:rsidRPr="002D04D2">
        <w:t>)</w:t>
      </w:r>
      <w:r w:rsidR="00F10DDA" w:rsidRPr="002D04D2">
        <w:t xml:space="preserve"> </w:t>
      </w:r>
      <w:r w:rsidR="008B345F" w:rsidRPr="002D04D2">
        <w:t xml:space="preserve">in subgroup </w:t>
      </w:r>
      <w:r w:rsidR="00C022D7" w:rsidRPr="002D04D2">
        <w:t>9(h</w:t>
      </w:r>
      <w:r w:rsidR="00657889" w:rsidRPr="002D04D2">
        <w:t>)</w:t>
      </w:r>
      <w:r w:rsidR="0039428E" w:rsidRPr="002D04D2">
        <w:t xml:space="preserve"> </w:t>
      </w:r>
      <w:r w:rsidR="008B345F" w:rsidRPr="002D04D2">
        <w:t>of the Stoma Appliance Sche</w:t>
      </w:r>
      <w:r w:rsidR="00C022D7" w:rsidRPr="002D04D2">
        <w:t xml:space="preserve">me (SAS) Schedule. </w:t>
      </w:r>
      <w:r w:rsidR="00CB4D33" w:rsidRPr="002D04D2">
        <w:t xml:space="preserve">The product, including </w:t>
      </w:r>
      <w:r w:rsidR="00F72A47">
        <w:t>six</w:t>
      </w:r>
      <w:r w:rsidR="00CB4D33" w:rsidRPr="002D04D2">
        <w:t xml:space="preserve"> variant</w:t>
      </w:r>
      <w:r w:rsidR="00842C48" w:rsidRPr="002D04D2">
        <w:t>s</w:t>
      </w:r>
      <w:r w:rsidR="00CB4D33" w:rsidRPr="002D04D2">
        <w:t xml:space="preserve">, </w:t>
      </w:r>
      <w:r w:rsidR="00782AC4" w:rsidRPr="002D04D2">
        <w:t>is currently listed</w:t>
      </w:r>
      <w:r w:rsidR="00CB4D33" w:rsidRPr="002D04D2">
        <w:t xml:space="preserve"> at a</w:t>
      </w:r>
      <w:r w:rsidR="00E41C49" w:rsidRPr="002D04D2">
        <w:t xml:space="preserve"> unit</w:t>
      </w:r>
      <w:r w:rsidR="00CB4D33" w:rsidRPr="002D04D2">
        <w:t xml:space="preserve"> price of </w:t>
      </w:r>
      <w:r w:rsidR="0039428E" w:rsidRPr="002D04D2">
        <w:t>$</w:t>
      </w:r>
      <w:r w:rsidR="002C1882" w:rsidRPr="002D04D2">
        <w:t>45.15</w:t>
      </w:r>
      <w:r w:rsidR="009F672D" w:rsidRPr="002D04D2">
        <w:t>,</w:t>
      </w:r>
      <w:r w:rsidR="00C022D7" w:rsidRPr="002D04D2">
        <w:t xml:space="preserve"> with a maximum annual</w:t>
      </w:r>
      <w:r w:rsidR="00CB4D33" w:rsidRPr="002D04D2">
        <w:t xml:space="preserve"> quantity of </w:t>
      </w:r>
      <w:r w:rsidR="00F72A47">
        <w:t>three</w:t>
      </w:r>
      <w:r w:rsidR="00CB4D33" w:rsidRPr="002D04D2">
        <w:t xml:space="preserve"> units.</w:t>
      </w:r>
    </w:p>
    <w:p w:rsidR="00014510" w:rsidRPr="002D04D2" w:rsidRDefault="00782AC4" w:rsidP="00797856">
      <w:pPr>
        <w:pStyle w:val="Heading2"/>
        <w:spacing w:before="120"/>
        <w:ind w:left="454" w:hanging="454"/>
      </w:pPr>
      <w:r w:rsidRPr="002D04D2">
        <w:t>Variants to be added</w:t>
      </w:r>
    </w:p>
    <w:p w:rsidR="002B5A2E" w:rsidRPr="002D04D2" w:rsidRDefault="00FD04D9" w:rsidP="002B5A2E">
      <w:r w:rsidRPr="002D04D2">
        <w:t xml:space="preserve">The applicant </w:t>
      </w:r>
      <w:r w:rsidR="00782AC4" w:rsidRPr="002D04D2">
        <w:t>requ</w:t>
      </w:r>
      <w:r w:rsidR="00797856">
        <w:t>ested the following variant</w:t>
      </w:r>
      <w:r w:rsidR="00E153E8" w:rsidRPr="002D04D2">
        <w:t xml:space="preserve"> be </w:t>
      </w:r>
      <w:r w:rsidR="00782AC4" w:rsidRPr="002D04D2">
        <w:t xml:space="preserve">added to the existing listing for </w:t>
      </w:r>
      <w:r w:rsidR="00930837" w:rsidRPr="002D04D2">
        <w:br/>
      </w:r>
      <w:r w:rsidR="00782AC4" w:rsidRPr="002D04D2">
        <w:t xml:space="preserve">SAS Code </w:t>
      </w:r>
      <w:r w:rsidR="00605AB8" w:rsidRPr="002D04D2">
        <w:t>9796N</w:t>
      </w:r>
      <w:r w:rsidR="00782AC4" w:rsidRPr="002D04D2">
        <w:t>.</w:t>
      </w:r>
    </w:p>
    <w:p w:rsidR="00782AC4" w:rsidRPr="002D04D2" w:rsidRDefault="00782AC4" w:rsidP="002B5A2E"/>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tion"/>
        <w:tblDescription w:val="Product code, description"/>
      </w:tblPr>
      <w:tblGrid>
        <w:gridCol w:w="2742"/>
        <w:gridCol w:w="6154"/>
      </w:tblGrid>
      <w:tr w:rsidR="00782AC4" w:rsidRPr="002D04D2" w:rsidTr="00876CB0">
        <w:trPr>
          <w:tblHeader/>
        </w:trPr>
        <w:tc>
          <w:tcPr>
            <w:tcW w:w="2742" w:type="dxa"/>
            <w:shd w:val="clear" w:color="auto" w:fill="D9D9D9" w:themeFill="background1" w:themeFillShade="D9"/>
          </w:tcPr>
          <w:p w:rsidR="00782AC4" w:rsidRPr="002D04D2" w:rsidRDefault="00782AC4" w:rsidP="002B5A2E">
            <w:pPr>
              <w:rPr>
                <w:b/>
              </w:rPr>
            </w:pPr>
            <w:r w:rsidRPr="002D04D2">
              <w:rPr>
                <w:b/>
              </w:rPr>
              <w:t>Product Code</w:t>
            </w:r>
          </w:p>
        </w:tc>
        <w:tc>
          <w:tcPr>
            <w:tcW w:w="6154" w:type="dxa"/>
            <w:shd w:val="clear" w:color="auto" w:fill="D9D9D9" w:themeFill="background1" w:themeFillShade="D9"/>
          </w:tcPr>
          <w:p w:rsidR="00782AC4" w:rsidRPr="002D04D2" w:rsidRDefault="00782AC4" w:rsidP="002B5A2E">
            <w:pPr>
              <w:rPr>
                <w:b/>
              </w:rPr>
            </w:pPr>
            <w:r w:rsidRPr="002D04D2">
              <w:rPr>
                <w:b/>
              </w:rPr>
              <w:t>Description</w:t>
            </w:r>
          </w:p>
        </w:tc>
      </w:tr>
      <w:tr w:rsidR="00782AC4" w:rsidRPr="002D04D2" w:rsidTr="00876CB0">
        <w:tc>
          <w:tcPr>
            <w:tcW w:w="2742" w:type="dxa"/>
          </w:tcPr>
          <w:p w:rsidR="00782AC4" w:rsidRPr="002D04D2" w:rsidRDefault="002C1882" w:rsidP="002C1882">
            <w:r w:rsidRPr="002D04D2">
              <w:t>B-WBDP-5XX-N</w:t>
            </w:r>
          </w:p>
        </w:tc>
        <w:tc>
          <w:tcPr>
            <w:tcW w:w="6154" w:type="dxa"/>
          </w:tcPr>
          <w:p w:rsidR="00782AC4" w:rsidRPr="002D04D2" w:rsidRDefault="002C1882" w:rsidP="002623E8">
            <w:r w:rsidRPr="002D04D2">
              <w:t>Firm hernia support garment, neutral, seamless panel function independent of body shape, waistband to fit size 130-140cm</w:t>
            </w:r>
          </w:p>
        </w:tc>
      </w:tr>
    </w:tbl>
    <w:p w:rsidR="00510859" w:rsidRPr="002D04D2" w:rsidRDefault="00510859" w:rsidP="00797856">
      <w:pPr>
        <w:pStyle w:val="Heading2"/>
        <w:spacing w:before="120"/>
        <w:ind w:left="454" w:hanging="454"/>
      </w:pPr>
      <w:r w:rsidRPr="002D04D2">
        <w:t>Background</w:t>
      </w:r>
    </w:p>
    <w:p w:rsidR="00510859" w:rsidRPr="002D04D2" w:rsidRDefault="001F170D" w:rsidP="00510859">
      <w:r w:rsidRPr="002D04D2">
        <w:t xml:space="preserve">This product was first listed on the </w:t>
      </w:r>
      <w:r w:rsidR="000D6E53" w:rsidRPr="002D04D2">
        <w:t>SAS</w:t>
      </w:r>
      <w:r w:rsidRPr="002D04D2">
        <w:t xml:space="preserve"> Schedule in </w:t>
      </w:r>
      <w:r w:rsidR="00EC3729" w:rsidRPr="002D04D2">
        <w:t>April 201</w:t>
      </w:r>
      <w:r w:rsidR="00C022D7" w:rsidRPr="002D04D2">
        <w:t>1</w:t>
      </w:r>
      <w:r w:rsidRPr="002D04D2">
        <w:t>.</w:t>
      </w:r>
    </w:p>
    <w:p w:rsidR="00014510" w:rsidRPr="002D04D2" w:rsidRDefault="00014510" w:rsidP="00797856">
      <w:pPr>
        <w:pStyle w:val="Heading2"/>
        <w:spacing w:before="120"/>
        <w:ind w:left="454" w:hanging="454"/>
      </w:pPr>
      <w:r w:rsidRPr="002D04D2">
        <w:t>Clinical Place for the Product</w:t>
      </w:r>
    </w:p>
    <w:p w:rsidR="00657889" w:rsidRDefault="00657889" w:rsidP="002642CB">
      <w:r w:rsidRPr="002D04D2">
        <w:t xml:space="preserve">The proposed product provides an alternative for users requiring </w:t>
      </w:r>
      <w:r w:rsidR="00F72A47">
        <w:t>ostomy pouch support.</w:t>
      </w:r>
    </w:p>
    <w:p w:rsidR="00C50F96" w:rsidRPr="002D04D2" w:rsidRDefault="00561B1B" w:rsidP="00797856">
      <w:pPr>
        <w:pStyle w:val="Heading3"/>
        <w:spacing w:before="120"/>
      </w:pPr>
      <w:r w:rsidRPr="002D04D2">
        <w:t>F</w:t>
      </w:r>
      <w:r w:rsidR="00C50F96" w:rsidRPr="002D04D2">
        <w:t xml:space="preserve">inancial </w:t>
      </w:r>
      <w:r w:rsidRPr="002D04D2">
        <w:t>Analysis</w:t>
      </w:r>
    </w:p>
    <w:p w:rsidR="00805BBB" w:rsidRPr="002D04D2" w:rsidRDefault="00805BBB" w:rsidP="00805BBB">
      <w:r w:rsidRPr="002D04D2">
        <w:t xml:space="preserve">Listing </w:t>
      </w:r>
      <w:r w:rsidR="00605AB8" w:rsidRPr="002D04D2">
        <w:t>of one</w:t>
      </w:r>
      <w:r w:rsidR="00EC3729" w:rsidRPr="002D04D2">
        <w:t xml:space="preserve"> variant</w:t>
      </w:r>
      <w:r w:rsidRPr="002D04D2">
        <w:t xml:space="preserve"> </w:t>
      </w:r>
      <w:r w:rsidR="0027477C" w:rsidRPr="002D04D2">
        <w:t>is recommended</w:t>
      </w:r>
      <w:r w:rsidRPr="002D04D2">
        <w:t xml:space="preserve"> on a cost-minimisation basis compared to products currently listed in subgroup</w:t>
      </w:r>
      <w:r w:rsidR="00657889" w:rsidRPr="002D04D2">
        <w:t xml:space="preserve"> </w:t>
      </w:r>
      <w:r w:rsidR="00C022D7" w:rsidRPr="002D04D2">
        <w:t>9</w:t>
      </w:r>
      <w:r w:rsidR="00EC3729" w:rsidRPr="002D04D2">
        <w:t>(</w:t>
      </w:r>
      <w:r w:rsidR="00C022D7" w:rsidRPr="002D04D2">
        <w:t>h</w:t>
      </w:r>
      <w:r w:rsidR="00EC3729" w:rsidRPr="002D04D2">
        <w:t>)</w:t>
      </w:r>
      <w:r w:rsidR="00C022D7" w:rsidRPr="002D04D2">
        <w:t xml:space="preserve"> of the SAS Schedule. </w:t>
      </w:r>
      <w:r w:rsidRPr="002D04D2">
        <w:t xml:space="preserve">It is therefore unlikely that there would be any budgetary impact for the SAS as a consequence of listing </w:t>
      </w:r>
      <w:r w:rsidR="002C1882" w:rsidRPr="002D04D2">
        <w:t>one</w:t>
      </w:r>
      <w:r w:rsidR="00EC3729" w:rsidRPr="002D04D2">
        <w:t xml:space="preserve"> variant</w:t>
      </w:r>
      <w:r w:rsidR="000D6E53" w:rsidRPr="002D04D2">
        <w:t xml:space="preserve"> to the current product range.</w:t>
      </w:r>
    </w:p>
    <w:p w:rsidR="00DB7D57" w:rsidRPr="002D04D2" w:rsidRDefault="00DB7D57" w:rsidP="00797856">
      <w:pPr>
        <w:pStyle w:val="Heading2"/>
        <w:spacing w:before="120"/>
        <w:ind w:left="454" w:hanging="454"/>
      </w:pPr>
      <w:r w:rsidRPr="002D04D2">
        <w:t>SPAP Recommendation</w:t>
      </w:r>
    </w:p>
    <w:p w:rsidR="001F170D" w:rsidRPr="002D04D2" w:rsidRDefault="001F170D" w:rsidP="00FC35D0">
      <w:r w:rsidRPr="002D04D2">
        <w:t xml:space="preserve">The </w:t>
      </w:r>
      <w:r w:rsidR="00D32B23">
        <w:t>Panel</w:t>
      </w:r>
      <w:r w:rsidRPr="002D04D2">
        <w:t xml:space="preserve"> </w:t>
      </w:r>
      <w:r w:rsidR="009F672D" w:rsidRPr="002D04D2">
        <w:t>recommended</w:t>
      </w:r>
      <w:r w:rsidRPr="002D04D2">
        <w:t xml:space="preserve"> the addition of </w:t>
      </w:r>
      <w:r w:rsidR="002C1882" w:rsidRPr="002D04D2">
        <w:t>one</w:t>
      </w:r>
      <w:r w:rsidR="00754C0E" w:rsidRPr="002D04D2">
        <w:t xml:space="preserve"> variant</w:t>
      </w:r>
      <w:r w:rsidRPr="002D04D2">
        <w:t xml:space="preserve"> to the current product range for </w:t>
      </w:r>
      <w:r w:rsidR="00754C0E" w:rsidRPr="002D04D2">
        <w:t xml:space="preserve">Omnigon </w:t>
      </w:r>
      <w:r w:rsidR="002623E8" w:rsidRPr="002D04D2">
        <w:t xml:space="preserve">Diamond Plus </w:t>
      </w:r>
      <w:r w:rsidR="00930837" w:rsidRPr="002D04D2">
        <w:t xml:space="preserve">(SAS Code </w:t>
      </w:r>
      <w:r w:rsidR="002C1882" w:rsidRPr="002D04D2">
        <w:t>9796N</w:t>
      </w:r>
      <w:r w:rsidR="00930837" w:rsidRPr="002D04D2">
        <w:t xml:space="preserve">) listed in subgroup </w:t>
      </w:r>
      <w:r w:rsidR="00C022D7" w:rsidRPr="002D04D2">
        <w:t>9(h</w:t>
      </w:r>
      <w:r w:rsidR="00754C0E" w:rsidRPr="002D04D2">
        <w:t>)</w:t>
      </w:r>
      <w:r w:rsidR="00930837" w:rsidRPr="002D04D2">
        <w:t xml:space="preserve"> of the </w:t>
      </w:r>
      <w:r w:rsidR="000D6E53" w:rsidRPr="002D04D2">
        <w:t>SAS</w:t>
      </w:r>
      <w:r w:rsidR="00930837" w:rsidRPr="002D04D2">
        <w:t xml:space="preserve"> Schedule</w:t>
      </w:r>
      <w:r w:rsidR="00797856">
        <w:t>,</w:t>
      </w:r>
      <w:r w:rsidR="00930837" w:rsidRPr="002D04D2">
        <w:t xml:space="preserve"> at the unit price of $</w:t>
      </w:r>
      <w:r w:rsidR="002C1882" w:rsidRPr="002D04D2">
        <w:t>45.15</w:t>
      </w:r>
      <w:r w:rsidR="00754C0E" w:rsidRPr="002D04D2">
        <w:t>,</w:t>
      </w:r>
      <w:r w:rsidR="00C022D7" w:rsidRPr="002D04D2">
        <w:t xml:space="preserve"> with a maximum annual</w:t>
      </w:r>
      <w:r w:rsidR="00930837" w:rsidRPr="002D04D2">
        <w:t xml:space="preserve"> quantity of </w:t>
      </w:r>
      <w:r w:rsidR="00F72A47">
        <w:t>three</w:t>
      </w:r>
      <w:r w:rsidR="00930837" w:rsidRPr="002D04D2">
        <w:t xml:space="preserve"> units</w:t>
      </w:r>
      <w:r w:rsidR="00F72A47">
        <w:t xml:space="preserve">, with an </w:t>
      </w:r>
      <w:r w:rsidR="00797856">
        <w:br/>
      </w:r>
      <w:r w:rsidR="00F72A47">
        <w:t>R2 restriction</w:t>
      </w:r>
      <w:r w:rsidR="00797856">
        <w:t xml:space="preserve"> - </w:t>
      </w:r>
      <w:r w:rsidR="00F72A47">
        <w:t>No authority for an increase in the yearly allocation can be granted.</w:t>
      </w:r>
    </w:p>
    <w:p w:rsidR="00797856" w:rsidRDefault="00797856" w:rsidP="00797856">
      <w:pPr>
        <w:spacing w:before="120"/>
      </w:pPr>
      <w:r>
        <w:t xml:space="preserve">However, the Panel noted that all recommendations for products to be listed in </w:t>
      </w:r>
      <w:r w:rsidR="00E84610">
        <w:br/>
      </w:r>
      <w:r>
        <w:t>subgroup 9(h) of the SAS Schedule may be subject to change as a result of the outcomes from the subgroup 9(h) review.</w:t>
      </w:r>
    </w:p>
    <w:p w:rsidR="00561B1B" w:rsidRPr="002D04D2" w:rsidRDefault="00561B1B" w:rsidP="00797856">
      <w:pPr>
        <w:pStyle w:val="Heading2"/>
        <w:spacing w:before="120"/>
        <w:ind w:left="454" w:hanging="454"/>
      </w:pPr>
      <w:r w:rsidRPr="002D04D2">
        <w:t>Context for Decision</w:t>
      </w:r>
    </w:p>
    <w:p w:rsidR="00235C10" w:rsidRPr="002D04D2" w:rsidRDefault="00235C10" w:rsidP="00235C10">
      <w:r w:rsidRPr="002D04D2">
        <w:t xml:space="preserve">The SPAP helps decide whether stoma products should be subsidised and, if so, the conditions of their subsidisation in Australia.  It considers submissions in this context.  An SPAP decision not to recommend listing or </w:t>
      </w:r>
      <w:r w:rsidR="00D06BDA" w:rsidRPr="002D04D2">
        <w:t xml:space="preserve">changes </w:t>
      </w:r>
      <w:r w:rsidRPr="002D04D2">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D80977" w:rsidRPr="002D04D2" w:rsidRDefault="00D80977" w:rsidP="00797856">
      <w:pPr>
        <w:pStyle w:val="Heading2"/>
        <w:spacing w:before="120"/>
        <w:ind w:left="454" w:hanging="454"/>
      </w:pPr>
      <w:r w:rsidRPr="002D04D2">
        <w:t>Applicant’s Comment</w:t>
      </w:r>
    </w:p>
    <w:p w:rsidR="00E9425C" w:rsidRDefault="00E9425C" w:rsidP="00E9425C">
      <w:proofErr w:type="spellStart"/>
      <w:r>
        <w:t>Omnigon</w:t>
      </w:r>
      <w:proofErr w:type="spellEnd"/>
      <w:r>
        <w:t xml:space="preserve"> agrees with the SPAP’s recommendation.</w:t>
      </w:r>
    </w:p>
    <w:p w:rsidR="0058213C" w:rsidRPr="0058213C" w:rsidRDefault="0058213C" w:rsidP="0058213C">
      <w:bookmarkStart w:id="0" w:name="_GoBack"/>
      <w:bookmarkEnd w:id="0"/>
    </w:p>
    <w:sectPr w:rsidR="0058213C" w:rsidRPr="0058213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C022D7" w:rsidRPr="002D04D2">
      <w:t>2019</w:t>
    </w:r>
    <w:r w:rsidR="008C1D68" w:rsidRPr="002D04D2">
      <w:t>OCT-</w:t>
    </w:r>
    <w:r w:rsidR="00C022D7" w:rsidRPr="002D04D2">
      <w:t>OG#</w:t>
    </w:r>
    <w:r w:rsidR="002C1882" w:rsidRPr="002D04D2">
      <w:t>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26B"/>
    <w:multiLevelType w:val="hybridMultilevel"/>
    <w:tmpl w:val="E89C2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10"/>
  </w:num>
  <w:num w:numId="6">
    <w:abstractNumId w:val="11"/>
  </w:num>
  <w:num w:numId="7">
    <w:abstractNumId w:val="5"/>
  </w:num>
  <w:num w:numId="8">
    <w:abstractNumId w:val="12"/>
  </w:num>
  <w:num w:numId="9">
    <w:abstractNumId w:val="1"/>
  </w:num>
  <w:num w:numId="10">
    <w:abstractNumId w:val="6"/>
  </w:num>
  <w:num w:numId="11">
    <w:abstractNumId w:val="7"/>
  </w:num>
  <w:num w:numId="12">
    <w:abstractNumId w:val="3"/>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271CC"/>
    <w:rsid w:val="00033B8C"/>
    <w:rsid w:val="00033C41"/>
    <w:rsid w:val="00044299"/>
    <w:rsid w:val="00060C00"/>
    <w:rsid w:val="000763DD"/>
    <w:rsid w:val="000850A5"/>
    <w:rsid w:val="00085D60"/>
    <w:rsid w:val="000A5635"/>
    <w:rsid w:val="000A6779"/>
    <w:rsid w:val="000C3F15"/>
    <w:rsid w:val="000D3BB9"/>
    <w:rsid w:val="000D5A99"/>
    <w:rsid w:val="000D6E53"/>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758B6"/>
    <w:rsid w:val="00180F7B"/>
    <w:rsid w:val="001B24A0"/>
    <w:rsid w:val="001C3489"/>
    <w:rsid w:val="001C5725"/>
    <w:rsid w:val="001C5875"/>
    <w:rsid w:val="001D40AD"/>
    <w:rsid w:val="001D53A6"/>
    <w:rsid w:val="001D6B77"/>
    <w:rsid w:val="001E56EE"/>
    <w:rsid w:val="001F116D"/>
    <w:rsid w:val="001F170D"/>
    <w:rsid w:val="0020412B"/>
    <w:rsid w:val="0021593A"/>
    <w:rsid w:val="0022155B"/>
    <w:rsid w:val="002215C3"/>
    <w:rsid w:val="00227FD0"/>
    <w:rsid w:val="00235C10"/>
    <w:rsid w:val="00243257"/>
    <w:rsid w:val="00244D0D"/>
    <w:rsid w:val="002511F2"/>
    <w:rsid w:val="0025263F"/>
    <w:rsid w:val="00260269"/>
    <w:rsid w:val="002623E8"/>
    <w:rsid w:val="002642CB"/>
    <w:rsid w:val="00266739"/>
    <w:rsid w:val="00272B81"/>
    <w:rsid w:val="00272F59"/>
    <w:rsid w:val="0027330C"/>
    <w:rsid w:val="0027477C"/>
    <w:rsid w:val="00285D3F"/>
    <w:rsid w:val="00286F94"/>
    <w:rsid w:val="00293872"/>
    <w:rsid w:val="002A003E"/>
    <w:rsid w:val="002B0101"/>
    <w:rsid w:val="002B3FFE"/>
    <w:rsid w:val="002B5A2E"/>
    <w:rsid w:val="002C1882"/>
    <w:rsid w:val="002D04D2"/>
    <w:rsid w:val="002D394F"/>
    <w:rsid w:val="002D5F96"/>
    <w:rsid w:val="002E54B3"/>
    <w:rsid w:val="002F3D5D"/>
    <w:rsid w:val="002F40DF"/>
    <w:rsid w:val="002F4996"/>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D2C7F"/>
    <w:rsid w:val="003D6847"/>
    <w:rsid w:val="003E1C9F"/>
    <w:rsid w:val="00405233"/>
    <w:rsid w:val="00407290"/>
    <w:rsid w:val="004108E9"/>
    <w:rsid w:val="004119FF"/>
    <w:rsid w:val="00436F39"/>
    <w:rsid w:val="004379B7"/>
    <w:rsid w:val="00441A61"/>
    <w:rsid w:val="00447906"/>
    <w:rsid w:val="0045429E"/>
    <w:rsid w:val="0045642E"/>
    <w:rsid w:val="004672D8"/>
    <w:rsid w:val="00471358"/>
    <w:rsid w:val="0047502C"/>
    <w:rsid w:val="00495728"/>
    <w:rsid w:val="00497C87"/>
    <w:rsid w:val="004B1B93"/>
    <w:rsid w:val="004C5DB2"/>
    <w:rsid w:val="004D60D3"/>
    <w:rsid w:val="004E7354"/>
    <w:rsid w:val="004F3708"/>
    <w:rsid w:val="004F7876"/>
    <w:rsid w:val="005022DE"/>
    <w:rsid w:val="00510859"/>
    <w:rsid w:val="00515908"/>
    <w:rsid w:val="00523C29"/>
    <w:rsid w:val="005279C9"/>
    <w:rsid w:val="00535F49"/>
    <w:rsid w:val="00561B1B"/>
    <w:rsid w:val="00567AEB"/>
    <w:rsid w:val="00574227"/>
    <w:rsid w:val="005817EF"/>
    <w:rsid w:val="0058213C"/>
    <w:rsid w:val="00585A20"/>
    <w:rsid w:val="005879CB"/>
    <w:rsid w:val="00590738"/>
    <w:rsid w:val="005A4676"/>
    <w:rsid w:val="005A56DE"/>
    <w:rsid w:val="005B6814"/>
    <w:rsid w:val="005D168E"/>
    <w:rsid w:val="005D2ADE"/>
    <w:rsid w:val="005D5C52"/>
    <w:rsid w:val="005D7623"/>
    <w:rsid w:val="005E2974"/>
    <w:rsid w:val="005E3A7C"/>
    <w:rsid w:val="005F6848"/>
    <w:rsid w:val="00605AB8"/>
    <w:rsid w:val="006374C7"/>
    <w:rsid w:val="006401E0"/>
    <w:rsid w:val="006459FE"/>
    <w:rsid w:val="006543A4"/>
    <w:rsid w:val="006553BE"/>
    <w:rsid w:val="00657889"/>
    <w:rsid w:val="00663A5D"/>
    <w:rsid w:val="006652FB"/>
    <w:rsid w:val="00667480"/>
    <w:rsid w:val="00672BA4"/>
    <w:rsid w:val="00683D48"/>
    <w:rsid w:val="00697AAB"/>
    <w:rsid w:val="006A35DF"/>
    <w:rsid w:val="006A36B5"/>
    <w:rsid w:val="006A4386"/>
    <w:rsid w:val="006A616F"/>
    <w:rsid w:val="006B20C2"/>
    <w:rsid w:val="006B3672"/>
    <w:rsid w:val="006B7BFC"/>
    <w:rsid w:val="006E003F"/>
    <w:rsid w:val="006E2EEB"/>
    <w:rsid w:val="006F78A5"/>
    <w:rsid w:val="00701CFE"/>
    <w:rsid w:val="00721960"/>
    <w:rsid w:val="0074700C"/>
    <w:rsid w:val="007512F1"/>
    <w:rsid w:val="0075268B"/>
    <w:rsid w:val="00754C0E"/>
    <w:rsid w:val="0077437B"/>
    <w:rsid w:val="00782AC4"/>
    <w:rsid w:val="00797817"/>
    <w:rsid w:val="00797856"/>
    <w:rsid w:val="007B5AAC"/>
    <w:rsid w:val="007B789C"/>
    <w:rsid w:val="007C1FA9"/>
    <w:rsid w:val="007E3525"/>
    <w:rsid w:val="007F4E20"/>
    <w:rsid w:val="007F58F3"/>
    <w:rsid w:val="0080539E"/>
    <w:rsid w:val="00805BBB"/>
    <w:rsid w:val="00807C78"/>
    <w:rsid w:val="00815C99"/>
    <w:rsid w:val="00834C54"/>
    <w:rsid w:val="00835B4B"/>
    <w:rsid w:val="00842C48"/>
    <w:rsid w:val="00847163"/>
    <w:rsid w:val="00863264"/>
    <w:rsid w:val="008650D3"/>
    <w:rsid w:val="00865EE6"/>
    <w:rsid w:val="00874EFD"/>
    <w:rsid w:val="00876CB0"/>
    <w:rsid w:val="00887C3C"/>
    <w:rsid w:val="008A2B5C"/>
    <w:rsid w:val="008B345F"/>
    <w:rsid w:val="008B6C97"/>
    <w:rsid w:val="008B6CCA"/>
    <w:rsid w:val="008C12C7"/>
    <w:rsid w:val="008C1D68"/>
    <w:rsid w:val="008E35EB"/>
    <w:rsid w:val="008F58FA"/>
    <w:rsid w:val="008F7569"/>
    <w:rsid w:val="009008FE"/>
    <w:rsid w:val="009064CE"/>
    <w:rsid w:val="0091122B"/>
    <w:rsid w:val="0091320C"/>
    <w:rsid w:val="00913C19"/>
    <w:rsid w:val="009266AE"/>
    <w:rsid w:val="00930837"/>
    <w:rsid w:val="00932A5E"/>
    <w:rsid w:val="009353DF"/>
    <w:rsid w:val="00946FFC"/>
    <w:rsid w:val="00952359"/>
    <w:rsid w:val="00962752"/>
    <w:rsid w:val="0096330C"/>
    <w:rsid w:val="00974689"/>
    <w:rsid w:val="00977996"/>
    <w:rsid w:val="00977EF7"/>
    <w:rsid w:val="009835E2"/>
    <w:rsid w:val="00992902"/>
    <w:rsid w:val="009A66C6"/>
    <w:rsid w:val="009B2630"/>
    <w:rsid w:val="009B5289"/>
    <w:rsid w:val="009B59C8"/>
    <w:rsid w:val="009C3630"/>
    <w:rsid w:val="009D07D8"/>
    <w:rsid w:val="009D25C0"/>
    <w:rsid w:val="009D5143"/>
    <w:rsid w:val="009E0F01"/>
    <w:rsid w:val="009E79BE"/>
    <w:rsid w:val="009F0756"/>
    <w:rsid w:val="009F1BB8"/>
    <w:rsid w:val="009F4864"/>
    <w:rsid w:val="009F628E"/>
    <w:rsid w:val="009F6607"/>
    <w:rsid w:val="009F672D"/>
    <w:rsid w:val="00A10614"/>
    <w:rsid w:val="00A12DC4"/>
    <w:rsid w:val="00A241CA"/>
    <w:rsid w:val="00A34B0D"/>
    <w:rsid w:val="00A4091E"/>
    <w:rsid w:val="00A41F1E"/>
    <w:rsid w:val="00A57115"/>
    <w:rsid w:val="00A677EF"/>
    <w:rsid w:val="00A7634C"/>
    <w:rsid w:val="00A86522"/>
    <w:rsid w:val="00AA5729"/>
    <w:rsid w:val="00AB408F"/>
    <w:rsid w:val="00AB59A1"/>
    <w:rsid w:val="00AC243C"/>
    <w:rsid w:val="00AE319D"/>
    <w:rsid w:val="00AF0FB3"/>
    <w:rsid w:val="00AF39DA"/>
    <w:rsid w:val="00AF5DE7"/>
    <w:rsid w:val="00B06B41"/>
    <w:rsid w:val="00B1527D"/>
    <w:rsid w:val="00B22206"/>
    <w:rsid w:val="00B3318A"/>
    <w:rsid w:val="00B5685D"/>
    <w:rsid w:val="00B738BF"/>
    <w:rsid w:val="00B83119"/>
    <w:rsid w:val="00B9451C"/>
    <w:rsid w:val="00BA72C1"/>
    <w:rsid w:val="00BB76F0"/>
    <w:rsid w:val="00BD06B3"/>
    <w:rsid w:val="00BD1EFC"/>
    <w:rsid w:val="00BE7599"/>
    <w:rsid w:val="00BF0313"/>
    <w:rsid w:val="00C022D7"/>
    <w:rsid w:val="00C42489"/>
    <w:rsid w:val="00C50F96"/>
    <w:rsid w:val="00C51059"/>
    <w:rsid w:val="00C66C43"/>
    <w:rsid w:val="00C804FD"/>
    <w:rsid w:val="00C9134F"/>
    <w:rsid w:val="00CA57FF"/>
    <w:rsid w:val="00CB0273"/>
    <w:rsid w:val="00CB4D33"/>
    <w:rsid w:val="00CC3AB8"/>
    <w:rsid w:val="00CE3B53"/>
    <w:rsid w:val="00CE4961"/>
    <w:rsid w:val="00CF3615"/>
    <w:rsid w:val="00CF6FE0"/>
    <w:rsid w:val="00D06BDA"/>
    <w:rsid w:val="00D1438F"/>
    <w:rsid w:val="00D20D9A"/>
    <w:rsid w:val="00D32B23"/>
    <w:rsid w:val="00D33EFF"/>
    <w:rsid w:val="00D43DE9"/>
    <w:rsid w:val="00D50906"/>
    <w:rsid w:val="00D53339"/>
    <w:rsid w:val="00D64C90"/>
    <w:rsid w:val="00D80977"/>
    <w:rsid w:val="00D86DC0"/>
    <w:rsid w:val="00D87C52"/>
    <w:rsid w:val="00D92EC3"/>
    <w:rsid w:val="00D944D4"/>
    <w:rsid w:val="00DA7536"/>
    <w:rsid w:val="00DB6661"/>
    <w:rsid w:val="00DB7D57"/>
    <w:rsid w:val="00DC0C18"/>
    <w:rsid w:val="00DC6CD0"/>
    <w:rsid w:val="00DD2A04"/>
    <w:rsid w:val="00DD4AD1"/>
    <w:rsid w:val="00DD7FBE"/>
    <w:rsid w:val="00DE76F5"/>
    <w:rsid w:val="00DF5E0E"/>
    <w:rsid w:val="00E11D0B"/>
    <w:rsid w:val="00E153E8"/>
    <w:rsid w:val="00E343C5"/>
    <w:rsid w:val="00E3576D"/>
    <w:rsid w:val="00E4168F"/>
    <w:rsid w:val="00E41C49"/>
    <w:rsid w:val="00E46168"/>
    <w:rsid w:val="00E47CD9"/>
    <w:rsid w:val="00E50B53"/>
    <w:rsid w:val="00E5208E"/>
    <w:rsid w:val="00E6093B"/>
    <w:rsid w:val="00E81BCC"/>
    <w:rsid w:val="00E84610"/>
    <w:rsid w:val="00E8797F"/>
    <w:rsid w:val="00E9425C"/>
    <w:rsid w:val="00EA3801"/>
    <w:rsid w:val="00EC16EA"/>
    <w:rsid w:val="00EC3729"/>
    <w:rsid w:val="00EE72F9"/>
    <w:rsid w:val="00F10DDA"/>
    <w:rsid w:val="00F32D56"/>
    <w:rsid w:val="00F3708D"/>
    <w:rsid w:val="00F378D8"/>
    <w:rsid w:val="00F43F4E"/>
    <w:rsid w:val="00F507E7"/>
    <w:rsid w:val="00F54751"/>
    <w:rsid w:val="00F6067F"/>
    <w:rsid w:val="00F621A0"/>
    <w:rsid w:val="00F6672B"/>
    <w:rsid w:val="00F72A47"/>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732702225">
      <w:bodyDiv w:val="1"/>
      <w:marLeft w:val="0"/>
      <w:marRight w:val="0"/>
      <w:marTop w:val="0"/>
      <w:marBottom w:val="0"/>
      <w:divBdr>
        <w:top w:val="none" w:sz="0" w:space="0" w:color="auto"/>
        <w:left w:val="none" w:sz="0" w:space="0" w:color="auto"/>
        <w:bottom w:val="none" w:sz="0" w:space="0" w:color="auto"/>
        <w:right w:val="none" w:sz="0" w:space="0" w:color="auto"/>
      </w:divBdr>
    </w:div>
    <w:div w:id="1107388867">
      <w:bodyDiv w:val="1"/>
      <w:marLeft w:val="0"/>
      <w:marRight w:val="0"/>
      <w:marTop w:val="0"/>
      <w:marBottom w:val="0"/>
      <w:divBdr>
        <w:top w:val="none" w:sz="0" w:space="0" w:color="auto"/>
        <w:left w:val="none" w:sz="0" w:space="0" w:color="auto"/>
        <w:bottom w:val="none" w:sz="0" w:space="0" w:color="auto"/>
        <w:right w:val="none" w:sz="0" w:space="0" w:color="auto"/>
      </w:divBdr>
    </w:div>
    <w:div w:id="150932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6E1C5-B3AE-4F76-90C0-D4160A6E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2019-10-30T03:45:00Z</dcterms:created>
  <dcterms:modified xsi:type="dcterms:W3CDTF">2019-11-29T00:44:00Z</dcterms:modified>
</cp:coreProperties>
</file>