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0977" w:rsidRPr="009835E2" w:rsidRDefault="00A86522" w:rsidP="00EA3801">
      <w:pPr>
        <w:pStyle w:val="Heading1"/>
      </w:pPr>
      <w:r>
        <w:t>P</w:t>
      </w:r>
      <w:r w:rsidR="00D80977" w:rsidRPr="009835E2">
        <w:t>UBLIC SUMMARY DOCUMENT</w:t>
      </w:r>
    </w:p>
    <w:p w:rsidR="00834C54" w:rsidRPr="009835E2" w:rsidRDefault="00834C54" w:rsidP="004F7876">
      <w:pPr>
        <w:rPr>
          <w:b/>
        </w:rPr>
      </w:pPr>
    </w:p>
    <w:p w:rsidR="009353DF" w:rsidRPr="00C31E07" w:rsidRDefault="00D80977" w:rsidP="009353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</w:pPr>
      <w:r w:rsidRPr="00C31E07">
        <w:rPr>
          <w:b/>
        </w:rPr>
        <w:t>Product:</w:t>
      </w:r>
      <w:r w:rsidR="00DD4AD1" w:rsidRPr="00C31E07">
        <w:t xml:space="preserve"> </w:t>
      </w:r>
      <w:r w:rsidR="0045642E" w:rsidRPr="00C31E07">
        <w:t xml:space="preserve"> </w:t>
      </w:r>
      <w:proofErr w:type="spellStart"/>
      <w:r w:rsidR="00D26F78" w:rsidRPr="00C31E07">
        <w:t>Omnigon</w:t>
      </w:r>
      <w:proofErr w:type="spellEnd"/>
      <w:r w:rsidR="00D26F78" w:rsidRPr="00C31E07">
        <w:t xml:space="preserve"> </w:t>
      </w:r>
      <w:r w:rsidR="004A09EA">
        <w:t>Pelican</w:t>
      </w:r>
    </w:p>
    <w:p w:rsidR="00D80977" w:rsidRPr="00C31E07" w:rsidRDefault="00D80977" w:rsidP="009353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  <w:rPr>
          <w:b/>
        </w:rPr>
      </w:pPr>
      <w:r w:rsidRPr="00C31E07">
        <w:rPr>
          <w:b/>
        </w:rPr>
        <w:t>Applicant:</w:t>
      </w:r>
      <w:r w:rsidR="006A616F" w:rsidRPr="00C31E07">
        <w:t xml:space="preserve"> </w:t>
      </w:r>
      <w:r w:rsidR="006A6AA4" w:rsidRPr="00C31E07">
        <w:t>Omnigon</w:t>
      </w:r>
    </w:p>
    <w:p w:rsidR="00D80977" w:rsidRPr="00C31E07" w:rsidRDefault="009D781A" w:rsidP="009835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</w:pPr>
      <w:r>
        <w:rPr>
          <w:b/>
        </w:rPr>
        <w:t xml:space="preserve">Date of SPAP Meeting: </w:t>
      </w:r>
      <w:r w:rsidR="004A09EA" w:rsidRPr="009D781A">
        <w:t>Out of Session</w:t>
      </w:r>
      <w:r>
        <w:t xml:space="preserve"> -</w:t>
      </w:r>
      <w:r w:rsidR="00DD4AD1" w:rsidRPr="00C31E07">
        <w:t xml:space="preserve"> </w:t>
      </w:r>
      <w:r w:rsidR="004A09EA">
        <w:t>13 November</w:t>
      </w:r>
      <w:r w:rsidR="008C19A3" w:rsidRPr="00C31E07">
        <w:t xml:space="preserve"> 2019</w:t>
      </w:r>
    </w:p>
    <w:p w:rsidR="00834C54" w:rsidRPr="00C31E07" w:rsidRDefault="00834C54" w:rsidP="009835E2"/>
    <w:p w:rsidR="00D80977" w:rsidRPr="00C31E07" w:rsidRDefault="00CF6FE0" w:rsidP="00F621A0">
      <w:pPr>
        <w:pStyle w:val="Heading2"/>
      </w:pPr>
      <w:r w:rsidRPr="00C31E07">
        <w:t xml:space="preserve">Proposed </w:t>
      </w:r>
      <w:r w:rsidR="001D464D" w:rsidRPr="00C31E07">
        <w:t>Deletion</w:t>
      </w:r>
      <w:r w:rsidR="00D80977" w:rsidRPr="00C31E07">
        <w:t xml:space="preserve"> on the Stoma Appliance Scheme</w:t>
      </w:r>
    </w:p>
    <w:p w:rsidR="00CB4D33" w:rsidRPr="00C31E07" w:rsidRDefault="006A616F" w:rsidP="00CB4D33">
      <w:r w:rsidRPr="00C31E07">
        <w:t xml:space="preserve">The applicant, </w:t>
      </w:r>
      <w:r w:rsidR="006A6AA4" w:rsidRPr="00C31E07">
        <w:t>Omnigon</w:t>
      </w:r>
      <w:r w:rsidR="008B345F" w:rsidRPr="00C31E07">
        <w:t xml:space="preserve">, sought </w:t>
      </w:r>
      <w:r w:rsidR="00782AC4" w:rsidRPr="00C31E07">
        <w:t xml:space="preserve">the </w:t>
      </w:r>
      <w:r w:rsidR="001C1CFB" w:rsidRPr="00C31E07">
        <w:t xml:space="preserve">deletion </w:t>
      </w:r>
      <w:r w:rsidR="00762C9B" w:rsidRPr="00C31E07">
        <w:t xml:space="preserve">of </w:t>
      </w:r>
      <w:r w:rsidR="004A09EA">
        <w:t>one</w:t>
      </w:r>
      <w:r w:rsidR="006A6AA4" w:rsidRPr="00C31E07">
        <w:t xml:space="preserve"> </w:t>
      </w:r>
      <w:r w:rsidR="008C19A3" w:rsidRPr="00C31E07">
        <w:t>variant</w:t>
      </w:r>
      <w:r w:rsidR="00B215A8">
        <w:t xml:space="preserve"> that is no longer manufactured</w:t>
      </w:r>
      <w:r w:rsidR="004B6149">
        <w:t>,</w:t>
      </w:r>
      <w:r w:rsidR="008C19A3" w:rsidRPr="00C31E07">
        <w:t xml:space="preserve"> from </w:t>
      </w:r>
      <w:r w:rsidR="00782AC4" w:rsidRPr="00C31E07">
        <w:t xml:space="preserve">the current </w:t>
      </w:r>
      <w:r w:rsidR="008B345F" w:rsidRPr="00C31E07">
        <w:t xml:space="preserve">listing of the </w:t>
      </w:r>
      <w:r w:rsidR="00042DEC" w:rsidRPr="00C31E07">
        <w:t xml:space="preserve">Omnigon </w:t>
      </w:r>
      <w:r w:rsidR="004A09EA">
        <w:t>Pelican</w:t>
      </w:r>
      <w:r w:rsidR="00042DEC" w:rsidRPr="00C31E07">
        <w:t xml:space="preserve"> </w:t>
      </w:r>
      <w:r w:rsidR="00782AC4" w:rsidRPr="00C31E07">
        <w:t xml:space="preserve">(SAS Code </w:t>
      </w:r>
      <w:r w:rsidR="004A09EA">
        <w:t>9893Q</w:t>
      </w:r>
      <w:r w:rsidR="00782AC4" w:rsidRPr="00C31E07">
        <w:t>)</w:t>
      </w:r>
      <w:r w:rsidR="00F10DDA" w:rsidRPr="00C31E07">
        <w:t xml:space="preserve"> </w:t>
      </w:r>
      <w:r w:rsidR="008B345F" w:rsidRPr="00C31E07">
        <w:t xml:space="preserve">in subgroup </w:t>
      </w:r>
      <w:r w:rsidR="004A09EA">
        <w:t>2</w:t>
      </w:r>
      <w:r w:rsidR="0039428E" w:rsidRPr="00C31E07">
        <w:t>(</w:t>
      </w:r>
      <w:r w:rsidR="004A09EA">
        <w:t>a</w:t>
      </w:r>
      <w:r w:rsidR="0039428E" w:rsidRPr="00C31E07">
        <w:t>)</w:t>
      </w:r>
      <w:r w:rsidR="009F7FE7">
        <w:t>,</w:t>
      </w:r>
      <w:r w:rsidR="0039428E" w:rsidRPr="00C31E07">
        <w:t xml:space="preserve"> </w:t>
      </w:r>
      <w:r w:rsidR="008B345F" w:rsidRPr="00C31E07">
        <w:t>of the Stoma Appliance Sche</w:t>
      </w:r>
      <w:r w:rsidR="00D26F78" w:rsidRPr="00C31E07">
        <w:t xml:space="preserve">me (SAS) Schedule. </w:t>
      </w:r>
      <w:r w:rsidR="00CB4D33" w:rsidRPr="00C31E07">
        <w:t xml:space="preserve">The product, including </w:t>
      </w:r>
      <w:r w:rsidR="00EA071E">
        <w:t>1</w:t>
      </w:r>
      <w:r w:rsidR="004A09EA">
        <w:t>4</w:t>
      </w:r>
      <w:r w:rsidR="00CB4D33" w:rsidRPr="00C31E07">
        <w:t xml:space="preserve"> variant</w:t>
      </w:r>
      <w:r w:rsidR="00AB408F" w:rsidRPr="00C31E07">
        <w:t>s</w:t>
      </w:r>
      <w:r w:rsidR="00CB4D33" w:rsidRPr="00C31E07">
        <w:t xml:space="preserve">, </w:t>
      </w:r>
      <w:r w:rsidR="00782AC4" w:rsidRPr="00C31E07">
        <w:t>is currently listed</w:t>
      </w:r>
      <w:r w:rsidR="00CB4D33" w:rsidRPr="00C31E07">
        <w:t xml:space="preserve"> at a</w:t>
      </w:r>
      <w:r w:rsidR="00E41C49" w:rsidRPr="00C31E07">
        <w:t xml:space="preserve"> unit</w:t>
      </w:r>
      <w:r w:rsidR="00CB4D33" w:rsidRPr="00C31E07">
        <w:t xml:space="preserve"> price of </w:t>
      </w:r>
      <w:r w:rsidR="0039428E" w:rsidRPr="00C31E07">
        <w:t>$</w:t>
      </w:r>
      <w:r w:rsidR="004A09EA">
        <w:t>4.674</w:t>
      </w:r>
      <w:r w:rsidR="00C74920" w:rsidRPr="00C31E07">
        <w:t>,</w:t>
      </w:r>
      <w:r w:rsidR="00CB4D33" w:rsidRPr="00C31E07">
        <w:t xml:space="preserve"> with a maximum </w:t>
      </w:r>
      <w:r w:rsidR="00972164">
        <w:t>monthly</w:t>
      </w:r>
      <w:r w:rsidR="00CB4D33" w:rsidRPr="00C31E07">
        <w:t xml:space="preserve"> quantity of </w:t>
      </w:r>
      <w:r w:rsidR="00972164">
        <w:t xml:space="preserve">30 </w:t>
      </w:r>
      <w:r w:rsidR="006D359D" w:rsidRPr="00C31E07">
        <w:t>units.</w:t>
      </w:r>
    </w:p>
    <w:p w:rsidR="00DD4AD1" w:rsidRPr="00C31E07" w:rsidRDefault="00DD4AD1" w:rsidP="00441A61"/>
    <w:p w:rsidR="00014510" w:rsidRPr="00C31E07" w:rsidRDefault="00F8605F" w:rsidP="00F621A0">
      <w:pPr>
        <w:pStyle w:val="Heading2"/>
      </w:pPr>
      <w:r w:rsidRPr="00C31E07">
        <w:t>Substitute products</w:t>
      </w:r>
    </w:p>
    <w:p w:rsidR="00FD4301" w:rsidRPr="00C31E07" w:rsidRDefault="00762C9B" w:rsidP="00FD4301">
      <w:r w:rsidRPr="00C31E07">
        <w:t>The nominated substitute pr</w:t>
      </w:r>
      <w:r w:rsidR="00F8605F" w:rsidRPr="00C31E07">
        <w:t>oduct</w:t>
      </w:r>
      <w:r w:rsidR="000C66CB" w:rsidRPr="00C31E07">
        <w:t>s are variants in the</w:t>
      </w:r>
      <w:r w:rsidR="00F8605F" w:rsidRPr="00C31E07">
        <w:t xml:space="preserve"> </w:t>
      </w:r>
      <w:r w:rsidR="004A09EA">
        <w:t xml:space="preserve">same range, </w:t>
      </w:r>
      <w:proofErr w:type="spellStart"/>
      <w:r w:rsidR="004A09EA">
        <w:t>Omnigon</w:t>
      </w:r>
      <w:proofErr w:type="spellEnd"/>
      <w:r w:rsidR="004A09EA">
        <w:t xml:space="preserve"> Pelican </w:t>
      </w:r>
      <w:r w:rsidR="004A09EA">
        <w:br/>
        <w:t>(SAS Code 9893Q)</w:t>
      </w:r>
      <w:r w:rsidR="004D2809">
        <w:t>.</w:t>
      </w:r>
    </w:p>
    <w:p w:rsidR="00782AC4" w:rsidRPr="00C31E07" w:rsidRDefault="00782AC4" w:rsidP="002B5A2E"/>
    <w:p w:rsidR="004B434C" w:rsidRPr="00C31E07" w:rsidRDefault="004A09EA" w:rsidP="002B5A2E">
      <w:pPr>
        <w:rPr>
          <w:b/>
        </w:rPr>
      </w:pPr>
      <w:r>
        <w:rPr>
          <w:b/>
        </w:rPr>
        <w:t xml:space="preserve">Variant </w:t>
      </w:r>
      <w:r w:rsidR="00F8605F" w:rsidRPr="00C31E07">
        <w:rPr>
          <w:b/>
        </w:rPr>
        <w:t>to be deleted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  <w:tblCaption w:val="Variants to be deleted"/>
        <w:tblDescription w:val="Variants to be deleted"/>
      </w:tblPr>
      <w:tblGrid>
        <w:gridCol w:w="2743"/>
        <w:gridCol w:w="6153"/>
      </w:tblGrid>
      <w:tr w:rsidR="00782AC4" w:rsidRPr="00C31E07" w:rsidTr="009D781A">
        <w:trPr>
          <w:tblHeader/>
        </w:trPr>
        <w:tc>
          <w:tcPr>
            <w:tcW w:w="2743" w:type="dxa"/>
            <w:shd w:val="clear" w:color="auto" w:fill="D9D9D9" w:themeFill="background1" w:themeFillShade="D9"/>
          </w:tcPr>
          <w:p w:rsidR="00782AC4" w:rsidRPr="00C31E07" w:rsidRDefault="00F8605F" w:rsidP="002B5A2E">
            <w:pPr>
              <w:rPr>
                <w:b/>
              </w:rPr>
            </w:pPr>
            <w:r w:rsidRPr="00C31E07">
              <w:rPr>
                <w:b/>
              </w:rPr>
              <w:t>Product Code</w:t>
            </w:r>
          </w:p>
        </w:tc>
        <w:tc>
          <w:tcPr>
            <w:tcW w:w="6153" w:type="dxa"/>
            <w:shd w:val="clear" w:color="auto" w:fill="D9D9D9" w:themeFill="background1" w:themeFillShade="D9"/>
          </w:tcPr>
          <w:p w:rsidR="00782AC4" w:rsidRPr="00C31E07" w:rsidRDefault="00F8605F" w:rsidP="002B5A2E">
            <w:pPr>
              <w:rPr>
                <w:b/>
              </w:rPr>
            </w:pPr>
            <w:r w:rsidRPr="00C31E07">
              <w:rPr>
                <w:b/>
              </w:rPr>
              <w:t>Description</w:t>
            </w:r>
          </w:p>
        </w:tc>
      </w:tr>
      <w:tr w:rsidR="004A09EA" w:rsidRPr="004A09EA" w:rsidTr="009D781A">
        <w:tc>
          <w:tcPr>
            <w:tcW w:w="2743" w:type="dxa"/>
          </w:tcPr>
          <w:p w:rsidR="004A09EA" w:rsidRPr="004A09EA" w:rsidRDefault="004A09EA" w:rsidP="004A09EA">
            <w:r w:rsidRPr="004A09EA">
              <w:t>839347</w:t>
            </w:r>
          </w:p>
        </w:tc>
        <w:tc>
          <w:tcPr>
            <w:tcW w:w="6153" w:type="dxa"/>
          </w:tcPr>
          <w:p w:rsidR="004A09EA" w:rsidRPr="004A09EA" w:rsidRDefault="004A09EA" w:rsidP="004A09EA">
            <w:r w:rsidRPr="004A09EA">
              <w:t xml:space="preserve">single carbon filter, fabric cover on both sides including viewing window, small, 460ml, hook and loop closure, hydrocolloid baseplate, flat, self-adhesive, standard wear, round, pre-cut, 55mm, </w:t>
            </w:r>
          </w:p>
        </w:tc>
      </w:tr>
    </w:tbl>
    <w:p w:rsidR="006D359D" w:rsidRPr="00C31E07" w:rsidRDefault="006D359D" w:rsidP="00523C29">
      <w:pPr>
        <w:rPr>
          <w:b/>
        </w:rPr>
      </w:pPr>
    </w:p>
    <w:p w:rsidR="00616327" w:rsidRPr="00C31E07" w:rsidRDefault="00F8605F" w:rsidP="00523C29">
      <w:pPr>
        <w:rPr>
          <w:b/>
        </w:rPr>
      </w:pPr>
      <w:r w:rsidRPr="00C31E07">
        <w:rPr>
          <w:b/>
        </w:rPr>
        <w:t xml:space="preserve">Nominated substitute </w:t>
      </w:r>
      <w:r w:rsidR="00125BFE" w:rsidRPr="00C31E07">
        <w:rPr>
          <w:b/>
        </w:rPr>
        <w:t xml:space="preserve">– SAS Code </w:t>
      </w:r>
      <w:r w:rsidR="004A09EA">
        <w:rPr>
          <w:b/>
        </w:rPr>
        <w:t>9893Q</w:t>
      </w:r>
      <w:r w:rsidR="00BE379A" w:rsidRPr="00C31E07">
        <w:rPr>
          <w:b/>
        </w:rPr>
        <w:t xml:space="preserve"> - </w:t>
      </w:r>
      <w:proofErr w:type="spellStart"/>
      <w:r w:rsidR="00BE379A" w:rsidRPr="00C31E07">
        <w:rPr>
          <w:b/>
        </w:rPr>
        <w:t>Omnigon</w:t>
      </w:r>
      <w:proofErr w:type="spellEnd"/>
      <w:r w:rsidR="00BE379A" w:rsidRPr="00C31E07">
        <w:rPr>
          <w:b/>
        </w:rPr>
        <w:t xml:space="preserve"> </w:t>
      </w:r>
      <w:r w:rsidR="004A09EA">
        <w:rPr>
          <w:b/>
        </w:rPr>
        <w:t>Pelican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  <w:tblCaption w:val="Nominated substitute"/>
        <w:tblDescription w:val="Nominated substitute"/>
      </w:tblPr>
      <w:tblGrid>
        <w:gridCol w:w="2744"/>
        <w:gridCol w:w="6152"/>
      </w:tblGrid>
      <w:tr w:rsidR="0080399B" w:rsidRPr="00C31E07" w:rsidTr="009D781A">
        <w:trPr>
          <w:tblHeader/>
        </w:trPr>
        <w:tc>
          <w:tcPr>
            <w:tcW w:w="2744" w:type="dxa"/>
            <w:shd w:val="clear" w:color="auto" w:fill="D9D9D9" w:themeFill="background1" w:themeFillShade="D9"/>
          </w:tcPr>
          <w:p w:rsidR="0080399B" w:rsidRPr="00C31E07" w:rsidRDefault="0080399B" w:rsidP="00BE4614">
            <w:pPr>
              <w:rPr>
                <w:b/>
              </w:rPr>
            </w:pPr>
            <w:r w:rsidRPr="00C31E07">
              <w:rPr>
                <w:b/>
              </w:rPr>
              <w:t>Product Code</w:t>
            </w:r>
          </w:p>
        </w:tc>
        <w:tc>
          <w:tcPr>
            <w:tcW w:w="6152" w:type="dxa"/>
            <w:shd w:val="clear" w:color="auto" w:fill="D9D9D9" w:themeFill="background1" w:themeFillShade="D9"/>
          </w:tcPr>
          <w:p w:rsidR="0080399B" w:rsidRPr="00C31E07" w:rsidRDefault="0080399B" w:rsidP="00BE4614">
            <w:pPr>
              <w:rPr>
                <w:b/>
              </w:rPr>
            </w:pPr>
            <w:r w:rsidRPr="00C31E07">
              <w:rPr>
                <w:b/>
              </w:rPr>
              <w:t>Description</w:t>
            </w:r>
          </w:p>
        </w:tc>
      </w:tr>
      <w:tr w:rsidR="004A09EA" w:rsidRPr="004A09EA" w:rsidTr="009D781A">
        <w:tc>
          <w:tcPr>
            <w:tcW w:w="2744" w:type="dxa"/>
          </w:tcPr>
          <w:p w:rsidR="004A09EA" w:rsidRPr="004A09EA" w:rsidRDefault="004A09EA" w:rsidP="004A09EA">
            <w:pPr>
              <w:tabs>
                <w:tab w:val="center" w:pos="1264"/>
              </w:tabs>
            </w:pPr>
            <w:r w:rsidRPr="004A09EA">
              <w:t>839336</w:t>
            </w:r>
          </w:p>
        </w:tc>
        <w:tc>
          <w:tcPr>
            <w:tcW w:w="6152" w:type="dxa"/>
          </w:tcPr>
          <w:p w:rsidR="004A09EA" w:rsidRPr="004A09EA" w:rsidRDefault="004A09EA" w:rsidP="004A09EA">
            <w:r w:rsidRPr="004A09EA">
              <w:t xml:space="preserve">single carbon filter, fabric cover on both sides including viewing window, small, 460ml, hook and loop closure, hydrocolloid baseplate, flat, self-adhesive, standard wear, round, cut-to-fit, 12mm, 65mm, </w:t>
            </w:r>
          </w:p>
        </w:tc>
      </w:tr>
    </w:tbl>
    <w:p w:rsidR="00F8605F" w:rsidRPr="00C31E07" w:rsidRDefault="00F8605F" w:rsidP="00523C29"/>
    <w:p w:rsidR="00510859" w:rsidRPr="00C31E07" w:rsidRDefault="00510859" w:rsidP="00F621A0">
      <w:pPr>
        <w:pStyle w:val="Heading2"/>
      </w:pPr>
      <w:r w:rsidRPr="00C31E07">
        <w:t>Background</w:t>
      </w:r>
    </w:p>
    <w:p w:rsidR="00510859" w:rsidRPr="00C31E07" w:rsidRDefault="001F170D" w:rsidP="00510859">
      <w:r w:rsidRPr="00C31E07">
        <w:t xml:space="preserve">This product was first listed on the </w:t>
      </w:r>
      <w:r w:rsidR="00535F8B" w:rsidRPr="00C31E07">
        <w:t>SAS</w:t>
      </w:r>
      <w:r w:rsidRPr="00C31E07">
        <w:t xml:space="preserve"> Schedule </w:t>
      </w:r>
      <w:r w:rsidR="00116927" w:rsidRPr="00C31E07">
        <w:t xml:space="preserve">in </w:t>
      </w:r>
      <w:r w:rsidR="00E82AB4" w:rsidRPr="00C31E07">
        <w:t>April 2011</w:t>
      </w:r>
      <w:r w:rsidR="00D545BE" w:rsidRPr="00C31E07">
        <w:t>.</w:t>
      </w:r>
    </w:p>
    <w:p w:rsidR="0039428E" w:rsidRPr="00C31E07" w:rsidRDefault="0039428E" w:rsidP="00510859"/>
    <w:p w:rsidR="00014510" w:rsidRPr="00C31E07" w:rsidRDefault="00014510" w:rsidP="00F621A0">
      <w:pPr>
        <w:pStyle w:val="Heading2"/>
      </w:pPr>
      <w:r w:rsidRPr="00C31E07">
        <w:t>Clinical Place for the Product</w:t>
      </w:r>
    </w:p>
    <w:p w:rsidR="0080399B" w:rsidRPr="00C31E07" w:rsidRDefault="00F838B3" w:rsidP="00977AB1">
      <w:pPr>
        <w:rPr>
          <w:b/>
        </w:rPr>
      </w:pPr>
      <w:r w:rsidRPr="00C31E07">
        <w:t xml:space="preserve">The proposed </w:t>
      </w:r>
      <w:r w:rsidR="00535F8B" w:rsidRPr="00C31E07">
        <w:t xml:space="preserve">substitute </w:t>
      </w:r>
      <w:r w:rsidR="0070522B" w:rsidRPr="00C31E07">
        <w:t xml:space="preserve">product provides an </w:t>
      </w:r>
      <w:r w:rsidR="00BE379A" w:rsidRPr="00C31E07">
        <w:t xml:space="preserve">alternative for users requiring </w:t>
      </w:r>
      <w:r w:rsidR="00C20B2E" w:rsidRPr="00C31E07">
        <w:t xml:space="preserve">a </w:t>
      </w:r>
      <w:r w:rsidR="00EA071E">
        <w:t xml:space="preserve">one-piece </w:t>
      </w:r>
      <w:r w:rsidR="004A09EA">
        <w:t>drainable pouch with flat baseplate.</w:t>
      </w:r>
    </w:p>
    <w:p w:rsidR="00616327" w:rsidRPr="00C31E07" w:rsidRDefault="00616327" w:rsidP="00616327"/>
    <w:p w:rsidR="00C50F96" w:rsidRPr="00C31E07" w:rsidRDefault="00561B1B" w:rsidP="005E3A7C">
      <w:pPr>
        <w:pStyle w:val="Heading3"/>
      </w:pPr>
      <w:r w:rsidRPr="00C31E07">
        <w:t>F</w:t>
      </w:r>
      <w:r w:rsidR="00C50F96" w:rsidRPr="00C31E07">
        <w:t xml:space="preserve">inancial </w:t>
      </w:r>
      <w:r w:rsidRPr="00C31E07">
        <w:t>Analysis</w:t>
      </w:r>
    </w:p>
    <w:p w:rsidR="0085284D" w:rsidRPr="00C31E07" w:rsidRDefault="0085284D" w:rsidP="0085284D">
      <w:r w:rsidRPr="00C31E07">
        <w:t xml:space="preserve">The deletion of </w:t>
      </w:r>
      <w:r w:rsidR="004A09EA">
        <w:t>one variant</w:t>
      </w:r>
      <w:r w:rsidRPr="00C31E07">
        <w:t xml:space="preserve"> </w:t>
      </w:r>
      <w:r w:rsidR="00A64AAD" w:rsidRPr="00C31E07">
        <w:t xml:space="preserve">is recommended. </w:t>
      </w:r>
      <w:r w:rsidRPr="00C31E07">
        <w:t xml:space="preserve">Substitute products are currently listed in </w:t>
      </w:r>
      <w:r w:rsidR="00E82AB4" w:rsidRPr="00C31E07">
        <w:t xml:space="preserve">subgroup </w:t>
      </w:r>
      <w:r w:rsidR="004A09EA">
        <w:t>2</w:t>
      </w:r>
      <w:r w:rsidR="00454C1C" w:rsidRPr="00C31E07">
        <w:t>(</w:t>
      </w:r>
      <w:r w:rsidR="004A09EA">
        <w:t>a</w:t>
      </w:r>
      <w:r w:rsidRPr="00C31E07">
        <w:t>) of the SAS Schedule at the same cost and maximum monthly quantity. It is therefore unlikely that there would be any budgetary impact for the SAS as a consequence of deleting this product.</w:t>
      </w:r>
    </w:p>
    <w:p w:rsidR="00325E50" w:rsidRPr="00C31E07" w:rsidRDefault="00325E50" w:rsidP="00DF5E0E"/>
    <w:p w:rsidR="00DB7D57" w:rsidRPr="00C31E07" w:rsidRDefault="00DB7D57" w:rsidP="00060C00">
      <w:pPr>
        <w:pStyle w:val="Heading2"/>
      </w:pPr>
      <w:r w:rsidRPr="00C31E07">
        <w:t>SPAP Recommendation</w:t>
      </w:r>
    </w:p>
    <w:p w:rsidR="00F957BA" w:rsidRPr="00C31E07" w:rsidRDefault="001F170D" w:rsidP="00F957BA">
      <w:r w:rsidRPr="00C31E07">
        <w:t xml:space="preserve">The SPAP </w:t>
      </w:r>
      <w:r w:rsidR="00C74920" w:rsidRPr="00C31E07">
        <w:t>recommended</w:t>
      </w:r>
      <w:r w:rsidRPr="00C31E07">
        <w:t xml:space="preserve"> </w:t>
      </w:r>
      <w:r w:rsidR="00F838B3" w:rsidRPr="00C31E07">
        <w:t xml:space="preserve">the deletion of </w:t>
      </w:r>
      <w:r w:rsidR="004A09EA">
        <w:t xml:space="preserve">one </w:t>
      </w:r>
      <w:r w:rsidR="00F957BA" w:rsidRPr="00C31E07">
        <w:t>variant</w:t>
      </w:r>
      <w:r w:rsidR="0070522B" w:rsidRPr="00C31E07">
        <w:t xml:space="preserve"> </w:t>
      </w:r>
      <w:r w:rsidR="0080399B" w:rsidRPr="00C31E07">
        <w:t>from t</w:t>
      </w:r>
      <w:r w:rsidR="0070522B" w:rsidRPr="00C31E07">
        <w:t xml:space="preserve">he </w:t>
      </w:r>
      <w:r w:rsidR="00F838B3" w:rsidRPr="00C31E07">
        <w:t xml:space="preserve">product range for </w:t>
      </w:r>
      <w:r w:rsidR="00C972CD" w:rsidRPr="00C31E07">
        <w:br/>
      </w:r>
      <w:proofErr w:type="spellStart"/>
      <w:r w:rsidR="004A09EA">
        <w:t>Omnigon</w:t>
      </w:r>
      <w:proofErr w:type="spellEnd"/>
      <w:r w:rsidR="004A09EA">
        <w:t xml:space="preserve"> Pelican</w:t>
      </w:r>
      <w:r w:rsidR="00A64AAD" w:rsidRPr="00C31E07">
        <w:t xml:space="preserve"> </w:t>
      </w:r>
      <w:r w:rsidR="004A09EA">
        <w:t>(SAS Code 9893Q</w:t>
      </w:r>
      <w:r w:rsidR="00BE379A" w:rsidRPr="00C31E07">
        <w:t xml:space="preserve">) </w:t>
      </w:r>
      <w:r w:rsidR="00F838B3" w:rsidRPr="00C31E07">
        <w:t xml:space="preserve">listed in subgroup </w:t>
      </w:r>
      <w:r w:rsidR="004A09EA">
        <w:t>2</w:t>
      </w:r>
      <w:r w:rsidR="0070522B" w:rsidRPr="00C31E07">
        <w:t>(</w:t>
      </w:r>
      <w:r w:rsidR="004A09EA">
        <w:t>a</w:t>
      </w:r>
      <w:r w:rsidR="00930837" w:rsidRPr="00C31E07">
        <w:t>)</w:t>
      </w:r>
      <w:r w:rsidR="009F7FE7">
        <w:t>,</w:t>
      </w:r>
      <w:r w:rsidR="00930837" w:rsidRPr="00C31E07">
        <w:t xml:space="preserve"> of the </w:t>
      </w:r>
      <w:r w:rsidR="00535F8B" w:rsidRPr="00C31E07">
        <w:t>SAS</w:t>
      </w:r>
      <w:r w:rsidR="00930837" w:rsidRPr="00C31E07">
        <w:t xml:space="preserve"> Schedule at the </w:t>
      </w:r>
      <w:r w:rsidR="00F957BA" w:rsidRPr="00C31E07">
        <w:t>unit price of $</w:t>
      </w:r>
      <w:r w:rsidR="004A09EA">
        <w:t>4.674</w:t>
      </w:r>
      <w:r w:rsidR="009F7FE7">
        <w:t>,</w:t>
      </w:r>
      <w:r w:rsidR="00D545BE" w:rsidRPr="00C31E07">
        <w:t xml:space="preserve"> </w:t>
      </w:r>
      <w:r w:rsidR="00F957BA" w:rsidRPr="00C31E07">
        <w:t xml:space="preserve">with a maximum </w:t>
      </w:r>
      <w:r w:rsidR="00972164">
        <w:t>monthly</w:t>
      </w:r>
      <w:r w:rsidR="00F957BA" w:rsidRPr="00C31E07">
        <w:t xml:space="preserve"> quantity of</w:t>
      </w:r>
      <w:r w:rsidR="00FE7038" w:rsidRPr="00C31E07">
        <w:t xml:space="preserve"> </w:t>
      </w:r>
      <w:r w:rsidR="00972164">
        <w:t xml:space="preserve">30 </w:t>
      </w:r>
      <w:r w:rsidR="00E82AB4" w:rsidRPr="00C31E07">
        <w:t>units.</w:t>
      </w:r>
    </w:p>
    <w:p w:rsidR="00C909F9" w:rsidRPr="00C31E07" w:rsidRDefault="004A09EA" w:rsidP="00FC35D0">
      <w:r>
        <w:br w:type="column"/>
      </w:r>
    </w:p>
    <w:p w:rsidR="004811AC" w:rsidRDefault="00C74920" w:rsidP="00E11D0B">
      <w:pPr>
        <w:rPr>
          <w:rFonts w:eastAsiaTheme="minorHAnsi"/>
        </w:rPr>
      </w:pPr>
      <w:r w:rsidRPr="00C31E07">
        <w:rPr>
          <w:rFonts w:eastAsiaTheme="minorHAnsi"/>
        </w:rPr>
        <w:t xml:space="preserve">The SPAP also noted that </w:t>
      </w:r>
      <w:r w:rsidR="0085284D" w:rsidRPr="00C31E07">
        <w:rPr>
          <w:rFonts w:eastAsiaTheme="minorHAnsi"/>
        </w:rPr>
        <w:t>Omnigon</w:t>
      </w:r>
      <w:r w:rsidRPr="00C31E07">
        <w:rPr>
          <w:rFonts w:eastAsiaTheme="minorHAnsi"/>
        </w:rPr>
        <w:t xml:space="preserve"> </w:t>
      </w:r>
      <w:r w:rsidR="0080399B" w:rsidRPr="00C31E07">
        <w:rPr>
          <w:rFonts w:eastAsiaTheme="minorHAnsi"/>
        </w:rPr>
        <w:t xml:space="preserve">is to </w:t>
      </w:r>
      <w:r w:rsidR="009F7FE7">
        <w:rPr>
          <w:rFonts w:eastAsiaTheme="minorHAnsi"/>
        </w:rPr>
        <w:t>advise Stoma Associations, o</w:t>
      </w:r>
      <w:r w:rsidRPr="00C31E07">
        <w:rPr>
          <w:rFonts w:eastAsiaTheme="minorHAnsi"/>
        </w:rPr>
        <w:t>stomates, Stomal Therapy Nurses and ACSA of the deletion</w:t>
      </w:r>
      <w:r w:rsidR="0006581A" w:rsidRPr="00C31E07">
        <w:rPr>
          <w:rFonts w:eastAsiaTheme="minorHAnsi"/>
        </w:rPr>
        <w:t xml:space="preserve">. </w:t>
      </w:r>
      <w:r w:rsidRPr="00C31E07">
        <w:rPr>
          <w:rFonts w:eastAsiaTheme="minorHAnsi"/>
        </w:rPr>
        <w:t xml:space="preserve">A period of approximately six months from the SPAP recommended date </w:t>
      </w:r>
      <w:r w:rsidR="00945256">
        <w:rPr>
          <w:rFonts w:eastAsiaTheme="minorHAnsi"/>
        </w:rPr>
        <w:t>(</w:t>
      </w:r>
      <w:r w:rsidR="004A09EA">
        <w:rPr>
          <w:rFonts w:eastAsiaTheme="minorHAnsi"/>
        </w:rPr>
        <w:t>13 November</w:t>
      </w:r>
      <w:r w:rsidR="00F957BA" w:rsidRPr="00C31E07">
        <w:rPr>
          <w:rFonts w:eastAsiaTheme="minorHAnsi"/>
        </w:rPr>
        <w:t xml:space="preserve"> 2019</w:t>
      </w:r>
      <w:r w:rsidRPr="00C31E07">
        <w:rPr>
          <w:rFonts w:eastAsiaTheme="minorHAnsi"/>
        </w:rPr>
        <w:t>) should</w:t>
      </w:r>
      <w:r>
        <w:rPr>
          <w:rFonts w:eastAsiaTheme="minorHAnsi"/>
        </w:rPr>
        <w:t xml:space="preserve"> be given to allow users of the product to seek a suit</w:t>
      </w:r>
      <w:r w:rsidR="009F7FE7">
        <w:rPr>
          <w:rFonts w:eastAsiaTheme="minorHAnsi"/>
        </w:rPr>
        <w:t>able alternative and to enable Stoma A</w:t>
      </w:r>
      <w:r>
        <w:rPr>
          <w:rFonts w:eastAsiaTheme="minorHAnsi"/>
        </w:rPr>
        <w:t>ssociations to manage their stock levels.</w:t>
      </w:r>
    </w:p>
    <w:p w:rsidR="00C74920" w:rsidRDefault="00C74920" w:rsidP="00E11D0B"/>
    <w:p w:rsidR="00561B1B" w:rsidRPr="000C3F15" w:rsidRDefault="00561B1B" w:rsidP="00060C00">
      <w:pPr>
        <w:pStyle w:val="Heading2"/>
      </w:pPr>
      <w:r w:rsidRPr="000C3F15">
        <w:t>Context for Decision</w:t>
      </w:r>
    </w:p>
    <w:p w:rsidR="00235C10" w:rsidRPr="000C3F15" w:rsidRDefault="00235C10" w:rsidP="00235C10">
      <w:r w:rsidRPr="000C3F15">
        <w:t xml:space="preserve">The SPAP helps decide whether stoma products should be subsidised and, if so, the conditions of their subsidisation in Australia.  It considers submissions in this context.  A SPAP decision not to recommend listing or </w:t>
      </w:r>
      <w:r w:rsidR="00D06BDA" w:rsidRPr="000C3F15">
        <w:t xml:space="preserve">changes </w:t>
      </w:r>
      <w:r w:rsidRPr="000C3F15">
        <w:t xml:space="preserve">to a listing does not represent a final SPAP view about the merits of a particular stoma product.  A company can resubmit to the SPAP following a decision not to recommend listing or changes to a listing.  The SPAP is an advisory committee and as such its recommendations are non-binding on Government.  All SPAP recommendations are subject to Cabinet/Ministerial approval. </w:t>
      </w:r>
    </w:p>
    <w:p w:rsidR="00561B1B" w:rsidRPr="000C3F15" w:rsidRDefault="00561B1B" w:rsidP="003D6847"/>
    <w:p w:rsidR="00D80977" w:rsidRDefault="00D80977" w:rsidP="00060C00">
      <w:pPr>
        <w:pStyle w:val="Heading2"/>
      </w:pPr>
      <w:r w:rsidRPr="000C3F15">
        <w:t>Applicant’s Comment</w:t>
      </w:r>
    </w:p>
    <w:p w:rsidR="000F0656" w:rsidRPr="000F0656" w:rsidRDefault="000F0656" w:rsidP="000F0656">
      <w:proofErr w:type="spellStart"/>
      <w:r>
        <w:t>Omnigon</w:t>
      </w:r>
      <w:proofErr w:type="spellEnd"/>
      <w:r>
        <w:t xml:space="preserve"> agrees with the SPAP’s recommendation</w:t>
      </w:r>
      <w:bookmarkStart w:id="0" w:name="_GoBack"/>
      <w:bookmarkEnd w:id="0"/>
    </w:p>
    <w:sectPr w:rsidR="000F0656" w:rsidRPr="000F0656" w:rsidSect="003B09CF">
      <w:footerReference w:type="default" r:id="rId8"/>
      <w:footerReference w:type="first" r:id="rId9"/>
      <w:pgSz w:w="11905" w:h="16837" w:code="9"/>
      <w:pgMar w:top="1134" w:right="1559" w:bottom="284" w:left="1440" w:header="737" w:footer="567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50A5" w:rsidRDefault="000850A5">
      <w:r>
        <w:separator/>
      </w:r>
    </w:p>
  </w:endnote>
  <w:endnote w:type="continuationSeparator" w:id="0">
    <w:p w:rsidR="000850A5" w:rsidRDefault="00085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4846953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D2809" w:rsidRDefault="004D2809" w:rsidP="004D2809">
        <w:pPr>
          <w:pStyle w:val="Footer"/>
          <w:tabs>
            <w:tab w:val="clear" w:pos="8306"/>
            <w:tab w:val="right" w:pos="8789"/>
          </w:tabs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F0656"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ab/>
        </w:r>
        <w:r>
          <w:rPr>
            <w:noProof/>
          </w:rPr>
          <w:tab/>
        </w:r>
        <w:r>
          <w:t>2019</w:t>
        </w:r>
        <w:r w:rsidR="00CF4BCE">
          <w:t>NOV-OG#01</w:t>
        </w:r>
      </w:p>
    </w:sdtContent>
  </w:sdt>
  <w:p w:rsidR="00121E5A" w:rsidRPr="009A3325" w:rsidRDefault="00121E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0D4F" w:rsidRPr="00DA7536" w:rsidRDefault="00320D4F" w:rsidP="00DA7536">
    <w:pPr>
      <w:pStyle w:val="Footer"/>
      <w:jc w:val="right"/>
      <w:rPr>
        <w:b/>
      </w:rPr>
    </w:pPr>
    <w:r>
      <w:rPr>
        <w:b/>
      </w:rPr>
      <w:t>[</w:t>
    </w:r>
    <w:r w:rsidRPr="00DA7536">
      <w:rPr>
        <w:b/>
      </w:rPr>
      <w:t>AB</w:t>
    </w:r>
    <w:r>
      <w:rPr>
        <w:b/>
      </w:rPr>
      <w:t>]</w:t>
    </w:r>
    <w:proofErr w:type="gramStart"/>
    <w:r w:rsidRPr="00DA7536">
      <w:rPr>
        <w:b/>
      </w:rPr>
      <w:t>#</w:t>
    </w:r>
    <w:r>
      <w:rPr>
        <w:b/>
      </w:rPr>
      <w:t>[</w:t>
    </w:r>
    <w:proofErr w:type="gramEnd"/>
    <w:r w:rsidRPr="00DA7536">
      <w:rPr>
        <w:b/>
      </w:rPr>
      <w:t>1</w:t>
    </w:r>
    <w:r>
      <w:rPr>
        <w:b/>
      </w:rPr>
      <w:t>]</w:t>
    </w:r>
  </w:p>
  <w:p w:rsidR="00320D4F" w:rsidRDefault="00320D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50A5" w:rsidRDefault="000850A5">
      <w:r>
        <w:separator/>
      </w:r>
    </w:p>
  </w:footnote>
  <w:footnote w:type="continuationSeparator" w:id="0">
    <w:p w:rsidR="000850A5" w:rsidRDefault="000850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74F0F"/>
    <w:multiLevelType w:val="hybridMultilevel"/>
    <w:tmpl w:val="3E720032"/>
    <w:lvl w:ilvl="0" w:tplc="C396EE5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6948512C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D3F3BDE"/>
    <w:multiLevelType w:val="hybridMultilevel"/>
    <w:tmpl w:val="1F1CF0D0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05647FF"/>
    <w:multiLevelType w:val="hybridMultilevel"/>
    <w:tmpl w:val="4664F4F4"/>
    <w:lvl w:ilvl="0" w:tplc="C396EE5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6948512C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AF11E54"/>
    <w:multiLevelType w:val="hybridMultilevel"/>
    <w:tmpl w:val="44C0ED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5510F9"/>
    <w:multiLevelType w:val="hybridMultilevel"/>
    <w:tmpl w:val="B8342A5C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D485876"/>
    <w:multiLevelType w:val="hybridMultilevel"/>
    <w:tmpl w:val="2E74608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525A07"/>
    <w:multiLevelType w:val="hybridMultilevel"/>
    <w:tmpl w:val="231AEEF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565415"/>
    <w:multiLevelType w:val="hybridMultilevel"/>
    <w:tmpl w:val="F9F026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531C7A"/>
    <w:multiLevelType w:val="hybridMultilevel"/>
    <w:tmpl w:val="C832A44C"/>
    <w:lvl w:ilvl="0" w:tplc="625AA33C">
      <w:start w:val="1"/>
      <w:numFmt w:val="decimal"/>
      <w:pStyle w:val="Heading2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3117460"/>
    <w:multiLevelType w:val="hybridMultilevel"/>
    <w:tmpl w:val="DAD495D0"/>
    <w:lvl w:ilvl="0" w:tplc="22F6BFD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740066"/>
    <w:multiLevelType w:val="hybridMultilevel"/>
    <w:tmpl w:val="F9747644"/>
    <w:lvl w:ilvl="0" w:tplc="BD527E8A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BF1319"/>
    <w:multiLevelType w:val="hybridMultilevel"/>
    <w:tmpl w:val="39FA7EE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B31171"/>
    <w:multiLevelType w:val="hybridMultilevel"/>
    <w:tmpl w:val="9C862E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5"/>
  </w:num>
  <w:num w:numId="8">
    <w:abstractNumId w:val="11"/>
  </w:num>
  <w:num w:numId="9">
    <w:abstractNumId w:val="1"/>
  </w:num>
  <w:num w:numId="10">
    <w:abstractNumId w:val="6"/>
  </w:num>
  <w:num w:numId="11">
    <w:abstractNumId w:val="7"/>
  </w:num>
  <w:num w:numId="12">
    <w:abstractNumId w:val="3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1638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977"/>
    <w:rsid w:val="000001B9"/>
    <w:rsid w:val="0000277F"/>
    <w:rsid w:val="00014510"/>
    <w:rsid w:val="00014684"/>
    <w:rsid w:val="000167E3"/>
    <w:rsid w:val="000271CC"/>
    <w:rsid w:val="00033B8C"/>
    <w:rsid w:val="00033C41"/>
    <w:rsid w:val="00042DEC"/>
    <w:rsid w:val="00044299"/>
    <w:rsid w:val="00060C00"/>
    <w:rsid w:val="00063DD5"/>
    <w:rsid w:val="0006581A"/>
    <w:rsid w:val="000763DD"/>
    <w:rsid w:val="00077E23"/>
    <w:rsid w:val="000850A5"/>
    <w:rsid w:val="00085D60"/>
    <w:rsid w:val="00094967"/>
    <w:rsid w:val="000A5635"/>
    <w:rsid w:val="000A6779"/>
    <w:rsid w:val="000C3F15"/>
    <w:rsid w:val="000C66CB"/>
    <w:rsid w:val="000D3BB9"/>
    <w:rsid w:val="000D5A99"/>
    <w:rsid w:val="000E152B"/>
    <w:rsid w:val="000E4991"/>
    <w:rsid w:val="000F0656"/>
    <w:rsid w:val="000F15C3"/>
    <w:rsid w:val="000F314F"/>
    <w:rsid w:val="000F391F"/>
    <w:rsid w:val="001037EE"/>
    <w:rsid w:val="00112AF5"/>
    <w:rsid w:val="00113907"/>
    <w:rsid w:val="00116927"/>
    <w:rsid w:val="00117D1A"/>
    <w:rsid w:val="001214B2"/>
    <w:rsid w:val="00121E5A"/>
    <w:rsid w:val="00125BFE"/>
    <w:rsid w:val="001279F6"/>
    <w:rsid w:val="00130121"/>
    <w:rsid w:val="00132C07"/>
    <w:rsid w:val="0013506C"/>
    <w:rsid w:val="00143650"/>
    <w:rsid w:val="001562DE"/>
    <w:rsid w:val="001570F1"/>
    <w:rsid w:val="0015768D"/>
    <w:rsid w:val="00165B5A"/>
    <w:rsid w:val="001758B6"/>
    <w:rsid w:val="00180F7B"/>
    <w:rsid w:val="00187809"/>
    <w:rsid w:val="001B24A0"/>
    <w:rsid w:val="001C1CFB"/>
    <w:rsid w:val="001C3489"/>
    <w:rsid w:val="001C5725"/>
    <w:rsid w:val="001C5875"/>
    <w:rsid w:val="001D40AD"/>
    <w:rsid w:val="001D464D"/>
    <w:rsid w:val="001D53A6"/>
    <w:rsid w:val="001E56EE"/>
    <w:rsid w:val="001F116D"/>
    <w:rsid w:val="001F170D"/>
    <w:rsid w:val="0020412B"/>
    <w:rsid w:val="00220D91"/>
    <w:rsid w:val="0022155B"/>
    <w:rsid w:val="002215C3"/>
    <w:rsid w:val="00227FD0"/>
    <w:rsid w:val="00235C10"/>
    <w:rsid w:val="00243257"/>
    <w:rsid w:val="00244D0D"/>
    <w:rsid w:val="002511F2"/>
    <w:rsid w:val="0025263F"/>
    <w:rsid w:val="00260269"/>
    <w:rsid w:val="00261E30"/>
    <w:rsid w:val="002642CB"/>
    <w:rsid w:val="00266739"/>
    <w:rsid w:val="00272B81"/>
    <w:rsid w:val="00272F59"/>
    <w:rsid w:val="0027330C"/>
    <w:rsid w:val="00285D3F"/>
    <w:rsid w:val="00286F94"/>
    <w:rsid w:val="00293872"/>
    <w:rsid w:val="002A003E"/>
    <w:rsid w:val="002A6D13"/>
    <w:rsid w:val="002B0101"/>
    <w:rsid w:val="002B3FFE"/>
    <w:rsid w:val="002B5A2E"/>
    <w:rsid w:val="002D394F"/>
    <w:rsid w:val="002D5F96"/>
    <w:rsid w:val="002E54B3"/>
    <w:rsid w:val="002F3D5D"/>
    <w:rsid w:val="002F40DF"/>
    <w:rsid w:val="002F4996"/>
    <w:rsid w:val="002F5360"/>
    <w:rsid w:val="00311C9D"/>
    <w:rsid w:val="00320D4F"/>
    <w:rsid w:val="00321D3F"/>
    <w:rsid w:val="00325E50"/>
    <w:rsid w:val="00330374"/>
    <w:rsid w:val="00332C56"/>
    <w:rsid w:val="00335822"/>
    <w:rsid w:val="003427E6"/>
    <w:rsid w:val="003860D8"/>
    <w:rsid w:val="0039428E"/>
    <w:rsid w:val="00396F58"/>
    <w:rsid w:val="003B09CF"/>
    <w:rsid w:val="003B14EB"/>
    <w:rsid w:val="003B2BC0"/>
    <w:rsid w:val="003D2C7F"/>
    <w:rsid w:val="003D3D0D"/>
    <w:rsid w:val="003D6847"/>
    <w:rsid w:val="003E1C9F"/>
    <w:rsid w:val="00407290"/>
    <w:rsid w:val="004108E9"/>
    <w:rsid w:val="004119FF"/>
    <w:rsid w:val="00436F39"/>
    <w:rsid w:val="004379B7"/>
    <w:rsid w:val="00441A61"/>
    <w:rsid w:val="00447906"/>
    <w:rsid w:val="0045429E"/>
    <w:rsid w:val="00454C1C"/>
    <w:rsid w:val="0045642E"/>
    <w:rsid w:val="004672D8"/>
    <w:rsid w:val="00471358"/>
    <w:rsid w:val="0047502C"/>
    <w:rsid w:val="004811AC"/>
    <w:rsid w:val="00495728"/>
    <w:rsid w:val="00497C87"/>
    <w:rsid w:val="004A09EA"/>
    <w:rsid w:val="004B1B93"/>
    <w:rsid w:val="004B434C"/>
    <w:rsid w:val="004B6149"/>
    <w:rsid w:val="004B67E8"/>
    <w:rsid w:val="004C5DB2"/>
    <w:rsid w:val="004D2809"/>
    <w:rsid w:val="004D32CE"/>
    <w:rsid w:val="004D60D3"/>
    <w:rsid w:val="004E7354"/>
    <w:rsid w:val="004F3708"/>
    <w:rsid w:val="004F7876"/>
    <w:rsid w:val="005022DE"/>
    <w:rsid w:val="00502D1B"/>
    <w:rsid w:val="00510859"/>
    <w:rsid w:val="00515908"/>
    <w:rsid w:val="00523C29"/>
    <w:rsid w:val="005279C9"/>
    <w:rsid w:val="00535F49"/>
    <w:rsid w:val="00535F8B"/>
    <w:rsid w:val="00536614"/>
    <w:rsid w:val="00561B1B"/>
    <w:rsid w:val="00567AEB"/>
    <w:rsid w:val="00574227"/>
    <w:rsid w:val="005802DD"/>
    <w:rsid w:val="005817EF"/>
    <w:rsid w:val="0058213C"/>
    <w:rsid w:val="00585A20"/>
    <w:rsid w:val="00590738"/>
    <w:rsid w:val="005A4676"/>
    <w:rsid w:val="005A56DE"/>
    <w:rsid w:val="005B6814"/>
    <w:rsid w:val="005B7D03"/>
    <w:rsid w:val="005D168E"/>
    <w:rsid w:val="005D2ADE"/>
    <w:rsid w:val="005D5C52"/>
    <w:rsid w:val="005D7623"/>
    <w:rsid w:val="005E2974"/>
    <w:rsid w:val="005E3A7C"/>
    <w:rsid w:val="00616327"/>
    <w:rsid w:val="0063182A"/>
    <w:rsid w:val="006374C7"/>
    <w:rsid w:val="006401E0"/>
    <w:rsid w:val="006459FE"/>
    <w:rsid w:val="006553BE"/>
    <w:rsid w:val="00663A5D"/>
    <w:rsid w:val="006652FB"/>
    <w:rsid w:val="00667480"/>
    <w:rsid w:val="006732AB"/>
    <w:rsid w:val="00683D48"/>
    <w:rsid w:val="00697AAB"/>
    <w:rsid w:val="006A06EC"/>
    <w:rsid w:val="006A35DF"/>
    <w:rsid w:val="006A36B5"/>
    <w:rsid w:val="006A4386"/>
    <w:rsid w:val="006A616F"/>
    <w:rsid w:val="006A6AA4"/>
    <w:rsid w:val="006B20C2"/>
    <w:rsid w:val="006B3672"/>
    <w:rsid w:val="006B7BFC"/>
    <w:rsid w:val="006C1839"/>
    <w:rsid w:val="006C2C11"/>
    <w:rsid w:val="006D359D"/>
    <w:rsid w:val="006E003F"/>
    <w:rsid w:val="006E2EEB"/>
    <w:rsid w:val="006F78A5"/>
    <w:rsid w:val="00701CFE"/>
    <w:rsid w:val="0070522B"/>
    <w:rsid w:val="007121A8"/>
    <w:rsid w:val="00721960"/>
    <w:rsid w:val="00722437"/>
    <w:rsid w:val="007512F1"/>
    <w:rsid w:val="0075268B"/>
    <w:rsid w:val="00757123"/>
    <w:rsid w:val="00762C9B"/>
    <w:rsid w:val="0077437B"/>
    <w:rsid w:val="007768C7"/>
    <w:rsid w:val="00782AC4"/>
    <w:rsid w:val="00791265"/>
    <w:rsid w:val="007923D5"/>
    <w:rsid w:val="00797817"/>
    <w:rsid w:val="007B5AAC"/>
    <w:rsid w:val="007B789C"/>
    <w:rsid w:val="007C1FA9"/>
    <w:rsid w:val="007E3525"/>
    <w:rsid w:val="007F4E20"/>
    <w:rsid w:val="007F58F3"/>
    <w:rsid w:val="0080399B"/>
    <w:rsid w:val="0080539E"/>
    <w:rsid w:val="00805BBB"/>
    <w:rsid w:val="00807C78"/>
    <w:rsid w:val="008122F4"/>
    <w:rsid w:val="00815C99"/>
    <w:rsid w:val="008313F6"/>
    <w:rsid w:val="00834C54"/>
    <w:rsid w:val="00835B4B"/>
    <w:rsid w:val="00847163"/>
    <w:rsid w:val="0085284D"/>
    <w:rsid w:val="00863264"/>
    <w:rsid w:val="008650D3"/>
    <w:rsid w:val="00865EE6"/>
    <w:rsid w:val="00874EFD"/>
    <w:rsid w:val="00885A23"/>
    <w:rsid w:val="00887C3C"/>
    <w:rsid w:val="008B1FA4"/>
    <w:rsid w:val="008B345F"/>
    <w:rsid w:val="008B6C97"/>
    <w:rsid w:val="008B6CCA"/>
    <w:rsid w:val="008C12C7"/>
    <w:rsid w:val="008C19A3"/>
    <w:rsid w:val="008C1D68"/>
    <w:rsid w:val="008E05F0"/>
    <w:rsid w:val="008E35EB"/>
    <w:rsid w:val="008F58FA"/>
    <w:rsid w:val="008F7569"/>
    <w:rsid w:val="009008FE"/>
    <w:rsid w:val="00902F63"/>
    <w:rsid w:val="009064CE"/>
    <w:rsid w:val="0091122B"/>
    <w:rsid w:val="0091320C"/>
    <w:rsid w:val="00913C19"/>
    <w:rsid w:val="009266AE"/>
    <w:rsid w:val="00930837"/>
    <w:rsid w:val="00932A5E"/>
    <w:rsid w:val="009353DF"/>
    <w:rsid w:val="00945256"/>
    <w:rsid w:val="00946FFC"/>
    <w:rsid w:val="00952359"/>
    <w:rsid w:val="0096330C"/>
    <w:rsid w:val="00972164"/>
    <w:rsid w:val="00974689"/>
    <w:rsid w:val="00977996"/>
    <w:rsid w:val="00977AB1"/>
    <w:rsid w:val="009835E2"/>
    <w:rsid w:val="009927BA"/>
    <w:rsid w:val="00992902"/>
    <w:rsid w:val="009A3325"/>
    <w:rsid w:val="009A66C6"/>
    <w:rsid w:val="009B2630"/>
    <w:rsid w:val="009B5289"/>
    <w:rsid w:val="009B59C8"/>
    <w:rsid w:val="009C2EE6"/>
    <w:rsid w:val="009C3630"/>
    <w:rsid w:val="009C7908"/>
    <w:rsid w:val="009D07D8"/>
    <w:rsid w:val="009D25C0"/>
    <w:rsid w:val="009D5143"/>
    <w:rsid w:val="009D781A"/>
    <w:rsid w:val="009E0F01"/>
    <w:rsid w:val="009E79BE"/>
    <w:rsid w:val="009F0756"/>
    <w:rsid w:val="009F1BB8"/>
    <w:rsid w:val="009F4864"/>
    <w:rsid w:val="009F628E"/>
    <w:rsid w:val="009F6607"/>
    <w:rsid w:val="009F7FE7"/>
    <w:rsid w:val="00A10614"/>
    <w:rsid w:val="00A17DB6"/>
    <w:rsid w:val="00A241CA"/>
    <w:rsid w:val="00A34B0D"/>
    <w:rsid w:val="00A4091E"/>
    <w:rsid w:val="00A57115"/>
    <w:rsid w:val="00A64AAD"/>
    <w:rsid w:val="00A677EF"/>
    <w:rsid w:val="00A7634C"/>
    <w:rsid w:val="00A86522"/>
    <w:rsid w:val="00AA5729"/>
    <w:rsid w:val="00AA5FE7"/>
    <w:rsid w:val="00AB408F"/>
    <w:rsid w:val="00AB59A1"/>
    <w:rsid w:val="00AE319D"/>
    <w:rsid w:val="00AF0FB3"/>
    <w:rsid w:val="00AF39DA"/>
    <w:rsid w:val="00AF5DE7"/>
    <w:rsid w:val="00B06B41"/>
    <w:rsid w:val="00B12176"/>
    <w:rsid w:val="00B1527D"/>
    <w:rsid w:val="00B15E38"/>
    <w:rsid w:val="00B215A8"/>
    <w:rsid w:val="00B22206"/>
    <w:rsid w:val="00B5685D"/>
    <w:rsid w:val="00B73E78"/>
    <w:rsid w:val="00B83119"/>
    <w:rsid w:val="00B9451C"/>
    <w:rsid w:val="00BA6EF8"/>
    <w:rsid w:val="00BA72C1"/>
    <w:rsid w:val="00BB76F0"/>
    <w:rsid w:val="00BD06B3"/>
    <w:rsid w:val="00BD1EFC"/>
    <w:rsid w:val="00BE379A"/>
    <w:rsid w:val="00C20B2E"/>
    <w:rsid w:val="00C31E07"/>
    <w:rsid w:val="00C42489"/>
    <w:rsid w:val="00C50F96"/>
    <w:rsid w:val="00C51059"/>
    <w:rsid w:val="00C66C43"/>
    <w:rsid w:val="00C74920"/>
    <w:rsid w:val="00C804FD"/>
    <w:rsid w:val="00C909F9"/>
    <w:rsid w:val="00C9134F"/>
    <w:rsid w:val="00C972CD"/>
    <w:rsid w:val="00CA57FF"/>
    <w:rsid w:val="00CB4D33"/>
    <w:rsid w:val="00CC3AB8"/>
    <w:rsid w:val="00CC7266"/>
    <w:rsid w:val="00CE2AAE"/>
    <w:rsid w:val="00CE3B53"/>
    <w:rsid w:val="00CE4961"/>
    <w:rsid w:val="00CF3615"/>
    <w:rsid w:val="00CF4BCE"/>
    <w:rsid w:val="00CF6FE0"/>
    <w:rsid w:val="00CF737F"/>
    <w:rsid w:val="00D06BDA"/>
    <w:rsid w:val="00D1438F"/>
    <w:rsid w:val="00D20D9A"/>
    <w:rsid w:val="00D26F78"/>
    <w:rsid w:val="00D31110"/>
    <w:rsid w:val="00D33EFF"/>
    <w:rsid w:val="00D43DE9"/>
    <w:rsid w:val="00D44F14"/>
    <w:rsid w:val="00D479B6"/>
    <w:rsid w:val="00D50906"/>
    <w:rsid w:val="00D53339"/>
    <w:rsid w:val="00D545BE"/>
    <w:rsid w:val="00D64C90"/>
    <w:rsid w:val="00D73702"/>
    <w:rsid w:val="00D80977"/>
    <w:rsid w:val="00D86DC0"/>
    <w:rsid w:val="00D87C52"/>
    <w:rsid w:val="00D944D4"/>
    <w:rsid w:val="00DA7536"/>
    <w:rsid w:val="00DB6661"/>
    <w:rsid w:val="00DB7D57"/>
    <w:rsid w:val="00DC0C18"/>
    <w:rsid w:val="00DC6CD0"/>
    <w:rsid w:val="00DD2A04"/>
    <w:rsid w:val="00DD4AD1"/>
    <w:rsid w:val="00DD7FBE"/>
    <w:rsid w:val="00DE76F5"/>
    <w:rsid w:val="00DF5E0E"/>
    <w:rsid w:val="00E06652"/>
    <w:rsid w:val="00E11D0B"/>
    <w:rsid w:val="00E343C5"/>
    <w:rsid w:val="00E3576D"/>
    <w:rsid w:val="00E4168F"/>
    <w:rsid w:val="00E41C49"/>
    <w:rsid w:val="00E46168"/>
    <w:rsid w:val="00E47CD9"/>
    <w:rsid w:val="00E50B53"/>
    <w:rsid w:val="00E5208E"/>
    <w:rsid w:val="00E6093B"/>
    <w:rsid w:val="00E81BCC"/>
    <w:rsid w:val="00E82AB4"/>
    <w:rsid w:val="00E8797F"/>
    <w:rsid w:val="00EA071E"/>
    <w:rsid w:val="00EA3801"/>
    <w:rsid w:val="00EC16EA"/>
    <w:rsid w:val="00EE72F9"/>
    <w:rsid w:val="00F10DDA"/>
    <w:rsid w:val="00F32D56"/>
    <w:rsid w:val="00F378D8"/>
    <w:rsid w:val="00F43F4E"/>
    <w:rsid w:val="00F507E7"/>
    <w:rsid w:val="00F54751"/>
    <w:rsid w:val="00F6067F"/>
    <w:rsid w:val="00F621A0"/>
    <w:rsid w:val="00F6672B"/>
    <w:rsid w:val="00F838B3"/>
    <w:rsid w:val="00F8605F"/>
    <w:rsid w:val="00F957BA"/>
    <w:rsid w:val="00FA23F7"/>
    <w:rsid w:val="00FB1285"/>
    <w:rsid w:val="00FB4334"/>
    <w:rsid w:val="00FB7B39"/>
    <w:rsid w:val="00FC17C5"/>
    <w:rsid w:val="00FC35D0"/>
    <w:rsid w:val="00FD04D9"/>
    <w:rsid w:val="00FD4301"/>
    <w:rsid w:val="00FD60D8"/>
    <w:rsid w:val="00FD7464"/>
    <w:rsid w:val="00FE4969"/>
    <w:rsid w:val="00FE7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41"/>
    <o:shapelayout v:ext="edit">
      <o:idmap v:ext="edit" data="1"/>
    </o:shapelayout>
  </w:shapeDefaults>
  <w:decimalSymbol w:val="."/>
  <w:listSeparator w:val=","/>
  <w14:docId w14:val="3B6E37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0977"/>
    <w:pPr>
      <w:spacing w:after="0" w:line="240" w:lineRule="auto"/>
    </w:pPr>
    <w:rPr>
      <w:rFonts w:eastAsia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A3801"/>
    <w:pPr>
      <w:keepNext/>
      <w:keepLines/>
      <w:spacing w:before="48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621A0"/>
    <w:pPr>
      <w:numPr>
        <w:numId w:val="1"/>
      </w:numPr>
      <w:tabs>
        <w:tab w:val="clear" w:pos="720"/>
        <w:tab w:val="num" w:pos="456"/>
      </w:tabs>
      <w:ind w:left="456" w:hanging="456"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621A0"/>
    <w:pPr>
      <w:outlineLvl w:val="2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D8097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0977"/>
    <w:rPr>
      <w:rFonts w:eastAsia="Times New Roman" w:cs="Times New Roman"/>
      <w:szCs w:val="24"/>
    </w:rPr>
  </w:style>
  <w:style w:type="paragraph" w:styleId="ListParagraph">
    <w:name w:val="List Paragraph"/>
    <w:basedOn w:val="Normal"/>
    <w:uiPriority w:val="34"/>
    <w:qFormat/>
    <w:rsid w:val="00DB7D5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1F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FA9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7502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502C"/>
    <w:rPr>
      <w:rFonts w:eastAsia="Times New Roman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214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14B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14B2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14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14B2"/>
    <w:rPr>
      <w:rFonts w:eastAsia="Times New Roman" w:cs="Times New Roman"/>
      <w:b/>
      <w:bCs/>
      <w:sz w:val="20"/>
      <w:szCs w:val="20"/>
    </w:rPr>
  </w:style>
  <w:style w:type="paragraph" w:customStyle="1" w:styleId="Default">
    <w:name w:val="Default"/>
    <w:rsid w:val="001279F6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A3801"/>
    <w:rPr>
      <w:rFonts w:eastAsiaTheme="majorEastAsia" w:cstheme="majorBidi"/>
      <w:b/>
      <w:bCs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621A0"/>
    <w:rPr>
      <w:rFonts w:eastAsia="Times New Roman" w:cs="Times New Roman"/>
      <w:b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F621A0"/>
    <w:rPr>
      <w:rFonts w:eastAsia="Times New Roman" w:cs="Times New Roman"/>
      <w:b/>
      <w:i/>
      <w:szCs w:val="24"/>
    </w:rPr>
  </w:style>
  <w:style w:type="table" w:styleId="TableGrid">
    <w:name w:val="Table Grid"/>
    <w:basedOn w:val="TableNormal"/>
    <w:uiPriority w:val="59"/>
    <w:rsid w:val="00782A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74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8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4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6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0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96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8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3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5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7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4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8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4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7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6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9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5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7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1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8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85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7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1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4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5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0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2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2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5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6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9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7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2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6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4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0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1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6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B9641D-54A5-4977-98E4-CE2C0A5651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452</Words>
  <Characters>2578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2019-11-18T00:46:00Z</dcterms:created>
  <dcterms:modified xsi:type="dcterms:W3CDTF">2019-11-29T04:23:00Z</dcterms:modified>
</cp:coreProperties>
</file>