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:rsidR="00834C54" w:rsidRPr="001806B8" w:rsidRDefault="00834C54" w:rsidP="004F7876">
      <w:pPr>
        <w:rPr>
          <w:b/>
        </w:rPr>
      </w:pPr>
    </w:p>
    <w:p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45642E" w:rsidRPr="001806B8">
        <w:t xml:space="preserve"> </w:t>
      </w:r>
      <w:r w:rsidR="00A66B09">
        <w:t xml:space="preserve">Hollister </w:t>
      </w:r>
      <w:r w:rsidR="00101B45">
        <w:t>Apogee</w:t>
      </w:r>
      <w:r w:rsidR="0007775C">
        <w:t xml:space="preserve"> Essentials</w:t>
      </w:r>
      <w:r w:rsidR="00101B45">
        <w:t xml:space="preserve"> Intermittent Catheter </w:t>
      </w:r>
    </w:p>
    <w:p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6A616F" w:rsidRPr="001806B8">
        <w:t xml:space="preserve"> </w:t>
      </w:r>
      <w:r w:rsidR="00101B45">
        <w:t>Hollister</w:t>
      </w:r>
    </w:p>
    <w:p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 xml:space="preserve">Date of </w:t>
      </w:r>
      <w:r w:rsidR="00101B45">
        <w:rPr>
          <w:b/>
        </w:rPr>
        <w:t xml:space="preserve">SPAP </w:t>
      </w:r>
      <w:r w:rsidRPr="001806B8">
        <w:rPr>
          <w:b/>
        </w:rPr>
        <w:t>Meeting:</w:t>
      </w:r>
      <w:r w:rsidR="00DD4AD1" w:rsidRPr="001806B8">
        <w:t xml:space="preserve"> </w:t>
      </w:r>
      <w:r w:rsidR="00101B45">
        <w:t>28 April 2020</w:t>
      </w:r>
    </w:p>
    <w:p w:rsidR="00834C54" w:rsidRPr="001806B8" w:rsidRDefault="00834C54" w:rsidP="009835E2"/>
    <w:p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:rsidR="00101B45" w:rsidRPr="003534A5" w:rsidRDefault="00101B45" w:rsidP="00994DBF">
      <w:pPr>
        <w:autoSpaceDE w:val="0"/>
        <w:autoSpaceDN w:val="0"/>
        <w:adjustRightInd w:val="0"/>
      </w:pPr>
      <w:r w:rsidRPr="00520906">
        <w:t xml:space="preserve">The applicant, Hollister, </w:t>
      </w:r>
      <w:r>
        <w:t>advised of a</w:t>
      </w:r>
      <w:r w:rsidRPr="00520906">
        <w:t xml:space="preserve"> </w:t>
      </w:r>
      <w:r>
        <w:t>global manufacturing change</w:t>
      </w:r>
      <w:r w:rsidRPr="00520906">
        <w:t xml:space="preserve"> for the entire range of the </w:t>
      </w:r>
      <w:r>
        <w:t>existing</w:t>
      </w:r>
      <w:r w:rsidRPr="00520906">
        <w:t xml:space="preserve"> listing of the Hollister Apogee</w:t>
      </w:r>
      <w:r w:rsidR="0007775C">
        <w:t xml:space="preserve"> Essentials</w:t>
      </w:r>
      <w:r w:rsidRPr="00520906">
        <w:t xml:space="preserve"> Intermittent Catheter </w:t>
      </w:r>
      <w:r w:rsidR="0007775C">
        <w:br/>
      </w:r>
      <w:r w:rsidRPr="00520906">
        <w:t xml:space="preserve">(SAS Code </w:t>
      </w:r>
      <w:r>
        <w:t>80157T)</w:t>
      </w:r>
      <w:r w:rsidRPr="00520906">
        <w:t xml:space="preserve"> in subgroup 8(c) of the Stoma Appliance Sche</w:t>
      </w:r>
      <w:r>
        <w:t>me (</w:t>
      </w:r>
      <w:r w:rsidR="0007775C">
        <w:t>SAS</w:t>
      </w:r>
      <w:r w:rsidRPr="00520906">
        <w:t xml:space="preserve">) Schedule. The product, including </w:t>
      </w:r>
      <w:r>
        <w:t>four</w:t>
      </w:r>
      <w:r w:rsidRPr="00520906">
        <w:t xml:space="preserve"> variants, is currently listed at a unit price of </w:t>
      </w:r>
      <w:r w:rsidR="00994DBF">
        <w:t>$1.657</w:t>
      </w:r>
      <w:r w:rsidRPr="00520906">
        <w:t xml:space="preserve">, with a maximum monthly quantity of </w:t>
      </w:r>
      <w:r w:rsidR="00994DBF">
        <w:t xml:space="preserve">90 units and an </w:t>
      </w:r>
      <w:r w:rsidR="00994DBF" w:rsidRPr="00994DBF">
        <w:t>R1 Restriction (Requires</w:t>
      </w:r>
      <w:r w:rsidR="00994DBF">
        <w:t xml:space="preserve"> </w:t>
      </w:r>
      <w:r w:rsidR="00994DBF" w:rsidRPr="00994DBF">
        <w:t>Stomal Therapy Nurse</w:t>
      </w:r>
      <w:r w:rsidR="0007775C">
        <w:t xml:space="preserve"> (STN), Nurse Practitioner, Registered Nurse or Registered Medical Professional authorisation</w:t>
      </w:r>
      <w:r w:rsidR="00994DBF" w:rsidRPr="00994DBF">
        <w:t>.</w:t>
      </w:r>
    </w:p>
    <w:p w:rsidR="00DD4AD1" w:rsidRPr="001806B8" w:rsidRDefault="00DD4AD1" w:rsidP="00441A61"/>
    <w:p w:rsidR="00014510" w:rsidRPr="001806B8" w:rsidRDefault="0007775C" w:rsidP="00F621A0">
      <w:pPr>
        <w:pStyle w:val="Heading2"/>
      </w:pPr>
      <w:r>
        <w:t>Variation details</w:t>
      </w:r>
    </w:p>
    <w:p w:rsidR="00994DBF" w:rsidRPr="003534A5" w:rsidRDefault="00994DBF" w:rsidP="00994DBF">
      <w:r w:rsidRPr="003534A5">
        <w:t xml:space="preserve">The applicant </w:t>
      </w:r>
      <w:r>
        <w:t>advised of a global manufacturing change to the funnel for the existing listing of</w:t>
      </w:r>
      <w:r w:rsidRPr="003534A5">
        <w:t xml:space="preserve"> SAS Code </w:t>
      </w:r>
      <w:r>
        <w:t>80157T</w:t>
      </w:r>
      <w:r w:rsidRPr="003534A5">
        <w:t>.</w:t>
      </w:r>
      <w:r>
        <w:t xml:space="preserve">  The applicant advised the enhanced funnel is more flexible with a guiding notch for the Tiemann Tip.</w:t>
      </w:r>
    </w:p>
    <w:p w:rsidR="00782AC4" w:rsidRPr="001806B8" w:rsidRDefault="00782AC4" w:rsidP="002B5A2E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34"/>
        <w:gridCol w:w="8"/>
        <w:gridCol w:w="6154"/>
      </w:tblGrid>
      <w:tr w:rsidR="00782AC4" w:rsidRPr="001806B8" w:rsidTr="00E73DD7">
        <w:trPr>
          <w:tblHeader/>
        </w:trPr>
        <w:tc>
          <w:tcPr>
            <w:tcW w:w="2742" w:type="dxa"/>
            <w:gridSpan w:val="2"/>
            <w:shd w:val="clear" w:color="auto" w:fill="D9D9D9" w:themeFill="background1" w:themeFillShade="D9"/>
          </w:tcPr>
          <w:p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Product Code</w:t>
            </w:r>
          </w:p>
        </w:tc>
        <w:tc>
          <w:tcPr>
            <w:tcW w:w="6154" w:type="dxa"/>
            <w:shd w:val="clear" w:color="auto" w:fill="D9D9D9" w:themeFill="background1" w:themeFillShade="D9"/>
          </w:tcPr>
          <w:p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Description</w:t>
            </w:r>
          </w:p>
        </w:tc>
      </w:tr>
      <w:tr w:rsidR="00782AC4" w:rsidRPr="00E73DD7" w:rsidTr="00E73DD7">
        <w:tc>
          <w:tcPr>
            <w:tcW w:w="2734" w:type="dxa"/>
          </w:tcPr>
          <w:p w:rsidR="00782AC4" w:rsidRPr="00E73DD7" w:rsidRDefault="00E73DD7" w:rsidP="002B5A2E">
            <w:r w:rsidRPr="00E73DD7">
              <w:t>11026</w:t>
            </w:r>
          </w:p>
        </w:tc>
        <w:tc>
          <w:tcPr>
            <w:tcW w:w="6162" w:type="dxa"/>
            <w:gridSpan w:val="2"/>
          </w:tcPr>
          <w:p w:rsidR="00782AC4" w:rsidRPr="00E73DD7" w:rsidRDefault="00E73DD7" w:rsidP="002B5A2E">
            <w:r w:rsidRPr="00E73DD7">
              <w:t>RESTRICTED Apogee Essentials Intermittent Catheter tiemann (coude) Male 10FR 40cm, R1,</w:t>
            </w:r>
          </w:p>
        </w:tc>
      </w:tr>
      <w:tr w:rsidR="00657889" w:rsidRPr="00E73DD7" w:rsidTr="00E73DD7">
        <w:tc>
          <w:tcPr>
            <w:tcW w:w="2734" w:type="dxa"/>
          </w:tcPr>
          <w:p w:rsidR="00657889" w:rsidRPr="00E73DD7" w:rsidRDefault="00E73DD7" w:rsidP="002B5A2E">
            <w:r w:rsidRPr="00E73DD7">
              <w:t>11226</w:t>
            </w:r>
          </w:p>
        </w:tc>
        <w:tc>
          <w:tcPr>
            <w:tcW w:w="6162" w:type="dxa"/>
            <w:gridSpan w:val="2"/>
          </w:tcPr>
          <w:p w:rsidR="00657889" w:rsidRPr="00E73DD7" w:rsidRDefault="00E73DD7" w:rsidP="002B5A2E">
            <w:r w:rsidRPr="00E73DD7">
              <w:t>RESTRICTED Apogee Essentials Intermittent Catheter tiemann (coude) Male 12FR 40cm, R1,</w:t>
            </w:r>
          </w:p>
        </w:tc>
      </w:tr>
      <w:tr w:rsidR="00E73DD7" w:rsidRPr="00E73DD7" w:rsidTr="00E73DD7">
        <w:tc>
          <w:tcPr>
            <w:tcW w:w="2734" w:type="dxa"/>
          </w:tcPr>
          <w:p w:rsidR="00E73DD7" w:rsidRPr="00E73DD7" w:rsidRDefault="00E73DD7" w:rsidP="00E73DD7">
            <w:r w:rsidRPr="00E73DD7">
              <w:t>11426</w:t>
            </w:r>
          </w:p>
        </w:tc>
        <w:tc>
          <w:tcPr>
            <w:tcW w:w="6162" w:type="dxa"/>
            <w:gridSpan w:val="2"/>
            <w:vAlign w:val="bottom"/>
          </w:tcPr>
          <w:p w:rsidR="00E73DD7" w:rsidRPr="00E73DD7" w:rsidRDefault="00E73DD7" w:rsidP="00E73DD7">
            <w:r w:rsidRPr="00E73DD7">
              <w:t xml:space="preserve">RESTRICTED Apogee Essentials Intermittent Catheter tiemann (coude) Male 14FR 40cm, R1, </w:t>
            </w:r>
          </w:p>
        </w:tc>
      </w:tr>
      <w:tr w:rsidR="00E73DD7" w:rsidRPr="00E73DD7" w:rsidTr="00E73DD7">
        <w:tc>
          <w:tcPr>
            <w:tcW w:w="2734" w:type="dxa"/>
          </w:tcPr>
          <w:p w:rsidR="00E73DD7" w:rsidRPr="00E73DD7" w:rsidRDefault="00E73DD7" w:rsidP="00E73DD7">
            <w:r w:rsidRPr="00E73DD7">
              <w:t>11626</w:t>
            </w:r>
          </w:p>
        </w:tc>
        <w:tc>
          <w:tcPr>
            <w:tcW w:w="6162" w:type="dxa"/>
            <w:gridSpan w:val="2"/>
            <w:vAlign w:val="bottom"/>
          </w:tcPr>
          <w:p w:rsidR="00E73DD7" w:rsidRPr="00E73DD7" w:rsidRDefault="00E73DD7" w:rsidP="00E73DD7">
            <w:r w:rsidRPr="00E73DD7">
              <w:t xml:space="preserve">RESTRICTED Apogee Essentials Intermittent Catheter tiemann (coude) Male 16FR 40cm, R1, </w:t>
            </w:r>
          </w:p>
        </w:tc>
      </w:tr>
    </w:tbl>
    <w:p w:rsidR="00F54751" w:rsidRPr="001806B8" w:rsidRDefault="00F54751" w:rsidP="00523C29"/>
    <w:p w:rsidR="00510859" w:rsidRPr="001806B8" w:rsidRDefault="00510859" w:rsidP="00F621A0">
      <w:pPr>
        <w:pStyle w:val="Heading2"/>
      </w:pPr>
      <w:r w:rsidRPr="001806B8">
        <w:t>Background</w:t>
      </w:r>
    </w:p>
    <w:p w:rsidR="00510859" w:rsidRPr="001806B8" w:rsidRDefault="001F170D" w:rsidP="00510859">
      <w:r w:rsidRPr="001806B8">
        <w:t xml:space="preserve">This product was first listed on the </w:t>
      </w:r>
      <w:r w:rsidR="000D6E53" w:rsidRPr="001806B8">
        <w:t>SAS</w:t>
      </w:r>
      <w:r w:rsidRPr="001806B8">
        <w:t xml:space="preserve"> Schedule in </w:t>
      </w:r>
      <w:r w:rsidR="00E73DD7">
        <w:t>May 2018.</w:t>
      </w:r>
    </w:p>
    <w:p w:rsidR="0039428E" w:rsidRPr="001806B8" w:rsidRDefault="0039428E" w:rsidP="00510859"/>
    <w:p w:rsidR="00014510" w:rsidRPr="001806B8" w:rsidRDefault="00014510" w:rsidP="00F621A0">
      <w:pPr>
        <w:pStyle w:val="Heading2"/>
      </w:pPr>
      <w:r w:rsidRPr="001806B8">
        <w:t>Clinical Place for the Product</w:t>
      </w:r>
    </w:p>
    <w:p w:rsidR="00657889" w:rsidRDefault="00E73DD7" w:rsidP="002642CB">
      <w:r>
        <w:t>The proposed product provides an alternative for users requiring an intermittent catheter with a tiemann tip.</w:t>
      </w:r>
    </w:p>
    <w:p w:rsidR="00E73DD7" w:rsidRPr="001806B8" w:rsidRDefault="00E73DD7" w:rsidP="002642CB"/>
    <w:p w:rsidR="00C50F96" w:rsidRPr="001806B8" w:rsidRDefault="00561B1B" w:rsidP="00D92EC3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:rsidR="00325E50" w:rsidRDefault="00E73DD7" w:rsidP="00DF5E0E">
      <w:r>
        <w:t>Not applicable.</w:t>
      </w:r>
    </w:p>
    <w:p w:rsidR="00E73DD7" w:rsidRPr="001806B8" w:rsidRDefault="00E73DD7" w:rsidP="00DF5E0E"/>
    <w:p w:rsidR="00DB7D57" w:rsidRPr="001806B8" w:rsidRDefault="00DB7D57" w:rsidP="00060C00">
      <w:pPr>
        <w:pStyle w:val="Heading2"/>
      </w:pPr>
      <w:r w:rsidRPr="001806B8">
        <w:t>SPAP Recommendation</w:t>
      </w:r>
    </w:p>
    <w:p w:rsidR="0007775C" w:rsidRPr="003534A5" w:rsidRDefault="00E73DD7" w:rsidP="0007775C">
      <w:pPr>
        <w:autoSpaceDE w:val="0"/>
        <w:autoSpaceDN w:val="0"/>
        <w:adjustRightInd w:val="0"/>
      </w:pPr>
      <w:r w:rsidRPr="003534A5">
        <w:t xml:space="preserve">The SPAP </w:t>
      </w:r>
      <w:r>
        <w:t>noted the change to the funnel for the existing listing</w:t>
      </w:r>
      <w:r w:rsidRPr="003534A5">
        <w:t xml:space="preserve"> for </w:t>
      </w:r>
      <w:r>
        <w:t xml:space="preserve">the </w:t>
      </w:r>
      <w:r w:rsidRPr="00520906">
        <w:t xml:space="preserve">Hollister Apogee </w:t>
      </w:r>
      <w:r w:rsidR="0007775C">
        <w:t xml:space="preserve">Essentials </w:t>
      </w:r>
      <w:r w:rsidRPr="00520906">
        <w:t>Intermittent Catheter</w:t>
      </w:r>
      <w:r>
        <w:t xml:space="preserve"> (SAS Code 80157T</w:t>
      </w:r>
      <w:r w:rsidRPr="00520906">
        <w:t xml:space="preserve">) </w:t>
      </w:r>
      <w:r w:rsidRPr="003534A5">
        <w:t xml:space="preserve">listed in subgroup </w:t>
      </w:r>
      <w:r>
        <w:t>8(c</w:t>
      </w:r>
      <w:r w:rsidRPr="003534A5">
        <w:t>)</w:t>
      </w:r>
      <w:r>
        <w:t>,</w:t>
      </w:r>
      <w:r w:rsidRPr="003534A5">
        <w:t xml:space="preserve"> of the S</w:t>
      </w:r>
      <w:r>
        <w:t>cheme</w:t>
      </w:r>
      <w:r w:rsidRPr="003534A5">
        <w:t xml:space="preserve"> Schedule at the unit price of $</w:t>
      </w:r>
      <w:r>
        <w:t>1.657</w:t>
      </w:r>
      <w:r w:rsidRPr="003534A5">
        <w:t xml:space="preserve">, with a maximum monthly quantity of </w:t>
      </w:r>
      <w:r>
        <w:t xml:space="preserve">90 units and an </w:t>
      </w:r>
      <w:r w:rsidR="0007775C" w:rsidRPr="00994DBF">
        <w:t>R1 Restriction (Requires</w:t>
      </w:r>
      <w:r w:rsidR="0007775C">
        <w:t xml:space="preserve"> </w:t>
      </w:r>
      <w:r w:rsidR="0007775C" w:rsidRPr="00994DBF">
        <w:t>Stomal Therapy Nurse</w:t>
      </w:r>
      <w:r w:rsidR="0007775C">
        <w:t xml:space="preserve"> (STN), Nurse Practitioner, Registered Nurse or Registered Medical Professional authorisation</w:t>
      </w:r>
      <w:r w:rsidR="0007775C" w:rsidRPr="00994DBF">
        <w:t>.</w:t>
      </w:r>
    </w:p>
    <w:p w:rsidR="00E73DD7" w:rsidRDefault="0007775C" w:rsidP="0007775C">
      <w:pPr>
        <w:autoSpaceDE w:val="0"/>
        <w:autoSpaceDN w:val="0"/>
        <w:adjustRightInd w:val="0"/>
      </w:pPr>
      <w:r>
        <w:br w:type="column"/>
      </w:r>
    </w:p>
    <w:p w:rsidR="00E73DD7" w:rsidRDefault="00E73DD7" w:rsidP="00E73DD7">
      <w:pPr>
        <w:rPr>
          <w:rFonts w:eastAsiaTheme="minorHAnsi"/>
        </w:rPr>
      </w:pPr>
      <w:r w:rsidRPr="00EB471B">
        <w:rPr>
          <w:rFonts w:eastAsiaTheme="minorHAnsi"/>
        </w:rPr>
        <w:t xml:space="preserve">The SPAP also noted that Hollister is to advise </w:t>
      </w:r>
      <w:r>
        <w:rPr>
          <w:rFonts w:eastAsiaTheme="minorHAnsi"/>
        </w:rPr>
        <w:t>Stoma Associations, o</w:t>
      </w:r>
      <w:r w:rsidRPr="00EB471B">
        <w:rPr>
          <w:rFonts w:eastAsiaTheme="minorHAnsi"/>
        </w:rPr>
        <w:t>stomates, Stomal Therapy Nurses and ACSA of the product description change.</w:t>
      </w:r>
    </w:p>
    <w:p w:rsidR="00A809A1" w:rsidRDefault="00A809A1" w:rsidP="00FC35D0"/>
    <w:p w:rsidR="00561B1B" w:rsidRPr="001806B8" w:rsidRDefault="00561B1B" w:rsidP="00060C00">
      <w:pPr>
        <w:pStyle w:val="Heading2"/>
      </w:pPr>
      <w:r w:rsidRPr="001806B8">
        <w:t>Context for Decision</w:t>
      </w:r>
    </w:p>
    <w:p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>issions in this context.  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 A company can resubmit to the </w:t>
      </w:r>
      <w:r w:rsidR="00062A03">
        <w:t>Panel</w:t>
      </w:r>
      <w:r w:rsidRPr="001806B8">
        <w:t xml:space="preserve"> following a decision not to recommend listing or changes to a listing.  The </w:t>
      </w:r>
      <w:r w:rsidR="00062A03">
        <w:t>Panel</w:t>
      </w:r>
      <w:r w:rsidRPr="001806B8">
        <w:t xml:space="preserve"> is an advisory committee and as such its recommendations are non-binding on Government.  All </w:t>
      </w:r>
      <w:r w:rsidR="00062A03">
        <w:t>Panel</w:t>
      </w:r>
      <w:r w:rsidRPr="001806B8">
        <w:t xml:space="preserve"> recommendations are subject to Cabinet/Ministerial approval. </w:t>
      </w:r>
    </w:p>
    <w:p w:rsidR="00561B1B" w:rsidRPr="001806B8" w:rsidRDefault="00561B1B" w:rsidP="003D6847"/>
    <w:p w:rsidR="00D80977" w:rsidRPr="001806B8" w:rsidRDefault="00D80977" w:rsidP="00060C00">
      <w:pPr>
        <w:pStyle w:val="Heading2"/>
      </w:pPr>
      <w:r w:rsidRPr="001806B8">
        <w:t>Applicant’s Comment</w:t>
      </w:r>
    </w:p>
    <w:p w:rsidR="00164099" w:rsidRDefault="00164099" w:rsidP="00164099">
      <w:r>
        <w:t>Hollister agrees with the Panel’s recommendation.</w:t>
      </w:r>
    </w:p>
    <w:p w:rsidR="0058213C" w:rsidRPr="0058213C" w:rsidRDefault="0058213C" w:rsidP="0058213C">
      <w:bookmarkStart w:id="0" w:name="_GoBack"/>
      <w:bookmarkEnd w:id="0"/>
    </w:p>
    <w:sectPr w:rsidR="0058213C" w:rsidRPr="0058213C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062A03">
      <w:t>2020APR</w:t>
    </w:r>
    <w:r w:rsidR="008C1D68" w:rsidRPr="001806B8">
      <w:t>-</w:t>
    </w:r>
    <w:r w:rsidR="00A809A1">
      <w:t>HO#07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7775C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01B45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4099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1BD2"/>
    <w:rsid w:val="00721960"/>
    <w:rsid w:val="0074700C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3668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94DBF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2DD1"/>
    <w:rsid w:val="00A241CA"/>
    <w:rsid w:val="00A34B0D"/>
    <w:rsid w:val="00A37FAF"/>
    <w:rsid w:val="00A4091E"/>
    <w:rsid w:val="00A557CE"/>
    <w:rsid w:val="00A57115"/>
    <w:rsid w:val="00A66B09"/>
    <w:rsid w:val="00A677EF"/>
    <w:rsid w:val="00A7634C"/>
    <w:rsid w:val="00A809A1"/>
    <w:rsid w:val="00A86522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3DD7"/>
    <w:rsid w:val="00E75FF4"/>
    <w:rsid w:val="00E81BCC"/>
    <w:rsid w:val="00E8797F"/>
    <w:rsid w:val="00EA3801"/>
    <w:rsid w:val="00EC16EA"/>
    <w:rsid w:val="00EC3729"/>
    <w:rsid w:val="00EE72F9"/>
    <w:rsid w:val="00F10DDA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255F-C497-4EFA-81F6-43401B4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2020-05-07T04:32:00Z</dcterms:created>
  <dcterms:modified xsi:type="dcterms:W3CDTF">2020-06-02T00:12:00Z</dcterms:modified>
</cp:coreProperties>
</file>