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pacing w:val="0"/>
          <w:kern w:val="0"/>
          <w:sz w:val="22"/>
          <w:szCs w:val="22"/>
        </w:rPr>
        <w:id w:val="-1843081230"/>
        <w:docPartObj>
          <w:docPartGallery w:val="Cover Pages"/>
          <w:docPartUnique/>
        </w:docPartObj>
      </w:sdtPr>
      <w:sdtEndPr/>
      <w:sdtContent>
        <w:p w14:paraId="234D9092" w14:textId="7A9BADA5" w:rsidR="004A6811" w:rsidRPr="00511CB7" w:rsidRDefault="00511CB7" w:rsidP="00511CB7">
          <w:pPr>
            <w:pStyle w:val="Title"/>
            <w:rPr>
              <w:sz w:val="82"/>
              <w:szCs w:val="40"/>
            </w:rPr>
          </w:pPr>
          <w:r w:rsidRPr="00511CB7">
            <w:rPr>
              <w:sz w:val="56"/>
              <w:szCs w:val="40"/>
            </w:rPr>
            <w:t xml:space="preserve">Modelled analysis of </w:t>
          </w:r>
          <w:r>
            <w:rPr>
              <w:sz w:val="56"/>
              <w:szCs w:val="40"/>
            </w:rPr>
            <w:t xml:space="preserve">hypothetical </w:t>
          </w:r>
          <w:r w:rsidRPr="00511CB7">
            <w:rPr>
              <w:sz w:val="56"/>
              <w:szCs w:val="40"/>
            </w:rPr>
            <w:t xml:space="preserve">impacts of COVID-19 related disruptions </w:t>
          </w:r>
          <w:r>
            <w:rPr>
              <w:sz w:val="56"/>
              <w:szCs w:val="40"/>
            </w:rPr>
            <w:t>to</w:t>
          </w:r>
          <w:r w:rsidRPr="00511CB7">
            <w:rPr>
              <w:sz w:val="56"/>
              <w:szCs w:val="40"/>
            </w:rPr>
            <w:t xml:space="preserve"> the National Cervical Screening Program</w:t>
          </w:r>
        </w:p>
        <w:sdt>
          <w:sdtPr>
            <w:id w:val="-982928474"/>
            <w:placeholder>
              <w:docPart w:val="0768AE23988C43B1B4DF8CA9D73EB284"/>
            </w:placeholder>
            <w:date w:fullDate="2020-05-01T00:00:00Z">
              <w:dateFormat w:val="dd MMMM yyyy"/>
              <w:lid w:val="en-GB"/>
              <w:storeMappedDataAs w:val="dateTime"/>
              <w:calendar w:val="gregorian"/>
            </w:date>
          </w:sdtPr>
          <w:sdtEndPr/>
          <w:sdtContent>
            <w:p w14:paraId="063452BB" w14:textId="21879BE3" w:rsidR="004A6811" w:rsidRDefault="00547863" w:rsidP="000B6F17">
              <w:pPr>
                <w:pStyle w:val="Date"/>
                <w:framePr w:wrap="around"/>
              </w:pPr>
              <w:r>
                <w:rPr>
                  <w:lang w:val="en-GB"/>
                </w:rPr>
                <w:t>01 May 2020</w:t>
              </w:r>
            </w:p>
          </w:sdtContent>
        </w:sdt>
        <w:p w14:paraId="205675ED" w14:textId="1EAE2D66" w:rsidR="004A6811" w:rsidRDefault="004A6811" w:rsidP="00C259E4">
          <w:pPr>
            <w:framePr w:w="4536" w:wrap="around" w:hAnchor="margin" w:yAlign="bottom" w:anchorLock="1"/>
          </w:pPr>
        </w:p>
        <w:p w14:paraId="2FF6BC19" w14:textId="77777777" w:rsidR="004A6811" w:rsidRDefault="004A6811"/>
        <w:p w14:paraId="279ACAFF" w14:textId="77777777" w:rsidR="004A6811" w:rsidRDefault="004A6811"/>
        <w:p w14:paraId="786A7026" w14:textId="77777777" w:rsidR="004A6811" w:rsidRDefault="004A6811">
          <w:pPr>
            <w:sectPr w:rsidR="004A6811" w:rsidSect="00C259E4">
              <w:headerReference w:type="even" r:id="rId11"/>
              <w:headerReference w:type="default" r:id="rId12"/>
              <w:footerReference w:type="default" r:id="rId13"/>
              <w:footerReference w:type="first" r:id="rId14"/>
              <w:pgSz w:w="11906" w:h="16838" w:code="9"/>
              <w:pgMar w:top="1418" w:right="1418" w:bottom="1985" w:left="1418" w:header="1021" w:footer="709" w:gutter="0"/>
              <w:cols w:space="708"/>
              <w:docGrid w:linePitch="360"/>
            </w:sectPr>
          </w:pPr>
        </w:p>
        <w:p w14:paraId="265D6801" w14:textId="77777777" w:rsidR="004A6811" w:rsidRDefault="004A6811">
          <w:pPr>
            <w:spacing w:after="160" w:line="259" w:lineRule="auto"/>
          </w:pPr>
          <w:r>
            <w:br w:type="page"/>
          </w:r>
        </w:p>
      </w:sdtContent>
    </w:sdt>
    <w:p w14:paraId="686BAE20" w14:textId="77777777" w:rsidR="0040325C" w:rsidRDefault="00AC751C" w:rsidP="004A09CE">
      <w:pPr>
        <w:pStyle w:val="TOCHeading"/>
      </w:pPr>
      <w:r w:rsidRPr="004A09CE">
        <w:lastRenderedPageBreak/>
        <w:t>Contents</w:t>
      </w:r>
    </w:p>
    <w:p w14:paraId="27280CB2" w14:textId="2307CEDF" w:rsidR="008D6774" w:rsidRDefault="004A09CE">
      <w:pPr>
        <w:pStyle w:val="TOC1"/>
        <w:rPr>
          <w:rFonts w:eastAsiaTheme="minorEastAsia"/>
          <w:b w:val="0"/>
          <w:noProof/>
          <w:lang w:eastAsia="en-AU"/>
        </w:rPr>
      </w:pPr>
      <w:r>
        <w:rPr>
          <w:b w:val="0"/>
        </w:rPr>
        <w:fldChar w:fldCharType="begin"/>
      </w:r>
      <w:r>
        <w:rPr>
          <w:b w:val="0"/>
        </w:rPr>
        <w:instrText xml:space="preserve"> TOC \h \z \t "Heading 1,1,Heading 2,2,Page Heading,1,Numbered Heading 1,3,Numbered Heading 2,4" </w:instrText>
      </w:r>
      <w:r>
        <w:rPr>
          <w:b w:val="0"/>
        </w:rPr>
        <w:fldChar w:fldCharType="separate"/>
      </w:r>
      <w:hyperlink w:anchor="_Toc38023410" w:history="1">
        <w:r w:rsidR="008D6774" w:rsidRPr="0022167F">
          <w:rPr>
            <w:rStyle w:val="Hyperlink"/>
            <w:noProof/>
          </w:rPr>
          <w:t>Authors</w:t>
        </w:r>
        <w:r w:rsidR="008D6774">
          <w:rPr>
            <w:noProof/>
            <w:webHidden/>
          </w:rPr>
          <w:tab/>
        </w:r>
        <w:r w:rsidR="008D6774">
          <w:rPr>
            <w:noProof/>
            <w:webHidden/>
          </w:rPr>
          <w:fldChar w:fldCharType="begin"/>
        </w:r>
        <w:r w:rsidR="008D6774">
          <w:rPr>
            <w:noProof/>
            <w:webHidden/>
          </w:rPr>
          <w:instrText xml:space="preserve"> PAGEREF _Toc38023410 \h </w:instrText>
        </w:r>
        <w:r w:rsidR="008D6774">
          <w:rPr>
            <w:noProof/>
            <w:webHidden/>
          </w:rPr>
        </w:r>
        <w:r w:rsidR="008D6774">
          <w:rPr>
            <w:noProof/>
            <w:webHidden/>
          </w:rPr>
          <w:fldChar w:fldCharType="separate"/>
        </w:r>
        <w:r w:rsidR="008D6774">
          <w:rPr>
            <w:noProof/>
            <w:webHidden/>
          </w:rPr>
          <w:t>3</w:t>
        </w:r>
        <w:r w:rsidR="008D6774">
          <w:rPr>
            <w:noProof/>
            <w:webHidden/>
          </w:rPr>
          <w:fldChar w:fldCharType="end"/>
        </w:r>
      </w:hyperlink>
    </w:p>
    <w:p w14:paraId="467BD7F0" w14:textId="7C696D91" w:rsidR="008D6774" w:rsidRDefault="001C116A">
      <w:pPr>
        <w:pStyle w:val="TOC1"/>
        <w:rPr>
          <w:rFonts w:eastAsiaTheme="minorEastAsia"/>
          <w:b w:val="0"/>
          <w:noProof/>
          <w:lang w:eastAsia="en-AU"/>
        </w:rPr>
      </w:pPr>
      <w:hyperlink w:anchor="_Toc38023411" w:history="1">
        <w:r w:rsidR="008D6774" w:rsidRPr="0022167F">
          <w:rPr>
            <w:rStyle w:val="Hyperlink"/>
            <w:noProof/>
          </w:rPr>
          <w:t>Summary</w:t>
        </w:r>
        <w:r w:rsidR="008D6774">
          <w:rPr>
            <w:noProof/>
            <w:webHidden/>
          </w:rPr>
          <w:tab/>
        </w:r>
        <w:r w:rsidR="008D6774">
          <w:rPr>
            <w:noProof/>
            <w:webHidden/>
          </w:rPr>
          <w:fldChar w:fldCharType="begin"/>
        </w:r>
        <w:r w:rsidR="008D6774">
          <w:rPr>
            <w:noProof/>
            <w:webHidden/>
          </w:rPr>
          <w:instrText xml:space="preserve"> PAGEREF _Toc38023411 \h </w:instrText>
        </w:r>
        <w:r w:rsidR="008D6774">
          <w:rPr>
            <w:noProof/>
            <w:webHidden/>
          </w:rPr>
        </w:r>
        <w:r w:rsidR="008D6774">
          <w:rPr>
            <w:noProof/>
            <w:webHidden/>
          </w:rPr>
          <w:fldChar w:fldCharType="separate"/>
        </w:r>
        <w:r w:rsidR="008D6774">
          <w:rPr>
            <w:noProof/>
            <w:webHidden/>
          </w:rPr>
          <w:t>4</w:t>
        </w:r>
        <w:r w:rsidR="008D6774">
          <w:rPr>
            <w:noProof/>
            <w:webHidden/>
          </w:rPr>
          <w:fldChar w:fldCharType="end"/>
        </w:r>
      </w:hyperlink>
    </w:p>
    <w:p w14:paraId="1817F2C6" w14:textId="39EA0705" w:rsidR="008D6774" w:rsidRDefault="001C116A">
      <w:pPr>
        <w:pStyle w:val="TOC1"/>
        <w:rPr>
          <w:rFonts w:eastAsiaTheme="minorEastAsia"/>
          <w:b w:val="0"/>
          <w:noProof/>
          <w:lang w:eastAsia="en-AU"/>
        </w:rPr>
      </w:pPr>
      <w:hyperlink w:anchor="_Toc38023412" w:history="1">
        <w:r w:rsidR="008D6774" w:rsidRPr="0022167F">
          <w:rPr>
            <w:rStyle w:val="Hyperlink"/>
            <w:noProof/>
          </w:rPr>
          <w:t>Background</w:t>
        </w:r>
        <w:r w:rsidR="008D6774">
          <w:rPr>
            <w:noProof/>
            <w:webHidden/>
          </w:rPr>
          <w:tab/>
        </w:r>
        <w:r w:rsidR="008D6774">
          <w:rPr>
            <w:noProof/>
            <w:webHidden/>
          </w:rPr>
          <w:fldChar w:fldCharType="begin"/>
        </w:r>
        <w:r w:rsidR="008D6774">
          <w:rPr>
            <w:noProof/>
            <w:webHidden/>
          </w:rPr>
          <w:instrText xml:space="preserve"> PAGEREF _Toc38023412 \h </w:instrText>
        </w:r>
        <w:r w:rsidR="008D6774">
          <w:rPr>
            <w:noProof/>
            <w:webHidden/>
          </w:rPr>
        </w:r>
        <w:r w:rsidR="008D6774">
          <w:rPr>
            <w:noProof/>
            <w:webHidden/>
          </w:rPr>
          <w:fldChar w:fldCharType="separate"/>
        </w:r>
        <w:r w:rsidR="008D6774">
          <w:rPr>
            <w:noProof/>
            <w:webHidden/>
          </w:rPr>
          <w:t>5</w:t>
        </w:r>
        <w:r w:rsidR="008D6774">
          <w:rPr>
            <w:noProof/>
            <w:webHidden/>
          </w:rPr>
          <w:fldChar w:fldCharType="end"/>
        </w:r>
      </w:hyperlink>
    </w:p>
    <w:p w14:paraId="69C94E93" w14:textId="5EBEEF09" w:rsidR="008D6774" w:rsidRDefault="001C116A">
      <w:pPr>
        <w:pStyle w:val="TOC1"/>
        <w:rPr>
          <w:rFonts w:eastAsiaTheme="minorEastAsia"/>
          <w:b w:val="0"/>
          <w:noProof/>
          <w:lang w:eastAsia="en-AU"/>
        </w:rPr>
      </w:pPr>
      <w:hyperlink w:anchor="_Toc38023413" w:history="1">
        <w:r w:rsidR="008D6774" w:rsidRPr="0022167F">
          <w:rPr>
            <w:rStyle w:val="Hyperlink"/>
            <w:noProof/>
          </w:rPr>
          <w:t>Methods</w:t>
        </w:r>
        <w:r w:rsidR="008D6774">
          <w:rPr>
            <w:noProof/>
            <w:webHidden/>
          </w:rPr>
          <w:tab/>
        </w:r>
        <w:r w:rsidR="008D6774">
          <w:rPr>
            <w:noProof/>
            <w:webHidden/>
          </w:rPr>
          <w:fldChar w:fldCharType="begin"/>
        </w:r>
        <w:r w:rsidR="008D6774">
          <w:rPr>
            <w:noProof/>
            <w:webHidden/>
          </w:rPr>
          <w:instrText xml:space="preserve"> PAGEREF _Toc38023413 \h </w:instrText>
        </w:r>
        <w:r w:rsidR="008D6774">
          <w:rPr>
            <w:noProof/>
            <w:webHidden/>
          </w:rPr>
        </w:r>
        <w:r w:rsidR="008D6774">
          <w:rPr>
            <w:noProof/>
            <w:webHidden/>
          </w:rPr>
          <w:fldChar w:fldCharType="separate"/>
        </w:r>
        <w:r w:rsidR="008D6774">
          <w:rPr>
            <w:noProof/>
            <w:webHidden/>
          </w:rPr>
          <w:t>6</w:t>
        </w:r>
        <w:r w:rsidR="008D6774">
          <w:rPr>
            <w:noProof/>
            <w:webHidden/>
          </w:rPr>
          <w:fldChar w:fldCharType="end"/>
        </w:r>
      </w:hyperlink>
    </w:p>
    <w:p w14:paraId="6AD84387" w14:textId="2A60C9A0" w:rsidR="008D6774" w:rsidRDefault="001C116A">
      <w:pPr>
        <w:pStyle w:val="TOC2"/>
        <w:tabs>
          <w:tab w:val="right" w:leader="dot" w:pos="9060"/>
        </w:tabs>
        <w:rPr>
          <w:rFonts w:eastAsiaTheme="minorEastAsia"/>
          <w:noProof/>
          <w:lang w:eastAsia="en-AU"/>
        </w:rPr>
      </w:pPr>
      <w:hyperlink w:anchor="_Toc38023414" w:history="1">
        <w:r w:rsidR="008D6774" w:rsidRPr="0022167F">
          <w:rPr>
            <w:rStyle w:val="Hyperlink"/>
            <w:noProof/>
          </w:rPr>
          <w:t>Model description</w:t>
        </w:r>
        <w:r w:rsidR="008D6774">
          <w:rPr>
            <w:noProof/>
            <w:webHidden/>
          </w:rPr>
          <w:tab/>
        </w:r>
        <w:r w:rsidR="008D6774">
          <w:rPr>
            <w:noProof/>
            <w:webHidden/>
          </w:rPr>
          <w:fldChar w:fldCharType="begin"/>
        </w:r>
        <w:r w:rsidR="008D6774">
          <w:rPr>
            <w:noProof/>
            <w:webHidden/>
          </w:rPr>
          <w:instrText xml:space="preserve"> PAGEREF _Toc38023414 \h </w:instrText>
        </w:r>
        <w:r w:rsidR="008D6774">
          <w:rPr>
            <w:noProof/>
            <w:webHidden/>
          </w:rPr>
        </w:r>
        <w:r w:rsidR="008D6774">
          <w:rPr>
            <w:noProof/>
            <w:webHidden/>
          </w:rPr>
          <w:fldChar w:fldCharType="separate"/>
        </w:r>
        <w:r w:rsidR="008D6774">
          <w:rPr>
            <w:noProof/>
            <w:webHidden/>
          </w:rPr>
          <w:t>6</w:t>
        </w:r>
        <w:r w:rsidR="008D6774">
          <w:rPr>
            <w:noProof/>
            <w:webHidden/>
          </w:rPr>
          <w:fldChar w:fldCharType="end"/>
        </w:r>
      </w:hyperlink>
    </w:p>
    <w:p w14:paraId="05A381FD" w14:textId="40365B72" w:rsidR="008D6774" w:rsidRDefault="001C116A">
      <w:pPr>
        <w:pStyle w:val="TOC2"/>
        <w:tabs>
          <w:tab w:val="right" w:leader="dot" w:pos="9060"/>
        </w:tabs>
        <w:rPr>
          <w:rFonts w:eastAsiaTheme="minorEastAsia"/>
          <w:noProof/>
          <w:lang w:eastAsia="en-AU"/>
        </w:rPr>
      </w:pPr>
      <w:hyperlink w:anchor="_Toc38023415" w:history="1">
        <w:r w:rsidR="008D6774" w:rsidRPr="0022167F">
          <w:rPr>
            <w:rStyle w:val="Hyperlink"/>
            <w:noProof/>
          </w:rPr>
          <w:t>Outcomes considered</w:t>
        </w:r>
        <w:r w:rsidR="008D6774">
          <w:rPr>
            <w:noProof/>
            <w:webHidden/>
          </w:rPr>
          <w:tab/>
        </w:r>
        <w:r w:rsidR="008D6774">
          <w:rPr>
            <w:noProof/>
            <w:webHidden/>
          </w:rPr>
          <w:fldChar w:fldCharType="begin"/>
        </w:r>
        <w:r w:rsidR="008D6774">
          <w:rPr>
            <w:noProof/>
            <w:webHidden/>
          </w:rPr>
          <w:instrText xml:space="preserve"> PAGEREF _Toc38023415 \h </w:instrText>
        </w:r>
        <w:r w:rsidR="008D6774">
          <w:rPr>
            <w:noProof/>
            <w:webHidden/>
          </w:rPr>
        </w:r>
        <w:r w:rsidR="008D6774">
          <w:rPr>
            <w:noProof/>
            <w:webHidden/>
          </w:rPr>
          <w:fldChar w:fldCharType="separate"/>
        </w:r>
        <w:r w:rsidR="008D6774">
          <w:rPr>
            <w:noProof/>
            <w:webHidden/>
          </w:rPr>
          <w:t>7</w:t>
        </w:r>
        <w:r w:rsidR="008D6774">
          <w:rPr>
            <w:noProof/>
            <w:webHidden/>
          </w:rPr>
          <w:fldChar w:fldCharType="end"/>
        </w:r>
      </w:hyperlink>
    </w:p>
    <w:p w14:paraId="6CBE88C5" w14:textId="3DBA0CEB" w:rsidR="008D6774" w:rsidRDefault="001C116A">
      <w:pPr>
        <w:pStyle w:val="TOC2"/>
        <w:tabs>
          <w:tab w:val="right" w:leader="dot" w:pos="9060"/>
        </w:tabs>
        <w:rPr>
          <w:rFonts w:eastAsiaTheme="minorEastAsia"/>
          <w:noProof/>
          <w:lang w:eastAsia="en-AU"/>
        </w:rPr>
      </w:pPr>
      <w:hyperlink w:anchor="_Toc38023416" w:history="1">
        <w:r w:rsidR="008D6774" w:rsidRPr="0022167F">
          <w:rPr>
            <w:rStyle w:val="Hyperlink"/>
            <w:noProof/>
          </w:rPr>
          <w:t>Scenarios modelled</w:t>
        </w:r>
        <w:r w:rsidR="008D6774">
          <w:rPr>
            <w:noProof/>
            <w:webHidden/>
          </w:rPr>
          <w:tab/>
        </w:r>
        <w:r w:rsidR="008D6774">
          <w:rPr>
            <w:noProof/>
            <w:webHidden/>
          </w:rPr>
          <w:fldChar w:fldCharType="begin"/>
        </w:r>
        <w:r w:rsidR="008D6774">
          <w:rPr>
            <w:noProof/>
            <w:webHidden/>
          </w:rPr>
          <w:instrText xml:space="preserve"> PAGEREF _Toc38023416 \h </w:instrText>
        </w:r>
        <w:r w:rsidR="008D6774">
          <w:rPr>
            <w:noProof/>
            <w:webHidden/>
          </w:rPr>
        </w:r>
        <w:r w:rsidR="008D6774">
          <w:rPr>
            <w:noProof/>
            <w:webHidden/>
          </w:rPr>
          <w:fldChar w:fldCharType="separate"/>
        </w:r>
        <w:r w:rsidR="008D6774">
          <w:rPr>
            <w:noProof/>
            <w:webHidden/>
          </w:rPr>
          <w:t>7</w:t>
        </w:r>
        <w:r w:rsidR="008D6774">
          <w:rPr>
            <w:noProof/>
            <w:webHidden/>
          </w:rPr>
          <w:fldChar w:fldCharType="end"/>
        </w:r>
      </w:hyperlink>
    </w:p>
    <w:p w14:paraId="6491E0CE" w14:textId="1D247F8D" w:rsidR="008D6774" w:rsidRDefault="001C116A">
      <w:pPr>
        <w:pStyle w:val="TOC2"/>
        <w:tabs>
          <w:tab w:val="right" w:leader="dot" w:pos="9060"/>
        </w:tabs>
        <w:rPr>
          <w:rFonts w:eastAsiaTheme="minorEastAsia"/>
          <w:noProof/>
          <w:lang w:eastAsia="en-AU"/>
        </w:rPr>
      </w:pPr>
      <w:hyperlink w:anchor="_Toc38023417" w:history="1">
        <w:r w:rsidR="008D6774" w:rsidRPr="0022167F">
          <w:rPr>
            <w:rStyle w:val="Hyperlink"/>
            <w:noProof/>
          </w:rPr>
          <w:t>Data sources</w:t>
        </w:r>
        <w:r w:rsidR="008D6774">
          <w:rPr>
            <w:noProof/>
            <w:webHidden/>
          </w:rPr>
          <w:tab/>
        </w:r>
        <w:r w:rsidR="008D6774">
          <w:rPr>
            <w:noProof/>
            <w:webHidden/>
          </w:rPr>
          <w:fldChar w:fldCharType="begin"/>
        </w:r>
        <w:r w:rsidR="008D6774">
          <w:rPr>
            <w:noProof/>
            <w:webHidden/>
          </w:rPr>
          <w:instrText xml:space="preserve"> PAGEREF _Toc38023417 \h </w:instrText>
        </w:r>
        <w:r w:rsidR="008D6774">
          <w:rPr>
            <w:noProof/>
            <w:webHidden/>
          </w:rPr>
        </w:r>
        <w:r w:rsidR="008D6774">
          <w:rPr>
            <w:noProof/>
            <w:webHidden/>
          </w:rPr>
          <w:fldChar w:fldCharType="separate"/>
        </w:r>
        <w:r w:rsidR="008D6774">
          <w:rPr>
            <w:noProof/>
            <w:webHidden/>
          </w:rPr>
          <w:t>10</w:t>
        </w:r>
        <w:r w:rsidR="008D6774">
          <w:rPr>
            <w:noProof/>
            <w:webHidden/>
          </w:rPr>
          <w:fldChar w:fldCharType="end"/>
        </w:r>
      </w:hyperlink>
    </w:p>
    <w:p w14:paraId="4B6A26C3" w14:textId="3D1AF007" w:rsidR="008D6774" w:rsidRDefault="001C116A">
      <w:pPr>
        <w:pStyle w:val="TOC1"/>
        <w:rPr>
          <w:rFonts w:eastAsiaTheme="minorEastAsia"/>
          <w:b w:val="0"/>
          <w:noProof/>
          <w:lang w:eastAsia="en-AU"/>
        </w:rPr>
      </w:pPr>
      <w:hyperlink w:anchor="_Toc38023418" w:history="1">
        <w:r w:rsidR="008D6774" w:rsidRPr="0022167F">
          <w:rPr>
            <w:rStyle w:val="Hyperlink"/>
            <w:noProof/>
          </w:rPr>
          <w:t>Results</w:t>
        </w:r>
        <w:r w:rsidR="008D6774">
          <w:rPr>
            <w:noProof/>
            <w:webHidden/>
          </w:rPr>
          <w:tab/>
        </w:r>
        <w:r w:rsidR="008D6774">
          <w:rPr>
            <w:noProof/>
            <w:webHidden/>
          </w:rPr>
          <w:fldChar w:fldCharType="begin"/>
        </w:r>
        <w:r w:rsidR="008D6774">
          <w:rPr>
            <w:noProof/>
            <w:webHidden/>
          </w:rPr>
          <w:instrText xml:space="preserve"> PAGEREF _Toc38023418 \h </w:instrText>
        </w:r>
        <w:r w:rsidR="008D6774">
          <w:rPr>
            <w:noProof/>
            <w:webHidden/>
          </w:rPr>
        </w:r>
        <w:r w:rsidR="008D6774">
          <w:rPr>
            <w:noProof/>
            <w:webHidden/>
          </w:rPr>
          <w:fldChar w:fldCharType="separate"/>
        </w:r>
        <w:r w:rsidR="008D6774">
          <w:rPr>
            <w:noProof/>
            <w:webHidden/>
          </w:rPr>
          <w:t>12</w:t>
        </w:r>
        <w:r w:rsidR="008D6774">
          <w:rPr>
            <w:noProof/>
            <w:webHidden/>
          </w:rPr>
          <w:fldChar w:fldCharType="end"/>
        </w:r>
      </w:hyperlink>
    </w:p>
    <w:p w14:paraId="425DDE35" w14:textId="352B9158" w:rsidR="008D6774" w:rsidRDefault="001C116A">
      <w:pPr>
        <w:pStyle w:val="TOC2"/>
        <w:tabs>
          <w:tab w:val="right" w:leader="dot" w:pos="9060"/>
        </w:tabs>
        <w:rPr>
          <w:rFonts w:eastAsiaTheme="minorEastAsia"/>
          <w:noProof/>
          <w:lang w:eastAsia="en-AU"/>
        </w:rPr>
      </w:pPr>
      <w:hyperlink w:anchor="_Toc38023419" w:history="1">
        <w:r w:rsidR="008D6774" w:rsidRPr="0022167F">
          <w:rPr>
            <w:rStyle w:val="Hyperlink"/>
            <w:noProof/>
          </w:rPr>
          <w:t>Impact on cancer</w:t>
        </w:r>
        <w:r w:rsidR="008D6774">
          <w:rPr>
            <w:noProof/>
            <w:webHidden/>
          </w:rPr>
          <w:tab/>
        </w:r>
        <w:r w:rsidR="008D6774">
          <w:rPr>
            <w:noProof/>
            <w:webHidden/>
          </w:rPr>
          <w:fldChar w:fldCharType="begin"/>
        </w:r>
        <w:r w:rsidR="008D6774">
          <w:rPr>
            <w:noProof/>
            <w:webHidden/>
          </w:rPr>
          <w:instrText xml:space="preserve"> PAGEREF _Toc38023419 \h </w:instrText>
        </w:r>
        <w:r w:rsidR="008D6774">
          <w:rPr>
            <w:noProof/>
            <w:webHidden/>
          </w:rPr>
        </w:r>
        <w:r w:rsidR="008D6774">
          <w:rPr>
            <w:noProof/>
            <w:webHidden/>
          </w:rPr>
          <w:fldChar w:fldCharType="separate"/>
        </w:r>
        <w:r w:rsidR="008D6774">
          <w:rPr>
            <w:noProof/>
            <w:webHidden/>
          </w:rPr>
          <w:t>12</w:t>
        </w:r>
        <w:r w:rsidR="008D6774">
          <w:rPr>
            <w:noProof/>
            <w:webHidden/>
          </w:rPr>
          <w:fldChar w:fldCharType="end"/>
        </w:r>
      </w:hyperlink>
    </w:p>
    <w:p w14:paraId="26226927" w14:textId="0EBB757B" w:rsidR="008D6774" w:rsidRDefault="001C116A">
      <w:pPr>
        <w:pStyle w:val="TOC2"/>
        <w:tabs>
          <w:tab w:val="right" w:leader="dot" w:pos="9060"/>
        </w:tabs>
        <w:rPr>
          <w:rFonts w:eastAsiaTheme="minorEastAsia"/>
          <w:noProof/>
          <w:lang w:eastAsia="en-AU"/>
        </w:rPr>
      </w:pPr>
      <w:hyperlink w:anchor="_Toc38023420" w:history="1">
        <w:r w:rsidR="008D6774" w:rsidRPr="0022167F">
          <w:rPr>
            <w:rStyle w:val="Hyperlink"/>
            <w:noProof/>
          </w:rPr>
          <w:t>Impact on number of women screened and colposcopy demand</w:t>
        </w:r>
        <w:r w:rsidR="008D6774">
          <w:rPr>
            <w:noProof/>
            <w:webHidden/>
          </w:rPr>
          <w:tab/>
        </w:r>
        <w:r w:rsidR="008D6774">
          <w:rPr>
            <w:noProof/>
            <w:webHidden/>
          </w:rPr>
          <w:fldChar w:fldCharType="begin"/>
        </w:r>
        <w:r w:rsidR="008D6774">
          <w:rPr>
            <w:noProof/>
            <w:webHidden/>
          </w:rPr>
          <w:instrText xml:space="preserve"> PAGEREF _Toc38023420 \h </w:instrText>
        </w:r>
        <w:r w:rsidR="008D6774">
          <w:rPr>
            <w:noProof/>
            <w:webHidden/>
          </w:rPr>
        </w:r>
        <w:r w:rsidR="008D6774">
          <w:rPr>
            <w:noProof/>
            <w:webHidden/>
          </w:rPr>
          <w:fldChar w:fldCharType="separate"/>
        </w:r>
        <w:r w:rsidR="008D6774">
          <w:rPr>
            <w:noProof/>
            <w:webHidden/>
          </w:rPr>
          <w:t>14</w:t>
        </w:r>
        <w:r w:rsidR="008D6774">
          <w:rPr>
            <w:noProof/>
            <w:webHidden/>
          </w:rPr>
          <w:fldChar w:fldCharType="end"/>
        </w:r>
      </w:hyperlink>
    </w:p>
    <w:p w14:paraId="1128C51A" w14:textId="6C46CCD4" w:rsidR="008D6774" w:rsidRDefault="001C116A">
      <w:pPr>
        <w:pStyle w:val="TOC1"/>
        <w:rPr>
          <w:rFonts w:eastAsiaTheme="minorEastAsia"/>
          <w:b w:val="0"/>
          <w:noProof/>
          <w:lang w:eastAsia="en-AU"/>
        </w:rPr>
      </w:pPr>
      <w:hyperlink w:anchor="_Toc38023421" w:history="1">
        <w:r w:rsidR="008D6774" w:rsidRPr="0022167F">
          <w:rPr>
            <w:rStyle w:val="Hyperlink"/>
            <w:noProof/>
          </w:rPr>
          <w:t>Discussion</w:t>
        </w:r>
        <w:r w:rsidR="008D6774">
          <w:rPr>
            <w:noProof/>
            <w:webHidden/>
          </w:rPr>
          <w:tab/>
        </w:r>
        <w:r w:rsidR="008D6774">
          <w:rPr>
            <w:noProof/>
            <w:webHidden/>
          </w:rPr>
          <w:fldChar w:fldCharType="begin"/>
        </w:r>
        <w:r w:rsidR="008D6774">
          <w:rPr>
            <w:noProof/>
            <w:webHidden/>
          </w:rPr>
          <w:instrText xml:space="preserve"> PAGEREF _Toc38023421 \h </w:instrText>
        </w:r>
        <w:r w:rsidR="008D6774">
          <w:rPr>
            <w:noProof/>
            <w:webHidden/>
          </w:rPr>
        </w:r>
        <w:r w:rsidR="008D6774">
          <w:rPr>
            <w:noProof/>
            <w:webHidden/>
          </w:rPr>
          <w:fldChar w:fldCharType="separate"/>
        </w:r>
        <w:r w:rsidR="008D6774">
          <w:rPr>
            <w:noProof/>
            <w:webHidden/>
          </w:rPr>
          <w:t>17</w:t>
        </w:r>
        <w:r w:rsidR="008D6774">
          <w:rPr>
            <w:noProof/>
            <w:webHidden/>
          </w:rPr>
          <w:fldChar w:fldCharType="end"/>
        </w:r>
      </w:hyperlink>
    </w:p>
    <w:p w14:paraId="641E384E" w14:textId="2B286F83" w:rsidR="008D6774" w:rsidRDefault="001C116A">
      <w:pPr>
        <w:pStyle w:val="TOC2"/>
        <w:tabs>
          <w:tab w:val="right" w:leader="dot" w:pos="9060"/>
        </w:tabs>
        <w:rPr>
          <w:rFonts w:eastAsiaTheme="minorEastAsia"/>
          <w:noProof/>
          <w:lang w:eastAsia="en-AU"/>
        </w:rPr>
      </w:pPr>
      <w:hyperlink w:anchor="_Toc38023422" w:history="1">
        <w:r w:rsidR="008D6774" w:rsidRPr="0022167F">
          <w:rPr>
            <w:rStyle w:val="Hyperlink"/>
            <w:noProof/>
          </w:rPr>
          <w:t>Strengths and limitations</w:t>
        </w:r>
        <w:r w:rsidR="008D6774">
          <w:rPr>
            <w:noProof/>
            <w:webHidden/>
          </w:rPr>
          <w:tab/>
        </w:r>
        <w:r w:rsidR="008D6774">
          <w:rPr>
            <w:noProof/>
            <w:webHidden/>
          </w:rPr>
          <w:fldChar w:fldCharType="begin"/>
        </w:r>
        <w:r w:rsidR="008D6774">
          <w:rPr>
            <w:noProof/>
            <w:webHidden/>
          </w:rPr>
          <w:instrText xml:space="preserve"> PAGEREF _Toc38023422 \h </w:instrText>
        </w:r>
        <w:r w:rsidR="008D6774">
          <w:rPr>
            <w:noProof/>
            <w:webHidden/>
          </w:rPr>
        </w:r>
        <w:r w:rsidR="008D6774">
          <w:rPr>
            <w:noProof/>
            <w:webHidden/>
          </w:rPr>
          <w:fldChar w:fldCharType="separate"/>
        </w:r>
        <w:r w:rsidR="008D6774">
          <w:rPr>
            <w:noProof/>
            <w:webHidden/>
          </w:rPr>
          <w:t>17</w:t>
        </w:r>
        <w:r w:rsidR="008D6774">
          <w:rPr>
            <w:noProof/>
            <w:webHidden/>
          </w:rPr>
          <w:fldChar w:fldCharType="end"/>
        </w:r>
      </w:hyperlink>
    </w:p>
    <w:p w14:paraId="7662FB93" w14:textId="03961FD2" w:rsidR="008D6774" w:rsidRDefault="001C116A">
      <w:pPr>
        <w:pStyle w:val="TOC2"/>
        <w:tabs>
          <w:tab w:val="right" w:leader="dot" w:pos="9060"/>
        </w:tabs>
        <w:rPr>
          <w:rFonts w:eastAsiaTheme="minorEastAsia"/>
          <w:noProof/>
          <w:lang w:eastAsia="en-AU"/>
        </w:rPr>
      </w:pPr>
      <w:hyperlink w:anchor="_Toc38023423" w:history="1">
        <w:r w:rsidR="008D6774" w:rsidRPr="0022167F">
          <w:rPr>
            <w:rStyle w:val="Hyperlink"/>
            <w:noProof/>
          </w:rPr>
          <w:t>Implications</w:t>
        </w:r>
        <w:r w:rsidR="008D6774">
          <w:rPr>
            <w:noProof/>
            <w:webHidden/>
          </w:rPr>
          <w:tab/>
        </w:r>
        <w:r w:rsidR="008D6774">
          <w:rPr>
            <w:noProof/>
            <w:webHidden/>
          </w:rPr>
          <w:fldChar w:fldCharType="begin"/>
        </w:r>
        <w:r w:rsidR="008D6774">
          <w:rPr>
            <w:noProof/>
            <w:webHidden/>
          </w:rPr>
          <w:instrText xml:space="preserve"> PAGEREF _Toc38023423 \h </w:instrText>
        </w:r>
        <w:r w:rsidR="008D6774">
          <w:rPr>
            <w:noProof/>
            <w:webHidden/>
          </w:rPr>
        </w:r>
        <w:r w:rsidR="008D6774">
          <w:rPr>
            <w:noProof/>
            <w:webHidden/>
          </w:rPr>
          <w:fldChar w:fldCharType="separate"/>
        </w:r>
        <w:r w:rsidR="008D6774">
          <w:rPr>
            <w:noProof/>
            <w:webHidden/>
          </w:rPr>
          <w:t>17</w:t>
        </w:r>
        <w:r w:rsidR="008D6774">
          <w:rPr>
            <w:noProof/>
            <w:webHidden/>
          </w:rPr>
          <w:fldChar w:fldCharType="end"/>
        </w:r>
      </w:hyperlink>
    </w:p>
    <w:p w14:paraId="4E5A1E2D" w14:textId="0DF06361" w:rsidR="008D6774" w:rsidRDefault="001C116A">
      <w:pPr>
        <w:pStyle w:val="TOC1"/>
        <w:rPr>
          <w:rFonts w:eastAsiaTheme="minorEastAsia"/>
          <w:b w:val="0"/>
          <w:noProof/>
          <w:lang w:eastAsia="en-AU"/>
        </w:rPr>
      </w:pPr>
      <w:hyperlink w:anchor="_Toc38023424" w:history="1">
        <w:r w:rsidR="008D6774" w:rsidRPr="0022167F">
          <w:rPr>
            <w:rStyle w:val="Hyperlink"/>
            <w:noProof/>
          </w:rPr>
          <w:t>Conclusions &amp; recommendations</w:t>
        </w:r>
        <w:r w:rsidR="008D6774">
          <w:rPr>
            <w:noProof/>
            <w:webHidden/>
          </w:rPr>
          <w:tab/>
        </w:r>
        <w:r w:rsidR="008D6774">
          <w:rPr>
            <w:noProof/>
            <w:webHidden/>
          </w:rPr>
          <w:fldChar w:fldCharType="begin"/>
        </w:r>
        <w:r w:rsidR="008D6774">
          <w:rPr>
            <w:noProof/>
            <w:webHidden/>
          </w:rPr>
          <w:instrText xml:space="preserve"> PAGEREF _Toc38023424 \h </w:instrText>
        </w:r>
        <w:r w:rsidR="008D6774">
          <w:rPr>
            <w:noProof/>
            <w:webHidden/>
          </w:rPr>
        </w:r>
        <w:r w:rsidR="008D6774">
          <w:rPr>
            <w:noProof/>
            <w:webHidden/>
          </w:rPr>
          <w:fldChar w:fldCharType="separate"/>
        </w:r>
        <w:r w:rsidR="008D6774">
          <w:rPr>
            <w:noProof/>
            <w:webHidden/>
          </w:rPr>
          <w:t>18</w:t>
        </w:r>
        <w:r w:rsidR="008D6774">
          <w:rPr>
            <w:noProof/>
            <w:webHidden/>
          </w:rPr>
          <w:fldChar w:fldCharType="end"/>
        </w:r>
      </w:hyperlink>
    </w:p>
    <w:p w14:paraId="72449436" w14:textId="0B9E281B" w:rsidR="008D6774" w:rsidRDefault="001C116A">
      <w:pPr>
        <w:pStyle w:val="TOC2"/>
        <w:tabs>
          <w:tab w:val="right" w:leader="dot" w:pos="9060"/>
        </w:tabs>
        <w:rPr>
          <w:rFonts w:eastAsiaTheme="minorEastAsia"/>
          <w:noProof/>
          <w:lang w:eastAsia="en-AU"/>
        </w:rPr>
      </w:pPr>
      <w:hyperlink w:anchor="_Toc38023425" w:history="1">
        <w:r w:rsidR="008D6774" w:rsidRPr="0022167F">
          <w:rPr>
            <w:rStyle w:val="Hyperlink"/>
            <w:noProof/>
          </w:rPr>
          <w:t>Summary of conclusions</w:t>
        </w:r>
        <w:r w:rsidR="008D6774">
          <w:rPr>
            <w:noProof/>
            <w:webHidden/>
          </w:rPr>
          <w:tab/>
        </w:r>
        <w:r w:rsidR="008D6774">
          <w:rPr>
            <w:noProof/>
            <w:webHidden/>
          </w:rPr>
          <w:fldChar w:fldCharType="begin"/>
        </w:r>
        <w:r w:rsidR="008D6774">
          <w:rPr>
            <w:noProof/>
            <w:webHidden/>
          </w:rPr>
          <w:instrText xml:space="preserve"> PAGEREF _Toc38023425 \h </w:instrText>
        </w:r>
        <w:r w:rsidR="008D6774">
          <w:rPr>
            <w:noProof/>
            <w:webHidden/>
          </w:rPr>
        </w:r>
        <w:r w:rsidR="008D6774">
          <w:rPr>
            <w:noProof/>
            <w:webHidden/>
          </w:rPr>
          <w:fldChar w:fldCharType="separate"/>
        </w:r>
        <w:r w:rsidR="008D6774">
          <w:rPr>
            <w:noProof/>
            <w:webHidden/>
          </w:rPr>
          <w:t>18</w:t>
        </w:r>
        <w:r w:rsidR="008D6774">
          <w:rPr>
            <w:noProof/>
            <w:webHidden/>
          </w:rPr>
          <w:fldChar w:fldCharType="end"/>
        </w:r>
      </w:hyperlink>
    </w:p>
    <w:p w14:paraId="4BF6E316" w14:textId="28263D08" w:rsidR="008D6774" w:rsidRDefault="001C116A">
      <w:pPr>
        <w:pStyle w:val="TOC2"/>
        <w:tabs>
          <w:tab w:val="right" w:leader="dot" w:pos="9060"/>
        </w:tabs>
        <w:rPr>
          <w:rFonts w:eastAsiaTheme="minorEastAsia"/>
          <w:noProof/>
          <w:lang w:eastAsia="en-AU"/>
        </w:rPr>
      </w:pPr>
      <w:hyperlink w:anchor="_Toc38023426" w:history="1">
        <w:r w:rsidR="008D6774" w:rsidRPr="0022167F">
          <w:rPr>
            <w:rStyle w:val="Hyperlink"/>
            <w:noProof/>
          </w:rPr>
          <w:t>Recommendations for Phase 2 work</w:t>
        </w:r>
        <w:r w:rsidR="008D6774">
          <w:rPr>
            <w:noProof/>
            <w:webHidden/>
          </w:rPr>
          <w:tab/>
        </w:r>
        <w:r w:rsidR="008D6774">
          <w:rPr>
            <w:noProof/>
            <w:webHidden/>
          </w:rPr>
          <w:fldChar w:fldCharType="begin"/>
        </w:r>
        <w:r w:rsidR="008D6774">
          <w:rPr>
            <w:noProof/>
            <w:webHidden/>
          </w:rPr>
          <w:instrText xml:space="preserve"> PAGEREF _Toc38023426 \h </w:instrText>
        </w:r>
        <w:r w:rsidR="008D6774">
          <w:rPr>
            <w:noProof/>
            <w:webHidden/>
          </w:rPr>
        </w:r>
        <w:r w:rsidR="008D6774">
          <w:rPr>
            <w:noProof/>
            <w:webHidden/>
          </w:rPr>
          <w:fldChar w:fldCharType="separate"/>
        </w:r>
        <w:r w:rsidR="008D6774">
          <w:rPr>
            <w:noProof/>
            <w:webHidden/>
          </w:rPr>
          <w:t>18</w:t>
        </w:r>
        <w:r w:rsidR="008D6774">
          <w:rPr>
            <w:noProof/>
            <w:webHidden/>
          </w:rPr>
          <w:fldChar w:fldCharType="end"/>
        </w:r>
      </w:hyperlink>
    </w:p>
    <w:p w14:paraId="5972AC6A" w14:textId="00C1B786" w:rsidR="008D6774" w:rsidRDefault="001C116A">
      <w:pPr>
        <w:pStyle w:val="TOC1"/>
        <w:rPr>
          <w:rFonts w:eastAsiaTheme="minorEastAsia"/>
          <w:b w:val="0"/>
          <w:noProof/>
          <w:lang w:eastAsia="en-AU"/>
        </w:rPr>
      </w:pPr>
      <w:hyperlink w:anchor="_Toc38023427" w:history="1">
        <w:r w:rsidR="008D6774" w:rsidRPr="0022167F">
          <w:rPr>
            <w:rStyle w:val="Hyperlink"/>
            <w:noProof/>
          </w:rPr>
          <w:t>Appendix</w:t>
        </w:r>
        <w:r w:rsidR="008D6774">
          <w:rPr>
            <w:noProof/>
            <w:webHidden/>
          </w:rPr>
          <w:tab/>
        </w:r>
        <w:r w:rsidR="008D6774">
          <w:rPr>
            <w:noProof/>
            <w:webHidden/>
          </w:rPr>
          <w:fldChar w:fldCharType="begin"/>
        </w:r>
        <w:r w:rsidR="008D6774">
          <w:rPr>
            <w:noProof/>
            <w:webHidden/>
          </w:rPr>
          <w:instrText xml:space="preserve"> PAGEREF _Toc38023427 \h </w:instrText>
        </w:r>
        <w:r w:rsidR="008D6774">
          <w:rPr>
            <w:noProof/>
            <w:webHidden/>
          </w:rPr>
        </w:r>
        <w:r w:rsidR="008D6774">
          <w:rPr>
            <w:noProof/>
            <w:webHidden/>
          </w:rPr>
          <w:fldChar w:fldCharType="separate"/>
        </w:r>
        <w:r w:rsidR="008D6774">
          <w:rPr>
            <w:noProof/>
            <w:webHidden/>
          </w:rPr>
          <w:t>19</w:t>
        </w:r>
        <w:r w:rsidR="008D6774">
          <w:rPr>
            <w:noProof/>
            <w:webHidden/>
          </w:rPr>
          <w:fldChar w:fldCharType="end"/>
        </w:r>
      </w:hyperlink>
    </w:p>
    <w:p w14:paraId="1F4D4E27" w14:textId="515507DA" w:rsidR="008D6774" w:rsidRDefault="001C116A">
      <w:pPr>
        <w:pStyle w:val="TOC2"/>
        <w:tabs>
          <w:tab w:val="right" w:leader="dot" w:pos="9060"/>
        </w:tabs>
        <w:rPr>
          <w:rFonts w:eastAsiaTheme="minorEastAsia"/>
          <w:noProof/>
          <w:lang w:eastAsia="en-AU"/>
        </w:rPr>
      </w:pPr>
      <w:hyperlink w:anchor="_Toc38023428" w:history="1">
        <w:r w:rsidR="008D6774" w:rsidRPr="0022167F">
          <w:rPr>
            <w:rStyle w:val="Hyperlink"/>
            <w:noProof/>
          </w:rPr>
          <w:t>Screening participation</w:t>
        </w:r>
        <w:r w:rsidR="008D6774">
          <w:rPr>
            <w:noProof/>
            <w:webHidden/>
          </w:rPr>
          <w:tab/>
        </w:r>
        <w:r w:rsidR="008D6774">
          <w:rPr>
            <w:noProof/>
            <w:webHidden/>
          </w:rPr>
          <w:fldChar w:fldCharType="begin"/>
        </w:r>
        <w:r w:rsidR="008D6774">
          <w:rPr>
            <w:noProof/>
            <w:webHidden/>
          </w:rPr>
          <w:instrText xml:space="preserve"> PAGEREF _Toc38023428 \h </w:instrText>
        </w:r>
        <w:r w:rsidR="008D6774">
          <w:rPr>
            <w:noProof/>
            <w:webHidden/>
          </w:rPr>
        </w:r>
        <w:r w:rsidR="008D6774">
          <w:rPr>
            <w:noProof/>
            <w:webHidden/>
          </w:rPr>
          <w:fldChar w:fldCharType="separate"/>
        </w:r>
        <w:r w:rsidR="008D6774">
          <w:rPr>
            <w:noProof/>
            <w:webHidden/>
          </w:rPr>
          <w:t>19</w:t>
        </w:r>
        <w:r w:rsidR="008D6774">
          <w:rPr>
            <w:noProof/>
            <w:webHidden/>
          </w:rPr>
          <w:fldChar w:fldCharType="end"/>
        </w:r>
      </w:hyperlink>
    </w:p>
    <w:p w14:paraId="73BBFA5E" w14:textId="2C84E164" w:rsidR="008D6774" w:rsidRDefault="001C116A">
      <w:pPr>
        <w:pStyle w:val="TOC2"/>
        <w:tabs>
          <w:tab w:val="right" w:leader="dot" w:pos="9060"/>
        </w:tabs>
        <w:rPr>
          <w:rFonts w:eastAsiaTheme="minorEastAsia"/>
          <w:noProof/>
          <w:lang w:eastAsia="en-AU"/>
        </w:rPr>
      </w:pPr>
      <w:hyperlink w:anchor="_Toc38023429" w:history="1">
        <w:r w:rsidR="008D6774" w:rsidRPr="0022167F">
          <w:rPr>
            <w:rStyle w:val="Hyperlink"/>
            <w:noProof/>
          </w:rPr>
          <w:t>Colposcopy attendance</w:t>
        </w:r>
        <w:r w:rsidR="008D6774">
          <w:rPr>
            <w:noProof/>
            <w:webHidden/>
          </w:rPr>
          <w:tab/>
        </w:r>
        <w:r w:rsidR="008D6774">
          <w:rPr>
            <w:noProof/>
            <w:webHidden/>
          </w:rPr>
          <w:fldChar w:fldCharType="begin"/>
        </w:r>
        <w:r w:rsidR="008D6774">
          <w:rPr>
            <w:noProof/>
            <w:webHidden/>
          </w:rPr>
          <w:instrText xml:space="preserve"> PAGEREF _Toc38023429 \h </w:instrText>
        </w:r>
        <w:r w:rsidR="008D6774">
          <w:rPr>
            <w:noProof/>
            <w:webHidden/>
          </w:rPr>
        </w:r>
        <w:r w:rsidR="008D6774">
          <w:rPr>
            <w:noProof/>
            <w:webHidden/>
          </w:rPr>
          <w:fldChar w:fldCharType="separate"/>
        </w:r>
        <w:r w:rsidR="008D6774">
          <w:rPr>
            <w:noProof/>
            <w:webHidden/>
          </w:rPr>
          <w:t>21</w:t>
        </w:r>
        <w:r w:rsidR="008D6774">
          <w:rPr>
            <w:noProof/>
            <w:webHidden/>
          </w:rPr>
          <w:fldChar w:fldCharType="end"/>
        </w:r>
      </w:hyperlink>
    </w:p>
    <w:p w14:paraId="0D80DDF0" w14:textId="74DBB466" w:rsidR="008D6774" w:rsidRDefault="001C116A">
      <w:pPr>
        <w:pStyle w:val="TOC2"/>
        <w:tabs>
          <w:tab w:val="right" w:leader="dot" w:pos="9060"/>
        </w:tabs>
        <w:rPr>
          <w:rFonts w:eastAsiaTheme="minorEastAsia"/>
          <w:noProof/>
          <w:lang w:eastAsia="en-AU"/>
        </w:rPr>
      </w:pPr>
      <w:hyperlink w:anchor="_Toc38023430" w:history="1">
        <w:r w:rsidR="008D6774" w:rsidRPr="0022167F">
          <w:rPr>
            <w:rStyle w:val="Hyperlink"/>
            <w:noProof/>
          </w:rPr>
          <w:t>Vaccine uptake</w:t>
        </w:r>
        <w:r w:rsidR="008D6774">
          <w:rPr>
            <w:noProof/>
            <w:webHidden/>
          </w:rPr>
          <w:tab/>
        </w:r>
        <w:r w:rsidR="008D6774">
          <w:rPr>
            <w:noProof/>
            <w:webHidden/>
          </w:rPr>
          <w:fldChar w:fldCharType="begin"/>
        </w:r>
        <w:r w:rsidR="008D6774">
          <w:rPr>
            <w:noProof/>
            <w:webHidden/>
          </w:rPr>
          <w:instrText xml:space="preserve"> PAGEREF _Toc38023430 \h </w:instrText>
        </w:r>
        <w:r w:rsidR="008D6774">
          <w:rPr>
            <w:noProof/>
            <w:webHidden/>
          </w:rPr>
        </w:r>
        <w:r w:rsidR="008D6774">
          <w:rPr>
            <w:noProof/>
            <w:webHidden/>
          </w:rPr>
          <w:fldChar w:fldCharType="separate"/>
        </w:r>
        <w:r w:rsidR="008D6774">
          <w:rPr>
            <w:noProof/>
            <w:webHidden/>
          </w:rPr>
          <w:t>22</w:t>
        </w:r>
        <w:r w:rsidR="008D6774">
          <w:rPr>
            <w:noProof/>
            <w:webHidden/>
          </w:rPr>
          <w:fldChar w:fldCharType="end"/>
        </w:r>
      </w:hyperlink>
    </w:p>
    <w:p w14:paraId="23CF0858" w14:textId="350E5ABD" w:rsidR="008D6774" w:rsidRDefault="001C116A">
      <w:pPr>
        <w:pStyle w:val="TOC2"/>
        <w:tabs>
          <w:tab w:val="right" w:leader="dot" w:pos="9060"/>
        </w:tabs>
        <w:rPr>
          <w:rFonts w:eastAsiaTheme="minorEastAsia"/>
          <w:noProof/>
          <w:lang w:eastAsia="en-AU"/>
        </w:rPr>
      </w:pPr>
      <w:hyperlink w:anchor="_Toc38023431" w:history="1">
        <w:r w:rsidR="008D6774" w:rsidRPr="0022167F">
          <w:rPr>
            <w:rStyle w:val="Hyperlink"/>
            <w:noProof/>
          </w:rPr>
          <w:t>Cervical cancer survival</w:t>
        </w:r>
        <w:r w:rsidR="008D6774">
          <w:rPr>
            <w:noProof/>
            <w:webHidden/>
          </w:rPr>
          <w:tab/>
        </w:r>
        <w:r w:rsidR="008D6774">
          <w:rPr>
            <w:noProof/>
            <w:webHidden/>
          </w:rPr>
          <w:fldChar w:fldCharType="begin"/>
        </w:r>
        <w:r w:rsidR="008D6774">
          <w:rPr>
            <w:noProof/>
            <w:webHidden/>
          </w:rPr>
          <w:instrText xml:space="preserve"> PAGEREF _Toc38023431 \h </w:instrText>
        </w:r>
        <w:r w:rsidR="008D6774">
          <w:rPr>
            <w:noProof/>
            <w:webHidden/>
          </w:rPr>
        </w:r>
        <w:r w:rsidR="008D6774">
          <w:rPr>
            <w:noProof/>
            <w:webHidden/>
          </w:rPr>
          <w:fldChar w:fldCharType="separate"/>
        </w:r>
        <w:r w:rsidR="008D6774">
          <w:rPr>
            <w:noProof/>
            <w:webHidden/>
          </w:rPr>
          <w:t>24</w:t>
        </w:r>
        <w:r w:rsidR="008D6774">
          <w:rPr>
            <w:noProof/>
            <w:webHidden/>
          </w:rPr>
          <w:fldChar w:fldCharType="end"/>
        </w:r>
      </w:hyperlink>
    </w:p>
    <w:p w14:paraId="587FEEBC" w14:textId="1469DFCE" w:rsidR="008D6774" w:rsidRDefault="001C116A">
      <w:pPr>
        <w:pStyle w:val="TOC1"/>
        <w:rPr>
          <w:rFonts w:eastAsiaTheme="minorEastAsia"/>
          <w:b w:val="0"/>
          <w:noProof/>
          <w:lang w:eastAsia="en-AU"/>
        </w:rPr>
      </w:pPr>
      <w:hyperlink w:anchor="_Toc38023432" w:history="1">
        <w:r w:rsidR="008D6774" w:rsidRPr="0022167F">
          <w:rPr>
            <w:rStyle w:val="Hyperlink"/>
            <w:noProof/>
          </w:rPr>
          <w:t>References</w:t>
        </w:r>
        <w:r w:rsidR="008D6774">
          <w:rPr>
            <w:noProof/>
            <w:webHidden/>
          </w:rPr>
          <w:tab/>
        </w:r>
        <w:r w:rsidR="008D6774">
          <w:rPr>
            <w:noProof/>
            <w:webHidden/>
          </w:rPr>
          <w:fldChar w:fldCharType="begin"/>
        </w:r>
        <w:r w:rsidR="008D6774">
          <w:rPr>
            <w:noProof/>
            <w:webHidden/>
          </w:rPr>
          <w:instrText xml:space="preserve"> PAGEREF _Toc38023432 \h </w:instrText>
        </w:r>
        <w:r w:rsidR="008D6774">
          <w:rPr>
            <w:noProof/>
            <w:webHidden/>
          </w:rPr>
        </w:r>
        <w:r w:rsidR="008D6774">
          <w:rPr>
            <w:noProof/>
            <w:webHidden/>
          </w:rPr>
          <w:fldChar w:fldCharType="separate"/>
        </w:r>
        <w:r w:rsidR="008D6774">
          <w:rPr>
            <w:noProof/>
            <w:webHidden/>
          </w:rPr>
          <w:t>25</w:t>
        </w:r>
        <w:r w:rsidR="008D6774">
          <w:rPr>
            <w:noProof/>
            <w:webHidden/>
          </w:rPr>
          <w:fldChar w:fldCharType="end"/>
        </w:r>
      </w:hyperlink>
    </w:p>
    <w:p w14:paraId="4F5A7BF7" w14:textId="3EF6892C" w:rsidR="0040325C" w:rsidRDefault="004A09CE">
      <w:pPr>
        <w:spacing w:after="160" w:line="259" w:lineRule="auto"/>
      </w:pPr>
      <w:r>
        <w:rPr>
          <w:b/>
        </w:rPr>
        <w:fldChar w:fldCharType="end"/>
      </w:r>
    </w:p>
    <w:p w14:paraId="5D528440" w14:textId="77777777" w:rsidR="0040325C" w:rsidRDefault="0040325C">
      <w:pPr>
        <w:spacing w:after="160" w:line="259" w:lineRule="auto"/>
        <w:sectPr w:rsidR="0040325C" w:rsidSect="009127E6">
          <w:headerReference w:type="even" r:id="rId15"/>
          <w:headerReference w:type="default" r:id="rId16"/>
          <w:footerReference w:type="default" r:id="rId17"/>
          <w:headerReference w:type="first" r:id="rId18"/>
          <w:type w:val="continuous"/>
          <w:pgSz w:w="11906" w:h="16838" w:code="9"/>
          <w:pgMar w:top="1418" w:right="1418" w:bottom="1418" w:left="1418" w:header="1021" w:footer="709" w:gutter="0"/>
          <w:cols w:space="708"/>
          <w:docGrid w:linePitch="360"/>
        </w:sectPr>
      </w:pPr>
    </w:p>
    <w:p w14:paraId="41A87D11" w14:textId="77777777" w:rsidR="00835D6B" w:rsidRDefault="00835D6B">
      <w:pPr>
        <w:spacing w:after="160" w:line="259" w:lineRule="auto"/>
        <w:rPr>
          <w:rFonts w:asciiTheme="majorHAnsi" w:eastAsiaTheme="majorEastAsia" w:hAnsiTheme="majorHAnsi" w:cstheme="majorBidi"/>
          <w:spacing w:val="-10"/>
          <w:kern w:val="28"/>
          <w:sz w:val="56"/>
          <w:szCs w:val="56"/>
        </w:rPr>
      </w:pPr>
      <w:r>
        <w:br w:type="page"/>
      </w:r>
    </w:p>
    <w:p w14:paraId="77D2CBA4" w14:textId="77777777" w:rsidR="0009647C" w:rsidRPr="009127E6" w:rsidRDefault="0009647C" w:rsidP="0009647C">
      <w:pPr>
        <w:pStyle w:val="PageHeading"/>
      </w:pPr>
      <w:bookmarkStart w:id="0" w:name="_Toc38023410"/>
      <w:r>
        <w:lastRenderedPageBreak/>
        <w:t>Authors</w:t>
      </w:r>
      <w:bookmarkEnd w:id="0"/>
    </w:p>
    <w:p w14:paraId="312DCAD1" w14:textId="59F31983" w:rsidR="006E4A6C" w:rsidRDefault="006E4A6C" w:rsidP="0009647C">
      <w:pPr>
        <w:pStyle w:val="ListBullet"/>
        <w:ind w:left="0" w:firstLine="0"/>
      </w:pPr>
      <w:r>
        <w:t xml:space="preserve">Suggested citation: </w:t>
      </w:r>
    </w:p>
    <w:p w14:paraId="27AAE107" w14:textId="77777777" w:rsidR="006E4A6C" w:rsidRDefault="006E4A6C" w:rsidP="0009647C">
      <w:pPr>
        <w:pStyle w:val="ListBullet"/>
        <w:ind w:left="0" w:firstLine="0"/>
      </w:pPr>
    </w:p>
    <w:p w14:paraId="554A5E1E" w14:textId="4E4F0E3E" w:rsidR="006E4A6C" w:rsidRDefault="006E4A6C" w:rsidP="0009647C">
      <w:pPr>
        <w:pStyle w:val="ListBullet"/>
        <w:ind w:left="0" w:firstLine="0"/>
      </w:pPr>
      <w:r>
        <w:t xml:space="preserve">Smith M, Hall M, Simms K, Killen J, Sherrah M, O’Farrell X, Canfell K, Grogan P. </w:t>
      </w:r>
      <w:r w:rsidRPr="006E4A6C">
        <w:t xml:space="preserve">Modelled analysis of hypothetical impacts of COVID-19 related disruptions on the National </w:t>
      </w:r>
      <w:r w:rsidR="00547863">
        <w:t xml:space="preserve">Cervical </w:t>
      </w:r>
      <w:r w:rsidRPr="006E4A6C">
        <w:t>Screening Program. Report to the Department of Health (</w:t>
      </w:r>
      <w:r w:rsidR="00547863">
        <w:t>May 2020</w:t>
      </w:r>
      <w:r w:rsidRPr="006E4A6C">
        <w:t>)</w:t>
      </w:r>
      <w:r w:rsidR="00547863">
        <w:t>.</w:t>
      </w:r>
    </w:p>
    <w:p w14:paraId="53DE6F03" w14:textId="77777777" w:rsidR="005F3E84" w:rsidRDefault="005F3E84" w:rsidP="0009647C">
      <w:pPr>
        <w:pStyle w:val="ListBullet"/>
        <w:ind w:left="0" w:firstLine="0"/>
      </w:pPr>
    </w:p>
    <w:p w14:paraId="4BD7441E" w14:textId="5A965241" w:rsidR="004E6ECF" w:rsidRDefault="004E6ECF" w:rsidP="0009647C">
      <w:pPr>
        <w:pStyle w:val="ListBullet"/>
        <w:ind w:left="0" w:firstLine="0"/>
      </w:pPr>
      <w:r>
        <w:t>Cancer Research Division, Cancer Council NSW</w:t>
      </w:r>
    </w:p>
    <w:p w14:paraId="32CA6E03" w14:textId="77777777" w:rsidR="0009647C" w:rsidRDefault="0009647C" w:rsidP="0009647C">
      <w:pPr>
        <w:spacing w:after="160" w:line="259" w:lineRule="auto"/>
      </w:pPr>
      <w:r>
        <w:br w:type="page"/>
      </w:r>
    </w:p>
    <w:p w14:paraId="1AEB2D81" w14:textId="77777777" w:rsidR="009127E6" w:rsidRPr="009127E6" w:rsidRDefault="000C6D80" w:rsidP="009127E6">
      <w:pPr>
        <w:pStyle w:val="PageHeading"/>
      </w:pPr>
      <w:bookmarkStart w:id="1" w:name="_Toc38023411"/>
      <w:r>
        <w:lastRenderedPageBreak/>
        <w:t>Summary</w:t>
      </w:r>
      <w:bookmarkEnd w:id="1"/>
    </w:p>
    <w:p w14:paraId="6ACA778F" w14:textId="03D6B5E5" w:rsidR="006E67FA" w:rsidRPr="006E67FA" w:rsidRDefault="00B77C91" w:rsidP="006E67FA">
      <w:pPr>
        <w:pStyle w:val="Heading2"/>
      </w:pPr>
      <w:r>
        <w:t>Purpose, B</w:t>
      </w:r>
      <w:r w:rsidRPr="006E67FA">
        <w:t xml:space="preserve">ackground </w:t>
      </w:r>
      <w:r w:rsidR="006E67FA" w:rsidRPr="006E67FA">
        <w:t xml:space="preserve">and </w:t>
      </w:r>
      <w:r w:rsidR="006E67FA">
        <w:t>Approach</w:t>
      </w:r>
    </w:p>
    <w:p w14:paraId="4EB69329" w14:textId="766FA749" w:rsidR="005F3E84" w:rsidRDefault="005F3E84" w:rsidP="006E67FA">
      <w:pPr>
        <w:spacing w:after="160" w:line="259" w:lineRule="auto"/>
      </w:pPr>
      <w:r>
        <w:br/>
        <w:t xml:space="preserve">This report was commissioned in March 2020 by the Australian Department of Health and </w:t>
      </w:r>
      <w:r w:rsidR="00D945E8">
        <w:t xml:space="preserve">submitted on </w:t>
      </w:r>
      <w:r w:rsidR="00547863">
        <w:t>1 May 2020</w:t>
      </w:r>
      <w:r>
        <w:t xml:space="preserve"> by Cancer Council NSW as part of a rapid response to </w:t>
      </w:r>
      <w:r w:rsidR="002F7F91">
        <w:t>advising</w:t>
      </w:r>
      <w:r>
        <w:t xml:space="preserve"> government about potential direct and indirect impacts of COVID-19 on Australia’s National Cervical Screening Program.</w:t>
      </w:r>
      <w:r w:rsidR="005B25F6">
        <w:t xml:space="preserve">  The hypotheses, assumptions and advice </w:t>
      </w:r>
      <w:r w:rsidR="00C84DE7">
        <w:t xml:space="preserve">in this preliminary report </w:t>
      </w:r>
      <w:r w:rsidR="005B25F6">
        <w:t>are designed to provide rapid critical guidance to government at a time of major uncertainty and disruption to the health system.</w:t>
      </w:r>
    </w:p>
    <w:p w14:paraId="305C18AB" w14:textId="4D387791" w:rsidR="00C21D0F" w:rsidRDefault="00B713AD" w:rsidP="006E67FA">
      <w:pPr>
        <w:spacing w:after="160" w:line="259" w:lineRule="auto"/>
      </w:pPr>
      <w:r>
        <w:t xml:space="preserve">Restrictions in relation to travel and social distancing </w:t>
      </w:r>
      <w:r w:rsidR="00C21D0F">
        <w:t xml:space="preserve">in response to COVID-19 </w:t>
      </w:r>
      <w:r>
        <w:t xml:space="preserve">began to be implemented across Australia from around mid-March 2020.  </w:t>
      </w:r>
      <w:r w:rsidR="00C21D0F">
        <w:t>While there was no change in active communication from the National Cervical Screening Program</w:t>
      </w:r>
      <w:r w:rsidR="0061660A">
        <w:t xml:space="preserve"> and no explicit restrictions on women accessing cervical screening, some disruptions to participation could be expected due to women being less likely to attend for screening or a reduction in healthcare provider capacity.  In both cases this could potentially be due to personal illness, caring for someone with an illness, childcare responsibilities, or a change in work responsibilities</w:t>
      </w:r>
      <w:r w:rsidR="00F54D07">
        <w:t xml:space="preserve"> or priorities</w:t>
      </w:r>
      <w:r w:rsidR="0061660A">
        <w:t xml:space="preserve">.  </w:t>
      </w:r>
      <w:r w:rsidR="00494377">
        <w:t>Additionally,</w:t>
      </w:r>
      <w:r w:rsidR="0061660A">
        <w:t xml:space="preserve"> women may be less inclined to visit their provider due to concerns about being exposed to COVID-19 in a healthcare setting.</w:t>
      </w:r>
    </w:p>
    <w:p w14:paraId="058F68D9" w14:textId="30EA8426" w:rsidR="00B713AD" w:rsidRDefault="00F54D07">
      <w:pPr>
        <w:spacing w:after="160" w:line="259" w:lineRule="auto"/>
      </w:pPr>
      <w:r>
        <w:t>In mid-March 2020</w:t>
      </w:r>
      <w:r w:rsidR="00B713AD">
        <w:t xml:space="preserve">, </w:t>
      </w:r>
      <w:r w:rsidR="00F02F1A">
        <w:t xml:space="preserve">the </w:t>
      </w:r>
      <w:r w:rsidR="00B713AD">
        <w:t xml:space="preserve">National Cervical Screening Program </w:t>
      </w:r>
      <w:r w:rsidR="00F02F1A">
        <w:t xml:space="preserve">(NCSP) </w:t>
      </w:r>
      <w:r w:rsidR="00B713AD">
        <w:t>was approximately 27 months</w:t>
      </w:r>
      <w:r w:rsidR="00F02F1A">
        <w:t xml:space="preserve"> into a transition from a 2-year to a 5-year recommended screening interval. The effect of this </w:t>
      </w:r>
      <w:r>
        <w:t>timing is</w:t>
      </w:r>
      <w:r w:rsidR="00F02F1A">
        <w:t xml:space="preserve"> that fewer women were expected to attend for a routine primary Cervical Screening Test (CST) in Australia in 2020 than in 2019 or earlier years, but also that women who </w:t>
      </w:r>
      <w:r w:rsidR="000C5A4C">
        <w:t xml:space="preserve">would have </w:t>
      </w:r>
      <w:r w:rsidR="00F02F1A">
        <w:t xml:space="preserve">attended </w:t>
      </w:r>
      <w:r w:rsidR="000C5A4C">
        <w:t xml:space="preserve">in 2020 </w:t>
      </w:r>
      <w:r w:rsidR="00F02F1A">
        <w:t xml:space="preserve">were </w:t>
      </w:r>
      <w:r w:rsidR="005A13DD">
        <w:t xml:space="preserve">already </w:t>
      </w:r>
      <w:r w:rsidR="00F02F1A">
        <w:t xml:space="preserve">overdue for screening (and as a result a higher risk group). </w:t>
      </w:r>
    </w:p>
    <w:p w14:paraId="5A775A09" w14:textId="1919319C" w:rsidR="00C445C2" w:rsidRDefault="000C5A4C">
      <w:pPr>
        <w:spacing w:after="160" w:line="259" w:lineRule="auto"/>
      </w:pPr>
      <w:r>
        <w:t xml:space="preserve">Using a well-established </w:t>
      </w:r>
      <w:r w:rsidR="005B25F6">
        <w:t xml:space="preserve">simulation </w:t>
      </w:r>
      <w:r>
        <w:t xml:space="preserve">model of </w:t>
      </w:r>
      <w:r w:rsidR="00F54D07">
        <w:t>human papillomavirus (</w:t>
      </w:r>
      <w:r>
        <w:t>HPV</w:t>
      </w:r>
      <w:r w:rsidR="00F54D07">
        <w:t>)</w:t>
      </w:r>
      <w:r>
        <w:t xml:space="preserve"> natural history and cervical screening, we simulated a range of possible</w:t>
      </w:r>
      <w:r w:rsidR="002F7F91">
        <w:t>/hypothetical</w:t>
      </w:r>
      <w:r>
        <w:t xml:space="preserve"> disruption impacts on attendance for a routine primary CST in 2020 (</w:t>
      </w:r>
      <w:r w:rsidR="005B25F6">
        <w:t>potentially</w:t>
      </w:r>
      <w:r>
        <w:t xml:space="preserve"> due to a range of factors), and estimated </w:t>
      </w:r>
      <w:r w:rsidR="005B25F6">
        <w:t xml:space="preserve">potential </w:t>
      </w:r>
      <w:r>
        <w:t>impact</w:t>
      </w:r>
      <w:r w:rsidR="005B25F6">
        <w:t>s</w:t>
      </w:r>
      <w:r>
        <w:t xml:space="preserve"> of the disruption in attendance on cancer diagnoses (including stage at diagnosis), women screened</w:t>
      </w:r>
      <w:r w:rsidR="00F54D07">
        <w:t>,</w:t>
      </w:r>
      <w:r>
        <w:t xml:space="preserve"> and colposcopies.  The long-term sequelae of both additional and upstaged cervical cancers diagnosed over 2020-2022 was also considered.  </w:t>
      </w:r>
      <w:r w:rsidR="00C445C2">
        <w:t xml:space="preserve">Three scenarios were modelled (12-month period with 95% reduction in women attending for a primary test; 9-month period with 75% reduction in women attending for a primary test; 6-month period with 50% reduction in women attending for a primary test). </w:t>
      </w:r>
      <w:r w:rsidR="00C21D0F">
        <w:t xml:space="preserve"> </w:t>
      </w:r>
      <w:r w:rsidR="00F54D07">
        <w:t>Disruption scenarios also included a temporary change to management of initially intermediate risk women who return for a follow-up test in 2020.</w:t>
      </w:r>
    </w:p>
    <w:p w14:paraId="0E6F6E75" w14:textId="77777777" w:rsidR="006E67FA" w:rsidRDefault="006E67FA">
      <w:pPr>
        <w:spacing w:after="160" w:line="259" w:lineRule="auto"/>
      </w:pPr>
    </w:p>
    <w:p w14:paraId="43D90A32" w14:textId="0BDEBFAC" w:rsidR="006E67FA" w:rsidRPr="006E67FA" w:rsidRDefault="006E67FA" w:rsidP="006E67FA">
      <w:pPr>
        <w:pStyle w:val="Heading2"/>
      </w:pPr>
      <w:r w:rsidRPr="006E67FA">
        <w:t>Findings</w:t>
      </w:r>
    </w:p>
    <w:p w14:paraId="3E92FC73" w14:textId="46D35A42" w:rsidR="00B713AD" w:rsidRDefault="00F02F1A">
      <w:pPr>
        <w:spacing w:after="160" w:line="259" w:lineRule="auto"/>
      </w:pPr>
      <w:r>
        <w:t xml:space="preserve">Under this range of assumptions, </w:t>
      </w:r>
      <w:r w:rsidR="005B25F6">
        <w:t xml:space="preserve">an estimated range of </w:t>
      </w:r>
      <w:r w:rsidR="002F470E">
        <w:t>270,378 to 1,027,437</w:t>
      </w:r>
      <w:r>
        <w:t xml:space="preserve"> women </w:t>
      </w:r>
      <w:r w:rsidR="005B25F6">
        <w:t>could potentially</w:t>
      </w:r>
      <w:r>
        <w:t xml:space="preserve"> miss a routine primary CST in 2020 due to COVID-19-related disruptions.</w:t>
      </w:r>
      <w:r w:rsidR="00B713AD">
        <w:t xml:space="preserve"> </w:t>
      </w:r>
    </w:p>
    <w:p w14:paraId="0211C833" w14:textId="353A6746" w:rsidR="00B713AD" w:rsidRDefault="00B713AD">
      <w:pPr>
        <w:spacing w:after="160" w:line="259" w:lineRule="auto"/>
      </w:pPr>
      <w:r>
        <w:t xml:space="preserve">All three disruption scenarios </w:t>
      </w:r>
      <w:r w:rsidR="00F02F1A">
        <w:t xml:space="preserve">resulted in </w:t>
      </w:r>
      <w:r>
        <w:t>an increase in cancer diagnoses among screening-age women over the period 2020-2022 compared to what would have otherwise been expected.</w:t>
      </w:r>
      <w:r w:rsidR="00F02F1A">
        <w:t xml:space="preserve">  The increase over 2020-2022 ranged from </w:t>
      </w:r>
      <w:r w:rsidR="00F725B0">
        <w:t>21 - 69</w:t>
      </w:r>
      <w:r w:rsidR="00F02F1A">
        <w:t xml:space="preserve"> cases (</w:t>
      </w:r>
      <w:r w:rsidR="00F725B0">
        <w:t>1.1</w:t>
      </w:r>
      <w:r w:rsidR="00F02F1A">
        <w:t>-</w:t>
      </w:r>
      <w:r w:rsidR="00F725B0">
        <w:t>3.</w:t>
      </w:r>
      <w:r w:rsidR="007840AB">
        <w:t>6</w:t>
      </w:r>
      <w:r w:rsidR="00F02F1A">
        <w:t>%</w:t>
      </w:r>
      <w:r w:rsidR="00F725B0">
        <w:t xml:space="preserve"> increase</w:t>
      </w:r>
      <w:r w:rsidR="00F02F1A">
        <w:t>).</w:t>
      </w:r>
      <w:r w:rsidR="00832805">
        <w:t xml:space="preserve">  </w:t>
      </w:r>
      <w:r w:rsidR="00832805">
        <w:lastRenderedPageBreak/>
        <w:t xml:space="preserve">The largest increases in cancer diagnoses </w:t>
      </w:r>
      <w:r w:rsidR="005B25F6">
        <w:t xml:space="preserve">would be </w:t>
      </w:r>
      <w:r w:rsidR="00832805">
        <w:t>among women aged 30-39 years and 40-49 years.</w:t>
      </w:r>
    </w:p>
    <w:p w14:paraId="18EF9BE1" w14:textId="53E7C9B2" w:rsidR="00F02F1A" w:rsidRDefault="00304312">
      <w:pPr>
        <w:spacing w:after="160" w:line="259" w:lineRule="auto"/>
      </w:pPr>
      <w:r>
        <w:t>Additionally, i</w:t>
      </w:r>
      <w:r w:rsidR="00F02F1A">
        <w:t>t is anticipated that interruptions to routine primary screening</w:t>
      </w:r>
      <w:r w:rsidR="00C21D0F">
        <w:t xml:space="preserve"> will lead to some cervical cancers being diagnosed at a later stage, when survival outcomes are less favourable</w:t>
      </w:r>
      <w:r>
        <w:t xml:space="preserve"> (approximately </w:t>
      </w:r>
      <w:r w:rsidR="00F725B0">
        <w:t xml:space="preserve">6 - </w:t>
      </w:r>
      <w:r w:rsidR="007840AB">
        <w:t>18</w:t>
      </w:r>
      <w:r>
        <w:t xml:space="preserve"> cases upstaged from localised to regional; approximately </w:t>
      </w:r>
      <w:r w:rsidR="00F725B0">
        <w:t xml:space="preserve">3 - </w:t>
      </w:r>
      <w:r w:rsidR="007840AB">
        <w:t>9</w:t>
      </w:r>
      <w:r>
        <w:t xml:space="preserve"> cases upstaged from regional to distant)</w:t>
      </w:r>
      <w:r w:rsidR="00C21D0F">
        <w:t xml:space="preserve">.  </w:t>
      </w:r>
    </w:p>
    <w:p w14:paraId="70300CC5" w14:textId="1C98C558" w:rsidR="00C21D0F" w:rsidRDefault="00C21D0F">
      <w:pPr>
        <w:spacing w:after="160" w:line="259" w:lineRule="auto"/>
      </w:pPr>
      <w:r>
        <w:t xml:space="preserve">The additional cervical cancers and those which </w:t>
      </w:r>
      <w:r w:rsidR="005B25F6">
        <w:t xml:space="preserve">would be </w:t>
      </w:r>
      <w:r>
        <w:t xml:space="preserve">diagnosed at a later stage due to disruptions to cervical screening </w:t>
      </w:r>
      <w:r w:rsidR="00F06FF0">
        <w:t xml:space="preserve">(affecting </w:t>
      </w:r>
      <w:r w:rsidR="00F54D07">
        <w:t xml:space="preserve">an estimated </w:t>
      </w:r>
      <w:r w:rsidR="00F06FF0">
        <w:t>3</w:t>
      </w:r>
      <w:r w:rsidR="007840AB">
        <w:t>0</w:t>
      </w:r>
      <w:r w:rsidR="00F06FF0">
        <w:t xml:space="preserve"> – </w:t>
      </w:r>
      <w:r w:rsidR="007840AB">
        <w:t>97</w:t>
      </w:r>
      <w:r w:rsidR="00F06FF0">
        <w:t xml:space="preserve"> women in total) </w:t>
      </w:r>
      <w:r>
        <w:t xml:space="preserve">are expected to lead to approximately </w:t>
      </w:r>
      <w:r w:rsidR="00F725B0">
        <w:t>6</w:t>
      </w:r>
      <w:r>
        <w:t>-</w:t>
      </w:r>
      <w:r w:rsidR="00F725B0">
        <w:t>20</w:t>
      </w:r>
      <w:r>
        <w:t xml:space="preserve"> more deaths from cervical cancer over the longer term.</w:t>
      </w:r>
    </w:p>
    <w:p w14:paraId="621DEA54" w14:textId="2E4E45E2" w:rsidR="00F06FF0" w:rsidRDefault="00F06FF0">
      <w:pPr>
        <w:spacing w:after="160" w:line="259" w:lineRule="auto"/>
      </w:pPr>
      <w:r>
        <w:t xml:space="preserve">These predicted outcomes are entirely due to women missing a screening test in 2020, and do not take into account additional cancers, upstaged cancers, or </w:t>
      </w:r>
      <w:r w:rsidR="00F54D07">
        <w:t xml:space="preserve">cervical cancer </w:t>
      </w:r>
      <w:r>
        <w:t>deaths that may result if there is also a reduction in attendance among women who are already under surveillance</w:t>
      </w:r>
      <w:r w:rsidR="00F54D07">
        <w:t>,</w:t>
      </w:r>
      <w:r>
        <w:t xml:space="preserve"> or if women with symptoms are less likely to be diagnosed in 2020.</w:t>
      </w:r>
    </w:p>
    <w:p w14:paraId="149F4591" w14:textId="77777777" w:rsidR="006E67FA" w:rsidRDefault="006E67FA">
      <w:pPr>
        <w:spacing w:after="160" w:line="259" w:lineRule="auto"/>
      </w:pPr>
    </w:p>
    <w:p w14:paraId="78CC6239" w14:textId="77777777" w:rsidR="006E67FA" w:rsidRPr="006E67FA" w:rsidRDefault="006E67FA" w:rsidP="006E67FA">
      <w:pPr>
        <w:spacing w:after="160" w:line="259" w:lineRule="auto"/>
        <w:rPr>
          <w:b/>
          <w:i/>
        </w:rPr>
      </w:pPr>
      <w:r w:rsidRPr="006E67FA">
        <w:rPr>
          <w:b/>
          <w:i/>
        </w:rPr>
        <w:t>Implications of these findings include that:</w:t>
      </w:r>
    </w:p>
    <w:p w14:paraId="53E11B78" w14:textId="5B3390C8" w:rsidR="006E67FA" w:rsidRDefault="006E67FA" w:rsidP="006E67FA">
      <w:pPr>
        <w:pStyle w:val="ListParagraph"/>
        <w:numPr>
          <w:ilvl w:val="0"/>
          <w:numId w:val="35"/>
        </w:numPr>
        <w:spacing w:after="160" w:line="259" w:lineRule="auto"/>
        <w:ind w:left="357" w:hanging="357"/>
      </w:pPr>
      <w:r>
        <w:t>A disruption in screening attendance would reduce demand for colposcopy in 2020, but increase demand in 2021-2022 due to the shift in when women screen. This could both increase the opportunity to reduce colposcopy waiting lists in 2020, but also reduce the opportunity to do so in 2021-2022.</w:t>
      </w:r>
    </w:p>
    <w:p w14:paraId="7DE7A0AF" w14:textId="594F0088" w:rsidR="006E67FA" w:rsidRDefault="006E67FA" w:rsidP="006E67FA">
      <w:pPr>
        <w:pStyle w:val="ListParagraph"/>
        <w:numPr>
          <w:ilvl w:val="0"/>
          <w:numId w:val="35"/>
        </w:numPr>
        <w:spacing w:after="160" w:line="259" w:lineRule="auto"/>
        <w:ind w:left="357" w:hanging="357"/>
      </w:pPr>
      <w:r>
        <w:t>The women who would have screened in 2020 were already overdue for screening.  Catching up these overdue women (and achieving program recovery) will potentially require a broader communications approach than reminder letters.  More widespread availability and promotion of self-collection as an option for some women could also assist in this.  Consideration could be given to focussing on women aged 30-49 years, who are predicted to have the largest increase in cancers if screening attendance is disrupted (and the effect of the disruption does not vary by age).</w:t>
      </w:r>
    </w:p>
    <w:p w14:paraId="11A6C0FF" w14:textId="2C337FF0" w:rsidR="00391EE4" w:rsidRDefault="006E67FA" w:rsidP="006E67FA">
      <w:pPr>
        <w:pStyle w:val="ListParagraph"/>
        <w:numPr>
          <w:ilvl w:val="0"/>
          <w:numId w:val="35"/>
        </w:numPr>
        <w:spacing w:after="160" w:line="259" w:lineRule="auto"/>
        <w:ind w:left="357" w:hanging="357"/>
      </w:pPr>
      <w:r>
        <w:t>Continued and timely follow-up for women under surveillance or presenting with symptoms remains essential</w:t>
      </w:r>
      <w:r w:rsidR="00F54D07">
        <w:t>,</w:t>
      </w:r>
      <w:r>
        <w:t xml:space="preserve"> or the adverse impact is likely to be greater than predicted </w:t>
      </w:r>
      <w:r w:rsidR="00F54D07">
        <w:t>in this analysis</w:t>
      </w:r>
      <w:r>
        <w:t>.</w:t>
      </w:r>
    </w:p>
    <w:p w14:paraId="019FC848" w14:textId="5B8223F3" w:rsidR="00391EE4" w:rsidRDefault="00391EE4">
      <w:pPr>
        <w:spacing w:after="160" w:line="259" w:lineRule="auto"/>
      </w:pPr>
    </w:p>
    <w:p w14:paraId="40A5E4A7" w14:textId="05DBC80E" w:rsidR="00391EE4" w:rsidRPr="006E67FA" w:rsidRDefault="00391EE4" w:rsidP="00391EE4">
      <w:pPr>
        <w:pStyle w:val="Pull-outQuoteHeading"/>
        <w:rPr>
          <w:sz w:val="24"/>
        </w:rPr>
      </w:pPr>
      <w:r w:rsidRPr="006E67FA">
        <w:rPr>
          <w:sz w:val="24"/>
        </w:rPr>
        <w:t>In light of some of the findings, limitations, and implications of this preliminary phase of work, potential further areas of work include:</w:t>
      </w:r>
    </w:p>
    <w:p w14:paraId="683C7FA7" w14:textId="4F8670A6" w:rsidR="006E67FA" w:rsidRDefault="006E67FA" w:rsidP="006E67FA">
      <w:pPr>
        <w:pStyle w:val="Pull-outQuote"/>
        <w:numPr>
          <w:ilvl w:val="0"/>
          <w:numId w:val="34"/>
        </w:numPr>
        <w:spacing w:after="240" w:line="259" w:lineRule="auto"/>
      </w:pPr>
      <w:r>
        <w:t>Explore and model the potential impact of active strategies in 2021-2022 to increase participation among currently under/never-screened women – for example model a range of assumptions for increased participation potentially resulting from more widespread availability and promotion of self-collection.</w:t>
      </w:r>
    </w:p>
    <w:p w14:paraId="73FA0F7E" w14:textId="1E4948CB" w:rsidR="006E67FA" w:rsidRDefault="006E67FA" w:rsidP="006E67FA">
      <w:pPr>
        <w:pStyle w:val="Pull-outQuote"/>
        <w:numPr>
          <w:ilvl w:val="0"/>
          <w:numId w:val="34"/>
        </w:numPr>
        <w:spacing w:after="240" w:line="259" w:lineRule="auto"/>
      </w:pPr>
      <w:r>
        <w:t>More detailed examination of the impact of change in management at 12-month follow-up for initially intermediate risk women - including the implications for resource utilisation, health outcomes, quality-adjusted life-years, and health system costs.</w:t>
      </w:r>
    </w:p>
    <w:p w14:paraId="5B314F34" w14:textId="15A69A40" w:rsidR="006E67FA" w:rsidRDefault="006E67FA" w:rsidP="006E67FA">
      <w:pPr>
        <w:pStyle w:val="Pull-outQuote"/>
        <w:numPr>
          <w:ilvl w:val="0"/>
          <w:numId w:val="34"/>
        </w:numPr>
        <w:spacing w:after="240" w:line="259" w:lineRule="auto"/>
      </w:pPr>
      <w:r>
        <w:t xml:space="preserve">Quantify the benefits of maintaining attendance by women in follow-up and of transitioning </w:t>
      </w:r>
      <w:r w:rsidR="00F54D07">
        <w:t xml:space="preserve">from 2-yearly cytology </w:t>
      </w:r>
      <w:r>
        <w:t xml:space="preserve">to </w:t>
      </w:r>
      <w:r w:rsidR="00F54D07">
        <w:t xml:space="preserve">5-yearly </w:t>
      </w:r>
      <w:r>
        <w:t>primary HPV screening – both of which are likely to have contributed to the relatively small i</w:t>
      </w:r>
      <w:r w:rsidR="00F54D07">
        <w:t>mpact o</w:t>
      </w:r>
      <w:r>
        <w:t>n cervical cancer</w:t>
      </w:r>
      <w:r w:rsidR="00F54D07">
        <w:t>.</w:t>
      </w:r>
      <w:r>
        <w:t xml:space="preserve"> </w:t>
      </w:r>
    </w:p>
    <w:p w14:paraId="0DB8769A" w14:textId="29B913E1" w:rsidR="006E67FA" w:rsidRDefault="006E67FA" w:rsidP="006E67FA">
      <w:pPr>
        <w:pStyle w:val="Pull-outQuote"/>
        <w:numPr>
          <w:ilvl w:val="0"/>
          <w:numId w:val="34"/>
        </w:numPr>
        <w:spacing w:after="240" w:line="259" w:lineRule="auto"/>
      </w:pPr>
      <w:r>
        <w:lastRenderedPageBreak/>
        <w:t>Update estimates to incorporate recent data on colposcopy attendance and capacity</w:t>
      </w:r>
    </w:p>
    <w:p w14:paraId="443B2BFB" w14:textId="4FA99368" w:rsidR="00391EE4" w:rsidRPr="00C11924" w:rsidRDefault="006E67FA" w:rsidP="006E67FA">
      <w:pPr>
        <w:pStyle w:val="Pull-outQuote"/>
        <w:numPr>
          <w:ilvl w:val="0"/>
          <w:numId w:val="34"/>
        </w:numPr>
        <w:spacing w:after="240" w:line="259" w:lineRule="auto"/>
      </w:pPr>
      <w:r>
        <w:t>Explore new policy options to prioritise women for screening and follow-up - for example examination of different triage, follow-up or downstream management options</w:t>
      </w:r>
      <w:r w:rsidR="00F54D07">
        <w:t>,</w:t>
      </w:r>
      <w:r>
        <w:t xml:space="preserve"> and/or less frequent screening in vaccinated cohorts, tailored to their needs and allowing focus on reaching higher risk women more frequently.</w:t>
      </w:r>
    </w:p>
    <w:p w14:paraId="4BF7E042" w14:textId="77777777" w:rsidR="00EF34DF" w:rsidRDefault="000C6D80" w:rsidP="00EF34DF">
      <w:pPr>
        <w:pStyle w:val="PageHeading"/>
      </w:pPr>
      <w:bookmarkStart w:id="2" w:name="_Toc38023412"/>
      <w:r>
        <w:lastRenderedPageBreak/>
        <w:t>Background</w:t>
      </w:r>
      <w:bookmarkEnd w:id="2"/>
    </w:p>
    <w:p w14:paraId="7F631977" w14:textId="77777777" w:rsidR="00C43816" w:rsidRDefault="00C43816" w:rsidP="0085410C">
      <w:pPr>
        <w:spacing w:after="240" w:line="259" w:lineRule="auto"/>
      </w:pPr>
      <w:r>
        <w:t>The COVID-19 pandemic may impact significantly on the delivery of Australia’s national cancer screening programs, through disruptions to services and program participation during the immediacy of the crisis response, and over the longer term, as health services readjust and recover after the peak of the pandemic and response.</w:t>
      </w:r>
    </w:p>
    <w:p w14:paraId="7F305749" w14:textId="72F18ABD" w:rsidR="005A13DD" w:rsidRDefault="005A13DD" w:rsidP="0085410C">
      <w:pPr>
        <w:spacing w:after="160" w:line="259" w:lineRule="auto"/>
      </w:pPr>
      <w:r>
        <w:t>Restrictions in relation to travel and social distancing in response to COVID-19 began to be implemented across Australia from around mid-March 2020.  While there was no change in active communication from the National Cervical Screening Program and no explicit restrictions on women accessing cervical screening, some disruptions to participation could be expected due to women being less likely to attend for screening or a reduction in healthcare provider capacity.  In both cases this could potentially be due to personal illness, caring for someone with an illness, childcare responsibilities, or a change in work responsibilities</w:t>
      </w:r>
      <w:r w:rsidR="00F54D07">
        <w:t xml:space="preserve"> or priorities</w:t>
      </w:r>
      <w:r>
        <w:t>.  Additionally, women may be less inclined to visit their provider due to concerns about being exposed to COVID-19 in a healthcare setting.</w:t>
      </w:r>
    </w:p>
    <w:p w14:paraId="3158283F" w14:textId="1969E114" w:rsidR="00444338" w:rsidRDefault="00444338" w:rsidP="0085410C">
      <w:pPr>
        <w:spacing w:after="240" w:line="259" w:lineRule="auto"/>
      </w:pPr>
      <w:r>
        <w:t>The NCSP situation varies from that of the breast and bowel cancer screening programs at the current time, because the NCSP is just over two years into a pr</w:t>
      </w:r>
      <w:r w:rsidR="000071FA">
        <w:t>ocess of transitioning from a 2</w:t>
      </w:r>
      <w:r>
        <w:t xml:space="preserve">-year to a </w:t>
      </w:r>
      <w:r w:rsidR="000071FA">
        <w:t>5</w:t>
      </w:r>
      <w:r>
        <w:t>-year screening interval.  When the NCSP transitioned from cytology-based screening to primary HPV screening on 1</w:t>
      </w:r>
      <w:r w:rsidRPr="00444338">
        <w:rPr>
          <w:vertAlign w:val="superscript"/>
        </w:rPr>
        <w:t>st</w:t>
      </w:r>
      <w:r>
        <w:t xml:space="preserve"> December 2017, women were recommended to attend for their first Cervical Screening Test (CST) in the renewed </w:t>
      </w:r>
      <w:r w:rsidR="00B77E62">
        <w:t>NCSP</w:t>
      </w:r>
      <w:r>
        <w:t xml:space="preserve"> two years after their previous cytology test</w:t>
      </w:r>
      <w:r w:rsidR="00B77E62">
        <w:t>, and a 27-month reminder was sent to women with no record of a CST in this timeframe</w:t>
      </w:r>
      <w:r>
        <w:t xml:space="preserve">.  As </w:t>
      </w:r>
      <w:r w:rsidR="00B77E62">
        <w:t xml:space="preserve">of mid-March 2020, just over 27 months </w:t>
      </w:r>
      <w:r>
        <w:t>ha</w:t>
      </w:r>
      <w:r w:rsidR="00B77E62">
        <w:t>d</w:t>
      </w:r>
      <w:r>
        <w:t xml:space="preserve"> passed since th</w:t>
      </w:r>
      <w:r w:rsidR="00B77E62">
        <w:t>e NCSP transitioned</w:t>
      </w:r>
      <w:r>
        <w:t xml:space="preserve">, </w:t>
      </w:r>
      <w:r w:rsidR="00B77E62">
        <w:t xml:space="preserve">and so </w:t>
      </w:r>
      <w:r>
        <w:t>all women have passed the point when they were due to receive their first CST</w:t>
      </w:r>
      <w:r w:rsidR="00B77E62">
        <w:t>, and their 27-month reminder letter</w:t>
      </w:r>
      <w:r>
        <w:t>.  Therefore</w:t>
      </w:r>
      <w:r w:rsidR="00E5210C">
        <w:t>,</w:t>
      </w:r>
      <w:r>
        <w:t xml:space="preserve"> in the absence of the COVID-19 disruption, women attending in 2020 would either be women returning for surveillance after a previous screen-detected abnormality, or be women returning for a routine screening test who are overdue.</w:t>
      </w:r>
      <w:r w:rsidR="00B77E62">
        <w:t xml:space="preserve"> </w:t>
      </w:r>
      <w:r w:rsidR="00E5210C">
        <w:t>Conversely, t</w:t>
      </w:r>
      <w:r w:rsidR="00FA0D49">
        <w:t>here should also be a very large number of women who have had their first CST, been sc</w:t>
      </w:r>
      <w:r w:rsidR="00BC067A">
        <w:t>r</w:t>
      </w:r>
      <w:r w:rsidR="00FA0D49">
        <w:t>een-negative</w:t>
      </w:r>
      <w:r w:rsidR="00D64518">
        <w:t xml:space="preserve"> (</w:t>
      </w:r>
      <w:proofErr w:type="spellStart"/>
      <w:r w:rsidR="00D64518">
        <w:t>ie</w:t>
      </w:r>
      <w:proofErr w:type="spellEnd"/>
      <w:r w:rsidR="00FA0D49">
        <w:t xml:space="preserve"> low risk</w:t>
      </w:r>
      <w:r w:rsidR="00D64518">
        <w:t>)</w:t>
      </w:r>
      <w:r w:rsidR="00FA0D49">
        <w:t xml:space="preserve">, and therefore not be due to attend for screening again until at least December 2022. </w:t>
      </w:r>
      <w:r w:rsidR="005A13DD">
        <w:t xml:space="preserve">Two implications of this </w:t>
      </w:r>
      <w:r w:rsidR="0085410C">
        <w:t xml:space="preserve">situation </w:t>
      </w:r>
      <w:r w:rsidR="005A13DD">
        <w:t>are that firstly, many women who are not due for screening until December 202</w:t>
      </w:r>
      <w:r w:rsidR="0085410C">
        <w:t>2</w:t>
      </w:r>
      <w:r w:rsidR="005A13DD">
        <w:t xml:space="preserve"> or later will be unaffected by disruptions to screening; but secondly, that women who would have attended in 2020 were already overdue for screening</w:t>
      </w:r>
      <w:r w:rsidR="00FE45E6">
        <w:t>,</w:t>
      </w:r>
      <w:r w:rsidR="005A13DD">
        <w:t xml:space="preserve"> and </w:t>
      </w:r>
      <w:r w:rsidR="00FE45E6">
        <w:t>consequently at</w:t>
      </w:r>
      <w:r w:rsidR="005A13DD">
        <w:t xml:space="preserve"> higher risk </w:t>
      </w:r>
      <w:r w:rsidR="00FE45E6">
        <w:t xml:space="preserve">of having </w:t>
      </w:r>
      <w:r w:rsidR="00E5210C">
        <w:t xml:space="preserve">underlying </w:t>
      </w:r>
      <w:r w:rsidR="00FE45E6">
        <w:t>cervical abnormalities</w:t>
      </w:r>
      <w:r w:rsidR="00E5210C">
        <w:t xml:space="preserve"> when they attend</w:t>
      </w:r>
      <w:r w:rsidR="0085410C">
        <w:t xml:space="preserve"> for</w:t>
      </w:r>
      <w:r w:rsidR="00E5210C">
        <w:t xml:space="preserve"> screening</w:t>
      </w:r>
      <w:r w:rsidR="005A13DD">
        <w:t>.</w:t>
      </w:r>
    </w:p>
    <w:p w14:paraId="02459AA7" w14:textId="77777777" w:rsidR="005A13DD" w:rsidRDefault="005A13DD" w:rsidP="0085410C">
      <w:pPr>
        <w:spacing w:after="240" w:line="259" w:lineRule="auto"/>
      </w:pPr>
      <w:r>
        <w:t xml:space="preserve">This report describes findings from preliminary modelling and analysis of potential COVID-19 impacts on the National Cervical Screening Program (NCSP), by simulating, comparing and reporting on multiple scenarios.  The overarching goal is to provide information based on modelling to understand the potential impact of the COVID-19 pandemic on the NCSP. </w:t>
      </w:r>
    </w:p>
    <w:p w14:paraId="5FA54550" w14:textId="7BC360CF" w:rsidR="00C43816" w:rsidRDefault="00C43816" w:rsidP="0085410C">
      <w:pPr>
        <w:spacing w:after="240" w:line="259" w:lineRule="auto"/>
      </w:pPr>
      <w:r>
        <w:t>Given the volatility of the COVID-19 situation and anticipated medium- and longer-term considerations, this report presents findings from a preliminary first phase of work, and additionally includes recommendations for follow-up work to support the Australian Government in its COVID-19 response and recovery.</w:t>
      </w:r>
    </w:p>
    <w:p w14:paraId="2E7CD0AF" w14:textId="77777777" w:rsidR="000C6D80" w:rsidRDefault="000C6D80">
      <w:pPr>
        <w:spacing w:after="160" w:line="259" w:lineRule="auto"/>
      </w:pPr>
      <w:r>
        <w:br w:type="page"/>
      </w:r>
    </w:p>
    <w:p w14:paraId="055E8AB1" w14:textId="77777777" w:rsidR="000C6D80" w:rsidRDefault="000C6D80" w:rsidP="000C6D80">
      <w:pPr>
        <w:pStyle w:val="PageHeading"/>
      </w:pPr>
      <w:bookmarkStart w:id="3" w:name="_Toc38023413"/>
      <w:r>
        <w:lastRenderedPageBreak/>
        <w:t>Methods</w:t>
      </w:r>
      <w:bookmarkEnd w:id="3"/>
    </w:p>
    <w:p w14:paraId="16FB55DC" w14:textId="77777777" w:rsidR="00064B42" w:rsidRDefault="00064B42" w:rsidP="00E53EC8">
      <w:pPr>
        <w:pStyle w:val="Heading2"/>
      </w:pPr>
      <w:bookmarkStart w:id="4" w:name="_Toc38023414"/>
      <w:r>
        <w:t>Model description</w:t>
      </w:r>
      <w:bookmarkEnd w:id="4"/>
    </w:p>
    <w:p w14:paraId="379D4E3A" w14:textId="7727894A" w:rsidR="00AF5B7A" w:rsidRDefault="00AF5B7A" w:rsidP="0085410C">
      <w:pPr>
        <w:spacing w:line="259" w:lineRule="auto"/>
      </w:pPr>
      <w:r w:rsidRPr="00E85CAF">
        <w:rPr>
          <w:i/>
        </w:rPr>
        <w:t>Policy1-Cervix</w:t>
      </w:r>
      <w:r>
        <w:t xml:space="preserve"> is an established model of HPV natural history and vaccination, cervical screening and follow-up management, and cervical cancer treatment and survival</w:t>
      </w:r>
      <w:r w:rsidR="00E85CAF">
        <w:t xml:space="preserve"> (</w:t>
      </w:r>
      <w:r w:rsidR="00E85CAF">
        <w:fldChar w:fldCharType="begin"/>
      </w:r>
      <w:r w:rsidR="00E85CAF">
        <w:instrText xml:space="preserve"> REF _Ref38020678 \h </w:instrText>
      </w:r>
      <w:r w:rsidR="00E85CAF">
        <w:fldChar w:fldCharType="separate"/>
      </w:r>
      <w:r w:rsidR="00E930A9">
        <w:t xml:space="preserve">Figure </w:t>
      </w:r>
      <w:r w:rsidR="00E930A9">
        <w:rPr>
          <w:noProof/>
        </w:rPr>
        <w:t>1</w:t>
      </w:r>
      <w:r w:rsidR="00E85CAF">
        <w:fldChar w:fldCharType="end"/>
      </w:r>
      <w:r w:rsidR="00E85CAF">
        <w:t>)</w:t>
      </w:r>
      <w:r>
        <w:t>.</w:t>
      </w:r>
      <w:r w:rsidR="00E85CAF">
        <w:t xml:space="preserve">  It incorporates a dynamic model of HPV transmission and vaccination (implemented in C++), coupled with a </w:t>
      </w:r>
      <w:r w:rsidR="00E85CAF" w:rsidRPr="00E85CAF">
        <w:t>deterministic multi-cohort Markov model</w:t>
      </w:r>
      <w:r w:rsidR="00E85CAF">
        <w:t xml:space="preserve"> of HPV natural history incorporating detailed screening behaviour, and clinical management of screen-detected abnormalities and invasive cervical cancer </w:t>
      </w:r>
      <w:r w:rsidR="00E85CAF" w:rsidRPr="00E85CAF">
        <w:t xml:space="preserve">(implemented using </w:t>
      </w:r>
      <w:proofErr w:type="spellStart"/>
      <w:r w:rsidR="00E85CAF" w:rsidRPr="00E85CAF">
        <w:t>TreeAge</w:t>
      </w:r>
      <w:proofErr w:type="spellEnd"/>
      <w:r w:rsidR="00E85CAF" w:rsidRPr="00E85CAF">
        <w:t xml:space="preserve"> Pro 2014).</w:t>
      </w:r>
      <w:r w:rsidR="00E85CAF">
        <w:t xml:space="preserve">  </w:t>
      </w:r>
      <w:r w:rsidR="00E85CAF" w:rsidRPr="00E85CAF">
        <w:rPr>
          <w:i/>
        </w:rPr>
        <w:t>Policy1-Cervix</w:t>
      </w:r>
      <w:r>
        <w:t xml:space="preserve"> has been used for a number of previous policy evaluations in Australia, including the effectiveness and economic evaluation of the NCSP Renewal for the Medical Services Advisory Committee and </w:t>
      </w:r>
      <w:r w:rsidR="0085410C">
        <w:t xml:space="preserve">associated </w:t>
      </w:r>
      <w:r>
        <w:t>clinical guidelines</w:t>
      </w:r>
      <w:r w:rsidRPr="00AF5B7A">
        <w:rPr>
          <w:sz w:val="24"/>
        </w:rPr>
        <w:t xml:space="preserve"> </w:t>
      </w:r>
      <w:r w:rsidRPr="00AF5B7A">
        <w:fldChar w:fldCharType="begin">
          <w:fldData xml:space="preserve">PEVuZE5vdGU+PENpdGU+PEF1dGhvcj5MZXc8L0F1dGhvcj48WWVhcj4yMDE3PC9ZZWFyPjxSZWNO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</w:fldData>
        </w:fldChar>
      </w:r>
      <w:r w:rsidR="00BD58F9">
        <w:instrText xml:space="preserve"> ADDIN EN.CITE </w:instrText>
      </w:r>
      <w:r w:rsidR="00BD58F9">
        <w:fldChar w:fldCharType="begin">
          <w:fldData xml:space="preserve">PEVuZE5vdGU+PENpdGU+PEF1dGhvcj5MZXc8L0F1dGhvcj48WWVhcj4yMDE3PC9ZZWFyPjxSZWNO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</w:fldData>
        </w:fldChar>
      </w:r>
      <w:r w:rsidR="00BD58F9">
        <w:instrText xml:space="preserve"> ADDIN EN.CITE.DATA </w:instrText>
      </w:r>
      <w:r w:rsidR="00BD58F9">
        <w:fldChar w:fldCharType="end"/>
      </w:r>
      <w:r w:rsidRPr="00AF5B7A">
        <w:fldChar w:fldCharType="separate"/>
      </w:r>
      <w:r w:rsidR="00BD58F9">
        <w:rPr>
          <w:noProof/>
        </w:rPr>
        <w:t>(1-3)</w:t>
      </w:r>
      <w:r w:rsidRPr="00AF5B7A">
        <w:fldChar w:fldCharType="end"/>
      </w:r>
      <w:r>
        <w:t xml:space="preserve">; the impact of the </w:t>
      </w:r>
      <w:r w:rsidR="0085410C">
        <w:t xml:space="preserve">NCSP </w:t>
      </w:r>
      <w:r>
        <w:t xml:space="preserve">transition on resource utilisation and health outcomes </w:t>
      </w:r>
      <w:r w:rsidR="00BD58F9">
        <w:fldChar w:fldCharType="begin">
          <w:fldData xml:space="preserve">PEVuZE5vdGU+PENpdGU+PEF1dGhvcj5TbWl0aDwvQXV0aG9yPjxZZWFyPjIwMTY8L1llYXI+PFJl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</w:fldData>
        </w:fldChar>
      </w:r>
      <w:r w:rsidR="00BD58F9">
        <w:instrText xml:space="preserve"> ADDIN EN.CITE </w:instrText>
      </w:r>
      <w:r w:rsidR="00BD58F9">
        <w:fldChar w:fldCharType="begin">
          <w:fldData xml:space="preserve">PEVuZE5vdGU+PENpdGU+PEF1dGhvcj5TbWl0aDwvQXV0aG9yPjxZZWFyPjIwMTY8L1llYXI+PFJl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</w:fldData>
        </w:fldChar>
      </w:r>
      <w:r w:rsidR="00BD58F9">
        <w:instrText xml:space="preserve"> ADDIN EN.CITE.DATA </w:instrText>
      </w:r>
      <w:r w:rsidR="00BD58F9">
        <w:fldChar w:fldCharType="end"/>
      </w:r>
      <w:r w:rsidR="00BD58F9">
        <w:fldChar w:fldCharType="separate"/>
      </w:r>
      <w:r w:rsidR="00BD58F9">
        <w:rPr>
          <w:noProof/>
        </w:rPr>
        <w:t>(4, 5)</w:t>
      </w:r>
      <w:r w:rsidR="00BD58F9">
        <w:fldChar w:fldCharType="end"/>
      </w:r>
      <w:r>
        <w:t xml:space="preserve">; </w:t>
      </w:r>
      <w:r w:rsidR="00E85CAF">
        <w:t>t</w:t>
      </w:r>
      <w:r>
        <w:t xml:space="preserve">he potential impact of extending self-collection </w:t>
      </w:r>
      <w:r w:rsidR="003C2844">
        <w:fldChar w:fldCharType="begin"/>
      </w:r>
      <w:r w:rsidR="003C2844">
        <w:instrText xml:space="preserve"> ADDIN EN.CITE &lt;EndNote&gt;&lt;Cite&gt;&lt;Author&gt;Smith&lt;/Author&gt;&lt;RecNum&gt;10955&lt;/RecNum&gt;&lt;DisplayText&gt;(6)&lt;/DisplayText&gt;&lt;record&gt;&lt;rec-number&gt;10955&lt;/rec-number&gt;&lt;foreign-keys&gt;&lt;key app="EN" db-id="et0drd2r3drrx1e0e2px9a5wx5az9v0r0xx0" timestamp="1587094839"&gt;10955&lt;/key&gt;&lt;/foreign-keys&gt;&lt;ref-type name="Journal Article"&gt;17&lt;/ref-type&gt;&lt;contributors&gt;&lt;authors&gt;&lt;author&gt;Smith, Megan A&lt;/author&gt;&lt;author&gt;Hall, Michaela&lt;/author&gt;&lt;author&gt;Saville, Marion&lt;/author&gt;&lt;author&gt;Brotherton, Julia&lt;/author&gt;&lt;author&gt;Simms, Kate T&lt;/author&gt;&lt;author&gt;Lew, Jie-Bin&lt;/author&gt;&lt;author&gt;Bateson, Deborah&lt;/author&gt;&lt;author&gt;Skinner, S. Rachel&lt;/author&gt;&lt;author&gt;Kelaher, Margaret&lt;/author&gt;&lt;author&gt;Canfell, Karen&lt;/author&gt;&lt;/authors&gt;&lt;/contributors&gt;&lt;titles&gt;&lt;title&gt;Could HPV testing on self-collected samples be routinely used in an organised cervical screening program? A modelled analysis&lt;/title&gt;&lt;secondary-title&gt;(submitted)&lt;/secondary-title&gt;&lt;/titles&gt;&lt;periodical&gt;&lt;full-title&gt;(submitted)&lt;/full-title&gt;&lt;/periodical&gt;&lt;dates&gt;&lt;/dates&gt;&lt;urls&gt;&lt;/urls&gt;&lt;/record&gt;&lt;/Cite&gt;&lt;/EndNote&gt;</w:instrText>
      </w:r>
      <w:r w:rsidR="003C2844">
        <w:fldChar w:fldCharType="separate"/>
      </w:r>
      <w:r w:rsidR="003C2844">
        <w:rPr>
          <w:noProof/>
        </w:rPr>
        <w:t>(6)</w:t>
      </w:r>
      <w:r w:rsidR="003C2844">
        <w:fldChar w:fldCharType="end"/>
      </w:r>
      <w:r w:rsidR="00E85CAF">
        <w:t xml:space="preserve">, and the impact of the quadrivalent and nonavalent vaccines in Australia </w:t>
      </w:r>
      <w:r w:rsidR="00BD58F9">
        <w:fldChar w:fldCharType="begin">
          <w:fldData xml:space="preserve">PEVuZE5vdGU+PENpdGU+PEF1dGhvcj5TbWl0aDwvQXV0aG9yPjxZZWFyPjIwMDg8L1llYXI+PFJl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</w:fldData>
        </w:fldChar>
      </w:r>
      <w:r w:rsidR="003C2844">
        <w:instrText xml:space="preserve"> ADDIN EN.CITE </w:instrText>
      </w:r>
      <w:r w:rsidR="003C2844">
        <w:fldChar w:fldCharType="begin">
          <w:fldData xml:space="preserve">PEVuZE5vdGU+PENpdGU+PEF1dGhvcj5TbWl0aDwvQXV0aG9yPjxZZWFyPjIwMDg8L1llYXI+PFJl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</w:fldData>
        </w:fldChar>
      </w:r>
      <w:r w:rsidR="003C2844">
        <w:instrText xml:space="preserve"> ADDIN EN.CITE.DATA </w:instrText>
      </w:r>
      <w:r w:rsidR="003C2844">
        <w:fldChar w:fldCharType="end"/>
      </w:r>
      <w:r w:rsidR="00BD58F9">
        <w:fldChar w:fldCharType="separate"/>
      </w:r>
      <w:r w:rsidR="003C2844">
        <w:rPr>
          <w:noProof/>
        </w:rPr>
        <w:t>(7-9)</w:t>
      </w:r>
      <w:r w:rsidR="00BD58F9">
        <w:fldChar w:fldCharType="end"/>
      </w:r>
      <w:r>
        <w:t>.  It has also been used for modelled evaluations in several other settings, including in New Zealand, England, the United States, Japan, China</w:t>
      </w:r>
      <w:r w:rsidR="0085410C">
        <w:t>,</w:t>
      </w:r>
      <w:r>
        <w:t xml:space="preserve"> and globally </w:t>
      </w:r>
      <w:r w:rsidR="00BD58F9">
        <w:fldChar w:fldCharType="begin">
          <w:fldData xml:space="preserve">PEVuZE5vdGU+PENpdGU+PEF1dGhvcj5MZXc8L0F1dGhvcj48WWVhcj4yMDE2PC9ZZWFyPjxSZWNO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</w:fldData>
        </w:fldChar>
      </w:r>
      <w:r w:rsidR="00471E28">
        <w:instrText xml:space="preserve"> ADDIN EN.CITE </w:instrText>
      </w:r>
      <w:r w:rsidR="00471E28">
        <w:fldChar w:fldCharType="begin">
          <w:fldData xml:space="preserve">PEVuZE5vdGU+PENpdGU+PEF1dGhvcj5MZXc8L0F1dGhvcj48WWVhcj4yMDE2PC9ZZWFyPjxSZWNO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</w:fldData>
        </w:fldChar>
      </w:r>
      <w:r w:rsidR="00471E28">
        <w:instrText xml:space="preserve"> ADDIN EN.CITE.DATA </w:instrText>
      </w:r>
      <w:r w:rsidR="00471E28">
        <w:fldChar w:fldCharType="end"/>
      </w:r>
      <w:r w:rsidR="00BD58F9">
        <w:fldChar w:fldCharType="separate"/>
      </w:r>
      <w:r w:rsidR="00471E28">
        <w:rPr>
          <w:noProof/>
        </w:rPr>
        <w:t>(10-20)</w:t>
      </w:r>
      <w:r w:rsidR="00BD58F9">
        <w:fldChar w:fldCharType="end"/>
      </w:r>
      <w:r>
        <w:t>.</w:t>
      </w:r>
    </w:p>
    <w:p w14:paraId="189404A2" w14:textId="5A2560DD" w:rsidR="00AF5B7A" w:rsidRDefault="00AF5B7A" w:rsidP="00064B42"/>
    <w:p w14:paraId="732A9C8F" w14:textId="50986D52" w:rsidR="000A37F9" w:rsidRDefault="000A37F9" w:rsidP="000A37F9">
      <w:pPr>
        <w:pStyle w:val="Caption"/>
        <w:keepNext/>
      </w:pPr>
      <w:bookmarkStart w:id="5" w:name="_Ref38020678"/>
      <w:r>
        <w:t xml:space="preserve">Figure </w:t>
      </w:r>
      <w:fldSimple w:instr=" SEQ Figure \* ARABIC ">
        <w:r w:rsidR="00E36782">
          <w:rPr>
            <w:noProof/>
          </w:rPr>
          <w:t>1</w:t>
        </w:r>
      </w:fldSimple>
      <w:bookmarkEnd w:id="5"/>
      <w:r>
        <w:t xml:space="preserve"> – Policy1-Cervix model schematic diagram</w:t>
      </w:r>
    </w:p>
    <w:p w14:paraId="619381C0" w14:textId="402E7BA2" w:rsidR="000A37F9" w:rsidRDefault="000A37F9" w:rsidP="00064B42">
      <w:r w:rsidRPr="000A37F9">
        <w:rPr>
          <w:noProof/>
          <w:lang w:eastAsia="en-AU"/>
        </w:rPr>
        <w:drawing>
          <wp:inline distT="0" distB="0" distL="0" distR="0" wp14:anchorId="5E9DFF77" wp14:editId="0B20B1C7">
            <wp:extent cx="5759450" cy="3498215"/>
            <wp:effectExtent l="0" t="0" r="0" b="6985"/>
            <wp:docPr id="5" name="Picture 5" descr="Figure 1 – Policy1-Cervix model schemat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 Policy1-Cervix model schematic diagram"/>
                    <pic:cNvPicPr/>
                  </pic:nvPicPr>
                  <pic:blipFill>
                    <a:blip r:embed="rId19"/>
                    <a:stretch>
                      <a:fillRect/>
                    </a:stretch>
                  </pic:blipFill>
                  <pic:spPr>
                    <a:xfrm>
                      <a:off x="0" y="0"/>
                      <a:ext cx="5759450" cy="3498215"/>
                    </a:xfrm>
                    <a:prstGeom prst="rect">
                      <a:avLst/>
                    </a:prstGeom>
                  </pic:spPr>
                </pic:pic>
              </a:graphicData>
            </a:graphic>
          </wp:inline>
        </w:drawing>
      </w:r>
    </w:p>
    <w:p w14:paraId="1D41BE79" w14:textId="77777777" w:rsidR="00064B42" w:rsidRPr="00064B42" w:rsidRDefault="00064B42" w:rsidP="00064B42"/>
    <w:p w14:paraId="7E34D702" w14:textId="77777777" w:rsidR="005551DA" w:rsidRDefault="005551DA" w:rsidP="0085410C">
      <w:pPr>
        <w:pStyle w:val="Heading2"/>
        <w:spacing w:line="259" w:lineRule="auto"/>
      </w:pPr>
      <w:bookmarkStart w:id="6" w:name="_Toc38023415"/>
      <w:r>
        <w:lastRenderedPageBreak/>
        <w:t>Outcomes considered</w:t>
      </w:r>
      <w:bookmarkEnd w:id="6"/>
    </w:p>
    <w:p w14:paraId="4C296AA0" w14:textId="755D866A" w:rsidR="005551DA" w:rsidRDefault="005551DA" w:rsidP="0085410C">
      <w:pPr>
        <w:keepNext/>
        <w:keepLines/>
        <w:spacing w:line="259" w:lineRule="auto"/>
      </w:pPr>
      <w:r>
        <w:t xml:space="preserve">Outcomes considered in Phase 1 work, as agreed with the Commonwealth </w:t>
      </w:r>
      <w:r w:rsidR="0085410C">
        <w:t>D</w:t>
      </w:r>
      <w:r>
        <w:t>epartment of Health are:</w:t>
      </w:r>
    </w:p>
    <w:p w14:paraId="6BEC628D" w14:textId="77777777" w:rsidR="005551DA" w:rsidRDefault="005551DA" w:rsidP="0085410C">
      <w:pPr>
        <w:pStyle w:val="ListParagraph"/>
        <w:keepNext/>
        <w:keepLines/>
        <w:numPr>
          <w:ilvl w:val="0"/>
          <w:numId w:val="26"/>
        </w:numPr>
        <w:spacing w:line="259" w:lineRule="auto"/>
      </w:pPr>
      <w:r>
        <w:t xml:space="preserve">Cancer diagnoses, by stage </w:t>
      </w:r>
    </w:p>
    <w:p w14:paraId="668DA0AC" w14:textId="77777777" w:rsidR="005551DA" w:rsidRDefault="005551DA" w:rsidP="0085410C">
      <w:pPr>
        <w:pStyle w:val="ListParagraph"/>
        <w:keepNext/>
        <w:keepLines/>
        <w:numPr>
          <w:ilvl w:val="0"/>
          <w:numId w:val="26"/>
        </w:numPr>
        <w:spacing w:line="259" w:lineRule="auto"/>
      </w:pPr>
      <w:r>
        <w:t xml:space="preserve">Cancer deaths </w:t>
      </w:r>
    </w:p>
    <w:p w14:paraId="6259E496" w14:textId="77777777" w:rsidR="005551DA" w:rsidRDefault="005551DA" w:rsidP="0085410C">
      <w:pPr>
        <w:pStyle w:val="ListParagraph"/>
        <w:keepNext/>
        <w:keepLines/>
        <w:numPr>
          <w:ilvl w:val="0"/>
          <w:numId w:val="26"/>
        </w:numPr>
        <w:spacing w:line="259" w:lineRule="auto"/>
      </w:pPr>
      <w:r>
        <w:t xml:space="preserve">Number of women screened </w:t>
      </w:r>
    </w:p>
    <w:p w14:paraId="2DA3433B" w14:textId="77777777" w:rsidR="005551DA" w:rsidRDefault="005551DA" w:rsidP="0085410C">
      <w:pPr>
        <w:pStyle w:val="ListParagraph"/>
        <w:keepNext/>
        <w:keepLines/>
        <w:numPr>
          <w:ilvl w:val="0"/>
          <w:numId w:val="26"/>
        </w:numPr>
        <w:spacing w:line="259" w:lineRule="auto"/>
      </w:pPr>
      <w:r>
        <w:t xml:space="preserve">Number of colposcopies </w:t>
      </w:r>
    </w:p>
    <w:p w14:paraId="6B57081F" w14:textId="5B1A7258" w:rsidR="005551DA" w:rsidRDefault="005551DA" w:rsidP="0085410C">
      <w:pPr>
        <w:spacing w:line="259" w:lineRule="auto"/>
      </w:pPr>
      <w:r>
        <w:t xml:space="preserve">by year, over the period 2020-2022, and among women aged 25-74 </w:t>
      </w:r>
      <w:proofErr w:type="spellStart"/>
      <w:r>
        <w:t>yrs</w:t>
      </w:r>
      <w:proofErr w:type="spellEnd"/>
      <w:r>
        <w:rPr>
          <w:rStyle w:val="FootnoteReference"/>
        </w:rPr>
        <w:footnoteReference w:id="2"/>
      </w:r>
      <w:r w:rsidR="0085410C">
        <w:t>.</w:t>
      </w:r>
    </w:p>
    <w:p w14:paraId="04DF775D" w14:textId="4D858C92" w:rsidR="005551DA" w:rsidRDefault="005551DA" w:rsidP="0085410C">
      <w:pPr>
        <w:spacing w:line="259" w:lineRule="auto"/>
      </w:pPr>
    </w:p>
    <w:p w14:paraId="176E8C3E" w14:textId="177515E0" w:rsidR="005456E2" w:rsidRDefault="005456E2" w:rsidP="0085410C">
      <w:pPr>
        <w:spacing w:line="259" w:lineRule="auto"/>
      </w:pPr>
      <w:r>
        <w:t>The estimated impact on cervical cancer deaths also takes into account cancer deaths that occur later than 2022, but are attributable to additional or upstaged cancers diagnosed over 2020-2022, and thus are considered to have occurred or been upstaged as a consequence of the COVID-19</w:t>
      </w:r>
      <w:r w:rsidR="0085410C">
        <w:t>-</w:t>
      </w:r>
      <w:r>
        <w:t xml:space="preserve">related disruption. </w:t>
      </w:r>
    </w:p>
    <w:p w14:paraId="14317ECE" w14:textId="77777777" w:rsidR="00CF2899" w:rsidRDefault="00CF2899" w:rsidP="0085410C">
      <w:pPr>
        <w:spacing w:line="259" w:lineRule="auto"/>
      </w:pPr>
    </w:p>
    <w:p w14:paraId="0BF2E60F" w14:textId="77777777" w:rsidR="002902DE" w:rsidRDefault="002902DE" w:rsidP="0085410C">
      <w:pPr>
        <w:pStyle w:val="Heading2"/>
        <w:spacing w:line="259" w:lineRule="auto"/>
      </w:pPr>
      <w:bookmarkStart w:id="7" w:name="_Toc38023416"/>
      <w:r>
        <w:t>Scenarios modelled</w:t>
      </w:r>
      <w:bookmarkEnd w:id="7"/>
    </w:p>
    <w:p w14:paraId="44D7C33B" w14:textId="14E26B4D" w:rsidR="00FA2E26" w:rsidRDefault="00E8386D" w:rsidP="0085410C">
      <w:pPr>
        <w:spacing w:line="259" w:lineRule="auto"/>
      </w:pPr>
      <w:r>
        <w:t xml:space="preserve">Due to the model having a time-step of one year, all modelled scenarios assume that the pre-renewed NCSP (2-yearly cytology for women aged 18-69 years) was in place until the end of 2017, and that the NCSP transitioned to the renewed program (5-yearly primary HPV screening starting at age 25 with an exit test between ages 70-74 years) at the beginning of 2018.  </w:t>
      </w:r>
      <w:r w:rsidR="00FA2E26">
        <w:t xml:space="preserve">Clinical management for women with abnormal screening test results in the model was based on established guidelines </w:t>
      </w:r>
      <w:r w:rsidR="00035D1E">
        <w:t xml:space="preserve"> </w:t>
      </w:r>
      <w:r w:rsidR="00035D1E">
        <w:fldChar w:fldCharType="begin">
          <w:fldData xml:space="preserve">PEVuZE5vdGU+PENpdGU+PEF1dGhvcj5DYW5jZXIgQ291bmNpbCBBdXN0cmFsaWEgQ2VydmljYWwg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=
</w:fldData>
        </w:fldChar>
      </w:r>
      <w:r w:rsidR="00471E28">
        <w:instrText xml:space="preserve"> ADDIN EN.CITE </w:instrText>
      </w:r>
      <w:r w:rsidR="00471E28">
        <w:fldChar w:fldCharType="begin">
          <w:fldData xml:space="preserve">PEVuZE5vdGU+PENpdGU+PEF1dGhvcj5DYW5jZXIgQ291bmNpbCBBdXN0cmFsaWEgQ2VydmljYWwg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=
</w:fldData>
        </w:fldChar>
      </w:r>
      <w:r w:rsidR="00471E28">
        <w:instrText xml:space="preserve"> ADDIN EN.CITE.DATA </w:instrText>
      </w:r>
      <w:r w:rsidR="00471E28">
        <w:fldChar w:fldCharType="end"/>
      </w:r>
      <w:r w:rsidR="00035D1E">
        <w:fldChar w:fldCharType="separate"/>
      </w:r>
      <w:r w:rsidR="00471E28">
        <w:rPr>
          <w:noProof/>
        </w:rPr>
        <w:t>(21, 22)</w:t>
      </w:r>
      <w:r w:rsidR="00035D1E">
        <w:fldChar w:fldCharType="end"/>
      </w:r>
      <w:r w:rsidR="00FA2E26">
        <w:t>.</w:t>
      </w:r>
    </w:p>
    <w:p w14:paraId="00707491" w14:textId="27CF4EA8" w:rsidR="0014363A" w:rsidRPr="0014363A" w:rsidRDefault="00E8386D" w:rsidP="0085410C">
      <w:pPr>
        <w:spacing w:line="259" w:lineRule="auto"/>
      </w:pPr>
      <w:r>
        <w:t xml:space="preserve">Similar re-screening patterns as in the pre-renewed NCSP were assumed to apply until women have attended for their first </w:t>
      </w:r>
      <w:r w:rsidR="003B309A">
        <w:t>Cervical Screening Test (</w:t>
      </w:r>
      <w:r>
        <w:t>CST</w:t>
      </w:r>
      <w:r w:rsidR="003B309A">
        <w:t>)</w:t>
      </w:r>
      <w:r>
        <w:t xml:space="preserve"> </w:t>
      </w:r>
      <w:r w:rsidR="003B309A">
        <w:t>in the renewed NCSP</w:t>
      </w:r>
      <w:r>
        <w:t xml:space="preserve"> (</w:t>
      </w:r>
      <w:proofErr w:type="spellStart"/>
      <w:r>
        <w:t>ie</w:t>
      </w:r>
      <w:proofErr w:type="spellEnd"/>
      <w:r>
        <w:t xml:space="preserve"> screening behaviour reflects that women are recommended to attend for their first CST two years after their last cytology test).  These </w:t>
      </w:r>
      <w:r w:rsidR="00007DF5">
        <w:t xml:space="preserve">screening patterns for women’s first CST </w:t>
      </w:r>
      <w:r>
        <w:t>differ slightly from assumed adherence to the 2-yearly interval in the pre-renewed NCSP</w:t>
      </w:r>
      <w:r w:rsidR="00007DF5">
        <w:t>,</w:t>
      </w:r>
      <w:r>
        <w:t xml:space="preserve"> in order to directly reflect </w:t>
      </w:r>
      <w:r w:rsidR="00007DF5">
        <w:t xml:space="preserve">NCSR data on </w:t>
      </w:r>
      <w:r>
        <w:t>observed beh</w:t>
      </w:r>
      <w:r w:rsidR="00007DF5">
        <w:t>aviour</w:t>
      </w:r>
      <w:r>
        <w:t xml:space="preserve"> </w:t>
      </w:r>
      <w:r w:rsidR="00007DF5">
        <w:t xml:space="preserve">from December 2017 onwards </w:t>
      </w:r>
      <w:r>
        <w:t xml:space="preserve">(see </w:t>
      </w:r>
      <w:r w:rsidRPr="00E8386D">
        <w:rPr>
          <w:i/>
        </w:rPr>
        <w:fldChar w:fldCharType="begin"/>
      </w:r>
      <w:r w:rsidRPr="00E8386D">
        <w:rPr>
          <w:i/>
        </w:rPr>
        <w:instrText xml:space="preserve"> REF _Ref38014837 \h </w:instrText>
      </w:r>
      <w:r>
        <w:rPr>
          <w:i/>
        </w:rPr>
        <w:instrText xml:space="preserve"> \* MERGEFORMAT </w:instrText>
      </w:r>
      <w:r w:rsidRPr="00E8386D">
        <w:rPr>
          <w:i/>
        </w:rPr>
      </w:r>
      <w:r w:rsidRPr="00E8386D">
        <w:rPr>
          <w:i/>
        </w:rPr>
        <w:fldChar w:fldCharType="separate"/>
      </w:r>
      <w:r w:rsidR="00E930A9" w:rsidRPr="00E930A9">
        <w:rPr>
          <w:i/>
        </w:rPr>
        <w:t>Data sources</w:t>
      </w:r>
      <w:r w:rsidRPr="00E8386D">
        <w:rPr>
          <w:i/>
        </w:rPr>
        <w:fldChar w:fldCharType="end"/>
      </w:r>
      <w:r>
        <w:t xml:space="preserve">).  Re-screening patterns reflecting a recommended 5-yearly interval do not apply to women until after they have attended for </w:t>
      </w:r>
      <w:r w:rsidR="00007DF5">
        <w:t>their</w:t>
      </w:r>
      <w:r>
        <w:t xml:space="preserve"> first CST. </w:t>
      </w:r>
    </w:p>
    <w:p w14:paraId="585BAA5E" w14:textId="77777777" w:rsidR="00007DF5" w:rsidRPr="0014363A" w:rsidRDefault="00007DF5" w:rsidP="0014363A"/>
    <w:p w14:paraId="75348B1B" w14:textId="77777777" w:rsidR="00742566" w:rsidRDefault="00742566" w:rsidP="0085410C">
      <w:pPr>
        <w:pStyle w:val="Heading3"/>
        <w:spacing w:line="259" w:lineRule="auto"/>
      </w:pPr>
      <w:r>
        <w:t>Counterfactual – no disruption</w:t>
      </w:r>
    </w:p>
    <w:p w14:paraId="7BC97FFF" w14:textId="0DDCFF37" w:rsidR="002902DE" w:rsidRDefault="00007DF5" w:rsidP="0085410C">
      <w:pPr>
        <w:spacing w:line="259" w:lineRule="auto"/>
      </w:pPr>
      <w:r>
        <w:t>The counterfactual scenario assumes there was no disruption to screening in 2020, and women would have continued to re-attend.  In t</w:t>
      </w:r>
      <w:r w:rsidR="0048618B">
        <w:t xml:space="preserve">he case </w:t>
      </w:r>
      <w:r>
        <w:t xml:space="preserve">of </w:t>
      </w:r>
      <w:r w:rsidR="0048618B">
        <w:t xml:space="preserve">routine </w:t>
      </w:r>
      <w:r>
        <w:t xml:space="preserve">primary screening, this reflects re-attendance by women whose previous cytology screening test was more than two years ago. </w:t>
      </w:r>
      <w:r w:rsidR="00FA2E26">
        <w:t xml:space="preserve"> Based on data from the NCSR, 38.4% to 64.8% </w:t>
      </w:r>
      <w:r w:rsidR="0048618B">
        <w:t xml:space="preserve">of </w:t>
      </w:r>
      <w:r w:rsidR="00E46230">
        <w:t xml:space="preserve">eligible </w:t>
      </w:r>
      <w:r w:rsidR="0048618B">
        <w:t>women ha</w:t>
      </w:r>
      <w:r w:rsidR="00E46230">
        <w:t>ve</w:t>
      </w:r>
      <w:r w:rsidR="0048618B">
        <w:t xml:space="preserve"> not yet attended for their first CST </w:t>
      </w:r>
      <w:r w:rsidR="00FA2E26">
        <w:t>(</w:t>
      </w:r>
      <w:r w:rsidR="00E46230">
        <w:t xml:space="preserve">results vary by age; </w:t>
      </w:r>
      <w:r w:rsidR="00FA2E26">
        <w:t xml:space="preserve">see </w:t>
      </w:r>
      <w:r w:rsidR="00FA2E26" w:rsidRPr="00E8386D">
        <w:rPr>
          <w:i/>
        </w:rPr>
        <w:fldChar w:fldCharType="begin"/>
      </w:r>
      <w:r w:rsidR="00FA2E26" w:rsidRPr="00E8386D">
        <w:rPr>
          <w:i/>
        </w:rPr>
        <w:instrText xml:space="preserve"> REF _Ref38014837 \h </w:instrText>
      </w:r>
      <w:r w:rsidR="00FA2E26">
        <w:rPr>
          <w:i/>
        </w:rPr>
        <w:instrText xml:space="preserve"> \* MERGEFORMAT </w:instrText>
      </w:r>
      <w:r w:rsidR="00FA2E26" w:rsidRPr="00E8386D">
        <w:rPr>
          <w:i/>
        </w:rPr>
      </w:r>
      <w:r w:rsidR="00FA2E26" w:rsidRPr="00E8386D">
        <w:rPr>
          <w:i/>
        </w:rPr>
        <w:fldChar w:fldCharType="separate"/>
      </w:r>
      <w:r w:rsidR="00E930A9" w:rsidRPr="00E930A9">
        <w:rPr>
          <w:i/>
        </w:rPr>
        <w:t>Data sources</w:t>
      </w:r>
      <w:r w:rsidR="00FA2E26" w:rsidRPr="00E8386D">
        <w:rPr>
          <w:i/>
        </w:rPr>
        <w:fldChar w:fldCharType="end"/>
      </w:r>
      <w:r w:rsidR="00FA2E26" w:rsidRPr="00FA2E26">
        <w:t xml:space="preserve"> </w:t>
      </w:r>
      <w:r w:rsidR="00FA2E26">
        <w:t>and</w:t>
      </w:r>
      <w:r w:rsidR="00FA2E26" w:rsidRPr="00FA2E26">
        <w:t xml:space="preserve"> </w:t>
      </w:r>
      <w:r w:rsidR="00FA2E26">
        <w:t xml:space="preserve">Appendix </w:t>
      </w:r>
      <w:r w:rsidR="00FA2E26">
        <w:fldChar w:fldCharType="begin"/>
      </w:r>
      <w:r w:rsidR="00FA2E26">
        <w:instrText xml:space="preserve"> REF _Ref37932992 \h </w:instrText>
      </w:r>
      <w:r w:rsidR="00FA2E26">
        <w:fldChar w:fldCharType="separate"/>
      </w:r>
      <w:r w:rsidR="00E930A9">
        <w:t>Table A</w:t>
      </w:r>
      <w:r w:rsidR="00E930A9">
        <w:rPr>
          <w:noProof/>
        </w:rPr>
        <w:t>1</w:t>
      </w:r>
      <w:r w:rsidR="00FA2E26">
        <w:fldChar w:fldCharType="end"/>
      </w:r>
      <w:r w:rsidR="00FA2E26">
        <w:t>).</w:t>
      </w:r>
      <w:r w:rsidR="00035D1E">
        <w:t xml:space="preserve">  Re-attendance after the recommended </w:t>
      </w:r>
      <w:r w:rsidR="000071FA">
        <w:t>2</w:t>
      </w:r>
      <w:r w:rsidR="00035D1E">
        <w:t xml:space="preserve">-year timeframe reflects data from the pre-renewed NCSP that many women who are late for cervical screening do eventually re-attend, for example by three or five years </w:t>
      </w:r>
      <w:r w:rsidR="00EB7F56">
        <w:fldChar w:fldCharType="begin"/>
      </w:r>
      <w:r w:rsidR="00471E28">
        <w:instrText xml:space="preserve"> ADDIN EN.CITE &lt;EndNote&gt;&lt;Cite&gt;&lt;Author&gt;Australian Institute of Health and Welfare&lt;/Author&gt;&lt;Year&gt;2018&lt;/Year&gt;&lt;RecNum&gt;10632&lt;/RecNum&gt;&lt;DisplayText&gt;(23)&lt;/DisplayText&gt;&lt;record&gt;&lt;rec-number&gt;10632&lt;/rec-number&gt;&lt;foreign-keys&gt;&lt;key app="EN" db-id="et0drd2r3drrx1e0e2px9a5wx5az9v0r0xx0" timestamp="1529641265"&gt;10632&lt;/key&gt;&lt;/foreign-keys&gt;&lt;ref-type name="Report"&gt;27&lt;/ref-type&gt;&lt;contributors&gt;&lt;authors&gt;&lt;author&gt;Australian Institute of Health and Welfare,&lt;/author&gt;&lt;/authors&gt;&lt;/contributors&gt;&lt;titles&gt;&lt;title&gt;Cervical screening in Australia 2018. Cat. no. CAN 111&lt;/title&gt;&lt;/titles&gt;&lt;dates&gt;&lt;year&gt;2018&lt;/year&gt;&lt;/dates&gt;&lt;pub-location&gt;Canberra&lt;/pub-location&gt;&lt;publisher&gt;AIHW&lt;/publisher&gt;&lt;urls&gt;&lt;related-urls&gt;&lt;url&gt;&lt;style face="underline" font="default" size="100%"&gt;https://www.aihw.gov.au/reports/can/111/cervical-screening-in-australia-2018/contents/table-of-contents&lt;/style&gt;&lt;/url&gt;&lt;/related-urls&gt;&lt;/urls&gt;&lt;/record&gt;&lt;/Cite&gt;&lt;/EndNote&gt;</w:instrText>
      </w:r>
      <w:r w:rsidR="00EB7F56">
        <w:fldChar w:fldCharType="separate"/>
      </w:r>
      <w:r w:rsidR="00471E28">
        <w:rPr>
          <w:noProof/>
        </w:rPr>
        <w:t>(23)</w:t>
      </w:r>
      <w:r w:rsidR="00EB7F56">
        <w:fldChar w:fldCharType="end"/>
      </w:r>
      <w:r w:rsidR="00035D1E">
        <w:t>.</w:t>
      </w:r>
    </w:p>
    <w:p w14:paraId="7C40424F" w14:textId="77777777" w:rsidR="00064B42" w:rsidRDefault="00064B42" w:rsidP="0085410C">
      <w:pPr>
        <w:spacing w:line="259" w:lineRule="auto"/>
      </w:pPr>
    </w:p>
    <w:p w14:paraId="483CC776" w14:textId="77777777" w:rsidR="00742566" w:rsidRDefault="00742566" w:rsidP="0085410C">
      <w:pPr>
        <w:pStyle w:val="Heading3"/>
        <w:spacing w:line="259" w:lineRule="auto"/>
      </w:pPr>
      <w:r>
        <w:t>Disruption scenarios</w:t>
      </w:r>
    </w:p>
    <w:p w14:paraId="5EBCCFF5" w14:textId="2EAF65FF" w:rsidR="005551DA" w:rsidRDefault="005551DA" w:rsidP="0085410C">
      <w:pPr>
        <w:spacing w:line="259" w:lineRule="auto"/>
      </w:pPr>
      <w:r>
        <w:t xml:space="preserve">Due to timing constraints, this report focuses on results for three disruption scenarios, that are all compared to a counterfactual scenario of no program disruption. Scenarios and </w:t>
      </w:r>
      <w:r>
        <w:lastRenderedPageBreak/>
        <w:t>assumptions were agreed with the NCSP.</w:t>
      </w:r>
      <w:r w:rsidR="00E46230">
        <w:t xml:space="preserve">  These aimed to cover a wide range of possibilities.</w:t>
      </w:r>
    </w:p>
    <w:p w14:paraId="0C82DEE5" w14:textId="306C3D41" w:rsidR="005551DA" w:rsidRDefault="005551DA" w:rsidP="0085410C">
      <w:pPr>
        <w:spacing w:line="259" w:lineRule="auto"/>
      </w:pPr>
      <w:r>
        <w:t>Disruption scenarios are de</w:t>
      </w:r>
      <w:r w:rsidR="006975C7">
        <w:t>s</w:t>
      </w:r>
      <w:r>
        <w:t xml:space="preserve">cribed in </w:t>
      </w:r>
      <w:r w:rsidR="00A729AE">
        <w:fldChar w:fldCharType="begin"/>
      </w:r>
      <w:r w:rsidR="00A729AE">
        <w:instrText xml:space="preserve"> REF _Ref37855867 \h </w:instrText>
      </w:r>
      <w:r w:rsidR="00A729AE">
        <w:fldChar w:fldCharType="separate"/>
      </w:r>
      <w:r w:rsidR="00E930A9">
        <w:t xml:space="preserve">Table </w:t>
      </w:r>
      <w:r w:rsidR="00E930A9">
        <w:rPr>
          <w:noProof/>
        </w:rPr>
        <w:t>1</w:t>
      </w:r>
      <w:r w:rsidR="00A729AE">
        <w:fldChar w:fldCharType="end"/>
      </w:r>
      <w:r>
        <w:t>.</w:t>
      </w:r>
    </w:p>
    <w:p w14:paraId="5AFC9B6F" w14:textId="1971B63C" w:rsidR="006975C7" w:rsidRDefault="006975C7" w:rsidP="0085410C">
      <w:pPr>
        <w:spacing w:line="259" w:lineRule="auto"/>
      </w:pPr>
      <w:r>
        <w:t>Additionally, the following assumptions were made and applied to all disruption scenarios</w:t>
      </w:r>
      <w:r w:rsidR="00BF2BD3">
        <w:t xml:space="preserve"> in the Phase 1 analysis</w:t>
      </w:r>
      <w:r>
        <w:t>:</w:t>
      </w:r>
    </w:p>
    <w:p w14:paraId="558E3612" w14:textId="6EEF8283" w:rsidR="006975C7" w:rsidRDefault="006975C7" w:rsidP="0085410C">
      <w:pPr>
        <w:pStyle w:val="ListParagraph"/>
        <w:numPr>
          <w:ilvl w:val="0"/>
          <w:numId w:val="28"/>
        </w:numPr>
        <w:spacing w:line="259" w:lineRule="auto"/>
      </w:pPr>
      <w:r>
        <w:t xml:space="preserve">There is no change in attendance by women who are already in follow-up for a previous </w:t>
      </w:r>
      <w:r w:rsidR="00E46230">
        <w:t xml:space="preserve">screen-detected </w:t>
      </w:r>
      <w:r>
        <w:t>abnormality (changes in attendance are assumed to only occur in women who would otherwise attend for routine screening).</w:t>
      </w:r>
    </w:p>
    <w:p w14:paraId="1751B20B" w14:textId="461E0908" w:rsidR="006975C7" w:rsidRDefault="006975C7" w:rsidP="0085410C">
      <w:pPr>
        <w:pStyle w:val="ListParagraph"/>
        <w:numPr>
          <w:ilvl w:val="0"/>
          <w:numId w:val="28"/>
        </w:numPr>
        <w:spacing w:line="259" w:lineRule="auto"/>
      </w:pPr>
      <w:r>
        <w:t xml:space="preserve">Women with an initial result of Intermediate risk who return for their 12-month follow-up visit </w:t>
      </w:r>
      <w:r w:rsidRPr="00BF2BD3">
        <w:rPr>
          <w:u w:val="single"/>
        </w:rPr>
        <w:t>in 2020</w:t>
      </w:r>
      <w:r>
        <w:t xml:space="preserve"> and who are found to be HPV-positive (non-16/18 types) again on their follow-up test will be managed based on their reflex cytology result</w:t>
      </w:r>
      <w:r w:rsidR="00E46230">
        <w:t>.</w:t>
      </w:r>
      <w:r>
        <w:t xml:space="preserve"> </w:t>
      </w:r>
      <w:r w:rsidR="00E46230">
        <w:t xml:space="preserve"> W</w:t>
      </w:r>
      <w:r>
        <w:t>omen with reflex cytology result of possible HSIL or more severe are referred for colposcopy</w:t>
      </w:r>
      <w:r w:rsidR="00E46230">
        <w:t>; women</w:t>
      </w:r>
      <w:r>
        <w:t xml:space="preserve"> with a cytology result of LSIL or less severe are referred for another 12-month follow-up HPV test (</w:t>
      </w:r>
      <w:proofErr w:type="spellStart"/>
      <w:r w:rsidR="00E46230">
        <w:t>ie</w:t>
      </w:r>
      <w:proofErr w:type="spellEnd"/>
      <w:r w:rsidR="00E46230">
        <w:t xml:space="preserve"> they are </w:t>
      </w:r>
      <w:r>
        <w:t xml:space="preserve">considered to remain at Intermediate risk).  If at this third test, </w:t>
      </w:r>
      <w:r w:rsidR="0074263A">
        <w:t>women again test positive for non-16/18 HPV types, they will be treated as Higher risk and referred for colposcopy.  Women who are HPV-negative at either their 12-month follow-up or at their third (24-month) test are re</w:t>
      </w:r>
      <w:r w:rsidR="000071FA">
        <w:t>commended to return to routine 5</w:t>
      </w:r>
      <w:r w:rsidR="0074263A">
        <w:t xml:space="preserve">-yearly screening. </w:t>
      </w:r>
      <w:r>
        <w:t xml:space="preserve"> </w:t>
      </w:r>
      <w:r w:rsidR="00BF2BD3">
        <w:t xml:space="preserve">This change to the 2017 Guidelines </w:t>
      </w:r>
      <w:r w:rsidR="00BD73C7">
        <w:fldChar w:fldCharType="begin"/>
      </w:r>
      <w:r w:rsidR="00471E28">
        <w:instrText xml:space="preserve"> ADDIN EN.CITE &lt;EndNote&gt;&lt;Cite&gt;&lt;Author&gt;Cancer Council Australia Cervical Cancer Screening Guidelines Working Party&lt;/Author&gt;&lt;Year&gt;2017&lt;/Year&gt;&lt;RecNum&gt;10362&lt;/RecNum&gt;&lt;DisplayText&gt;(21)&lt;/DisplayText&gt;&lt;record&gt;&lt;rec-number&gt;10362&lt;/rec-number&gt;&lt;foreign-keys&gt;&lt;key app="EN" db-id="et0drd2r3drrx1e0e2px9a5wx5az9v0r0xx0" timestamp="1485752566"&gt;10362&lt;/key&gt;&lt;/foreign-keys&gt;&lt;ref-type name="Web Page"&gt;12&lt;/ref-type&gt;&lt;contributors&gt;&lt;authors&gt;&lt;author&gt;&lt;style face="normal" font="default" size="11"&gt;Cancer Council Australia Cervical Cancer Screening Guidelines Working Party,&lt;/style&gt;&lt;/author&gt;&lt;/authors&gt;&lt;/contributors&gt;&lt;titles&gt;&lt;title&gt;&lt;style face="normal" font="default" size="11"&gt;National Cervical Screening Program: Guidelines for the management of screen-detected abnormalities, screening in specific populations and investigation of abnormal vaginal bleeding&lt;/style&gt;&lt;/title&gt;&lt;/titles&gt;&lt;dates&gt;&lt;year&gt;2017&lt;/year&gt;&lt;/dates&gt;&lt;urls&gt;&lt;related-urls&gt;&lt;url&gt;&lt;style face="underline" font="default" size="100%"&gt;http://wiki.cancer.org.au/australia/Guidelines:Cervical_cancer/Screening&lt;/style&gt;&lt;/url&gt;&lt;/related-urls&gt;&lt;/urls&gt;&lt;/record&gt;&lt;/Cite&gt;&lt;/EndNote&gt;</w:instrText>
      </w:r>
      <w:r w:rsidR="00BD73C7">
        <w:fldChar w:fldCharType="separate"/>
      </w:r>
      <w:r w:rsidR="00471E28">
        <w:rPr>
          <w:noProof/>
        </w:rPr>
        <w:t>(21)</w:t>
      </w:r>
      <w:r w:rsidR="00BD73C7">
        <w:fldChar w:fldCharType="end"/>
      </w:r>
      <w:r w:rsidR="007840AB">
        <w:t xml:space="preserve"> </w:t>
      </w:r>
      <w:r w:rsidR="00E46230">
        <w:t>wa</w:t>
      </w:r>
      <w:r w:rsidR="007840AB">
        <w:t>s</w:t>
      </w:r>
      <w:r w:rsidR="00BF2BD3">
        <w:t xml:space="preserve"> assumed to be temporary and in place for the period of COVID-19 disruption only. </w:t>
      </w:r>
    </w:p>
    <w:p w14:paraId="257DB8B7" w14:textId="06055E60" w:rsidR="00A341CD" w:rsidRDefault="00A341CD" w:rsidP="0085410C">
      <w:pPr>
        <w:pStyle w:val="ListParagraph"/>
        <w:numPr>
          <w:ilvl w:val="0"/>
          <w:numId w:val="28"/>
        </w:numPr>
        <w:spacing w:line="259" w:lineRule="auto"/>
      </w:pPr>
      <w:r>
        <w:t>To calculate how many cancers were upstaged</w:t>
      </w:r>
      <w:r w:rsidR="00E46230">
        <w:t xml:space="preserve"> due to the disruption</w:t>
      </w:r>
      <w:r>
        <w:t>, we assumed that additional cancers that were diagnosed over 2021-2022 were diagnosed at the localised stage, and that any increase in the number of cancers diagnosed at the distant stage was due to cancers being upstaged from regional to distant.</w:t>
      </w:r>
      <w:r w:rsidR="00E46230">
        <w:t xml:space="preserve">  Other changes in the numbers of localised or regional cancers were assumed to be a result of upstaging from localised to regional.</w:t>
      </w:r>
    </w:p>
    <w:p w14:paraId="13ADB875" w14:textId="77777777" w:rsidR="00655275" w:rsidRDefault="00655275" w:rsidP="0085410C">
      <w:pPr>
        <w:spacing w:line="259" w:lineRule="auto"/>
      </w:pPr>
    </w:p>
    <w:p w14:paraId="0A8A1C00" w14:textId="77777777" w:rsidR="005551DA" w:rsidRDefault="005551DA" w:rsidP="0085410C">
      <w:pPr>
        <w:spacing w:line="259" w:lineRule="auto"/>
        <w:sectPr w:rsidR="005551DA" w:rsidSect="009127E6">
          <w:headerReference w:type="even" r:id="rId20"/>
          <w:headerReference w:type="default" r:id="rId21"/>
          <w:footerReference w:type="default" r:id="rId22"/>
          <w:headerReference w:type="first" r:id="rId23"/>
          <w:type w:val="continuous"/>
          <w:pgSz w:w="11906" w:h="16838" w:code="9"/>
          <w:pgMar w:top="1418" w:right="1418" w:bottom="1418" w:left="1418" w:header="1021" w:footer="709" w:gutter="0"/>
          <w:cols w:space="708"/>
          <w:docGrid w:linePitch="360"/>
        </w:sectPr>
      </w:pPr>
    </w:p>
    <w:p w14:paraId="6F60E804" w14:textId="77777777" w:rsidR="005551DA" w:rsidRPr="005551DA" w:rsidRDefault="005551DA" w:rsidP="005551DA">
      <w:pPr>
        <w:spacing w:after="0"/>
        <w:textAlignment w:val="baseline"/>
        <w:rPr>
          <w:rFonts w:ascii="Segoe UI" w:eastAsia="Times New Roman" w:hAnsi="Segoe UI" w:cs="Segoe UI"/>
          <w:i/>
          <w:iCs/>
          <w:color w:val="44546A"/>
          <w:sz w:val="18"/>
          <w:szCs w:val="18"/>
          <w:lang w:eastAsia="en-AU"/>
        </w:rPr>
      </w:pPr>
    </w:p>
    <w:p w14:paraId="73B1CE3F" w14:textId="103B9984" w:rsidR="005551DA" w:rsidRDefault="005551DA" w:rsidP="005551DA">
      <w:pPr>
        <w:pStyle w:val="Caption"/>
        <w:keepNext/>
      </w:pPr>
      <w:bookmarkStart w:id="8" w:name="_Ref37855867"/>
      <w:r>
        <w:t xml:space="preserve">Table </w:t>
      </w:r>
      <w:r>
        <w:fldChar w:fldCharType="begin"/>
      </w:r>
      <w:r>
        <w:instrText>SEQ Table \* ARABIC</w:instrText>
      </w:r>
      <w:r>
        <w:fldChar w:fldCharType="separate"/>
      </w:r>
      <w:r w:rsidR="006C05F6">
        <w:rPr>
          <w:noProof/>
        </w:rPr>
        <w:t>1</w:t>
      </w:r>
      <w:r>
        <w:fldChar w:fldCharType="end"/>
      </w:r>
      <w:bookmarkEnd w:id="8"/>
      <w:r>
        <w:t>-</w:t>
      </w:r>
      <w:r w:rsidRPr="005551DA">
        <w:rPr>
          <w:sz w:val="16"/>
        </w:rPr>
        <w:t xml:space="preserve"> </w:t>
      </w:r>
      <w:r w:rsidR="00E46230">
        <w:rPr>
          <w:rFonts w:ascii="Arial" w:eastAsia="Times New Roman" w:hAnsi="Arial" w:cs="Arial"/>
          <w:szCs w:val="20"/>
          <w:lang w:eastAsia="en-AU"/>
        </w:rPr>
        <w:t>Final nominated scenarios</w:t>
      </w:r>
    </w:p>
    <w:tbl>
      <w:tblPr>
        <w:tblStyle w:val="TableGrid"/>
        <w:tblW w:w="13981" w:type="dxa"/>
        <w:tblInd w:w="5" w:type="dxa"/>
        <w:tblLook w:val="04A0" w:firstRow="1" w:lastRow="0" w:firstColumn="1" w:lastColumn="0" w:noHBand="0" w:noVBand="1"/>
      </w:tblPr>
      <w:tblGrid>
        <w:gridCol w:w="523"/>
        <w:gridCol w:w="1872"/>
        <w:gridCol w:w="2997"/>
        <w:gridCol w:w="3992"/>
        <w:gridCol w:w="4597"/>
      </w:tblGrid>
      <w:tr w:rsidR="00CD4045" w:rsidRPr="005551DA" w14:paraId="1C750105" w14:textId="77777777" w:rsidTr="00CD4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hideMark/>
          </w:tcPr>
          <w:p w14:paraId="07423D34" w14:textId="77777777" w:rsidR="005551DA" w:rsidRPr="005551DA" w:rsidRDefault="005551DA" w:rsidP="005551DA">
            <w:pPr>
              <w:spacing w:after="0"/>
              <w:textAlignment w:val="baseline"/>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 </w:t>
            </w:r>
          </w:p>
        </w:tc>
        <w:tc>
          <w:tcPr>
            <w:tcW w:w="1872" w:type="dxa"/>
            <w:hideMark/>
          </w:tcPr>
          <w:p w14:paraId="1332A02D" w14:textId="77777777" w:rsidR="005551DA" w:rsidRPr="005551DA" w:rsidRDefault="005551DA" w:rsidP="005551DA">
            <w:pPr>
              <w:spacing w:after="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b/>
                <w:bCs/>
                <w:sz w:val="20"/>
                <w:szCs w:val="20"/>
                <w:lang w:eastAsia="en-AU"/>
              </w:rPr>
              <w:t>1. Disruption periods</w:t>
            </w:r>
            <w:r w:rsidRPr="005551DA">
              <w:rPr>
                <w:rFonts w:ascii="Arial" w:eastAsia="Times New Roman" w:hAnsi="Arial" w:cs="Arial"/>
                <w:b/>
                <w:bCs/>
                <w:sz w:val="17"/>
                <w:szCs w:val="17"/>
                <w:vertAlign w:val="superscript"/>
                <w:lang w:eastAsia="en-AU"/>
              </w:rPr>
              <w:t>‡</w:t>
            </w:r>
            <w:r w:rsidRPr="005551DA">
              <w:rPr>
                <w:rFonts w:ascii="Arial" w:eastAsia="Times New Roman" w:hAnsi="Arial" w:cs="Arial"/>
                <w:b/>
                <w:bCs/>
                <w:sz w:val="20"/>
                <w:szCs w:val="20"/>
                <w:lang w:eastAsia="en-AU"/>
              </w:rPr>
              <w:t> </w:t>
            </w:r>
            <w:r w:rsidRPr="005551DA">
              <w:rPr>
                <w:rFonts w:ascii="Arial" w:eastAsia="Times New Roman" w:hAnsi="Arial" w:cs="Arial"/>
                <w:sz w:val="20"/>
                <w:szCs w:val="20"/>
                <w:lang w:eastAsia="en-AU"/>
              </w:rPr>
              <w:t> </w:t>
            </w:r>
          </w:p>
        </w:tc>
        <w:tc>
          <w:tcPr>
            <w:tcW w:w="2997" w:type="dxa"/>
            <w:hideMark/>
          </w:tcPr>
          <w:p w14:paraId="18379F3D" w14:textId="77777777" w:rsidR="005551DA" w:rsidRPr="005551DA" w:rsidRDefault="005551DA" w:rsidP="005551DA">
            <w:pPr>
              <w:spacing w:after="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b/>
                <w:bCs/>
                <w:sz w:val="20"/>
                <w:szCs w:val="20"/>
                <w:lang w:eastAsia="en-AU"/>
              </w:rPr>
              <w:t>2. Attendance for routine screening during disruption</w:t>
            </w:r>
            <w:r w:rsidRPr="005551DA">
              <w:rPr>
                <w:rFonts w:ascii="Arial" w:eastAsia="Times New Roman" w:hAnsi="Arial" w:cs="Arial"/>
                <w:sz w:val="20"/>
                <w:szCs w:val="20"/>
                <w:lang w:eastAsia="en-AU"/>
              </w:rPr>
              <w:t> </w:t>
            </w:r>
          </w:p>
        </w:tc>
        <w:tc>
          <w:tcPr>
            <w:tcW w:w="3992" w:type="dxa"/>
            <w:hideMark/>
          </w:tcPr>
          <w:p w14:paraId="28E4A62D" w14:textId="77777777" w:rsidR="005551DA" w:rsidRPr="005551DA" w:rsidRDefault="005551DA" w:rsidP="005551DA">
            <w:pPr>
              <w:spacing w:after="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b/>
                <w:bCs/>
                <w:sz w:val="20"/>
                <w:szCs w:val="20"/>
                <w:lang w:eastAsia="en-AU"/>
              </w:rPr>
              <w:t>3. Recovery timeframes</w:t>
            </w:r>
            <w:r w:rsidRPr="005551DA">
              <w:rPr>
                <w:rFonts w:ascii="Arial" w:eastAsia="Times New Roman" w:hAnsi="Arial" w:cs="Arial"/>
                <w:sz w:val="20"/>
                <w:szCs w:val="20"/>
                <w:lang w:eastAsia="en-AU"/>
              </w:rPr>
              <w:t> </w:t>
            </w:r>
          </w:p>
        </w:tc>
        <w:tc>
          <w:tcPr>
            <w:tcW w:w="4597" w:type="dxa"/>
            <w:hideMark/>
          </w:tcPr>
          <w:p w14:paraId="66C7DCF8" w14:textId="77777777" w:rsidR="005551DA" w:rsidRPr="005551DA" w:rsidRDefault="005551DA" w:rsidP="005551DA">
            <w:pPr>
              <w:spacing w:after="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b/>
                <w:bCs/>
                <w:sz w:val="20"/>
                <w:szCs w:val="20"/>
                <w:lang w:eastAsia="en-AU"/>
              </w:rPr>
              <w:t>Purpose</w:t>
            </w:r>
            <w:r w:rsidRPr="005551DA">
              <w:rPr>
                <w:rFonts w:ascii="Arial" w:eastAsia="Times New Roman" w:hAnsi="Arial" w:cs="Arial"/>
                <w:sz w:val="20"/>
                <w:szCs w:val="20"/>
                <w:lang w:eastAsia="en-AU"/>
              </w:rPr>
              <w:t> </w:t>
            </w:r>
          </w:p>
        </w:tc>
      </w:tr>
      <w:tr w:rsidR="005551DA" w:rsidRPr="005551DA" w14:paraId="2FD6C9CE" w14:textId="77777777" w:rsidTr="00CD4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hideMark/>
          </w:tcPr>
          <w:p w14:paraId="4FB4D802" w14:textId="77777777" w:rsidR="005551DA" w:rsidRPr="005551DA" w:rsidRDefault="005551DA" w:rsidP="005551DA">
            <w:pPr>
              <w:spacing w:after="0"/>
              <w:textAlignment w:val="baseline"/>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1 </w:t>
            </w:r>
          </w:p>
        </w:tc>
        <w:tc>
          <w:tcPr>
            <w:tcW w:w="1872" w:type="dxa"/>
            <w:hideMark/>
          </w:tcPr>
          <w:p w14:paraId="67CFB198" w14:textId="77777777" w:rsidR="005551DA" w:rsidRPr="005551DA" w:rsidRDefault="005551DA" w:rsidP="005551DA">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 12 months </w:t>
            </w:r>
          </w:p>
        </w:tc>
        <w:tc>
          <w:tcPr>
            <w:tcW w:w="2997" w:type="dxa"/>
            <w:hideMark/>
          </w:tcPr>
          <w:p w14:paraId="25DD1180" w14:textId="77777777" w:rsidR="005551DA" w:rsidRPr="005551DA" w:rsidRDefault="005551DA" w:rsidP="005551DA">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 5% of what it would have been (95% reduction) </w:t>
            </w:r>
          </w:p>
        </w:tc>
        <w:tc>
          <w:tcPr>
            <w:tcW w:w="3992" w:type="dxa"/>
            <w:hideMark/>
          </w:tcPr>
          <w:p w14:paraId="2CF529F4" w14:textId="77777777" w:rsidR="005551DA" w:rsidRPr="005551DA" w:rsidRDefault="005551DA" w:rsidP="005551DA">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Women who would have screened in 2020 instead attend over 2021-2022 </w:t>
            </w:r>
          </w:p>
        </w:tc>
        <w:tc>
          <w:tcPr>
            <w:tcW w:w="4597" w:type="dxa"/>
            <w:hideMark/>
          </w:tcPr>
          <w:p w14:paraId="54572FEF" w14:textId="77777777" w:rsidR="005551DA" w:rsidRPr="005551DA" w:rsidRDefault="005551DA" w:rsidP="005551DA">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Worst case health impact  </w:t>
            </w:r>
          </w:p>
        </w:tc>
      </w:tr>
      <w:tr w:rsidR="005551DA" w:rsidRPr="005551DA" w14:paraId="365C26BE" w14:textId="77777777" w:rsidTr="00CD4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hideMark/>
          </w:tcPr>
          <w:p w14:paraId="5E089F7A" w14:textId="77777777" w:rsidR="005551DA" w:rsidRPr="005551DA" w:rsidRDefault="005551DA" w:rsidP="005551DA">
            <w:pPr>
              <w:spacing w:after="0"/>
              <w:textAlignment w:val="baseline"/>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2 </w:t>
            </w:r>
          </w:p>
        </w:tc>
        <w:tc>
          <w:tcPr>
            <w:tcW w:w="1872" w:type="dxa"/>
            <w:hideMark/>
          </w:tcPr>
          <w:p w14:paraId="0BDAFBA4" w14:textId="77777777" w:rsidR="005551DA" w:rsidRPr="005551DA" w:rsidRDefault="005551DA" w:rsidP="005551DA">
            <w:pPr>
              <w:spacing w:after="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 9 months in 2020 </w:t>
            </w:r>
          </w:p>
        </w:tc>
        <w:tc>
          <w:tcPr>
            <w:tcW w:w="2997" w:type="dxa"/>
            <w:hideMark/>
          </w:tcPr>
          <w:p w14:paraId="6AF480C4" w14:textId="77777777" w:rsidR="005551DA" w:rsidRPr="005551DA" w:rsidRDefault="005551DA" w:rsidP="005551DA">
            <w:pPr>
              <w:spacing w:after="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 25% of what it would have been (75% reduction) </w:t>
            </w:r>
          </w:p>
        </w:tc>
        <w:tc>
          <w:tcPr>
            <w:tcW w:w="3992" w:type="dxa"/>
            <w:hideMark/>
          </w:tcPr>
          <w:p w14:paraId="40FCD644" w14:textId="77777777" w:rsidR="005551DA" w:rsidRPr="005551DA" w:rsidRDefault="005551DA" w:rsidP="005551DA">
            <w:pPr>
              <w:spacing w:after="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Women who would have screened in 2020 instead attend in 2021 </w:t>
            </w:r>
          </w:p>
        </w:tc>
        <w:tc>
          <w:tcPr>
            <w:tcW w:w="4597" w:type="dxa"/>
            <w:hideMark/>
          </w:tcPr>
          <w:p w14:paraId="3EB4BA4E" w14:textId="25833187" w:rsidR="005551DA" w:rsidRPr="005551DA" w:rsidRDefault="005551DA" w:rsidP="00C445C2">
            <w:pPr>
              <w:spacing w:after="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Moderately large surge in resource requirements post-disruption </w:t>
            </w:r>
          </w:p>
        </w:tc>
      </w:tr>
      <w:tr w:rsidR="005551DA" w:rsidRPr="005551DA" w14:paraId="1B85456A" w14:textId="77777777" w:rsidTr="00CD4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hideMark/>
          </w:tcPr>
          <w:p w14:paraId="084709CA" w14:textId="77777777" w:rsidR="005551DA" w:rsidRPr="005551DA" w:rsidRDefault="005551DA" w:rsidP="005551DA">
            <w:pPr>
              <w:spacing w:after="0"/>
              <w:textAlignment w:val="baseline"/>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3 </w:t>
            </w:r>
          </w:p>
        </w:tc>
        <w:tc>
          <w:tcPr>
            <w:tcW w:w="1872" w:type="dxa"/>
            <w:hideMark/>
          </w:tcPr>
          <w:p w14:paraId="284F37CB" w14:textId="77777777" w:rsidR="005551DA" w:rsidRPr="005551DA" w:rsidRDefault="005551DA" w:rsidP="005551DA">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 6 months in 2020 </w:t>
            </w:r>
          </w:p>
        </w:tc>
        <w:tc>
          <w:tcPr>
            <w:tcW w:w="2997" w:type="dxa"/>
            <w:hideMark/>
          </w:tcPr>
          <w:p w14:paraId="021C1D13" w14:textId="77777777" w:rsidR="005551DA" w:rsidRPr="005551DA" w:rsidRDefault="005551DA" w:rsidP="005551DA">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 50% of what it would have been (50% reduction) </w:t>
            </w:r>
          </w:p>
        </w:tc>
        <w:tc>
          <w:tcPr>
            <w:tcW w:w="3992" w:type="dxa"/>
            <w:hideMark/>
          </w:tcPr>
          <w:p w14:paraId="0B940978" w14:textId="77777777" w:rsidR="005551DA" w:rsidRPr="005551DA" w:rsidRDefault="005551DA" w:rsidP="005551DA">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Women who would have screened in 2020 instead attend over 2021-22 </w:t>
            </w:r>
          </w:p>
        </w:tc>
        <w:tc>
          <w:tcPr>
            <w:tcW w:w="4597" w:type="dxa"/>
            <w:hideMark/>
          </w:tcPr>
          <w:p w14:paraId="493BF07A" w14:textId="77777777" w:rsidR="005551DA" w:rsidRPr="005551DA" w:rsidRDefault="005551DA" w:rsidP="005551DA">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5551DA">
              <w:rPr>
                <w:rFonts w:ascii="Arial" w:eastAsia="Times New Roman" w:hAnsi="Arial" w:cs="Arial"/>
                <w:sz w:val="20"/>
                <w:szCs w:val="20"/>
                <w:lang w:eastAsia="en-AU"/>
              </w:rPr>
              <w:t>Lower estimate of impact on health outcomes and resource requirements </w:t>
            </w:r>
          </w:p>
        </w:tc>
      </w:tr>
    </w:tbl>
    <w:p w14:paraId="62C4BA8A" w14:textId="787E4DFC" w:rsidR="005551DA" w:rsidRPr="005551DA" w:rsidRDefault="005551DA" w:rsidP="005551DA">
      <w:pPr>
        <w:spacing w:after="0"/>
        <w:textAlignment w:val="baseline"/>
        <w:rPr>
          <w:rFonts w:ascii="Segoe UI" w:eastAsia="Times New Roman" w:hAnsi="Segoe UI" w:cs="Segoe UI"/>
          <w:sz w:val="18"/>
          <w:szCs w:val="18"/>
          <w:lang w:eastAsia="en-AU"/>
        </w:rPr>
      </w:pPr>
      <w:r w:rsidRPr="005551DA">
        <w:rPr>
          <w:rFonts w:ascii="Arial" w:eastAsia="Times New Roman" w:hAnsi="Arial" w:cs="Arial"/>
          <w:sz w:val="18"/>
          <w:szCs w:val="18"/>
          <w:lang w:eastAsia="en-AU"/>
        </w:rPr>
        <w:t xml:space="preserve">‡ assumed the disruption covers the whole of 2020, with scaling to reflect different durations of disruption. See </w:t>
      </w:r>
      <w:r w:rsidR="00D23725">
        <w:rPr>
          <w:rFonts w:ascii="Arial" w:eastAsia="Times New Roman" w:hAnsi="Arial" w:cs="Arial"/>
          <w:sz w:val="18"/>
          <w:szCs w:val="18"/>
          <w:lang w:eastAsia="en-AU"/>
        </w:rPr>
        <w:t>Notes</w:t>
      </w:r>
      <w:r w:rsidRPr="005551DA">
        <w:rPr>
          <w:rFonts w:ascii="Arial" w:eastAsia="Times New Roman" w:hAnsi="Arial" w:cs="Arial"/>
          <w:sz w:val="18"/>
          <w:szCs w:val="18"/>
          <w:lang w:eastAsia="en-AU"/>
        </w:rPr>
        <w:t>. </w:t>
      </w:r>
    </w:p>
    <w:p w14:paraId="30352177" w14:textId="6EE441D4" w:rsidR="005551DA" w:rsidRDefault="005551DA" w:rsidP="002902DE"/>
    <w:p w14:paraId="04EB5A48" w14:textId="77777777" w:rsidR="00D23725" w:rsidRPr="00D23725" w:rsidRDefault="00D23725" w:rsidP="00D23725">
      <w:pPr>
        <w:rPr>
          <w:b/>
        </w:rPr>
      </w:pPr>
      <w:r w:rsidRPr="00D23725">
        <w:rPr>
          <w:b/>
        </w:rPr>
        <w:t>Notes:</w:t>
      </w:r>
    </w:p>
    <w:p w14:paraId="207E121C" w14:textId="159D11CA" w:rsidR="00D23725" w:rsidRPr="00D23725" w:rsidRDefault="00D23725" w:rsidP="00D23725">
      <w:pPr>
        <w:rPr>
          <w:sz w:val="20"/>
        </w:rPr>
      </w:pPr>
      <w:r w:rsidRPr="00D23725">
        <w:rPr>
          <w:sz w:val="20"/>
        </w:rPr>
        <w:t>As the model incorporates a 1-year time</w:t>
      </w:r>
      <w:r w:rsidR="00AF5589">
        <w:rPr>
          <w:sz w:val="20"/>
        </w:rPr>
        <w:t>-</w:t>
      </w:r>
      <w:r w:rsidRPr="00D23725">
        <w:rPr>
          <w:sz w:val="20"/>
        </w:rPr>
        <w:t>step, the disruption will be modelled as occurring from the start of 2020. This has some impact on reflecting women who screened in 2020 prior to the disruption and interpretation of outcomes. This will be addressed as follows:</w:t>
      </w:r>
    </w:p>
    <w:p w14:paraId="79BD603F" w14:textId="2AAEEBD4" w:rsidR="00D23725" w:rsidRPr="00D23725" w:rsidRDefault="00D23725" w:rsidP="00D23725">
      <w:pPr>
        <w:pStyle w:val="ListParagraph"/>
        <w:numPr>
          <w:ilvl w:val="0"/>
          <w:numId w:val="30"/>
        </w:numPr>
        <w:rPr>
          <w:sz w:val="20"/>
        </w:rPr>
      </w:pPr>
      <w:r w:rsidRPr="00D23725">
        <w:rPr>
          <w:sz w:val="20"/>
        </w:rPr>
        <w:t xml:space="preserve">In order to reflect the fact that some women will have attended for a Cervical Screening Test (CST) in 2020 prior to the disruption, and </w:t>
      </w:r>
      <w:r w:rsidR="00E46230">
        <w:rPr>
          <w:sz w:val="20"/>
        </w:rPr>
        <w:t xml:space="preserve">that </w:t>
      </w:r>
      <w:r w:rsidRPr="00D23725">
        <w:rPr>
          <w:sz w:val="20"/>
        </w:rPr>
        <w:t xml:space="preserve">women who have screened since 1 December 2017 will either not be due again until at least December 2022 or be in one of the follow-up categories (which should continue through the disruption), the model reflects NCSR data on all women who have had at least one </w:t>
      </w:r>
      <w:r>
        <w:rPr>
          <w:sz w:val="20"/>
        </w:rPr>
        <w:t>Cervical Screening Test</w:t>
      </w:r>
      <w:r w:rsidRPr="00D23725">
        <w:rPr>
          <w:sz w:val="20"/>
        </w:rPr>
        <w:t xml:space="preserve"> over the period 1 December 2017-14 January 2020 (</w:t>
      </w:r>
      <w:r>
        <w:rPr>
          <w:sz w:val="20"/>
        </w:rPr>
        <w:t xml:space="preserve">the </w:t>
      </w:r>
      <w:r w:rsidRPr="00D23725">
        <w:rPr>
          <w:sz w:val="20"/>
        </w:rPr>
        <w:t xml:space="preserve">most recent data available in time to commence model runs). </w:t>
      </w:r>
    </w:p>
    <w:p w14:paraId="45BE558E" w14:textId="58EA981A" w:rsidR="00D23725" w:rsidRDefault="00D23725" w:rsidP="00D23725">
      <w:pPr>
        <w:pStyle w:val="ListParagraph"/>
        <w:numPr>
          <w:ilvl w:val="0"/>
          <w:numId w:val="30"/>
        </w:numPr>
      </w:pPr>
      <w:r w:rsidRPr="00D23725">
        <w:rPr>
          <w:sz w:val="20"/>
        </w:rPr>
        <w:t>As the disruption in practise occurred from around late March 2020, rather than at the beginning of the year, model predictions for 2020 would correspond to approximately late Mar</w:t>
      </w:r>
      <w:r w:rsidR="00795E13">
        <w:rPr>
          <w:sz w:val="20"/>
        </w:rPr>
        <w:t>ch</w:t>
      </w:r>
      <w:r w:rsidRPr="00D23725">
        <w:rPr>
          <w:sz w:val="20"/>
        </w:rPr>
        <w:t xml:space="preserve"> 2020 – late Mar</w:t>
      </w:r>
      <w:r w:rsidR="00795E13">
        <w:rPr>
          <w:sz w:val="20"/>
        </w:rPr>
        <w:t>ch</w:t>
      </w:r>
      <w:r w:rsidRPr="00D23725">
        <w:rPr>
          <w:sz w:val="20"/>
        </w:rPr>
        <w:t xml:space="preserve"> 202</w:t>
      </w:r>
      <w:r>
        <w:rPr>
          <w:sz w:val="20"/>
        </w:rPr>
        <w:t>1</w:t>
      </w:r>
      <w:r w:rsidR="00E46230">
        <w:rPr>
          <w:sz w:val="20"/>
        </w:rPr>
        <w:t>, and so on for later years</w:t>
      </w:r>
      <w:r>
        <w:rPr>
          <w:sz w:val="20"/>
        </w:rPr>
        <w:t>.</w:t>
      </w:r>
    </w:p>
    <w:p w14:paraId="0151AA33" w14:textId="77777777" w:rsidR="005551DA" w:rsidRDefault="005551DA" w:rsidP="00D23725">
      <w:pPr>
        <w:ind w:left="426"/>
        <w:sectPr w:rsidR="005551DA" w:rsidSect="005551DA">
          <w:pgSz w:w="16838" w:h="11906" w:orient="landscape" w:code="9"/>
          <w:pgMar w:top="1418" w:right="1418" w:bottom="1418" w:left="1418" w:header="1021" w:footer="709" w:gutter="0"/>
          <w:cols w:space="708"/>
          <w:docGrid w:linePitch="360"/>
        </w:sectPr>
      </w:pPr>
    </w:p>
    <w:p w14:paraId="34FB2372" w14:textId="77777777" w:rsidR="000C6D80" w:rsidRDefault="00FA5BED" w:rsidP="00E53EC8">
      <w:pPr>
        <w:pStyle w:val="Heading2"/>
      </w:pPr>
      <w:bookmarkStart w:id="9" w:name="_Ref38014837"/>
      <w:bookmarkStart w:id="10" w:name="_Toc38023417"/>
      <w:r>
        <w:lastRenderedPageBreak/>
        <w:t>Data sources</w:t>
      </w:r>
      <w:bookmarkEnd w:id="9"/>
      <w:bookmarkEnd w:id="10"/>
    </w:p>
    <w:p w14:paraId="218B99BE" w14:textId="124950A9" w:rsidR="00051D5E" w:rsidRDefault="00051D5E" w:rsidP="000C6D80">
      <w:r>
        <w:t xml:space="preserve">The model and most of the input assumptions used in this </w:t>
      </w:r>
      <w:r w:rsidR="00687D36">
        <w:t xml:space="preserve">preliminary </w:t>
      </w:r>
      <w:r>
        <w:t xml:space="preserve">analysis were the same as that used in an earlier modelled analysis to evaluate primary HPV screening in Australia and updated clinical management guidelines </w:t>
      </w:r>
      <w:r w:rsidR="002B6E12">
        <w:t>undertaken in 2016</w:t>
      </w:r>
      <w:r w:rsidR="001F3E06">
        <w:t xml:space="preserve"> </w:t>
      </w:r>
      <w:r w:rsidR="001F3E06">
        <w:fldChar w:fldCharType="begin">
          <w:fldData xml:space="preserve">PEVuZE5vdGU+PENpdGU+PEF1dGhvcj5MZXc8L0F1dGhvcj48WWVhcj4yMDE3PC9ZZWFyPjxSZWNO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</w:fldData>
        </w:fldChar>
      </w:r>
      <w:r w:rsidR="00BD58F9">
        <w:instrText xml:space="preserve"> ADDIN EN.CITE </w:instrText>
      </w:r>
      <w:r w:rsidR="00BD58F9">
        <w:fldChar w:fldCharType="begin">
          <w:fldData xml:space="preserve">PEVuZE5vdGU+PENpdGU+PEF1dGhvcj5MZXc8L0F1dGhvcj48WWVhcj4yMDE3PC9ZZWFyPjxSZWNO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</w:fldData>
        </w:fldChar>
      </w:r>
      <w:r w:rsidR="00BD58F9">
        <w:instrText xml:space="preserve"> ADDIN EN.CITE.DATA </w:instrText>
      </w:r>
      <w:r w:rsidR="00BD58F9">
        <w:fldChar w:fldCharType="end"/>
      </w:r>
      <w:r w:rsidR="001F3E06">
        <w:fldChar w:fldCharType="separate"/>
      </w:r>
      <w:r w:rsidR="00BD58F9">
        <w:rPr>
          <w:noProof/>
        </w:rPr>
        <w:t>(1)</w:t>
      </w:r>
      <w:r w:rsidR="001F3E06">
        <w:fldChar w:fldCharType="end"/>
      </w:r>
      <w:r>
        <w:t>. Key assumptions used in th</w:t>
      </w:r>
      <w:r w:rsidR="002B6E12">
        <w:t>e current</w:t>
      </w:r>
      <w:r>
        <w:t xml:space="preserve"> analysis and those which </w:t>
      </w:r>
      <w:r w:rsidR="006D3E7A">
        <w:t>were updated since</w:t>
      </w:r>
      <w:r>
        <w:t xml:space="preserve"> the previous analysis are described below (</w:t>
      </w:r>
      <w:r>
        <w:fldChar w:fldCharType="begin"/>
      </w:r>
      <w:r>
        <w:instrText xml:space="preserve"> REF _Ref37856382 \h </w:instrText>
      </w:r>
      <w:r>
        <w:fldChar w:fldCharType="separate"/>
      </w:r>
      <w:r w:rsidR="00E930A9">
        <w:t xml:space="preserve">Table </w:t>
      </w:r>
      <w:r w:rsidR="00E930A9">
        <w:rPr>
          <w:noProof/>
        </w:rPr>
        <w:t>2</w:t>
      </w:r>
      <w:r>
        <w:fldChar w:fldCharType="end"/>
      </w:r>
      <w:r>
        <w:t xml:space="preserve">).  </w:t>
      </w:r>
      <w:r w:rsidR="00FB39FA">
        <w:t xml:space="preserve">More detailed descriptions of other parameters and model calibration against observed data are documented in previous publications </w:t>
      </w:r>
      <w:r w:rsidR="00FB39FA" w:rsidRPr="00FB39FA">
        <w:fldChar w:fldCharType="begin">
          <w:fldData xml:space="preserve">PEVuZE5vdGU+PENpdGU+PEF1dGhvcj5MZXc8L0F1dGhvcj48WWVhcj4yMDE3PC9ZZWFyPjxSZWNO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</w:fldData>
        </w:fldChar>
      </w:r>
      <w:r w:rsidR="00471E28">
        <w:instrText xml:space="preserve"> ADDIN EN.CITE </w:instrText>
      </w:r>
      <w:r w:rsidR="00471E28">
        <w:fldChar w:fldCharType="begin">
          <w:fldData xml:space="preserve">PEVuZE5vdGU+PENpdGU+PEF1dGhvcj5MZXc8L0F1dGhvcj48WWVhcj4yMDE3PC9ZZWFyPjxSZWNO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</w:fldData>
        </w:fldChar>
      </w:r>
      <w:r w:rsidR="00471E28">
        <w:instrText xml:space="preserve"> ADDIN EN.CITE.DATA </w:instrText>
      </w:r>
      <w:r w:rsidR="00471E28">
        <w:fldChar w:fldCharType="end"/>
      </w:r>
      <w:r w:rsidR="00FB39FA" w:rsidRPr="00FB39FA">
        <w:fldChar w:fldCharType="separate"/>
      </w:r>
      <w:r w:rsidR="00471E28">
        <w:rPr>
          <w:noProof/>
        </w:rPr>
        <w:t>(1, 2, 24)</w:t>
      </w:r>
      <w:r w:rsidR="00FB39FA" w:rsidRPr="00FB39FA">
        <w:fldChar w:fldCharType="end"/>
      </w:r>
      <w:r w:rsidR="00FB39FA">
        <w:t xml:space="preserve">.  </w:t>
      </w:r>
      <w:r>
        <w:t>Briefly, two key assumptions were updated:</w:t>
      </w:r>
    </w:p>
    <w:p w14:paraId="0395DE63" w14:textId="77777777" w:rsidR="000C6D80" w:rsidRDefault="00051D5E" w:rsidP="00051D5E">
      <w:pPr>
        <w:pStyle w:val="ListParagraph"/>
        <w:numPr>
          <w:ilvl w:val="0"/>
          <w:numId w:val="27"/>
        </w:numPr>
      </w:pPr>
      <w:r>
        <w:t>Vaccine uptake was updated to reflect more recent data</w:t>
      </w:r>
    </w:p>
    <w:p w14:paraId="27813B52" w14:textId="43283FA0" w:rsidR="00051D5E" w:rsidRDefault="00051D5E" w:rsidP="00051D5E">
      <w:pPr>
        <w:pStyle w:val="ListParagraph"/>
        <w:numPr>
          <w:ilvl w:val="0"/>
          <w:numId w:val="27"/>
        </w:numPr>
      </w:pPr>
      <w:r>
        <w:t xml:space="preserve">Screening participation was updated to reflect observed behaviour since the </w:t>
      </w:r>
      <w:r w:rsidR="002B6E12">
        <w:t xml:space="preserve">transition to primary HPV screening in Australia, based on data extracted from the National Cancer Screening Register (NCSR) </w:t>
      </w:r>
      <w:r w:rsidR="009801DD">
        <w:t>on 14</w:t>
      </w:r>
      <w:r w:rsidR="009801DD" w:rsidRPr="009801DD">
        <w:rPr>
          <w:vertAlign w:val="superscript"/>
        </w:rPr>
        <w:t>th</w:t>
      </w:r>
      <w:r w:rsidR="009801DD">
        <w:t xml:space="preserve"> January 2020.</w:t>
      </w:r>
    </w:p>
    <w:p w14:paraId="23CD6F3A" w14:textId="092069DE" w:rsidR="002B6E12" w:rsidRDefault="003B0416" w:rsidP="000C6D80">
      <w:r>
        <w:t xml:space="preserve">Assumptions relating to </w:t>
      </w:r>
      <w:r w:rsidR="00655275">
        <w:t>colposcopy attendance</w:t>
      </w:r>
      <w:r>
        <w:t xml:space="preserve"> were also reviewed prior to this analysis</w:t>
      </w:r>
      <w:r w:rsidR="00655275">
        <w:t xml:space="preserve">, </w:t>
      </w:r>
      <w:r>
        <w:t>but data to directly inform updated model assumptions</w:t>
      </w:r>
      <w:r w:rsidRPr="003B0416">
        <w:t xml:space="preserve"> </w:t>
      </w:r>
      <w:r>
        <w:t>were not available prior to model runs commencing.  To address this, data on colposcopy attendance</w:t>
      </w:r>
      <w:r w:rsidRPr="003B0416">
        <w:t xml:space="preserve"> </w:t>
      </w:r>
      <w:r>
        <w:t>were requested from Victoria</w:t>
      </w:r>
      <w:r w:rsidR="005B279E">
        <w:t>, and</w:t>
      </w:r>
      <w:r>
        <w:t xml:space="preserve"> </w:t>
      </w:r>
      <w:r w:rsidR="005B279E">
        <w:t>t</w:t>
      </w:r>
      <w:r>
        <w:t xml:space="preserve">hese data </w:t>
      </w:r>
      <w:r w:rsidR="001A2DC8">
        <w:t xml:space="preserve">were </w:t>
      </w:r>
      <w:r>
        <w:t>compared with the model assumptions used, to give insight into whether model assumptions may have been optimistic or pessimistic</w:t>
      </w:r>
      <w:r w:rsidR="00655275">
        <w:t>.</w:t>
      </w:r>
    </w:p>
    <w:p w14:paraId="39A618F2" w14:textId="77777777" w:rsidR="00655275" w:rsidRDefault="00655275" w:rsidP="000C6D80"/>
    <w:p w14:paraId="3417D8F0" w14:textId="2E2BE4F0" w:rsidR="00051D5E" w:rsidRDefault="00051D5E" w:rsidP="00051D5E">
      <w:pPr>
        <w:pStyle w:val="Caption"/>
        <w:keepNext/>
      </w:pPr>
      <w:bookmarkStart w:id="11" w:name="_Ref37856382"/>
      <w:r>
        <w:t xml:space="preserve">Table </w:t>
      </w:r>
      <w:r>
        <w:fldChar w:fldCharType="begin"/>
      </w:r>
      <w:r>
        <w:instrText>SEQ Table \* ARABIC</w:instrText>
      </w:r>
      <w:r>
        <w:fldChar w:fldCharType="separate"/>
      </w:r>
      <w:r w:rsidR="006C05F6">
        <w:rPr>
          <w:noProof/>
        </w:rPr>
        <w:t>2</w:t>
      </w:r>
      <w:r>
        <w:fldChar w:fldCharType="end"/>
      </w:r>
      <w:bookmarkEnd w:id="11"/>
      <w:r>
        <w:t xml:space="preserve"> – Key model assumptions</w:t>
      </w:r>
    </w:p>
    <w:tbl>
      <w:tblPr>
        <w:tblStyle w:val="TableGrid"/>
        <w:tblW w:w="9072" w:type="dxa"/>
        <w:tblLook w:val="04A0" w:firstRow="1" w:lastRow="0" w:firstColumn="1" w:lastColumn="0" w:noHBand="0" w:noVBand="1"/>
      </w:tblPr>
      <w:tblGrid>
        <w:gridCol w:w="3023"/>
        <w:gridCol w:w="4490"/>
        <w:gridCol w:w="1559"/>
      </w:tblGrid>
      <w:tr w:rsidR="00191BF1" w14:paraId="6F2FD105" w14:textId="77777777" w:rsidTr="00E86F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3" w:type="dxa"/>
          </w:tcPr>
          <w:p w14:paraId="7FCD3292" w14:textId="4D066EB2" w:rsidR="00191BF1" w:rsidRDefault="00191BF1" w:rsidP="000C6D80">
            <w:pPr>
              <w:rPr>
                <w:sz w:val="20"/>
              </w:rPr>
            </w:pPr>
            <w:r>
              <w:rPr>
                <w:sz w:val="20"/>
              </w:rPr>
              <w:t>Parameter</w:t>
            </w:r>
          </w:p>
        </w:tc>
        <w:tc>
          <w:tcPr>
            <w:tcW w:w="4490" w:type="dxa"/>
          </w:tcPr>
          <w:p w14:paraId="7E19FBCD" w14:textId="0F007248" w:rsidR="00191BF1" w:rsidRPr="00191BF1" w:rsidRDefault="00191BF1" w:rsidP="000C6D80">
            <w:pPr>
              <w:cnfStyle w:val="100000000000" w:firstRow="1" w:lastRow="0" w:firstColumn="0" w:lastColumn="0" w:oddVBand="0" w:evenVBand="0" w:oddHBand="0" w:evenHBand="0" w:firstRowFirstColumn="0" w:firstRowLastColumn="0" w:lastRowFirstColumn="0" w:lastRowLastColumn="0"/>
              <w:rPr>
                <w:b/>
                <w:sz w:val="20"/>
              </w:rPr>
            </w:pPr>
            <w:r w:rsidRPr="00191BF1">
              <w:rPr>
                <w:b/>
                <w:sz w:val="20"/>
              </w:rPr>
              <w:t>Description</w:t>
            </w:r>
          </w:p>
        </w:tc>
        <w:tc>
          <w:tcPr>
            <w:tcW w:w="1559" w:type="dxa"/>
          </w:tcPr>
          <w:p w14:paraId="45DDF5E9" w14:textId="4B1B5B06" w:rsidR="00191BF1" w:rsidRPr="00B60FB7" w:rsidRDefault="00191BF1" w:rsidP="000C6D80">
            <w:pPr>
              <w:cnfStyle w:val="100000000000" w:firstRow="1" w:lastRow="0" w:firstColumn="0" w:lastColumn="0" w:oddVBand="0" w:evenVBand="0" w:oddHBand="0" w:evenHBand="0" w:firstRowFirstColumn="0" w:firstRowLastColumn="0" w:lastRowFirstColumn="0" w:lastRowLastColumn="0"/>
              <w:rPr>
                <w:b/>
                <w:sz w:val="20"/>
              </w:rPr>
            </w:pPr>
            <w:r w:rsidRPr="00B60FB7">
              <w:rPr>
                <w:b/>
                <w:sz w:val="20"/>
              </w:rPr>
              <w:t>See</w:t>
            </w:r>
          </w:p>
        </w:tc>
      </w:tr>
      <w:tr w:rsidR="00191BF1" w14:paraId="290AFBC3" w14:textId="77777777" w:rsidTr="00191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1872A3CE" w14:textId="3213D84A" w:rsidR="00191BF1" w:rsidRDefault="00191BF1" w:rsidP="00191BF1">
            <w:pPr>
              <w:rPr>
                <w:sz w:val="20"/>
              </w:rPr>
            </w:pPr>
            <w:r>
              <w:t>Screening participation (routine)</w:t>
            </w:r>
          </w:p>
        </w:tc>
        <w:tc>
          <w:tcPr>
            <w:tcW w:w="4490" w:type="dxa"/>
          </w:tcPr>
          <w:p w14:paraId="4F9C4517" w14:textId="7BF21B6B" w:rsidR="00191BF1" w:rsidRPr="009801DD" w:rsidRDefault="00191BF1" w:rsidP="00191BF1">
            <w:pPr>
              <w:cnfStyle w:val="000000100000" w:firstRow="0" w:lastRow="0" w:firstColumn="0" w:lastColumn="0" w:oddVBand="0" w:evenVBand="0" w:oddHBand="1" w:evenHBand="0" w:firstRowFirstColumn="0" w:firstRowLastColumn="0" w:lastRowFirstColumn="0" w:lastRowLastColumn="0"/>
              <w:rPr>
                <w:sz w:val="20"/>
                <w:szCs w:val="20"/>
              </w:rPr>
            </w:pPr>
            <w:r w:rsidRPr="009801DD">
              <w:rPr>
                <w:sz w:val="20"/>
                <w:szCs w:val="20"/>
              </w:rPr>
              <w:t>Phase 1 analyses use a pattern of early, on-time, and late re-screening probabilities based on a previous analysis</w:t>
            </w:r>
            <w:r w:rsidR="00FD4159" w:rsidRPr="009801DD">
              <w:rPr>
                <w:sz w:val="20"/>
                <w:szCs w:val="20"/>
              </w:rPr>
              <w:t xml:space="preserve"> </w:t>
            </w:r>
            <w:r w:rsidR="000B0A13" w:rsidRPr="009801DD">
              <w:rPr>
                <w:sz w:val="20"/>
                <w:szCs w:val="20"/>
              </w:rPr>
              <w:fldChar w:fldCharType="begin">
                <w:fldData xml:space="preserve">PEVuZE5vdGU+PENpdGU+PEF1dGhvcj5MZXc8L0F1dGhvcj48WWVhcj4yMDE3PC9ZZWFyPjxSZWNO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</w:fldData>
              </w:fldChar>
            </w:r>
            <w:r w:rsidR="00471E28">
              <w:rPr>
                <w:sz w:val="20"/>
                <w:szCs w:val="20"/>
              </w:rPr>
              <w:instrText xml:space="preserve"> ADDIN EN.CITE </w:instrText>
            </w:r>
            <w:r w:rsidR="00471E28">
              <w:rPr>
                <w:sz w:val="20"/>
                <w:szCs w:val="20"/>
              </w:rPr>
              <w:fldChar w:fldCharType="begin">
                <w:fldData xml:space="preserve">PEVuZE5vdGU+PENpdGU+PEF1dGhvcj5MZXc8L0F1dGhvcj48WWVhcj4yMDE3PC9ZZWFyPjxSZWNO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</w:fldData>
              </w:fldChar>
            </w:r>
            <w:r w:rsidR="00471E28">
              <w:rPr>
                <w:sz w:val="20"/>
                <w:szCs w:val="20"/>
              </w:rPr>
              <w:instrText xml:space="preserve"> ADDIN EN.CITE.DATA </w:instrText>
            </w:r>
            <w:r w:rsidR="00471E28">
              <w:rPr>
                <w:sz w:val="20"/>
                <w:szCs w:val="20"/>
              </w:rPr>
            </w:r>
            <w:r w:rsidR="00471E28">
              <w:rPr>
                <w:sz w:val="20"/>
                <w:szCs w:val="20"/>
              </w:rPr>
              <w:fldChar w:fldCharType="end"/>
            </w:r>
            <w:r w:rsidR="000B0A13" w:rsidRPr="009801DD">
              <w:rPr>
                <w:sz w:val="20"/>
                <w:szCs w:val="20"/>
              </w:rPr>
            </w:r>
            <w:r w:rsidR="000B0A13" w:rsidRPr="009801DD">
              <w:rPr>
                <w:sz w:val="20"/>
                <w:szCs w:val="20"/>
              </w:rPr>
              <w:fldChar w:fldCharType="separate"/>
            </w:r>
            <w:r w:rsidR="00471E28">
              <w:rPr>
                <w:noProof/>
                <w:sz w:val="20"/>
                <w:szCs w:val="20"/>
              </w:rPr>
              <w:t>(1, 2, 24)</w:t>
            </w:r>
            <w:r w:rsidR="000B0A13" w:rsidRPr="009801DD">
              <w:rPr>
                <w:sz w:val="20"/>
                <w:szCs w:val="20"/>
              </w:rPr>
              <w:fldChar w:fldCharType="end"/>
            </w:r>
            <w:r w:rsidRPr="009801DD">
              <w:rPr>
                <w:sz w:val="20"/>
                <w:szCs w:val="20"/>
              </w:rPr>
              <w:t>, scaled such that the proportion of eligible women screened at least once prior to the disruption matches the proportion of eligible women screened at least once between 1 Dec 2017 and 14 Jan 2020.</w:t>
            </w:r>
          </w:p>
          <w:p w14:paraId="0102DA66" w14:textId="220767C2" w:rsidR="00191BF1" w:rsidRPr="009801DD" w:rsidRDefault="009801DD" w:rsidP="00191BF1">
            <w:pPr>
              <w:cnfStyle w:val="000000100000" w:firstRow="0" w:lastRow="0" w:firstColumn="0" w:lastColumn="0" w:oddVBand="0" w:evenVBand="0" w:oddHBand="1" w:evenHBand="0" w:firstRowFirstColumn="0" w:firstRowLastColumn="0" w:lastRowFirstColumn="0" w:lastRowLastColumn="0"/>
              <w:rPr>
                <w:sz w:val="20"/>
                <w:szCs w:val="20"/>
              </w:rPr>
            </w:pPr>
            <w:r w:rsidRPr="009801DD">
              <w:rPr>
                <w:sz w:val="20"/>
                <w:szCs w:val="20"/>
              </w:rPr>
              <w:t xml:space="preserve">A comparison of model assumptions and observed data from the NCSR is shown in </w:t>
            </w:r>
            <w:r w:rsidRPr="009801DD">
              <w:rPr>
                <w:sz w:val="20"/>
                <w:szCs w:val="20"/>
              </w:rPr>
              <w:fldChar w:fldCharType="begin"/>
            </w:r>
            <w:r w:rsidRPr="009801DD">
              <w:rPr>
                <w:sz w:val="20"/>
                <w:szCs w:val="20"/>
              </w:rPr>
              <w:instrText xml:space="preserve"> REF _Ref38032323 \h </w:instrText>
            </w:r>
            <w:r>
              <w:rPr>
                <w:sz w:val="20"/>
                <w:szCs w:val="20"/>
              </w:rPr>
              <w:instrText xml:space="preserve"> \* MERGEFORMAT </w:instrText>
            </w:r>
            <w:r w:rsidRPr="009801DD">
              <w:rPr>
                <w:sz w:val="20"/>
                <w:szCs w:val="20"/>
              </w:rPr>
            </w:r>
            <w:r w:rsidRPr="009801DD">
              <w:rPr>
                <w:sz w:val="20"/>
                <w:szCs w:val="20"/>
              </w:rPr>
              <w:fldChar w:fldCharType="separate"/>
            </w:r>
            <w:r w:rsidR="00E930A9" w:rsidRPr="00E930A9">
              <w:rPr>
                <w:sz w:val="20"/>
                <w:szCs w:val="20"/>
              </w:rPr>
              <w:t xml:space="preserve">Figure </w:t>
            </w:r>
            <w:r w:rsidR="00E930A9" w:rsidRPr="00E930A9">
              <w:rPr>
                <w:noProof/>
                <w:sz w:val="20"/>
                <w:szCs w:val="20"/>
              </w:rPr>
              <w:t>2</w:t>
            </w:r>
            <w:r w:rsidRPr="009801DD">
              <w:rPr>
                <w:sz w:val="20"/>
                <w:szCs w:val="20"/>
              </w:rPr>
              <w:fldChar w:fldCharType="end"/>
            </w:r>
            <w:r w:rsidRPr="009801DD">
              <w:rPr>
                <w:sz w:val="20"/>
                <w:szCs w:val="20"/>
              </w:rPr>
              <w:t>.</w:t>
            </w:r>
          </w:p>
        </w:tc>
        <w:tc>
          <w:tcPr>
            <w:tcW w:w="1559" w:type="dxa"/>
          </w:tcPr>
          <w:p w14:paraId="2B278D17" w14:textId="587847C9" w:rsidR="00191BF1" w:rsidRPr="009801DD" w:rsidRDefault="00F43B2B" w:rsidP="00191BF1">
            <w:pPr>
              <w:cnfStyle w:val="000000100000" w:firstRow="0" w:lastRow="0" w:firstColumn="0" w:lastColumn="0" w:oddVBand="0" w:evenVBand="0" w:oddHBand="1" w:evenHBand="0" w:firstRowFirstColumn="0" w:firstRowLastColumn="0" w:lastRowFirstColumn="0" w:lastRowLastColumn="0"/>
              <w:rPr>
                <w:sz w:val="20"/>
                <w:szCs w:val="20"/>
              </w:rPr>
            </w:pPr>
            <w:r w:rsidRPr="009801DD">
              <w:rPr>
                <w:sz w:val="20"/>
                <w:szCs w:val="20"/>
              </w:rPr>
              <w:fldChar w:fldCharType="begin"/>
            </w:r>
            <w:r w:rsidRPr="009801DD">
              <w:rPr>
                <w:sz w:val="20"/>
                <w:szCs w:val="20"/>
              </w:rPr>
              <w:instrText xml:space="preserve"> REF _Ref37932992 \h </w:instrText>
            </w:r>
            <w:r w:rsidR="002A2F72" w:rsidRPr="009801DD">
              <w:rPr>
                <w:sz w:val="20"/>
                <w:szCs w:val="20"/>
              </w:rPr>
              <w:instrText xml:space="preserve"> \* MERGEFORMAT </w:instrText>
            </w:r>
            <w:r w:rsidRPr="009801DD">
              <w:rPr>
                <w:sz w:val="20"/>
                <w:szCs w:val="20"/>
              </w:rPr>
            </w:r>
            <w:r w:rsidRPr="009801DD">
              <w:rPr>
                <w:sz w:val="20"/>
                <w:szCs w:val="20"/>
              </w:rPr>
              <w:fldChar w:fldCharType="separate"/>
            </w:r>
            <w:r w:rsidR="00E930A9" w:rsidRPr="00E930A9">
              <w:rPr>
                <w:sz w:val="20"/>
                <w:szCs w:val="20"/>
              </w:rPr>
              <w:t>Table A1</w:t>
            </w:r>
            <w:r w:rsidRPr="009801DD">
              <w:rPr>
                <w:sz w:val="20"/>
                <w:szCs w:val="20"/>
              </w:rPr>
              <w:fldChar w:fldCharType="end"/>
            </w:r>
            <w:r w:rsidRPr="009801DD">
              <w:rPr>
                <w:sz w:val="20"/>
                <w:szCs w:val="20"/>
              </w:rPr>
              <w:t xml:space="preserve">, </w:t>
            </w:r>
            <w:r w:rsidRPr="009801DD">
              <w:rPr>
                <w:sz w:val="20"/>
                <w:szCs w:val="20"/>
              </w:rPr>
              <w:fldChar w:fldCharType="begin"/>
            </w:r>
            <w:r w:rsidRPr="009801DD">
              <w:rPr>
                <w:sz w:val="20"/>
                <w:szCs w:val="20"/>
              </w:rPr>
              <w:instrText xml:space="preserve"> REF _Ref37932998 \h </w:instrText>
            </w:r>
            <w:r w:rsidR="002A2F72" w:rsidRPr="009801DD">
              <w:rPr>
                <w:sz w:val="20"/>
                <w:szCs w:val="20"/>
              </w:rPr>
              <w:instrText xml:space="preserve"> \* MERGEFORMAT </w:instrText>
            </w:r>
            <w:r w:rsidRPr="009801DD">
              <w:rPr>
                <w:sz w:val="20"/>
                <w:szCs w:val="20"/>
              </w:rPr>
            </w:r>
            <w:r w:rsidRPr="009801DD">
              <w:rPr>
                <w:sz w:val="20"/>
                <w:szCs w:val="20"/>
              </w:rPr>
              <w:fldChar w:fldCharType="separate"/>
            </w:r>
            <w:r w:rsidR="00E930A9" w:rsidRPr="00E930A9">
              <w:rPr>
                <w:sz w:val="20"/>
                <w:szCs w:val="20"/>
              </w:rPr>
              <w:t>Table A2</w:t>
            </w:r>
            <w:r w:rsidRPr="009801DD">
              <w:rPr>
                <w:sz w:val="20"/>
                <w:szCs w:val="20"/>
              </w:rPr>
              <w:fldChar w:fldCharType="end"/>
            </w:r>
          </w:p>
          <w:p w14:paraId="6581363F" w14:textId="72132A03" w:rsidR="00191BF1" w:rsidRPr="009801DD" w:rsidRDefault="009801DD" w:rsidP="00191BF1">
            <w:pPr>
              <w:cnfStyle w:val="000000100000" w:firstRow="0" w:lastRow="0" w:firstColumn="0" w:lastColumn="0" w:oddVBand="0" w:evenVBand="0" w:oddHBand="1" w:evenHBand="0" w:firstRowFirstColumn="0" w:firstRowLastColumn="0" w:lastRowFirstColumn="0" w:lastRowLastColumn="0"/>
              <w:rPr>
                <w:sz w:val="20"/>
                <w:szCs w:val="20"/>
              </w:rPr>
            </w:pPr>
            <w:r w:rsidRPr="009801DD">
              <w:rPr>
                <w:sz w:val="20"/>
                <w:szCs w:val="20"/>
              </w:rPr>
              <w:t xml:space="preserve">NCSR data extracted on 14 Jan 2020 in response to </w:t>
            </w:r>
            <w:r w:rsidRPr="009801DD">
              <w:rPr>
                <w:i/>
                <w:sz w:val="20"/>
                <w:szCs w:val="20"/>
              </w:rPr>
              <w:t>ad hoc</w:t>
            </w:r>
            <w:r w:rsidRPr="009801DD">
              <w:rPr>
                <w:sz w:val="20"/>
                <w:szCs w:val="20"/>
              </w:rPr>
              <w:t xml:space="preserve"> request AHR200</w:t>
            </w:r>
          </w:p>
        </w:tc>
      </w:tr>
      <w:tr w:rsidR="00191BF1" w14:paraId="7650C34B" w14:textId="77777777" w:rsidTr="0019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256923DC" w14:textId="57FF7AD6" w:rsidR="00191BF1" w:rsidRDefault="00191BF1" w:rsidP="00191BF1">
            <w:pPr>
              <w:rPr>
                <w:sz w:val="20"/>
              </w:rPr>
            </w:pPr>
            <w:r>
              <w:t>Screening participation (follow-up)</w:t>
            </w:r>
          </w:p>
        </w:tc>
        <w:tc>
          <w:tcPr>
            <w:tcW w:w="4490" w:type="dxa"/>
          </w:tcPr>
          <w:p w14:paraId="4D91755B" w14:textId="7492416A" w:rsidR="00191BF1" w:rsidRPr="009801DD" w:rsidRDefault="00191BF1" w:rsidP="00191BF1">
            <w:pPr>
              <w:cnfStyle w:val="000000010000" w:firstRow="0" w:lastRow="0" w:firstColumn="0" w:lastColumn="0" w:oddVBand="0" w:evenVBand="0" w:oddHBand="0" w:evenHBand="1" w:firstRowFirstColumn="0" w:firstRowLastColumn="0" w:lastRowFirstColumn="0" w:lastRowLastColumn="0"/>
              <w:rPr>
                <w:sz w:val="20"/>
                <w:szCs w:val="20"/>
              </w:rPr>
            </w:pPr>
            <w:r w:rsidRPr="009801DD">
              <w:rPr>
                <w:sz w:val="20"/>
                <w:szCs w:val="20"/>
              </w:rPr>
              <w:t xml:space="preserve">Phase 1 analyses use the same assumptions as were used in a policy evaluation of primary HPV screening in Australia </w:t>
            </w:r>
            <w:r w:rsidR="005F386F" w:rsidRPr="009801DD">
              <w:rPr>
                <w:sz w:val="20"/>
                <w:szCs w:val="20"/>
              </w:rPr>
              <w:fldChar w:fldCharType="begin">
                <w:fldData xml:space="preserve">PEVuZE5vdGU+PENpdGU+PEF1dGhvcj5MZXc8L0F1dGhvcj48WWVhcj4yMDE3PC9ZZWFyPjxSZWNO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</w:fldData>
              </w:fldChar>
            </w:r>
            <w:r w:rsidR="00BD58F9" w:rsidRPr="009801DD">
              <w:rPr>
                <w:sz w:val="20"/>
                <w:szCs w:val="20"/>
              </w:rPr>
              <w:instrText xml:space="preserve"> ADDIN EN.CITE </w:instrText>
            </w:r>
            <w:r w:rsidR="00BD58F9" w:rsidRPr="009801DD">
              <w:rPr>
                <w:sz w:val="20"/>
                <w:szCs w:val="20"/>
              </w:rPr>
              <w:fldChar w:fldCharType="begin">
                <w:fldData xml:space="preserve">PEVuZE5vdGU+PENpdGU+PEF1dGhvcj5MZXc8L0F1dGhvcj48WWVhcj4yMDE3PC9ZZWFyPjxSZWNO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</w:fldData>
              </w:fldChar>
            </w:r>
            <w:r w:rsidR="00BD58F9" w:rsidRPr="009801DD">
              <w:rPr>
                <w:sz w:val="20"/>
                <w:szCs w:val="20"/>
              </w:rPr>
              <w:instrText xml:space="preserve"> ADDIN EN.CITE.DATA </w:instrText>
            </w:r>
            <w:r w:rsidR="00BD58F9" w:rsidRPr="009801DD">
              <w:rPr>
                <w:sz w:val="20"/>
                <w:szCs w:val="20"/>
              </w:rPr>
            </w:r>
            <w:r w:rsidR="00BD58F9" w:rsidRPr="009801DD">
              <w:rPr>
                <w:sz w:val="20"/>
                <w:szCs w:val="20"/>
              </w:rPr>
              <w:fldChar w:fldCharType="end"/>
            </w:r>
            <w:r w:rsidR="005F386F" w:rsidRPr="009801DD">
              <w:rPr>
                <w:sz w:val="20"/>
                <w:szCs w:val="20"/>
              </w:rPr>
            </w:r>
            <w:r w:rsidR="005F386F" w:rsidRPr="009801DD">
              <w:rPr>
                <w:sz w:val="20"/>
                <w:szCs w:val="20"/>
              </w:rPr>
              <w:fldChar w:fldCharType="separate"/>
            </w:r>
            <w:r w:rsidR="00BD58F9" w:rsidRPr="009801DD">
              <w:rPr>
                <w:sz w:val="20"/>
                <w:szCs w:val="20"/>
              </w:rPr>
              <w:t>(1, 2)</w:t>
            </w:r>
            <w:r w:rsidR="005F386F" w:rsidRPr="009801DD">
              <w:rPr>
                <w:sz w:val="20"/>
                <w:szCs w:val="20"/>
              </w:rPr>
              <w:fldChar w:fldCharType="end"/>
            </w:r>
          </w:p>
        </w:tc>
        <w:tc>
          <w:tcPr>
            <w:tcW w:w="1559" w:type="dxa"/>
          </w:tcPr>
          <w:p w14:paraId="604FF401" w14:textId="77777777" w:rsidR="00191BF1" w:rsidRPr="009801DD" w:rsidRDefault="00191BF1" w:rsidP="00191BF1">
            <w:pPr>
              <w:cnfStyle w:val="000000010000" w:firstRow="0" w:lastRow="0" w:firstColumn="0" w:lastColumn="0" w:oddVBand="0" w:evenVBand="0" w:oddHBand="0" w:evenHBand="1" w:firstRowFirstColumn="0" w:firstRowLastColumn="0" w:lastRowFirstColumn="0" w:lastRowLastColumn="0"/>
              <w:rPr>
                <w:sz w:val="20"/>
                <w:szCs w:val="20"/>
              </w:rPr>
            </w:pPr>
          </w:p>
        </w:tc>
      </w:tr>
      <w:tr w:rsidR="00191BF1" w14:paraId="57BED52C" w14:textId="77777777" w:rsidTr="00191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13611AE5" w14:textId="16F48FE3" w:rsidR="00191BF1" w:rsidRDefault="00191BF1" w:rsidP="00191BF1">
            <w:pPr>
              <w:rPr>
                <w:sz w:val="20"/>
              </w:rPr>
            </w:pPr>
            <w:r>
              <w:t>Colposcopy attendance</w:t>
            </w:r>
          </w:p>
        </w:tc>
        <w:tc>
          <w:tcPr>
            <w:tcW w:w="4490" w:type="dxa"/>
          </w:tcPr>
          <w:p w14:paraId="2438D7D0" w14:textId="271AA1C7" w:rsidR="00191BF1" w:rsidRPr="009801DD" w:rsidRDefault="00191BF1" w:rsidP="00191BF1">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9801DD">
              <w:rPr>
                <w:sz w:val="20"/>
                <w:szCs w:val="20"/>
              </w:rPr>
              <w:t xml:space="preserve">Phase 1 analyses use the same assumptions as were used in a policy evaluation of primary HPV screening in Australia </w:t>
            </w:r>
            <w:r w:rsidR="00CC167C" w:rsidRPr="009801DD">
              <w:rPr>
                <w:sz w:val="20"/>
                <w:szCs w:val="20"/>
              </w:rPr>
              <w:fldChar w:fldCharType="begin">
                <w:fldData xml:space="preserve">PEVuZE5vdGU+PENpdGU+PEF1dGhvcj5MZXc8L0F1dGhvcj48WWVhcj4yMDE3PC9ZZWFyPjxSZWNO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</w:fldData>
              </w:fldChar>
            </w:r>
            <w:r w:rsidR="00BD58F9" w:rsidRPr="009801DD">
              <w:rPr>
                <w:sz w:val="20"/>
                <w:szCs w:val="20"/>
              </w:rPr>
              <w:instrText xml:space="preserve"> ADDIN EN.CITE </w:instrText>
            </w:r>
            <w:r w:rsidR="00BD58F9" w:rsidRPr="009801DD">
              <w:rPr>
                <w:sz w:val="20"/>
                <w:szCs w:val="20"/>
              </w:rPr>
              <w:fldChar w:fldCharType="begin">
                <w:fldData xml:space="preserve">PEVuZE5vdGU+PENpdGU+PEF1dGhvcj5MZXc8L0F1dGhvcj48WWVhcj4yMDE3PC9ZZWFyPjxSZWNO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</w:fldData>
              </w:fldChar>
            </w:r>
            <w:r w:rsidR="00BD58F9" w:rsidRPr="009801DD">
              <w:rPr>
                <w:sz w:val="20"/>
                <w:szCs w:val="20"/>
              </w:rPr>
              <w:instrText xml:space="preserve"> ADDIN EN.CITE.DATA </w:instrText>
            </w:r>
            <w:r w:rsidR="00BD58F9" w:rsidRPr="009801DD">
              <w:rPr>
                <w:sz w:val="20"/>
                <w:szCs w:val="20"/>
              </w:rPr>
            </w:r>
            <w:r w:rsidR="00BD58F9" w:rsidRPr="009801DD">
              <w:rPr>
                <w:sz w:val="20"/>
                <w:szCs w:val="20"/>
              </w:rPr>
              <w:fldChar w:fldCharType="end"/>
            </w:r>
            <w:r w:rsidR="00CC167C" w:rsidRPr="009801DD">
              <w:rPr>
                <w:sz w:val="20"/>
                <w:szCs w:val="20"/>
              </w:rPr>
            </w:r>
            <w:r w:rsidR="00CC167C" w:rsidRPr="009801DD">
              <w:rPr>
                <w:sz w:val="20"/>
                <w:szCs w:val="20"/>
              </w:rPr>
              <w:fldChar w:fldCharType="separate"/>
            </w:r>
            <w:r w:rsidR="00BD58F9" w:rsidRPr="009801DD">
              <w:rPr>
                <w:sz w:val="20"/>
                <w:szCs w:val="20"/>
              </w:rPr>
              <w:t>(1, 2)</w:t>
            </w:r>
            <w:r w:rsidR="00CC167C" w:rsidRPr="009801DD">
              <w:rPr>
                <w:sz w:val="20"/>
                <w:szCs w:val="20"/>
              </w:rPr>
              <w:fldChar w:fldCharType="end"/>
            </w:r>
            <w:r w:rsidR="00CC167C" w:rsidRPr="009801DD">
              <w:rPr>
                <w:sz w:val="20"/>
                <w:szCs w:val="20"/>
              </w:rPr>
              <w:t xml:space="preserve"> </w:t>
            </w:r>
          </w:p>
          <w:p w14:paraId="0F518668" w14:textId="7E69A6DD" w:rsidR="00191BF1" w:rsidRPr="009801DD" w:rsidRDefault="00191BF1" w:rsidP="001A2DC8">
            <w:pPr>
              <w:cnfStyle w:val="000000100000" w:firstRow="0" w:lastRow="0" w:firstColumn="0" w:lastColumn="0" w:oddVBand="0" w:evenVBand="0" w:oddHBand="1" w:evenHBand="0" w:firstRowFirstColumn="0" w:firstRowLastColumn="0" w:lastRowFirstColumn="0" w:lastRowLastColumn="0"/>
              <w:rPr>
                <w:sz w:val="20"/>
                <w:szCs w:val="20"/>
              </w:rPr>
            </w:pPr>
            <w:r w:rsidRPr="009801DD">
              <w:rPr>
                <w:sz w:val="20"/>
                <w:szCs w:val="20"/>
              </w:rPr>
              <w:t>These assumptions w</w:t>
            </w:r>
            <w:r w:rsidR="001A2DC8">
              <w:rPr>
                <w:sz w:val="20"/>
                <w:szCs w:val="20"/>
              </w:rPr>
              <w:t>ere</w:t>
            </w:r>
            <w:r w:rsidRPr="009801DD">
              <w:rPr>
                <w:sz w:val="20"/>
                <w:szCs w:val="20"/>
              </w:rPr>
              <w:t xml:space="preserve"> compared against data </w:t>
            </w:r>
            <w:r w:rsidR="00FA7CA8">
              <w:rPr>
                <w:sz w:val="20"/>
                <w:szCs w:val="20"/>
              </w:rPr>
              <w:t xml:space="preserve">extracted </w:t>
            </w:r>
            <w:r w:rsidRPr="009801DD">
              <w:rPr>
                <w:sz w:val="20"/>
                <w:szCs w:val="20"/>
              </w:rPr>
              <w:t>from the NCSR for Victoria*</w:t>
            </w:r>
          </w:p>
        </w:tc>
        <w:tc>
          <w:tcPr>
            <w:tcW w:w="1559" w:type="dxa"/>
          </w:tcPr>
          <w:p w14:paraId="459DF4A2" w14:textId="22F88DA3" w:rsidR="00191BF1" w:rsidRPr="009801DD" w:rsidRDefault="002E1DB8" w:rsidP="00191BF1">
            <w:pPr>
              <w:cnfStyle w:val="000000100000" w:firstRow="0" w:lastRow="0" w:firstColumn="0" w:lastColumn="0" w:oddVBand="0" w:evenVBand="0" w:oddHBand="1" w:evenHBand="0" w:firstRowFirstColumn="0" w:firstRowLastColumn="0" w:lastRowFirstColumn="0" w:lastRowLastColumn="0"/>
              <w:rPr>
                <w:sz w:val="20"/>
                <w:szCs w:val="20"/>
              </w:rPr>
            </w:pPr>
            <w:r w:rsidRPr="009801DD">
              <w:rPr>
                <w:sz w:val="20"/>
                <w:szCs w:val="20"/>
              </w:rPr>
              <w:fldChar w:fldCharType="begin"/>
            </w:r>
            <w:r w:rsidRPr="009801DD">
              <w:rPr>
                <w:sz w:val="20"/>
                <w:szCs w:val="20"/>
              </w:rPr>
              <w:instrText xml:space="preserve"> REF _Ref37859449 \h </w:instrText>
            </w:r>
            <w:r w:rsidR="002A2F72" w:rsidRPr="009801DD">
              <w:rPr>
                <w:sz w:val="20"/>
                <w:szCs w:val="20"/>
              </w:rPr>
              <w:instrText xml:space="preserve"> \* MERGEFORMAT </w:instrText>
            </w:r>
            <w:r w:rsidRPr="009801DD">
              <w:rPr>
                <w:sz w:val="20"/>
                <w:szCs w:val="20"/>
              </w:rPr>
            </w:r>
            <w:r w:rsidRPr="009801DD">
              <w:rPr>
                <w:sz w:val="20"/>
                <w:szCs w:val="20"/>
              </w:rPr>
              <w:fldChar w:fldCharType="separate"/>
            </w:r>
            <w:r w:rsidR="00E930A9" w:rsidRPr="00E930A9">
              <w:rPr>
                <w:sz w:val="20"/>
                <w:szCs w:val="20"/>
              </w:rPr>
              <w:t>Table A3</w:t>
            </w:r>
            <w:r w:rsidRPr="009801DD">
              <w:rPr>
                <w:sz w:val="20"/>
                <w:szCs w:val="20"/>
              </w:rPr>
              <w:fldChar w:fldCharType="end"/>
            </w:r>
          </w:p>
        </w:tc>
      </w:tr>
      <w:tr w:rsidR="00191BF1" w14:paraId="3D0F2F62" w14:textId="77777777" w:rsidTr="0019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4F04EF85" w14:textId="40E291AB" w:rsidR="00191BF1" w:rsidRDefault="00191BF1" w:rsidP="000C6D80">
            <w:pPr>
              <w:rPr>
                <w:sz w:val="20"/>
              </w:rPr>
            </w:pPr>
            <w:r>
              <w:t>Vaccine uptake</w:t>
            </w:r>
          </w:p>
        </w:tc>
        <w:tc>
          <w:tcPr>
            <w:tcW w:w="4490" w:type="dxa"/>
          </w:tcPr>
          <w:p w14:paraId="65F961F7" w14:textId="7CF693A8" w:rsidR="00191BF1" w:rsidRPr="009801DD" w:rsidRDefault="008D1BEA" w:rsidP="000C6D80">
            <w:pPr>
              <w:cnfStyle w:val="000000010000" w:firstRow="0" w:lastRow="0" w:firstColumn="0" w:lastColumn="0" w:oddVBand="0" w:evenVBand="0" w:oddHBand="0" w:evenHBand="1" w:firstRowFirstColumn="0" w:firstRowLastColumn="0" w:lastRowFirstColumn="0" w:lastRowLastColumn="0"/>
              <w:rPr>
                <w:sz w:val="20"/>
                <w:szCs w:val="20"/>
              </w:rPr>
            </w:pPr>
            <w:r w:rsidRPr="009801DD">
              <w:rPr>
                <w:sz w:val="20"/>
                <w:szCs w:val="20"/>
              </w:rPr>
              <w:t>All scenarios assume that quadrivalent vaccine is used over 2007-2017, and nonavalent vaccine is used from 2018 on.</w:t>
            </w:r>
          </w:p>
          <w:p w14:paraId="0B65A8CC" w14:textId="44A72CBD" w:rsidR="008D1BEA" w:rsidRPr="009801DD" w:rsidRDefault="008D1BEA" w:rsidP="008D1BEA">
            <w:pPr>
              <w:cnfStyle w:val="000000010000" w:firstRow="0" w:lastRow="0" w:firstColumn="0" w:lastColumn="0" w:oddVBand="0" w:evenVBand="0" w:oddHBand="0" w:evenHBand="1" w:firstRowFirstColumn="0" w:firstRowLastColumn="0" w:lastRowFirstColumn="0" w:lastRowLastColumn="0"/>
              <w:rPr>
                <w:sz w:val="20"/>
                <w:szCs w:val="20"/>
              </w:rPr>
            </w:pPr>
            <w:r w:rsidRPr="009801DD">
              <w:rPr>
                <w:sz w:val="20"/>
                <w:szCs w:val="20"/>
              </w:rPr>
              <w:t>Uptake in routine target cohorts at age 12 is 82.4% in females and 75.5% in males from 20</w:t>
            </w:r>
            <w:r w:rsidR="002A2F72" w:rsidRPr="009801DD">
              <w:rPr>
                <w:sz w:val="20"/>
                <w:szCs w:val="20"/>
              </w:rPr>
              <w:t>14</w:t>
            </w:r>
            <w:r w:rsidRPr="009801DD">
              <w:rPr>
                <w:sz w:val="20"/>
                <w:szCs w:val="20"/>
              </w:rPr>
              <w:t xml:space="preserve"> on, with varying uptake in earlier years of the program, based on published data. </w:t>
            </w:r>
          </w:p>
        </w:tc>
        <w:tc>
          <w:tcPr>
            <w:tcW w:w="1559" w:type="dxa"/>
          </w:tcPr>
          <w:p w14:paraId="37CF5955" w14:textId="4AD9C488" w:rsidR="008D1BEA" w:rsidRPr="009801DD" w:rsidRDefault="008D1BEA" w:rsidP="000C6D80">
            <w:pPr>
              <w:cnfStyle w:val="000000010000" w:firstRow="0" w:lastRow="0" w:firstColumn="0" w:lastColumn="0" w:oddVBand="0" w:evenVBand="0" w:oddHBand="0" w:evenHBand="1" w:firstRowFirstColumn="0" w:firstRowLastColumn="0" w:lastRowFirstColumn="0" w:lastRowLastColumn="0"/>
              <w:rPr>
                <w:sz w:val="20"/>
                <w:szCs w:val="20"/>
              </w:rPr>
            </w:pPr>
            <w:r w:rsidRPr="009801DD">
              <w:rPr>
                <w:sz w:val="20"/>
                <w:szCs w:val="20"/>
              </w:rPr>
              <w:fldChar w:fldCharType="begin"/>
            </w:r>
            <w:r w:rsidRPr="009801DD">
              <w:rPr>
                <w:sz w:val="20"/>
                <w:szCs w:val="20"/>
              </w:rPr>
              <w:instrText xml:space="preserve"> REF _Ref37859539 \h </w:instrText>
            </w:r>
            <w:r w:rsidR="004A0006" w:rsidRPr="009801DD">
              <w:rPr>
                <w:sz w:val="20"/>
                <w:szCs w:val="20"/>
              </w:rPr>
              <w:instrText xml:space="preserve"> \* MERGEFORMAT </w:instrText>
            </w:r>
            <w:r w:rsidRPr="009801DD">
              <w:rPr>
                <w:sz w:val="20"/>
                <w:szCs w:val="20"/>
              </w:rPr>
            </w:r>
            <w:r w:rsidRPr="009801DD">
              <w:rPr>
                <w:sz w:val="20"/>
                <w:szCs w:val="20"/>
              </w:rPr>
              <w:fldChar w:fldCharType="separate"/>
            </w:r>
            <w:r w:rsidR="00E930A9" w:rsidRPr="00E930A9">
              <w:rPr>
                <w:sz w:val="20"/>
                <w:szCs w:val="20"/>
              </w:rPr>
              <w:t>Table A5</w:t>
            </w:r>
            <w:r w:rsidRPr="009801DD">
              <w:rPr>
                <w:sz w:val="20"/>
                <w:szCs w:val="20"/>
              </w:rPr>
              <w:fldChar w:fldCharType="end"/>
            </w:r>
            <w:r w:rsidRPr="009801DD">
              <w:rPr>
                <w:sz w:val="20"/>
                <w:szCs w:val="20"/>
              </w:rPr>
              <w:t xml:space="preserve">, </w:t>
            </w:r>
            <w:r w:rsidRPr="009801DD">
              <w:rPr>
                <w:sz w:val="20"/>
                <w:szCs w:val="20"/>
              </w:rPr>
              <w:fldChar w:fldCharType="begin"/>
            </w:r>
            <w:r w:rsidRPr="009801DD">
              <w:rPr>
                <w:sz w:val="20"/>
                <w:szCs w:val="20"/>
              </w:rPr>
              <w:instrText xml:space="preserve"> REF _Ref37859465 \h </w:instrText>
            </w:r>
            <w:r w:rsidR="004A0006" w:rsidRPr="009801DD">
              <w:rPr>
                <w:sz w:val="20"/>
                <w:szCs w:val="20"/>
              </w:rPr>
              <w:instrText xml:space="preserve"> \* MERGEFORMAT </w:instrText>
            </w:r>
            <w:r w:rsidRPr="009801DD">
              <w:rPr>
                <w:sz w:val="20"/>
                <w:szCs w:val="20"/>
              </w:rPr>
            </w:r>
            <w:r w:rsidRPr="009801DD">
              <w:rPr>
                <w:sz w:val="20"/>
                <w:szCs w:val="20"/>
              </w:rPr>
              <w:fldChar w:fldCharType="separate"/>
            </w:r>
            <w:r w:rsidR="00E930A9" w:rsidRPr="00E930A9">
              <w:rPr>
                <w:sz w:val="20"/>
                <w:szCs w:val="20"/>
              </w:rPr>
              <w:t>Table A6</w:t>
            </w:r>
            <w:r w:rsidRPr="009801DD">
              <w:rPr>
                <w:sz w:val="20"/>
                <w:szCs w:val="20"/>
              </w:rPr>
              <w:fldChar w:fldCharType="end"/>
            </w:r>
          </w:p>
          <w:p w14:paraId="560947AA" w14:textId="3BB54A52" w:rsidR="00191BF1" w:rsidRPr="009801DD" w:rsidRDefault="003B17CC" w:rsidP="002E1DB8">
            <w:pPr>
              <w:cnfStyle w:val="000000010000" w:firstRow="0" w:lastRow="0" w:firstColumn="0" w:lastColumn="0" w:oddVBand="0" w:evenVBand="0" w:oddHBand="0" w:evenHBand="1" w:firstRowFirstColumn="0" w:firstRowLastColumn="0" w:lastRowFirstColumn="0" w:lastRowLastColumn="0"/>
              <w:rPr>
                <w:sz w:val="20"/>
                <w:szCs w:val="20"/>
              </w:rPr>
            </w:pPr>
            <w:r w:rsidRPr="009801DD">
              <w:rPr>
                <w:sz w:val="20"/>
                <w:szCs w:val="20"/>
              </w:rPr>
              <w:fldChar w:fldCharType="begin">
                <w:fldData xml:space="preserve">PEVuZE5vdGU+PENpdGU+PEF1dGhvcj5MZXc8L0F1dGhvcj48WWVhcj4yMDE0PC9ZZWFyPjxSZWNO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</w:fldData>
              </w:fldChar>
            </w:r>
            <w:r w:rsidR="00471E28">
              <w:rPr>
                <w:sz w:val="20"/>
                <w:szCs w:val="20"/>
              </w:rPr>
              <w:instrText xml:space="preserve"> ADDIN EN.CITE </w:instrText>
            </w:r>
            <w:r w:rsidR="00471E28">
              <w:rPr>
                <w:sz w:val="20"/>
                <w:szCs w:val="20"/>
              </w:rPr>
              <w:fldChar w:fldCharType="begin">
                <w:fldData xml:space="preserve">PEVuZE5vdGU+PENpdGU+PEF1dGhvcj5MZXc8L0F1dGhvcj48WWVhcj4yMDE0PC9ZZWFyPjxSZWNO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</w:fldData>
              </w:fldChar>
            </w:r>
            <w:r w:rsidR="00471E28">
              <w:rPr>
                <w:sz w:val="20"/>
                <w:szCs w:val="20"/>
              </w:rPr>
              <w:instrText xml:space="preserve"> ADDIN EN.CITE.DATA </w:instrText>
            </w:r>
            <w:r w:rsidR="00471E28">
              <w:rPr>
                <w:sz w:val="20"/>
                <w:szCs w:val="20"/>
              </w:rPr>
            </w:r>
            <w:r w:rsidR="00471E28">
              <w:rPr>
                <w:sz w:val="20"/>
                <w:szCs w:val="20"/>
              </w:rPr>
              <w:fldChar w:fldCharType="end"/>
            </w:r>
            <w:r w:rsidRPr="009801DD">
              <w:rPr>
                <w:sz w:val="20"/>
                <w:szCs w:val="20"/>
              </w:rPr>
            </w:r>
            <w:r w:rsidRPr="009801DD">
              <w:rPr>
                <w:sz w:val="20"/>
                <w:szCs w:val="20"/>
              </w:rPr>
              <w:fldChar w:fldCharType="separate"/>
            </w:r>
            <w:r w:rsidR="00471E28">
              <w:rPr>
                <w:noProof/>
                <w:sz w:val="20"/>
                <w:szCs w:val="20"/>
              </w:rPr>
              <w:t>(2, 25-27)</w:t>
            </w:r>
            <w:r w:rsidRPr="009801DD">
              <w:rPr>
                <w:sz w:val="20"/>
                <w:szCs w:val="20"/>
              </w:rPr>
              <w:fldChar w:fldCharType="end"/>
            </w:r>
          </w:p>
        </w:tc>
      </w:tr>
      <w:tr w:rsidR="002A2F72" w14:paraId="0E4A1635" w14:textId="77777777" w:rsidTr="00191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3C4CD8B3" w14:textId="232E27F3" w:rsidR="002A2F72" w:rsidRDefault="002A2F72" w:rsidP="000C6D80">
            <w:r>
              <w:lastRenderedPageBreak/>
              <w:t>Cancer survival</w:t>
            </w:r>
          </w:p>
        </w:tc>
        <w:tc>
          <w:tcPr>
            <w:tcW w:w="4490" w:type="dxa"/>
          </w:tcPr>
          <w:p w14:paraId="757B299F" w14:textId="7EB54661" w:rsidR="002A2F72" w:rsidRPr="002A2F72" w:rsidRDefault="002A2F72" w:rsidP="002A2F7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2A2F72">
              <w:rPr>
                <w:sz w:val="20"/>
                <w:szCs w:val="20"/>
              </w:rPr>
              <w:t xml:space="preserve">Phase 1 analyses use the same assumptions as were used in a policy evaluation of primary HPV screening in Australia </w:t>
            </w:r>
            <w:r w:rsidRPr="002A2F72">
              <w:rPr>
                <w:sz w:val="20"/>
                <w:szCs w:val="20"/>
              </w:rPr>
              <w:fldChar w:fldCharType="begin">
                <w:fldData xml:space="preserve">PEVuZE5vdGU+PENpdGU+PEF1dGhvcj5MZXc8L0F1dGhvcj48WWVhcj4yMDE3PC9ZZWFyPjxSZWNO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</w:fldData>
              </w:fldChar>
            </w:r>
            <w:r w:rsidR="00BD58F9">
              <w:rPr>
                <w:sz w:val="20"/>
                <w:szCs w:val="20"/>
              </w:rPr>
              <w:instrText xml:space="preserve"> ADDIN EN.CITE </w:instrText>
            </w:r>
            <w:r w:rsidR="00BD58F9">
              <w:rPr>
                <w:sz w:val="20"/>
                <w:szCs w:val="20"/>
              </w:rPr>
              <w:fldChar w:fldCharType="begin">
                <w:fldData xml:space="preserve">PEVuZE5vdGU+PENpdGU+PEF1dGhvcj5MZXc8L0F1dGhvcj48WWVhcj4yMDE3PC9ZZWFyPjxSZWNO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</w:fldData>
              </w:fldChar>
            </w:r>
            <w:r w:rsidR="00BD58F9">
              <w:rPr>
                <w:sz w:val="20"/>
                <w:szCs w:val="20"/>
              </w:rPr>
              <w:instrText xml:space="preserve"> ADDIN EN.CITE.DATA </w:instrText>
            </w:r>
            <w:r w:rsidR="00BD58F9">
              <w:rPr>
                <w:sz w:val="20"/>
                <w:szCs w:val="20"/>
              </w:rPr>
            </w:r>
            <w:r w:rsidR="00BD58F9">
              <w:rPr>
                <w:sz w:val="20"/>
                <w:szCs w:val="20"/>
              </w:rPr>
              <w:fldChar w:fldCharType="end"/>
            </w:r>
            <w:r w:rsidRPr="002A2F72">
              <w:rPr>
                <w:sz w:val="20"/>
                <w:szCs w:val="20"/>
              </w:rPr>
            </w:r>
            <w:r w:rsidRPr="002A2F72">
              <w:rPr>
                <w:sz w:val="20"/>
                <w:szCs w:val="20"/>
              </w:rPr>
              <w:fldChar w:fldCharType="separate"/>
            </w:r>
            <w:r w:rsidR="00BD58F9">
              <w:rPr>
                <w:noProof/>
                <w:sz w:val="20"/>
                <w:szCs w:val="20"/>
              </w:rPr>
              <w:t>(1, 2)</w:t>
            </w:r>
            <w:r w:rsidRPr="002A2F72">
              <w:rPr>
                <w:sz w:val="20"/>
                <w:szCs w:val="20"/>
              </w:rPr>
              <w:fldChar w:fldCharType="end"/>
            </w:r>
            <w:r w:rsidR="008D5E99">
              <w:rPr>
                <w:sz w:val="20"/>
                <w:szCs w:val="20"/>
              </w:rPr>
              <w:t>.</w:t>
            </w:r>
            <w:r w:rsidRPr="002A2F72">
              <w:rPr>
                <w:sz w:val="20"/>
                <w:szCs w:val="20"/>
              </w:rPr>
              <w:t xml:space="preserve"> </w:t>
            </w:r>
          </w:p>
          <w:p w14:paraId="12FA832E" w14:textId="77777777" w:rsidR="002A2F72" w:rsidRPr="002A2F72" w:rsidRDefault="002A2F72" w:rsidP="000C6D80">
            <w:pPr>
              <w:cnfStyle w:val="000000100000" w:firstRow="0" w:lastRow="0" w:firstColumn="0" w:lastColumn="0" w:oddVBand="0" w:evenVBand="0" w:oddHBand="1" w:evenHBand="0" w:firstRowFirstColumn="0" w:firstRowLastColumn="0" w:lastRowFirstColumn="0" w:lastRowLastColumn="0"/>
              <w:rPr>
                <w:sz w:val="20"/>
                <w:szCs w:val="20"/>
              </w:rPr>
            </w:pPr>
          </w:p>
          <w:p w14:paraId="6B222444" w14:textId="76498163" w:rsidR="002A2F72" w:rsidRPr="002A2F72" w:rsidRDefault="002A2F72" w:rsidP="003323EF">
            <w:pPr>
              <w:cnfStyle w:val="000000100000" w:firstRow="0" w:lastRow="0" w:firstColumn="0" w:lastColumn="0" w:oddVBand="0" w:evenVBand="0" w:oddHBand="1" w:evenHBand="0" w:firstRowFirstColumn="0" w:firstRowLastColumn="0" w:lastRowFirstColumn="0" w:lastRowLastColumn="0"/>
              <w:rPr>
                <w:sz w:val="20"/>
                <w:szCs w:val="20"/>
              </w:rPr>
            </w:pPr>
            <w:r w:rsidRPr="002A2F72">
              <w:rPr>
                <w:sz w:val="20"/>
                <w:szCs w:val="20"/>
              </w:rPr>
              <w:t>Stage-specific survival</w:t>
            </w:r>
            <w:r>
              <w:rPr>
                <w:sz w:val="20"/>
                <w:szCs w:val="20"/>
              </w:rPr>
              <w:t xml:space="preserve"> were </w:t>
            </w:r>
            <w:r w:rsidR="003323EF">
              <w:rPr>
                <w:sz w:val="20"/>
                <w:szCs w:val="20"/>
              </w:rPr>
              <w:t xml:space="preserve">based on an analysis of data </w:t>
            </w:r>
            <w:r>
              <w:rPr>
                <w:sz w:val="20"/>
                <w:szCs w:val="20"/>
              </w:rPr>
              <w:t xml:space="preserve">from </w:t>
            </w:r>
            <w:r w:rsidR="003323EF">
              <w:rPr>
                <w:sz w:val="20"/>
                <w:szCs w:val="20"/>
              </w:rPr>
              <w:t>the</w:t>
            </w:r>
            <w:r w:rsidR="003323EF" w:rsidRPr="009801DD">
              <w:rPr>
                <w:sz w:val="20"/>
                <w:szCs w:val="20"/>
              </w:rPr>
              <w:t xml:space="preserve"> </w:t>
            </w:r>
            <w:r w:rsidR="003323EF" w:rsidRPr="003323EF">
              <w:rPr>
                <w:sz w:val="20"/>
                <w:szCs w:val="20"/>
              </w:rPr>
              <w:t xml:space="preserve">NSW Central Cancer Registry </w:t>
            </w:r>
            <w:r w:rsidR="00C105B6">
              <w:rPr>
                <w:sz w:val="20"/>
                <w:szCs w:val="20"/>
              </w:rPr>
              <w:t xml:space="preserve">for women diagnosed with cancer over </w:t>
            </w:r>
            <w:r w:rsidR="008D5E99">
              <w:rPr>
                <w:sz w:val="20"/>
                <w:szCs w:val="20"/>
              </w:rPr>
              <w:t xml:space="preserve">the period </w:t>
            </w:r>
            <w:r w:rsidR="00C105B6">
              <w:rPr>
                <w:sz w:val="20"/>
                <w:szCs w:val="20"/>
              </w:rPr>
              <w:t>2000-2007</w:t>
            </w:r>
            <w:r w:rsidR="003323EF" w:rsidRPr="003323EF">
              <w:rPr>
                <w:sz w:val="20"/>
                <w:szCs w:val="20"/>
              </w:rPr>
              <w:t xml:space="preserve"> </w:t>
            </w:r>
            <w:r w:rsidR="00457E2C">
              <w:rPr>
                <w:sz w:val="20"/>
                <w:szCs w:val="20"/>
              </w:rPr>
              <w:fldChar w:fldCharType="begin"/>
            </w:r>
            <w:r w:rsidR="00471E28">
              <w:rPr>
                <w:sz w:val="20"/>
                <w:szCs w:val="20"/>
              </w:rPr>
              <w:instrText xml:space="preserve"> ADDIN EN.CITE &lt;EndNote&gt;&lt;Cite&gt;&lt;Author&gt;Kang&lt;/Author&gt;&lt;Year&gt;2012&lt;/Year&gt;&lt;RecNum&gt;9823&lt;/RecNum&gt;&lt;DisplayText&gt;(28)&lt;/DisplayText&gt;&lt;record&gt;&lt;rec-number&gt;9823&lt;/rec-number&gt;&lt;foreign-keys&gt;&lt;key app="EN" db-id="et0drd2r3drrx1e0e2px9a5wx5az9v0r0xx0" timestamp="0"&gt;9823&lt;/key&gt;&lt;/foreign-keys&gt;&lt;ref-type name="Thesis"&gt;32&lt;/ref-type&gt;&lt;contributors&gt;&lt;authors&gt;&lt;author&gt;Kang, Y.J.&lt;/author&gt;&lt;/authors&gt;&lt;/contributors&gt;&lt;titles&gt;&lt;title&gt;Patterns of care study and development of a mode of treatment, survival and mortality for invasive cervical cancer&lt;/title&gt;&lt;/titles&gt;&lt;volume&gt;PhD&lt;/volume&gt;&lt;dates&gt;&lt;year&gt;2012&lt;/year&gt;&lt;pub-dates&gt;&lt;date&gt;30 Aug 2013&lt;/date&gt;&lt;/pub-dates&gt;&lt;/dates&gt;&lt;publisher&gt;The University of Sydney&lt;/publisher&gt;&lt;urls&gt;&lt;/urls&gt;&lt;/record&gt;&lt;/Cite&gt;&lt;/EndNote&gt;</w:instrText>
            </w:r>
            <w:r w:rsidR="00457E2C">
              <w:rPr>
                <w:sz w:val="20"/>
                <w:szCs w:val="20"/>
              </w:rPr>
              <w:fldChar w:fldCharType="separate"/>
            </w:r>
            <w:r w:rsidR="00471E28">
              <w:rPr>
                <w:noProof/>
                <w:sz w:val="20"/>
                <w:szCs w:val="20"/>
              </w:rPr>
              <w:t>(28)</w:t>
            </w:r>
            <w:r w:rsidR="00457E2C">
              <w:rPr>
                <w:sz w:val="20"/>
                <w:szCs w:val="20"/>
              </w:rPr>
              <w:fldChar w:fldCharType="end"/>
            </w:r>
            <w:r w:rsidR="008D5E99">
              <w:rPr>
                <w:sz w:val="20"/>
                <w:szCs w:val="20"/>
              </w:rPr>
              <w:t>.</w:t>
            </w:r>
            <w:r w:rsidR="003323EF">
              <w:rPr>
                <w:sz w:val="20"/>
                <w:szCs w:val="20"/>
                <w:highlight w:val="yellow"/>
              </w:rPr>
              <w:t xml:space="preserve"> </w:t>
            </w:r>
          </w:p>
        </w:tc>
        <w:tc>
          <w:tcPr>
            <w:tcW w:w="1559" w:type="dxa"/>
          </w:tcPr>
          <w:p w14:paraId="17D62B5C" w14:textId="49313D78" w:rsidR="002A2F72" w:rsidRPr="009801DD" w:rsidRDefault="003323EF" w:rsidP="003323EF">
            <w:pPr>
              <w:cnfStyle w:val="000000100000" w:firstRow="0" w:lastRow="0" w:firstColumn="0" w:lastColumn="0" w:oddVBand="0" w:evenVBand="0" w:oddHBand="1" w:evenHBand="0" w:firstRowFirstColumn="0" w:firstRowLastColumn="0" w:lastRowFirstColumn="0" w:lastRowLastColumn="0"/>
              <w:rPr>
                <w:sz w:val="20"/>
                <w:szCs w:val="20"/>
              </w:rPr>
            </w:pPr>
            <w:r w:rsidRPr="009801DD">
              <w:rPr>
                <w:sz w:val="20"/>
                <w:szCs w:val="20"/>
              </w:rPr>
              <w:fldChar w:fldCharType="begin"/>
            </w:r>
            <w:r w:rsidRPr="009801DD">
              <w:rPr>
                <w:sz w:val="20"/>
                <w:szCs w:val="20"/>
              </w:rPr>
              <w:instrText xml:space="preserve"> REF _Ref37947540 \h </w:instrText>
            </w:r>
            <w:r w:rsidR="009801DD" w:rsidRPr="009801DD">
              <w:rPr>
                <w:sz w:val="20"/>
                <w:szCs w:val="20"/>
              </w:rPr>
              <w:instrText xml:space="preserve"> \* MERGEFORMAT </w:instrText>
            </w:r>
            <w:r w:rsidRPr="009801DD">
              <w:rPr>
                <w:sz w:val="20"/>
                <w:szCs w:val="20"/>
              </w:rPr>
            </w:r>
            <w:r w:rsidRPr="009801DD">
              <w:rPr>
                <w:sz w:val="20"/>
                <w:szCs w:val="20"/>
              </w:rPr>
              <w:fldChar w:fldCharType="separate"/>
            </w:r>
            <w:r w:rsidR="00E930A9" w:rsidRPr="00E930A9">
              <w:rPr>
                <w:sz w:val="20"/>
                <w:szCs w:val="20"/>
              </w:rPr>
              <w:t>Table A7</w:t>
            </w:r>
            <w:r w:rsidRPr="009801DD">
              <w:rPr>
                <w:sz w:val="20"/>
                <w:szCs w:val="20"/>
              </w:rPr>
              <w:fldChar w:fldCharType="end"/>
            </w:r>
          </w:p>
        </w:tc>
      </w:tr>
    </w:tbl>
    <w:p w14:paraId="3DD26339" w14:textId="1F5DB4F8" w:rsidR="000C6D80" w:rsidRPr="00191BF1" w:rsidRDefault="004E571D" w:rsidP="000C6D80">
      <w:pPr>
        <w:rPr>
          <w:sz w:val="18"/>
        </w:rPr>
      </w:pPr>
      <w:r w:rsidRPr="00191BF1">
        <w:rPr>
          <w:sz w:val="18"/>
        </w:rPr>
        <w:t xml:space="preserve">* Aggregated data from </w:t>
      </w:r>
      <w:r w:rsidR="0016055D">
        <w:rPr>
          <w:sz w:val="18"/>
        </w:rPr>
        <w:t>NCSR raw data extract (</w:t>
      </w:r>
      <w:r w:rsidRPr="00191BF1">
        <w:rPr>
          <w:sz w:val="18"/>
        </w:rPr>
        <w:t>RDE</w:t>
      </w:r>
      <w:r w:rsidR="0016055D">
        <w:rPr>
          <w:sz w:val="18"/>
        </w:rPr>
        <w:t>)</w:t>
      </w:r>
      <w:r w:rsidRPr="00191BF1">
        <w:rPr>
          <w:sz w:val="18"/>
        </w:rPr>
        <w:t xml:space="preserve"> for Victoria </w:t>
      </w:r>
      <w:r w:rsidR="001A2DC8">
        <w:rPr>
          <w:sz w:val="18"/>
        </w:rPr>
        <w:t>was</w:t>
      </w:r>
      <w:r w:rsidRPr="00191BF1">
        <w:rPr>
          <w:sz w:val="18"/>
        </w:rPr>
        <w:t xml:space="preserve"> requested, but </w:t>
      </w:r>
      <w:r w:rsidR="001A2DC8">
        <w:rPr>
          <w:sz w:val="18"/>
        </w:rPr>
        <w:t xml:space="preserve">due to the timeframe </w:t>
      </w:r>
      <w:r w:rsidRPr="00191BF1">
        <w:rPr>
          <w:sz w:val="18"/>
        </w:rPr>
        <w:t>were not available in time to be directly inc</w:t>
      </w:r>
      <w:r w:rsidR="005B279E">
        <w:rPr>
          <w:sz w:val="18"/>
        </w:rPr>
        <w:t>orporated</w:t>
      </w:r>
      <w:r w:rsidRPr="00191BF1">
        <w:rPr>
          <w:sz w:val="18"/>
        </w:rPr>
        <w:t xml:space="preserve"> in </w:t>
      </w:r>
      <w:r w:rsidR="001A2DC8">
        <w:rPr>
          <w:sz w:val="18"/>
        </w:rPr>
        <w:t xml:space="preserve">the model assumptions for </w:t>
      </w:r>
      <w:r w:rsidRPr="00191BF1">
        <w:rPr>
          <w:sz w:val="18"/>
        </w:rPr>
        <w:t>this analysis.</w:t>
      </w:r>
    </w:p>
    <w:p w14:paraId="4B3563DD" w14:textId="3809E28B" w:rsidR="004E571D" w:rsidRPr="00842183" w:rsidRDefault="004E571D" w:rsidP="000C6D80"/>
    <w:p w14:paraId="559CC1B7" w14:textId="53888B6D" w:rsidR="009801DD" w:rsidRDefault="009801DD" w:rsidP="009801DD">
      <w:pPr>
        <w:pStyle w:val="Caption"/>
        <w:keepNext/>
      </w:pPr>
      <w:bookmarkStart w:id="12" w:name="_Ref38032323"/>
      <w:r>
        <w:t xml:space="preserve">Figure </w:t>
      </w:r>
      <w:fldSimple w:instr=" SEQ Figure \* ARABIC ">
        <w:r w:rsidR="00E36782">
          <w:rPr>
            <w:noProof/>
          </w:rPr>
          <w:t>2</w:t>
        </w:r>
      </w:fldSimple>
      <w:bookmarkEnd w:id="12"/>
      <w:r>
        <w:t xml:space="preserve"> – Comparison of model assumptions of </w:t>
      </w:r>
      <w:r w:rsidR="00777C83">
        <w:t>women who had at least one CST</w:t>
      </w:r>
      <w:r>
        <w:t xml:space="preserve"> prior to COVID-19 disruption with observed participation over 1 December 2017 – 14 January 2020</w:t>
      </w:r>
    </w:p>
    <w:p w14:paraId="2237E182" w14:textId="150A5F24" w:rsidR="00D57CD7" w:rsidRPr="00842183" w:rsidRDefault="00FC1592" w:rsidP="000C6D80">
      <w:r>
        <w:rPr>
          <w:noProof/>
          <w:lang w:eastAsia="en-AU"/>
        </w:rPr>
        <w:drawing>
          <wp:inline distT="0" distB="0" distL="0" distR="0" wp14:anchorId="49F094F6" wp14:editId="39B189B8">
            <wp:extent cx="5759450" cy="3038475"/>
            <wp:effectExtent l="0" t="0" r="12700" b="9525"/>
            <wp:docPr id="10" name="Chart 10" descr="Figure 2 – Comparison of model assumptions of women who had at least one CST prior to COVID-19 disruption with observed participation over 1 December 2017 – 14 January 2020">
              <a:extLst xmlns:a="http://schemas.openxmlformats.org/drawingml/2006/main">
                <a:ext uri="{FF2B5EF4-FFF2-40B4-BE49-F238E27FC236}">
                  <a16:creationId xmlns:a16="http://schemas.microsoft.com/office/drawing/2014/main" id="{85401435-8E25-4575-890F-1A676EBF1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332FF6" w14:textId="0132BDBB" w:rsidR="009801DD" w:rsidRPr="009801DD" w:rsidRDefault="009801DD" w:rsidP="000C6D80">
      <w:pPr>
        <w:rPr>
          <w:sz w:val="18"/>
        </w:rPr>
      </w:pPr>
      <w:r w:rsidRPr="009801DD">
        <w:rPr>
          <w:sz w:val="18"/>
        </w:rPr>
        <w:t xml:space="preserve">NCSR data extracted on 14 Jan 2020 in response to </w:t>
      </w:r>
      <w:r w:rsidRPr="009801DD">
        <w:rPr>
          <w:i/>
          <w:sz w:val="18"/>
        </w:rPr>
        <w:t>ad hoc</w:t>
      </w:r>
      <w:r w:rsidRPr="009801DD">
        <w:rPr>
          <w:sz w:val="18"/>
        </w:rPr>
        <w:t xml:space="preserve"> request AHR200</w:t>
      </w:r>
      <w:r>
        <w:rPr>
          <w:sz w:val="18"/>
        </w:rPr>
        <w:t>;</w:t>
      </w:r>
      <w:r w:rsidRPr="009801DD">
        <w:rPr>
          <w:sz w:val="18"/>
        </w:rPr>
        <w:t xml:space="preserve"> includ</w:t>
      </w:r>
      <w:r>
        <w:rPr>
          <w:sz w:val="18"/>
        </w:rPr>
        <w:t>es</w:t>
      </w:r>
      <w:r w:rsidRPr="009801DD">
        <w:rPr>
          <w:sz w:val="18"/>
        </w:rPr>
        <w:t xml:space="preserve"> CSTs up to 14 Jan 2020</w:t>
      </w:r>
    </w:p>
    <w:p w14:paraId="5A44ED2D" w14:textId="77777777" w:rsidR="007A1345" w:rsidRDefault="007A1345" w:rsidP="007A1345">
      <w:pPr>
        <w:pStyle w:val="ListNumber"/>
        <w:numPr>
          <w:ilvl w:val="0"/>
          <w:numId w:val="0"/>
        </w:numPr>
        <w:ind w:left="284" w:hanging="284"/>
      </w:pPr>
    </w:p>
    <w:p w14:paraId="214BB3A9" w14:textId="77777777" w:rsidR="000C6D80" w:rsidRDefault="000C6D80">
      <w:pPr>
        <w:spacing w:after="160" w:line="259" w:lineRule="auto"/>
      </w:pPr>
      <w:r>
        <w:br w:type="page"/>
      </w:r>
    </w:p>
    <w:p w14:paraId="70382BD7" w14:textId="4B5C3613" w:rsidR="000C6D80" w:rsidRDefault="000C6D80" w:rsidP="000C6D80">
      <w:pPr>
        <w:pStyle w:val="PageHeading"/>
      </w:pPr>
      <w:bookmarkStart w:id="13" w:name="_Toc38023418"/>
      <w:r>
        <w:lastRenderedPageBreak/>
        <w:t>Results</w:t>
      </w:r>
      <w:bookmarkEnd w:id="13"/>
    </w:p>
    <w:p w14:paraId="567B8861" w14:textId="3E9D7F9E" w:rsidR="000C6D80" w:rsidRDefault="00E05E87" w:rsidP="00191A92">
      <w:pPr>
        <w:pStyle w:val="Heading2"/>
        <w:spacing w:after="120"/>
      </w:pPr>
      <w:bookmarkStart w:id="14" w:name="_Toc38023419"/>
      <w:r>
        <w:t>Impact on cancer</w:t>
      </w:r>
      <w:bookmarkEnd w:id="14"/>
    </w:p>
    <w:p w14:paraId="3F5A8C90" w14:textId="5E691BE6" w:rsidR="006E0D6D" w:rsidRDefault="006E0D6D" w:rsidP="000C6D80">
      <w:r>
        <w:t>The overall predicted impact of the COVID-19</w:t>
      </w:r>
      <w:r w:rsidR="0085410C">
        <w:t>-</w:t>
      </w:r>
      <w:r>
        <w:t xml:space="preserve">related disruption on cancer diagnoses and deaths are shown in </w:t>
      </w:r>
      <w:r>
        <w:fldChar w:fldCharType="begin"/>
      </w:r>
      <w:r>
        <w:instrText xml:space="preserve"> REF _Ref38012874 \h </w:instrText>
      </w:r>
      <w:r>
        <w:fldChar w:fldCharType="separate"/>
      </w:r>
      <w:r w:rsidR="00E930A9">
        <w:t xml:space="preserve">Table </w:t>
      </w:r>
      <w:r w:rsidR="00E930A9">
        <w:rPr>
          <w:noProof/>
        </w:rPr>
        <w:t>3</w:t>
      </w:r>
      <w:r>
        <w:fldChar w:fldCharType="end"/>
      </w:r>
      <w:r>
        <w:t xml:space="preserve">, and the predicted impact on cervical cancer diagnoses by stage are detailed in </w:t>
      </w:r>
      <w:r>
        <w:fldChar w:fldCharType="begin"/>
      </w:r>
      <w:r>
        <w:instrText xml:space="preserve"> REF _Ref38012862 \h </w:instrText>
      </w:r>
      <w:r>
        <w:fldChar w:fldCharType="separate"/>
      </w:r>
      <w:r w:rsidR="00E930A9">
        <w:t xml:space="preserve">Table </w:t>
      </w:r>
      <w:r w:rsidR="00E930A9">
        <w:rPr>
          <w:noProof/>
        </w:rPr>
        <w:t>4</w:t>
      </w:r>
      <w:r>
        <w:fldChar w:fldCharType="end"/>
      </w:r>
      <w:r>
        <w:t>.</w:t>
      </w:r>
    </w:p>
    <w:p w14:paraId="6A398E2B" w14:textId="1D195C49" w:rsidR="003C041F" w:rsidRDefault="003C041F" w:rsidP="003C041F">
      <w:pPr>
        <w:spacing w:after="160" w:line="259" w:lineRule="auto"/>
      </w:pPr>
      <w:r>
        <w:t>All three disruption scenarios that were considered in this analysis predicted an increase in cancer diagnoses among screening-age women over the period 2020-2022 compared to what would have been expected in the absence of any disruption.  The increase over 2020-2022 ranged from 21 - 69 cases (1.1-3.</w:t>
      </w:r>
      <w:r w:rsidR="007840AB">
        <w:t>6</w:t>
      </w:r>
      <w:r>
        <w:t xml:space="preserve">% increase).  </w:t>
      </w:r>
    </w:p>
    <w:p w14:paraId="3D100880" w14:textId="6FF36C85" w:rsidR="003C041F" w:rsidRDefault="003C041F" w:rsidP="003C041F">
      <w:pPr>
        <w:spacing w:after="160" w:line="259" w:lineRule="auto"/>
      </w:pPr>
      <w:r>
        <w:t xml:space="preserve">Similarly, all three disruption scenarios considered predicted that disruptions to routine primary screening will lead to some cervical cancers being diagnosed at a later stage, when survival outcomes are less favourable.  Under the assumptions that all additional cancers were diagnosed at the localised stage, and all additional distant cancers in the disruption scenarios represented upstaging from regional to distant (and not from localised to distant, given the short timeframe), the model predicted 6 - </w:t>
      </w:r>
      <w:r w:rsidR="007840AB">
        <w:t>18</w:t>
      </w:r>
      <w:r>
        <w:t xml:space="preserve"> cervical cancers would be diagnosed in 2021-2022 at regional stage, rather than as localised cancers in 2020, and that 3 - </w:t>
      </w:r>
      <w:r w:rsidR="007840AB">
        <w:t>9</w:t>
      </w:r>
      <w:r>
        <w:t xml:space="preserve"> cervical cancers would be diagnosed in 2021-2022 at distant stage, rather than at regional stage in 2020</w:t>
      </w:r>
      <w:r w:rsidR="00BC5AE9">
        <w:t xml:space="preserve"> (</w:t>
      </w:r>
      <w:r w:rsidR="00BC5AE9">
        <w:fldChar w:fldCharType="begin"/>
      </w:r>
      <w:r w:rsidR="00BC5AE9">
        <w:instrText xml:space="preserve"> REF _Ref39141978 \h </w:instrText>
      </w:r>
      <w:r w:rsidR="00BC5AE9">
        <w:fldChar w:fldCharType="separate"/>
      </w:r>
      <w:r w:rsidR="00BC5AE9">
        <w:t xml:space="preserve">Figure </w:t>
      </w:r>
      <w:r w:rsidR="00BC5AE9">
        <w:rPr>
          <w:noProof/>
        </w:rPr>
        <w:t>3</w:t>
      </w:r>
      <w:r w:rsidR="00BC5AE9">
        <w:fldChar w:fldCharType="end"/>
      </w:r>
      <w:r w:rsidR="00BC5AE9">
        <w:t>)</w:t>
      </w:r>
      <w:r>
        <w:t xml:space="preserve">.  </w:t>
      </w:r>
      <w:r w:rsidR="00BC5AE9">
        <w:t>This equates to 3</w:t>
      </w:r>
      <w:r w:rsidR="007840AB">
        <w:t>0</w:t>
      </w:r>
      <w:r w:rsidR="00BC5AE9">
        <w:t xml:space="preserve"> – </w:t>
      </w:r>
      <w:r w:rsidR="007840AB">
        <w:t>97</w:t>
      </w:r>
      <w:r w:rsidR="00BC5AE9">
        <w:t xml:space="preserve"> women who are affected by delays in diagnosis due to disruptions to routine screening in 2020.</w:t>
      </w:r>
      <w:r w:rsidR="00DC2C66">
        <w:t xml:space="preserve">  The age groups with the largest number of additional cancers diagnosed w</w:t>
      </w:r>
      <w:r w:rsidR="00B321CF">
        <w:t>ere</w:t>
      </w:r>
      <w:r w:rsidR="00DC2C66">
        <w:t xml:space="preserve"> women aged 3</w:t>
      </w:r>
      <w:r w:rsidR="00AE6D9D">
        <w:t>0</w:t>
      </w:r>
      <w:r w:rsidR="00DC2C66">
        <w:t>-</w:t>
      </w:r>
      <w:r w:rsidR="00AE6D9D">
        <w:t>39 years</w:t>
      </w:r>
      <w:r w:rsidR="00DC2C66">
        <w:t xml:space="preserve"> </w:t>
      </w:r>
      <w:r w:rsidR="00AE6D9D">
        <w:t xml:space="preserve">and </w:t>
      </w:r>
      <w:r w:rsidR="00DC2C66">
        <w:t xml:space="preserve">women aged </w:t>
      </w:r>
      <w:r w:rsidR="00AE6D9D">
        <w:t>40-4</w:t>
      </w:r>
      <w:r w:rsidR="00DC2C66">
        <w:t>9 years (</w:t>
      </w:r>
      <w:r w:rsidR="00DC2C66">
        <w:fldChar w:fldCharType="begin"/>
      </w:r>
      <w:r w:rsidR="00DC2C66">
        <w:instrText xml:space="preserve"> REF _Ref39166004 \h </w:instrText>
      </w:r>
      <w:r w:rsidR="00DC2C66">
        <w:fldChar w:fldCharType="separate"/>
      </w:r>
      <w:r w:rsidR="00DC2C66">
        <w:t xml:space="preserve">Figure </w:t>
      </w:r>
      <w:r w:rsidR="00DC2C66">
        <w:rPr>
          <w:noProof/>
        </w:rPr>
        <w:t>5</w:t>
      </w:r>
      <w:r w:rsidR="00DC2C66">
        <w:fldChar w:fldCharType="end"/>
      </w:r>
      <w:r w:rsidR="00DC2C66">
        <w:t>).</w:t>
      </w:r>
      <w:r w:rsidR="00AE6D9D">
        <w:t xml:space="preserve">  These were also the age groups where the percentage increase in cancers was largest (although still relatively small: 1.1 - 4.1% in women aged 30-39 years and 1.2 - 4.3% in women aged 40-49 years).</w:t>
      </w:r>
      <w:r w:rsidR="00832805">
        <w:t xml:space="preserve">  In all three scenarios considered, most</w:t>
      </w:r>
      <w:r w:rsidR="00970FA0">
        <w:t xml:space="preserve"> (57 - 63%)</w:t>
      </w:r>
      <w:r w:rsidR="00832805">
        <w:t xml:space="preserve"> of the additional cancers were diagnosed among women 30-49 years.</w:t>
      </w:r>
    </w:p>
    <w:p w14:paraId="2B22DA29" w14:textId="4E2FB8FF" w:rsidR="003C041F" w:rsidRDefault="003C041F" w:rsidP="003C041F">
      <w:pPr>
        <w:spacing w:after="160" w:line="259" w:lineRule="auto"/>
      </w:pPr>
      <w:r>
        <w:t>Taking into account both additional cervical cancers and those which were diagnosed at a later stage due to disruptions to cervical screening, 6</w:t>
      </w:r>
      <w:r w:rsidR="00B321CF">
        <w:t xml:space="preserve"> </w:t>
      </w:r>
      <w:r>
        <w:t>-</w:t>
      </w:r>
      <w:r w:rsidR="00B321CF">
        <w:t xml:space="preserve"> </w:t>
      </w:r>
      <w:r>
        <w:t>20 more deaths from cervical cancer are expected to occur over the longer term due to disruptions in routine screening attendance in 2020.</w:t>
      </w:r>
    </w:p>
    <w:p w14:paraId="17D8FD29" w14:textId="704174A5" w:rsidR="005A5AB0" w:rsidRDefault="005A5AB0" w:rsidP="003C041F">
      <w:pPr>
        <w:spacing w:after="160" w:line="259" w:lineRule="auto"/>
      </w:pPr>
      <w:r>
        <w:t>The main results over 2020-2022 include diagnoses and deaths in women who were aged 73-74 years in 2020 (even though in 2021 and/or 2022 these women are outside the recommended screening age range).  This was done to ensure that delays in screening women aged 73-74 in 2020 are taken into account.  In a secondary analysis, we included only diagnoses and resulting deaths among women aged 25-74 years. This did not change the predicted number of additional cancer cases, upstaged cancers, or cancer deaths</w:t>
      </w:r>
      <w:r w:rsidR="00EF759A">
        <w:t>, indicating disruptions to screening in 2020 are unlikely to have a substantial effect in women close to exiting cervical screening</w:t>
      </w:r>
      <w:r>
        <w:t>.</w:t>
      </w:r>
    </w:p>
    <w:p w14:paraId="029FA325" w14:textId="0BCB2F0B" w:rsidR="00BC5AE9" w:rsidRDefault="00BC5AE9" w:rsidP="003C041F">
      <w:pPr>
        <w:rPr>
          <w:i/>
        </w:rPr>
      </w:pPr>
    </w:p>
    <w:p w14:paraId="5F482014" w14:textId="5CFDEB48" w:rsidR="00191A92" w:rsidRDefault="00191A92" w:rsidP="00191A92">
      <w:pPr>
        <w:pStyle w:val="Caption"/>
        <w:keepNext/>
      </w:pPr>
      <w:r>
        <w:lastRenderedPageBreak/>
        <w:t xml:space="preserve">Figure </w:t>
      </w:r>
      <w:fldSimple w:instr=" SEQ Figure \* ARABIC ">
        <w:r w:rsidR="00E36782">
          <w:rPr>
            <w:noProof/>
          </w:rPr>
          <w:t>3</w:t>
        </w:r>
      </w:fldSimple>
      <w:r>
        <w:t xml:space="preserve"> – Total cervical cancers diagnosed among women aged 25-74 years in 2020-2022 </w:t>
      </w:r>
      <w:r w:rsidR="00E36782">
        <w:t>under varying scenarios for disruptions to routine screening in 2020</w:t>
      </w:r>
      <w:r>
        <w:t>, by stage at diagnosis</w:t>
      </w:r>
    </w:p>
    <w:p w14:paraId="6D038C0D" w14:textId="77777777" w:rsidR="00191A92" w:rsidRDefault="00191A92" w:rsidP="00191A92">
      <w:r>
        <w:rPr>
          <w:noProof/>
          <w:lang w:eastAsia="en-AU"/>
        </w:rPr>
        <w:drawing>
          <wp:inline distT="0" distB="0" distL="0" distR="0" wp14:anchorId="3C20B5C0" wp14:editId="17F6243B">
            <wp:extent cx="5816600" cy="2931795"/>
            <wp:effectExtent l="0" t="0" r="12700" b="1905"/>
            <wp:docPr id="6" name="Chart 6" descr="Figure 3 – Total cervical cancers diagnosed among women aged 25-74 years in 2020-2022 under varying scenarios for disruptions to routine screening in 2020, by stage at diagnosis">
              <a:extLst xmlns:a="http://schemas.openxmlformats.org/drawingml/2006/main">
                <a:ext uri="{FF2B5EF4-FFF2-40B4-BE49-F238E27FC236}">
                  <a16:creationId xmlns:a16="http://schemas.microsoft.com/office/drawing/2014/main" id="{4C9E0B9E-2127-4243-9164-8C9F6DBB1F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D8747E" w14:textId="77777777" w:rsidR="00191A92" w:rsidRDefault="00191A92" w:rsidP="003C041F"/>
    <w:p w14:paraId="4142825B" w14:textId="7C30D700" w:rsidR="00BC5AE9" w:rsidRDefault="00BC5AE9" w:rsidP="00BC5AE9">
      <w:pPr>
        <w:pStyle w:val="Caption"/>
        <w:keepNext/>
      </w:pPr>
      <w:bookmarkStart w:id="15" w:name="_Ref39141978"/>
      <w:r>
        <w:t xml:space="preserve">Figure </w:t>
      </w:r>
      <w:fldSimple w:instr=" SEQ Figure \* ARABIC ">
        <w:r w:rsidR="00E36782">
          <w:rPr>
            <w:noProof/>
          </w:rPr>
          <w:t>4</w:t>
        </w:r>
      </w:fldSimple>
      <w:bookmarkEnd w:id="15"/>
      <w:r>
        <w:t xml:space="preserve"> – Number of women affected by delayed cancer diagnosis </w:t>
      </w:r>
      <w:r w:rsidR="00E36782">
        <w:t>under varying scenarios for disruptions to routine screening in 2020</w:t>
      </w:r>
    </w:p>
    <w:p w14:paraId="7B091F4F" w14:textId="5C78AB85" w:rsidR="00BC5AE9" w:rsidRDefault="00082859" w:rsidP="003C041F">
      <w:pPr>
        <w:rPr>
          <w:i/>
        </w:rPr>
      </w:pPr>
      <w:r>
        <w:rPr>
          <w:noProof/>
          <w:lang w:eastAsia="en-AU"/>
        </w:rPr>
        <w:drawing>
          <wp:inline distT="0" distB="0" distL="0" distR="0" wp14:anchorId="1C5905E1" wp14:editId="56846A80">
            <wp:extent cx="5181600" cy="2743200"/>
            <wp:effectExtent l="0" t="0" r="0" b="0"/>
            <wp:docPr id="7" name="Chart 7" descr="Figure 4 – Number of women affected by delayed cancer diagnosis under varying scenarios for disruptions to routine screening in 202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D947DA" w14:textId="1A79B3AD" w:rsidR="00BC5AE9" w:rsidRPr="00796261" w:rsidRDefault="00082859" w:rsidP="003C041F">
      <w:pPr>
        <w:rPr>
          <w:i/>
          <w:sz w:val="18"/>
        </w:rPr>
      </w:pPr>
      <w:r w:rsidRPr="00796261">
        <w:rPr>
          <w:i/>
          <w:sz w:val="18"/>
        </w:rPr>
        <w:t xml:space="preserve">Upstaged regional cancers that progressed to distant were calculated by assuming that the difference in numbers of diagnosed distant cancers </w:t>
      </w:r>
      <w:r>
        <w:rPr>
          <w:i/>
          <w:sz w:val="18"/>
        </w:rPr>
        <w:t xml:space="preserve">is due to upstaging from regional only. </w:t>
      </w:r>
      <w:r w:rsidR="00796261" w:rsidRPr="00796261">
        <w:rPr>
          <w:i/>
          <w:sz w:val="18"/>
        </w:rPr>
        <w:t>Upstaged localised cancers that progressed to regional were calculated by assuming that the number of upstaged cancers is equal to the difference in numbers of diagnosed regional cancers, corrected for the number of regional cancers which were upstaged to distant</w:t>
      </w:r>
      <w:r w:rsidR="00796261">
        <w:rPr>
          <w:i/>
          <w:sz w:val="18"/>
        </w:rPr>
        <w:t xml:space="preserve">. </w:t>
      </w:r>
      <w:r w:rsidR="008757BE">
        <w:rPr>
          <w:i/>
          <w:sz w:val="18"/>
        </w:rPr>
        <w:t>Some differences between Figures 3 and 4 are due to rounding cases to whole numbers.</w:t>
      </w:r>
    </w:p>
    <w:p w14:paraId="2965BECC" w14:textId="77777777" w:rsidR="00E36782" w:rsidRDefault="00E36782" w:rsidP="003C041F"/>
    <w:p w14:paraId="3F554F55" w14:textId="0F863A1C" w:rsidR="00E36782" w:rsidRDefault="00E36782" w:rsidP="00E36782">
      <w:pPr>
        <w:pStyle w:val="Caption"/>
        <w:keepNext/>
      </w:pPr>
      <w:bookmarkStart w:id="16" w:name="_Ref39166004"/>
      <w:r>
        <w:lastRenderedPageBreak/>
        <w:t xml:space="preserve">Figure </w:t>
      </w:r>
      <w:fldSimple w:instr=" SEQ Figure \* ARABIC ">
        <w:r>
          <w:rPr>
            <w:noProof/>
          </w:rPr>
          <w:t>5</w:t>
        </w:r>
      </w:fldSimple>
      <w:bookmarkEnd w:id="16"/>
      <w:r>
        <w:t xml:space="preserve"> – Additional cervical cancers diagnosed among women aged 25-74 years in 2020-2022 under varying scenarios for disruptions to routine screening in 2020, by age </w:t>
      </w:r>
      <w:r w:rsidR="00DC2C66">
        <w:t>at diagnosis</w:t>
      </w:r>
    </w:p>
    <w:p w14:paraId="0275B07D" w14:textId="71F5E0F7" w:rsidR="00620F7D" w:rsidRDefault="00620F7D" w:rsidP="003C041F">
      <w:pPr>
        <w:rPr>
          <w:i/>
        </w:rPr>
      </w:pPr>
      <w:r>
        <w:rPr>
          <w:noProof/>
          <w:lang w:eastAsia="en-AU"/>
        </w:rPr>
        <w:drawing>
          <wp:inline distT="0" distB="0" distL="0" distR="0" wp14:anchorId="00C44F1B" wp14:editId="508F5381">
            <wp:extent cx="5433060" cy="2922905"/>
            <wp:effectExtent l="0" t="0" r="15240" b="10795"/>
            <wp:docPr id="9" name="Chart 9" descr="Figure 5 – Additional cervical cancers diagnosed among women aged 25-74 years in 2020-2022 under varying scenarios for disruptions to routine screening in 2020, by age at diagnosi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C17422" w14:textId="33E3A931" w:rsidR="00C82528" w:rsidRPr="00C82528" w:rsidRDefault="00B321CF" w:rsidP="003C041F">
      <w:pPr>
        <w:rPr>
          <w:i/>
          <w:sz w:val="18"/>
        </w:rPr>
      </w:pPr>
      <w:r>
        <w:rPr>
          <w:i/>
          <w:sz w:val="18"/>
        </w:rPr>
        <w:t>Note: w</w:t>
      </w:r>
      <w:r w:rsidR="00C82528" w:rsidRPr="00C82528">
        <w:rPr>
          <w:i/>
          <w:sz w:val="18"/>
        </w:rPr>
        <w:t>omen aged &lt;3</w:t>
      </w:r>
      <w:r w:rsidR="00AE6D9D">
        <w:rPr>
          <w:i/>
          <w:sz w:val="18"/>
        </w:rPr>
        <w:t>0</w:t>
      </w:r>
      <w:r w:rsidR="00C82528" w:rsidRPr="00C82528">
        <w:rPr>
          <w:i/>
          <w:sz w:val="18"/>
        </w:rPr>
        <w:t xml:space="preserve"> years </w:t>
      </w:r>
      <w:r w:rsidR="00AE6D9D">
        <w:rPr>
          <w:i/>
          <w:sz w:val="18"/>
        </w:rPr>
        <w:t xml:space="preserve">in 2020 </w:t>
      </w:r>
      <w:r w:rsidR="00C82528" w:rsidRPr="00C82528">
        <w:rPr>
          <w:i/>
          <w:sz w:val="18"/>
        </w:rPr>
        <w:t>were offered HPV vaccine when aged &lt;</w:t>
      </w:r>
      <w:r w:rsidR="00AE6D9D">
        <w:rPr>
          <w:i/>
          <w:sz w:val="18"/>
        </w:rPr>
        <w:t>17</w:t>
      </w:r>
      <w:r w:rsidR="00C82528" w:rsidRPr="00C82528">
        <w:rPr>
          <w:i/>
          <w:sz w:val="18"/>
        </w:rPr>
        <w:t xml:space="preserve"> years</w:t>
      </w:r>
      <w:r w:rsidR="00AE6D9D">
        <w:rPr>
          <w:i/>
          <w:sz w:val="18"/>
        </w:rPr>
        <w:t>; women aged 30-39 years in 2020 were offered HPV vaccination when aged 18-26 years</w:t>
      </w:r>
    </w:p>
    <w:p w14:paraId="2585AAC3" w14:textId="77777777" w:rsidR="006E0D6D" w:rsidRPr="00D64518" w:rsidRDefault="006E0D6D" w:rsidP="000C6D80">
      <w:pPr>
        <w:rPr>
          <w:i/>
        </w:rPr>
        <w:sectPr w:rsidR="006E0D6D" w:rsidRPr="00D64518" w:rsidSect="005551DA">
          <w:pgSz w:w="11906" w:h="16838" w:code="9"/>
          <w:pgMar w:top="1418" w:right="1418" w:bottom="1418" w:left="1418" w:header="1021" w:footer="709" w:gutter="0"/>
          <w:cols w:space="708"/>
          <w:docGrid w:linePitch="360"/>
        </w:sectPr>
      </w:pPr>
    </w:p>
    <w:p w14:paraId="0BED7829" w14:textId="3D3A16A2" w:rsidR="009D0358" w:rsidRDefault="009D0358" w:rsidP="00561BBF">
      <w:pPr>
        <w:pStyle w:val="Caption"/>
        <w:keepNext/>
        <w:spacing w:after="120"/>
      </w:pPr>
      <w:bookmarkStart w:id="17" w:name="_Ref38012874"/>
      <w:r>
        <w:lastRenderedPageBreak/>
        <w:t xml:space="preserve">Table </w:t>
      </w:r>
      <w:r>
        <w:fldChar w:fldCharType="begin"/>
      </w:r>
      <w:r>
        <w:instrText>SEQ Table \* ARABIC</w:instrText>
      </w:r>
      <w:r>
        <w:fldChar w:fldCharType="separate"/>
      </w:r>
      <w:r w:rsidR="006C05F6">
        <w:rPr>
          <w:noProof/>
        </w:rPr>
        <w:t>3</w:t>
      </w:r>
      <w:r>
        <w:fldChar w:fldCharType="end"/>
      </w:r>
      <w:bookmarkEnd w:id="17"/>
      <w:r>
        <w:t xml:space="preserve"> – Impact of disruption on cancer outcomes among women aged 25-74 years, 2020-2022</w:t>
      </w:r>
    </w:p>
    <w:tbl>
      <w:tblPr>
        <w:tblStyle w:val="TableGrid"/>
        <w:tblW w:w="14034" w:type="dxa"/>
        <w:tblLook w:val="04A0" w:firstRow="1" w:lastRow="0" w:firstColumn="1" w:lastColumn="0" w:noHBand="0" w:noVBand="1"/>
      </w:tblPr>
      <w:tblGrid>
        <w:gridCol w:w="1985"/>
        <w:gridCol w:w="1701"/>
        <w:gridCol w:w="1701"/>
        <w:gridCol w:w="2410"/>
        <w:gridCol w:w="2292"/>
        <w:gridCol w:w="3945"/>
      </w:tblGrid>
      <w:tr w:rsidR="00E05E87" w14:paraId="04E37C34" w14:textId="65A329B0" w:rsidTr="00595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1DD57A1E" w14:textId="00181152" w:rsidR="00E05E87" w:rsidRDefault="00E05E87" w:rsidP="000C6D80">
            <w:r>
              <w:t>Scenario</w:t>
            </w:r>
          </w:p>
        </w:tc>
        <w:tc>
          <w:tcPr>
            <w:tcW w:w="3402" w:type="dxa"/>
            <w:gridSpan w:val="2"/>
          </w:tcPr>
          <w:p w14:paraId="0EF60033" w14:textId="7865789C" w:rsidR="00E05E87" w:rsidRPr="00E05E87" w:rsidRDefault="00E05E87" w:rsidP="00E05E87">
            <w:pPr>
              <w:jc w:val="center"/>
              <w:cnfStyle w:val="100000000000" w:firstRow="1" w:lastRow="0" w:firstColumn="0" w:lastColumn="0" w:oddVBand="0" w:evenVBand="0" w:oddHBand="0" w:evenHBand="0" w:firstRowFirstColumn="0" w:firstRowLastColumn="0" w:lastRowFirstColumn="0" w:lastRowLastColumn="0"/>
              <w:rPr>
                <w:b/>
              </w:rPr>
            </w:pPr>
            <w:r w:rsidRPr="00E05E87">
              <w:rPr>
                <w:b/>
              </w:rPr>
              <w:t>Additional cancers</w:t>
            </w:r>
            <w:r w:rsidR="00B321CF">
              <w:rPr>
                <w:b/>
              </w:rPr>
              <w:t>*</w:t>
            </w:r>
          </w:p>
        </w:tc>
        <w:tc>
          <w:tcPr>
            <w:tcW w:w="4700" w:type="dxa"/>
            <w:gridSpan w:val="2"/>
          </w:tcPr>
          <w:p w14:paraId="565E90BD" w14:textId="00F055D7" w:rsidR="00E05E87" w:rsidRPr="00E05E87" w:rsidRDefault="00E05E87" w:rsidP="00E05E87">
            <w:pPr>
              <w:jc w:val="center"/>
              <w:cnfStyle w:val="100000000000" w:firstRow="1" w:lastRow="0" w:firstColumn="0" w:lastColumn="0" w:oddVBand="0" w:evenVBand="0" w:oddHBand="0" w:evenHBand="0" w:firstRowFirstColumn="0" w:firstRowLastColumn="0" w:lastRowFirstColumn="0" w:lastRowLastColumn="0"/>
              <w:rPr>
                <w:b/>
              </w:rPr>
            </w:pPr>
            <w:r w:rsidRPr="00E05E87">
              <w:rPr>
                <w:b/>
              </w:rPr>
              <w:t>Cancers upstaged</w:t>
            </w:r>
          </w:p>
        </w:tc>
        <w:tc>
          <w:tcPr>
            <w:tcW w:w="3945" w:type="dxa"/>
            <w:vMerge w:val="restart"/>
          </w:tcPr>
          <w:p w14:paraId="3F832778" w14:textId="76164FF7" w:rsidR="00E05E87" w:rsidRPr="000B5E61" w:rsidRDefault="00E05E87" w:rsidP="005C23BF">
            <w:pPr>
              <w:jc w:val="right"/>
              <w:cnfStyle w:val="100000000000" w:firstRow="1" w:lastRow="0" w:firstColumn="0" w:lastColumn="0" w:oddVBand="0" w:evenVBand="0" w:oddHBand="0" w:evenHBand="0" w:firstRowFirstColumn="0" w:firstRowLastColumn="0" w:lastRowFirstColumn="0" w:lastRowLastColumn="0"/>
              <w:rPr>
                <w:b/>
              </w:rPr>
            </w:pPr>
            <w:r w:rsidRPr="000B5E61">
              <w:rPr>
                <w:b/>
              </w:rPr>
              <w:t>Additional deaths due to increase/ upstag</w:t>
            </w:r>
            <w:r w:rsidR="005C23BF">
              <w:rPr>
                <w:b/>
              </w:rPr>
              <w:t>ed</w:t>
            </w:r>
            <w:r w:rsidRPr="000B5E61">
              <w:rPr>
                <w:b/>
              </w:rPr>
              <w:t xml:space="preserve"> cancers over 2020-2022</w:t>
            </w:r>
          </w:p>
        </w:tc>
      </w:tr>
      <w:tr w:rsidR="00E05E87" w14:paraId="59AA6113" w14:textId="77777777" w:rsidTr="00595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0F1E64" w:themeFill="text2"/>
          </w:tcPr>
          <w:p w14:paraId="2F0F9C56" w14:textId="15E779CC" w:rsidR="00E05E87" w:rsidRDefault="00E05E87" w:rsidP="00E05E87"/>
        </w:tc>
        <w:tc>
          <w:tcPr>
            <w:tcW w:w="1701" w:type="dxa"/>
            <w:shd w:val="clear" w:color="auto" w:fill="0F1E64" w:themeFill="text2"/>
          </w:tcPr>
          <w:p w14:paraId="04ED5EF8" w14:textId="4F3CC131" w:rsidR="00E05E87" w:rsidRDefault="00E05E87" w:rsidP="00E05E87">
            <w:pPr>
              <w:jc w:val="right"/>
              <w:cnfStyle w:val="000000100000" w:firstRow="0" w:lastRow="0" w:firstColumn="0" w:lastColumn="0" w:oddVBand="0" w:evenVBand="0" w:oddHBand="1" w:evenHBand="0" w:firstRowFirstColumn="0" w:firstRowLastColumn="0" w:lastRowFirstColumn="0" w:lastRowLastColumn="0"/>
            </w:pPr>
            <w:r>
              <w:t>N</w:t>
            </w:r>
          </w:p>
        </w:tc>
        <w:tc>
          <w:tcPr>
            <w:tcW w:w="1701" w:type="dxa"/>
            <w:shd w:val="clear" w:color="auto" w:fill="0F1E64" w:themeFill="text2"/>
          </w:tcPr>
          <w:p w14:paraId="21610DC3" w14:textId="77777777" w:rsidR="00E05E87" w:rsidRDefault="00E05E87" w:rsidP="00E05E87">
            <w:pPr>
              <w:jc w:val="right"/>
              <w:cnfStyle w:val="000000100000" w:firstRow="0" w:lastRow="0" w:firstColumn="0" w:lastColumn="0" w:oddVBand="0" w:evenVBand="0" w:oddHBand="1" w:evenHBand="0" w:firstRowFirstColumn="0" w:firstRowLastColumn="0" w:lastRowFirstColumn="0" w:lastRowLastColumn="0"/>
            </w:pPr>
            <w:r>
              <w:t>% increase</w:t>
            </w:r>
          </w:p>
        </w:tc>
        <w:tc>
          <w:tcPr>
            <w:tcW w:w="2410" w:type="dxa"/>
            <w:shd w:val="clear" w:color="auto" w:fill="0F1E64" w:themeFill="text2"/>
          </w:tcPr>
          <w:p w14:paraId="2359B820" w14:textId="031E24BF" w:rsidR="00E05E87" w:rsidRDefault="00E05E87" w:rsidP="00E05E87">
            <w:pPr>
              <w:jc w:val="right"/>
              <w:cnfStyle w:val="000000100000" w:firstRow="0" w:lastRow="0" w:firstColumn="0" w:lastColumn="0" w:oddVBand="0" w:evenVBand="0" w:oddHBand="1" w:evenHBand="0" w:firstRowFirstColumn="0" w:firstRowLastColumn="0" w:lastRowFirstColumn="0" w:lastRowLastColumn="0"/>
            </w:pPr>
            <w:r>
              <w:t xml:space="preserve">Localised </w:t>
            </w:r>
            <w:r>
              <w:rPr>
                <w:rFonts w:cstheme="minorHAnsi"/>
              </w:rPr>
              <w:t>→</w:t>
            </w:r>
            <w:r>
              <w:t xml:space="preserve"> Regional</w:t>
            </w:r>
          </w:p>
        </w:tc>
        <w:tc>
          <w:tcPr>
            <w:tcW w:w="2292" w:type="dxa"/>
            <w:shd w:val="clear" w:color="auto" w:fill="0F1E64" w:themeFill="text2"/>
          </w:tcPr>
          <w:p w14:paraId="43F965A3" w14:textId="2095F3E8" w:rsidR="00E05E87" w:rsidRDefault="00E05E87" w:rsidP="00E05E87">
            <w:pPr>
              <w:jc w:val="right"/>
              <w:cnfStyle w:val="000000100000" w:firstRow="0" w:lastRow="0" w:firstColumn="0" w:lastColumn="0" w:oddVBand="0" w:evenVBand="0" w:oddHBand="1" w:evenHBand="0" w:firstRowFirstColumn="0" w:firstRowLastColumn="0" w:lastRowFirstColumn="0" w:lastRowLastColumn="0"/>
            </w:pPr>
            <w:r>
              <w:t xml:space="preserve">Regional </w:t>
            </w:r>
            <w:r>
              <w:rPr>
                <w:rFonts w:cstheme="minorHAnsi"/>
              </w:rPr>
              <w:t>→</w:t>
            </w:r>
            <w:r>
              <w:t xml:space="preserve"> distant</w:t>
            </w:r>
          </w:p>
        </w:tc>
        <w:tc>
          <w:tcPr>
            <w:tcW w:w="3945" w:type="dxa"/>
            <w:vMerge/>
            <w:shd w:val="clear" w:color="auto" w:fill="0F1E64" w:themeFill="text2"/>
          </w:tcPr>
          <w:p w14:paraId="51BCF907" w14:textId="21E37C84" w:rsidR="00E05E87" w:rsidRDefault="00E05E87" w:rsidP="00E05E87">
            <w:pPr>
              <w:cnfStyle w:val="000000100000" w:firstRow="0" w:lastRow="0" w:firstColumn="0" w:lastColumn="0" w:oddVBand="0" w:evenVBand="0" w:oddHBand="1" w:evenHBand="0" w:firstRowFirstColumn="0" w:firstRowLastColumn="0" w:lastRowFirstColumn="0" w:lastRowLastColumn="0"/>
            </w:pPr>
          </w:p>
        </w:tc>
      </w:tr>
      <w:tr w:rsidR="006F722D" w14:paraId="3D5F3021" w14:textId="258DFAF7" w:rsidTr="00595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208CB1" w14:textId="322AF0AB" w:rsidR="006F722D" w:rsidRPr="006F722D" w:rsidRDefault="006F722D" w:rsidP="008A7688">
            <w:pPr>
              <w:tabs>
                <w:tab w:val="left" w:pos="1736"/>
              </w:tabs>
              <w:rPr>
                <w:i/>
              </w:rPr>
            </w:pPr>
            <w:r w:rsidRPr="006F722D">
              <w:rPr>
                <w:i/>
              </w:rPr>
              <w:t>No disruption</w:t>
            </w:r>
          </w:p>
        </w:tc>
        <w:tc>
          <w:tcPr>
            <w:tcW w:w="1701" w:type="dxa"/>
          </w:tcPr>
          <w:p w14:paraId="49C225D0" w14:textId="5D66CCFB" w:rsidR="006F722D" w:rsidRPr="006F722D" w:rsidRDefault="006F722D" w:rsidP="006F722D">
            <w:pPr>
              <w:jc w:val="right"/>
              <w:cnfStyle w:val="000000010000" w:firstRow="0" w:lastRow="0" w:firstColumn="0" w:lastColumn="0" w:oddVBand="0" w:evenVBand="0" w:oddHBand="0" w:evenHBand="1" w:firstRowFirstColumn="0" w:firstRowLastColumn="0" w:lastRowFirstColumn="0" w:lastRowLastColumn="0"/>
              <w:rPr>
                <w:b/>
                <w:i/>
              </w:rPr>
            </w:pPr>
            <w:r w:rsidRPr="006F722D">
              <w:rPr>
                <w:b/>
                <w:i/>
              </w:rPr>
              <w:t>1,878</w:t>
            </w:r>
          </w:p>
        </w:tc>
        <w:tc>
          <w:tcPr>
            <w:tcW w:w="1701" w:type="dxa"/>
          </w:tcPr>
          <w:p w14:paraId="3831694A" w14:textId="7F20E850" w:rsidR="006F722D" w:rsidRPr="006F722D" w:rsidRDefault="006F722D" w:rsidP="006F722D">
            <w:pPr>
              <w:jc w:val="right"/>
              <w:cnfStyle w:val="000000010000" w:firstRow="0" w:lastRow="0" w:firstColumn="0" w:lastColumn="0" w:oddVBand="0" w:evenVBand="0" w:oddHBand="0" w:evenHBand="1" w:firstRowFirstColumn="0" w:firstRowLastColumn="0" w:lastRowFirstColumn="0" w:lastRowLastColumn="0"/>
              <w:rPr>
                <w:b/>
                <w:i/>
              </w:rPr>
            </w:pPr>
            <w:r>
              <w:rPr>
                <w:b/>
                <w:i/>
              </w:rPr>
              <w:t>n/a</w:t>
            </w:r>
          </w:p>
        </w:tc>
        <w:tc>
          <w:tcPr>
            <w:tcW w:w="2410" w:type="dxa"/>
          </w:tcPr>
          <w:p w14:paraId="5AA115B8" w14:textId="6E2256FC" w:rsidR="006F722D" w:rsidRPr="006F722D" w:rsidRDefault="006F722D" w:rsidP="006F722D">
            <w:pPr>
              <w:jc w:val="right"/>
              <w:cnfStyle w:val="000000010000" w:firstRow="0" w:lastRow="0" w:firstColumn="0" w:lastColumn="0" w:oddVBand="0" w:evenVBand="0" w:oddHBand="0" w:evenHBand="1" w:firstRowFirstColumn="0" w:firstRowLastColumn="0" w:lastRowFirstColumn="0" w:lastRowLastColumn="0"/>
              <w:rPr>
                <w:b/>
                <w:i/>
              </w:rPr>
            </w:pPr>
            <w:r w:rsidRPr="00E92524">
              <w:rPr>
                <w:b/>
                <w:i/>
              </w:rPr>
              <w:t>n/a</w:t>
            </w:r>
          </w:p>
        </w:tc>
        <w:tc>
          <w:tcPr>
            <w:tcW w:w="2292" w:type="dxa"/>
          </w:tcPr>
          <w:p w14:paraId="70CB2BE0" w14:textId="366FF084" w:rsidR="006F722D" w:rsidRPr="006F722D" w:rsidRDefault="006F722D" w:rsidP="006F722D">
            <w:pPr>
              <w:jc w:val="right"/>
              <w:cnfStyle w:val="000000010000" w:firstRow="0" w:lastRow="0" w:firstColumn="0" w:lastColumn="0" w:oddVBand="0" w:evenVBand="0" w:oddHBand="0" w:evenHBand="1" w:firstRowFirstColumn="0" w:firstRowLastColumn="0" w:lastRowFirstColumn="0" w:lastRowLastColumn="0"/>
              <w:rPr>
                <w:b/>
                <w:i/>
              </w:rPr>
            </w:pPr>
            <w:r w:rsidRPr="00E92524">
              <w:rPr>
                <w:b/>
                <w:i/>
              </w:rPr>
              <w:t>n/a</w:t>
            </w:r>
          </w:p>
        </w:tc>
        <w:tc>
          <w:tcPr>
            <w:tcW w:w="3945" w:type="dxa"/>
          </w:tcPr>
          <w:p w14:paraId="52E19D70" w14:textId="7F6AD23D" w:rsidR="006F722D" w:rsidRPr="006F722D" w:rsidRDefault="006F722D" w:rsidP="006F722D">
            <w:pPr>
              <w:jc w:val="right"/>
              <w:cnfStyle w:val="000000010000" w:firstRow="0" w:lastRow="0" w:firstColumn="0" w:lastColumn="0" w:oddVBand="0" w:evenVBand="0" w:oddHBand="0" w:evenHBand="1" w:firstRowFirstColumn="0" w:firstRowLastColumn="0" w:lastRowFirstColumn="0" w:lastRowLastColumn="0"/>
              <w:rPr>
                <w:b/>
                <w:i/>
              </w:rPr>
            </w:pPr>
            <w:r w:rsidRPr="00E92524">
              <w:rPr>
                <w:b/>
                <w:i/>
              </w:rPr>
              <w:t>n/a</w:t>
            </w:r>
          </w:p>
        </w:tc>
      </w:tr>
      <w:tr w:rsidR="00CD5556" w14:paraId="1464C8AE" w14:textId="3461A502" w:rsidTr="00595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7C6304B" w14:textId="1E386495" w:rsidR="00CD5556" w:rsidRDefault="00CD5556" w:rsidP="00CD5556">
            <w:r>
              <w:t xml:space="preserve">S1: 12m 95% </w:t>
            </w:r>
            <w:r>
              <w:rPr>
                <w:rFonts w:cstheme="minorHAnsi"/>
              </w:rPr>
              <w:t>↓</w:t>
            </w:r>
          </w:p>
        </w:tc>
        <w:tc>
          <w:tcPr>
            <w:tcW w:w="1701" w:type="dxa"/>
          </w:tcPr>
          <w:p w14:paraId="5937599A" w14:textId="6F417374" w:rsidR="00CD5556" w:rsidRDefault="00CD5556" w:rsidP="00CD5556">
            <w:pPr>
              <w:jc w:val="right"/>
              <w:cnfStyle w:val="000000100000" w:firstRow="0" w:lastRow="0" w:firstColumn="0" w:lastColumn="0" w:oddVBand="0" w:evenVBand="0" w:oddHBand="1" w:evenHBand="0" w:firstRowFirstColumn="0" w:firstRowLastColumn="0" w:lastRowFirstColumn="0" w:lastRowLastColumn="0"/>
            </w:pPr>
            <w:r w:rsidRPr="00E118AB">
              <w:t>69</w:t>
            </w:r>
          </w:p>
        </w:tc>
        <w:tc>
          <w:tcPr>
            <w:tcW w:w="1701" w:type="dxa"/>
          </w:tcPr>
          <w:p w14:paraId="3B75572A" w14:textId="569A0FB9" w:rsidR="00CD5556" w:rsidRDefault="00CD5556" w:rsidP="00CF7560">
            <w:pPr>
              <w:jc w:val="right"/>
              <w:cnfStyle w:val="000000100000" w:firstRow="0" w:lastRow="0" w:firstColumn="0" w:lastColumn="0" w:oddVBand="0" w:evenVBand="0" w:oddHBand="1" w:evenHBand="0" w:firstRowFirstColumn="0" w:firstRowLastColumn="0" w:lastRowFirstColumn="0" w:lastRowLastColumn="0"/>
            </w:pPr>
            <w:r w:rsidRPr="00676F65">
              <w:t>3.</w:t>
            </w:r>
            <w:r w:rsidR="00CF7560">
              <w:t>6</w:t>
            </w:r>
            <w:r w:rsidRPr="00676F65">
              <w:t>%</w:t>
            </w:r>
          </w:p>
        </w:tc>
        <w:tc>
          <w:tcPr>
            <w:tcW w:w="2410" w:type="dxa"/>
          </w:tcPr>
          <w:p w14:paraId="1F9DC784" w14:textId="373F665B" w:rsidR="00CD5556" w:rsidRDefault="00CF7560" w:rsidP="00CF7560">
            <w:pPr>
              <w:jc w:val="right"/>
              <w:cnfStyle w:val="000000100000" w:firstRow="0" w:lastRow="0" w:firstColumn="0" w:lastColumn="0" w:oddVBand="0" w:evenVBand="0" w:oddHBand="1" w:evenHBand="0" w:firstRowFirstColumn="0" w:firstRowLastColumn="0" w:lastRowFirstColumn="0" w:lastRowLastColumn="0"/>
            </w:pPr>
            <w:r>
              <w:t>18</w:t>
            </w:r>
          </w:p>
        </w:tc>
        <w:tc>
          <w:tcPr>
            <w:tcW w:w="2292" w:type="dxa"/>
          </w:tcPr>
          <w:p w14:paraId="02FBE3F4" w14:textId="76FDF1A6" w:rsidR="00CD5556" w:rsidRDefault="00CF7560" w:rsidP="00CD5556">
            <w:pPr>
              <w:jc w:val="right"/>
              <w:cnfStyle w:val="000000100000" w:firstRow="0" w:lastRow="0" w:firstColumn="0" w:lastColumn="0" w:oddVBand="0" w:evenVBand="0" w:oddHBand="1" w:evenHBand="0" w:firstRowFirstColumn="0" w:firstRowLastColumn="0" w:lastRowFirstColumn="0" w:lastRowLastColumn="0"/>
            </w:pPr>
            <w:r>
              <w:t>9</w:t>
            </w:r>
          </w:p>
        </w:tc>
        <w:tc>
          <w:tcPr>
            <w:tcW w:w="3945" w:type="dxa"/>
          </w:tcPr>
          <w:p w14:paraId="210416F8" w14:textId="23940DA0" w:rsidR="00CD5556" w:rsidRDefault="00AE6B6E" w:rsidP="00CD5556">
            <w:pPr>
              <w:jc w:val="right"/>
              <w:cnfStyle w:val="000000100000" w:firstRow="0" w:lastRow="0" w:firstColumn="0" w:lastColumn="0" w:oddVBand="0" w:evenVBand="0" w:oddHBand="1" w:evenHBand="0" w:firstRowFirstColumn="0" w:firstRowLastColumn="0" w:lastRowFirstColumn="0" w:lastRowLastColumn="0"/>
            </w:pPr>
            <w:r>
              <w:t>20</w:t>
            </w:r>
          </w:p>
        </w:tc>
      </w:tr>
      <w:tr w:rsidR="00CD5556" w14:paraId="1C2220B2" w14:textId="34F1E862" w:rsidTr="00595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9738829" w14:textId="5D4335D9" w:rsidR="00CD5556" w:rsidRDefault="00CD5556" w:rsidP="00CD5556">
            <w:r>
              <w:t xml:space="preserve">S2: 9m 75% </w:t>
            </w:r>
            <w:r>
              <w:rPr>
                <w:rFonts w:cstheme="minorHAnsi"/>
              </w:rPr>
              <w:t>↓</w:t>
            </w:r>
          </w:p>
        </w:tc>
        <w:tc>
          <w:tcPr>
            <w:tcW w:w="1701" w:type="dxa"/>
          </w:tcPr>
          <w:p w14:paraId="603B92A4" w14:textId="550E66B5" w:rsidR="00CD5556" w:rsidRDefault="00AE6B6E" w:rsidP="00CD5556">
            <w:pPr>
              <w:jc w:val="right"/>
              <w:cnfStyle w:val="000000010000" w:firstRow="0" w:lastRow="0" w:firstColumn="0" w:lastColumn="0" w:oddVBand="0" w:evenVBand="0" w:oddHBand="0" w:evenHBand="1" w:firstRowFirstColumn="0" w:firstRowLastColumn="0" w:lastRowFirstColumn="0" w:lastRowLastColumn="0"/>
            </w:pPr>
            <w:r>
              <w:t>34</w:t>
            </w:r>
          </w:p>
        </w:tc>
        <w:tc>
          <w:tcPr>
            <w:tcW w:w="1701" w:type="dxa"/>
          </w:tcPr>
          <w:p w14:paraId="68758042" w14:textId="4028F7CB" w:rsidR="00CD5556" w:rsidRDefault="00CD5556" w:rsidP="00CD5556">
            <w:pPr>
              <w:jc w:val="right"/>
              <w:cnfStyle w:val="000000010000" w:firstRow="0" w:lastRow="0" w:firstColumn="0" w:lastColumn="0" w:oddVBand="0" w:evenVBand="0" w:oddHBand="0" w:evenHBand="1" w:firstRowFirstColumn="0" w:firstRowLastColumn="0" w:lastRowFirstColumn="0" w:lastRowLastColumn="0"/>
            </w:pPr>
            <w:r w:rsidRPr="00676F65">
              <w:t>1.8%</w:t>
            </w:r>
          </w:p>
        </w:tc>
        <w:tc>
          <w:tcPr>
            <w:tcW w:w="2410" w:type="dxa"/>
          </w:tcPr>
          <w:p w14:paraId="7EC64647" w14:textId="006EA276" w:rsidR="00CD5556" w:rsidRDefault="00CF7560" w:rsidP="00CD5556">
            <w:pPr>
              <w:jc w:val="right"/>
              <w:cnfStyle w:val="000000010000" w:firstRow="0" w:lastRow="0" w:firstColumn="0" w:lastColumn="0" w:oddVBand="0" w:evenVBand="0" w:oddHBand="0" w:evenHBand="1" w:firstRowFirstColumn="0" w:firstRowLastColumn="0" w:lastRowFirstColumn="0" w:lastRowLastColumn="0"/>
            </w:pPr>
            <w:r>
              <w:t>8</w:t>
            </w:r>
          </w:p>
        </w:tc>
        <w:tc>
          <w:tcPr>
            <w:tcW w:w="2292" w:type="dxa"/>
          </w:tcPr>
          <w:p w14:paraId="17831DFD" w14:textId="3FDE8567" w:rsidR="00CD5556" w:rsidRDefault="00CF7560" w:rsidP="00CF7560">
            <w:pPr>
              <w:jc w:val="right"/>
              <w:cnfStyle w:val="000000010000" w:firstRow="0" w:lastRow="0" w:firstColumn="0" w:lastColumn="0" w:oddVBand="0" w:evenVBand="0" w:oddHBand="0" w:evenHBand="1" w:firstRowFirstColumn="0" w:firstRowLastColumn="0" w:lastRowFirstColumn="0" w:lastRowLastColumn="0"/>
            </w:pPr>
            <w:r>
              <w:t>4</w:t>
            </w:r>
          </w:p>
        </w:tc>
        <w:tc>
          <w:tcPr>
            <w:tcW w:w="3945" w:type="dxa"/>
          </w:tcPr>
          <w:p w14:paraId="3F6CCB99" w14:textId="26174B4B" w:rsidR="00CD5556" w:rsidRDefault="00AE6B6E" w:rsidP="00CD5556">
            <w:pPr>
              <w:jc w:val="right"/>
              <w:cnfStyle w:val="000000010000" w:firstRow="0" w:lastRow="0" w:firstColumn="0" w:lastColumn="0" w:oddVBand="0" w:evenVBand="0" w:oddHBand="0" w:evenHBand="1" w:firstRowFirstColumn="0" w:firstRowLastColumn="0" w:lastRowFirstColumn="0" w:lastRowLastColumn="0"/>
            </w:pPr>
            <w:r>
              <w:t>9</w:t>
            </w:r>
          </w:p>
        </w:tc>
      </w:tr>
      <w:tr w:rsidR="00CD5556" w14:paraId="759F2C2C" w14:textId="4BCB77CF" w:rsidTr="00595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44CFF77" w14:textId="37BF412F" w:rsidR="00CD5556" w:rsidRDefault="00CD5556" w:rsidP="00CD5556">
            <w:r>
              <w:t xml:space="preserve">S3: 6m 50% </w:t>
            </w:r>
            <w:r>
              <w:rPr>
                <w:rFonts w:cstheme="minorHAnsi"/>
              </w:rPr>
              <w:t>↓</w:t>
            </w:r>
          </w:p>
        </w:tc>
        <w:tc>
          <w:tcPr>
            <w:tcW w:w="1701" w:type="dxa"/>
          </w:tcPr>
          <w:p w14:paraId="78F157E9" w14:textId="01E889C7" w:rsidR="00CD5556" w:rsidRDefault="00CD5556" w:rsidP="00CD5556">
            <w:pPr>
              <w:jc w:val="right"/>
              <w:cnfStyle w:val="000000100000" w:firstRow="0" w:lastRow="0" w:firstColumn="0" w:lastColumn="0" w:oddVBand="0" w:evenVBand="0" w:oddHBand="1" w:evenHBand="0" w:firstRowFirstColumn="0" w:firstRowLastColumn="0" w:lastRowFirstColumn="0" w:lastRowLastColumn="0"/>
            </w:pPr>
            <w:r w:rsidRPr="00E118AB">
              <w:t>21</w:t>
            </w:r>
          </w:p>
        </w:tc>
        <w:tc>
          <w:tcPr>
            <w:tcW w:w="1701" w:type="dxa"/>
          </w:tcPr>
          <w:p w14:paraId="5DC6841F" w14:textId="4CD51537" w:rsidR="00CD5556" w:rsidRDefault="00CD5556" w:rsidP="00CD5556">
            <w:pPr>
              <w:jc w:val="right"/>
              <w:cnfStyle w:val="000000100000" w:firstRow="0" w:lastRow="0" w:firstColumn="0" w:lastColumn="0" w:oddVBand="0" w:evenVBand="0" w:oddHBand="1" w:evenHBand="0" w:firstRowFirstColumn="0" w:firstRowLastColumn="0" w:lastRowFirstColumn="0" w:lastRowLastColumn="0"/>
            </w:pPr>
            <w:r w:rsidRPr="00676F65">
              <w:t>1.1%</w:t>
            </w:r>
          </w:p>
        </w:tc>
        <w:tc>
          <w:tcPr>
            <w:tcW w:w="2410" w:type="dxa"/>
          </w:tcPr>
          <w:p w14:paraId="23C78A7B" w14:textId="2E3B4BEC" w:rsidR="00CD5556" w:rsidRDefault="00CD5556" w:rsidP="00CD5556">
            <w:pPr>
              <w:jc w:val="right"/>
              <w:cnfStyle w:val="000000100000" w:firstRow="0" w:lastRow="0" w:firstColumn="0" w:lastColumn="0" w:oddVBand="0" w:evenVBand="0" w:oddHBand="1" w:evenHBand="0" w:firstRowFirstColumn="0" w:firstRowLastColumn="0" w:lastRowFirstColumn="0" w:lastRowLastColumn="0"/>
            </w:pPr>
            <w:r w:rsidRPr="00E118AB">
              <w:t>6</w:t>
            </w:r>
          </w:p>
        </w:tc>
        <w:tc>
          <w:tcPr>
            <w:tcW w:w="2292" w:type="dxa"/>
          </w:tcPr>
          <w:p w14:paraId="391855C5" w14:textId="33DC644B" w:rsidR="00CD5556" w:rsidRDefault="00CD5556" w:rsidP="00CD5556">
            <w:pPr>
              <w:jc w:val="right"/>
              <w:cnfStyle w:val="000000100000" w:firstRow="0" w:lastRow="0" w:firstColumn="0" w:lastColumn="0" w:oddVBand="0" w:evenVBand="0" w:oddHBand="1" w:evenHBand="0" w:firstRowFirstColumn="0" w:firstRowLastColumn="0" w:lastRowFirstColumn="0" w:lastRowLastColumn="0"/>
            </w:pPr>
            <w:r w:rsidRPr="00E118AB">
              <w:t>3</w:t>
            </w:r>
          </w:p>
        </w:tc>
        <w:tc>
          <w:tcPr>
            <w:tcW w:w="3945" w:type="dxa"/>
          </w:tcPr>
          <w:p w14:paraId="57C02820" w14:textId="3B588278" w:rsidR="00CD5556" w:rsidRDefault="00AE6B6E" w:rsidP="00CD5556">
            <w:pPr>
              <w:jc w:val="right"/>
              <w:cnfStyle w:val="000000100000" w:firstRow="0" w:lastRow="0" w:firstColumn="0" w:lastColumn="0" w:oddVBand="0" w:evenVBand="0" w:oddHBand="1" w:evenHBand="0" w:firstRowFirstColumn="0" w:firstRowLastColumn="0" w:lastRowFirstColumn="0" w:lastRowLastColumn="0"/>
            </w:pPr>
            <w:r>
              <w:t>6</w:t>
            </w:r>
          </w:p>
        </w:tc>
      </w:tr>
    </w:tbl>
    <w:p w14:paraId="61476029" w14:textId="10B934B8" w:rsidR="00E05E87" w:rsidRPr="009D0358" w:rsidRDefault="009D0358" w:rsidP="00E00A22">
      <w:pPr>
        <w:spacing w:after="180"/>
        <w:rPr>
          <w:sz w:val="18"/>
        </w:rPr>
      </w:pPr>
      <w:r w:rsidRPr="009D0358">
        <w:rPr>
          <w:sz w:val="18"/>
        </w:rPr>
        <w:t>Includes outcomes in women aged up to 74 years in 2020, who will be aged up to 76 in 2022.  Cancer deaths includes deaths that would be expected to occur outside 2020-2022 but are a result of delayed diagnosis due to the disruption in 2020.</w:t>
      </w:r>
      <w:r w:rsidR="006F722D">
        <w:rPr>
          <w:sz w:val="18"/>
        </w:rPr>
        <w:t xml:space="preserve"> </w:t>
      </w:r>
      <w:r w:rsidR="00B321CF">
        <w:rPr>
          <w:sz w:val="18"/>
        </w:rPr>
        <w:t xml:space="preserve">* </w:t>
      </w:r>
      <w:r w:rsidR="006F722D">
        <w:rPr>
          <w:sz w:val="18"/>
        </w:rPr>
        <w:t xml:space="preserve">No disruption scenario row shows number expected in that scenario; other rows show difference in relation to </w:t>
      </w:r>
      <w:r w:rsidR="00B321CF">
        <w:rPr>
          <w:sz w:val="18"/>
        </w:rPr>
        <w:t xml:space="preserve">the </w:t>
      </w:r>
      <w:r w:rsidR="006F722D">
        <w:rPr>
          <w:sz w:val="18"/>
        </w:rPr>
        <w:t>no disruption scenario.</w:t>
      </w:r>
      <w:r w:rsidR="007E2C10">
        <w:rPr>
          <w:sz w:val="18"/>
        </w:rPr>
        <w:t xml:space="preserve"> </w:t>
      </w:r>
      <w:r w:rsidR="007E2C10" w:rsidRPr="007E2C10">
        <w:rPr>
          <w:sz w:val="18"/>
        </w:rPr>
        <w:t xml:space="preserve">Upstaged localised cancers that progressed to regional were calculated by assuming that the number of upstaged cancers is equal to the difference in numbers of diagnosed regional cancers, corrected for the number of regional cancers which were upstaged to distant. .Upstaged regional cancers that progressed to distant were calculated by assuming that the number of upstaged cancers is equal to the difference in numbers of diagnosed distant cancers, corrected for the number of distant cancers which resulted in cancer death in the simulated period. Some differences between </w:t>
      </w:r>
      <w:r w:rsidR="007E2C10">
        <w:rPr>
          <w:sz w:val="18"/>
        </w:rPr>
        <w:t>Tabl</w:t>
      </w:r>
      <w:r w:rsidR="007E2C10" w:rsidRPr="007E2C10">
        <w:rPr>
          <w:sz w:val="18"/>
        </w:rPr>
        <w:t>es 3 and 4 are due to rounding cases to whole numbers</w:t>
      </w:r>
      <w:r w:rsidR="007E2C10">
        <w:rPr>
          <w:sz w:val="18"/>
        </w:rPr>
        <w:t>.</w:t>
      </w:r>
    </w:p>
    <w:p w14:paraId="3D1BA14E" w14:textId="393D34D6" w:rsidR="00791E01" w:rsidRDefault="00791E01" w:rsidP="00561BBF">
      <w:pPr>
        <w:pStyle w:val="Caption"/>
        <w:keepNext/>
        <w:spacing w:after="120"/>
      </w:pPr>
      <w:bookmarkStart w:id="18" w:name="_Ref38012862"/>
      <w:r>
        <w:lastRenderedPageBreak/>
        <w:t xml:space="preserve">Table </w:t>
      </w:r>
      <w:r>
        <w:fldChar w:fldCharType="begin"/>
      </w:r>
      <w:r>
        <w:instrText>SEQ Table \* ARABIC</w:instrText>
      </w:r>
      <w:r>
        <w:fldChar w:fldCharType="separate"/>
      </w:r>
      <w:r w:rsidR="006C05F6">
        <w:rPr>
          <w:noProof/>
        </w:rPr>
        <w:t>4</w:t>
      </w:r>
      <w:r>
        <w:fldChar w:fldCharType="end"/>
      </w:r>
      <w:bookmarkEnd w:id="18"/>
      <w:r>
        <w:t xml:space="preserve"> – Impact of disruption on cancer outcomes among women aged 25-74 years, by stage at diagnosis, 2020-2022 </w:t>
      </w:r>
    </w:p>
    <w:tbl>
      <w:tblPr>
        <w:tblStyle w:val="TableGrid"/>
        <w:tblW w:w="13750" w:type="dxa"/>
        <w:tblLook w:val="04A0" w:firstRow="1" w:lastRow="0" w:firstColumn="1" w:lastColumn="0" w:noHBand="0" w:noVBand="1"/>
      </w:tblPr>
      <w:tblGrid>
        <w:gridCol w:w="1843"/>
        <w:gridCol w:w="1984"/>
        <w:gridCol w:w="1985"/>
        <w:gridCol w:w="1984"/>
        <w:gridCol w:w="1985"/>
        <w:gridCol w:w="1984"/>
        <w:gridCol w:w="1985"/>
      </w:tblGrid>
      <w:tr w:rsidR="00791E01" w:rsidRPr="00CD17C8" w14:paraId="7BB14C6D" w14:textId="77777777" w:rsidTr="00E463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3" w:type="dxa"/>
          </w:tcPr>
          <w:p w14:paraId="6807F172" w14:textId="77777777" w:rsidR="00791E01" w:rsidRPr="00CD17C8" w:rsidRDefault="00791E01" w:rsidP="0037613F">
            <w:pPr>
              <w:keepNext/>
            </w:pPr>
            <w:r w:rsidRPr="00CD17C8">
              <w:t>Scenario</w:t>
            </w:r>
          </w:p>
        </w:tc>
        <w:tc>
          <w:tcPr>
            <w:tcW w:w="3969" w:type="dxa"/>
            <w:gridSpan w:val="2"/>
          </w:tcPr>
          <w:p w14:paraId="13C68087" w14:textId="283AC3D6" w:rsidR="00791E01" w:rsidRPr="00CD17C8" w:rsidRDefault="00791E01" w:rsidP="0037613F">
            <w:pPr>
              <w:keepNext/>
              <w:jc w:val="center"/>
              <w:cnfStyle w:val="100000000000" w:firstRow="1" w:lastRow="0" w:firstColumn="0" w:lastColumn="0" w:oddVBand="0" w:evenVBand="0" w:oddHBand="0" w:evenHBand="0" w:firstRowFirstColumn="0" w:firstRowLastColumn="0" w:lastRowFirstColumn="0" w:lastRowLastColumn="0"/>
              <w:rPr>
                <w:b/>
              </w:rPr>
            </w:pPr>
            <w:r>
              <w:rPr>
                <w:b/>
              </w:rPr>
              <w:t>Localised</w:t>
            </w:r>
          </w:p>
        </w:tc>
        <w:tc>
          <w:tcPr>
            <w:tcW w:w="3969" w:type="dxa"/>
            <w:gridSpan w:val="2"/>
          </w:tcPr>
          <w:p w14:paraId="413D73EA" w14:textId="45C3157D" w:rsidR="00791E01" w:rsidRPr="00CD17C8" w:rsidRDefault="00791E01" w:rsidP="0037613F">
            <w:pPr>
              <w:keepNext/>
              <w:jc w:val="center"/>
              <w:cnfStyle w:val="100000000000" w:firstRow="1" w:lastRow="0" w:firstColumn="0" w:lastColumn="0" w:oddVBand="0" w:evenVBand="0" w:oddHBand="0" w:evenHBand="0" w:firstRowFirstColumn="0" w:firstRowLastColumn="0" w:lastRowFirstColumn="0" w:lastRowLastColumn="0"/>
              <w:rPr>
                <w:b/>
              </w:rPr>
            </w:pPr>
            <w:r>
              <w:rPr>
                <w:b/>
              </w:rPr>
              <w:t>Regional</w:t>
            </w:r>
          </w:p>
        </w:tc>
        <w:tc>
          <w:tcPr>
            <w:tcW w:w="3969" w:type="dxa"/>
            <w:gridSpan w:val="2"/>
          </w:tcPr>
          <w:p w14:paraId="6D94ACAD" w14:textId="5D62A6A1" w:rsidR="00791E01" w:rsidRPr="00CD17C8" w:rsidRDefault="00791E01" w:rsidP="0037613F">
            <w:pPr>
              <w:keepNext/>
              <w:jc w:val="center"/>
              <w:cnfStyle w:val="100000000000" w:firstRow="1" w:lastRow="0" w:firstColumn="0" w:lastColumn="0" w:oddVBand="0" w:evenVBand="0" w:oddHBand="0" w:evenHBand="0" w:firstRowFirstColumn="0" w:firstRowLastColumn="0" w:lastRowFirstColumn="0" w:lastRowLastColumn="0"/>
              <w:rPr>
                <w:b/>
              </w:rPr>
            </w:pPr>
            <w:r>
              <w:rPr>
                <w:b/>
              </w:rPr>
              <w:t>Distant</w:t>
            </w:r>
          </w:p>
        </w:tc>
      </w:tr>
      <w:tr w:rsidR="00791E01" w:rsidRPr="003174EB" w14:paraId="5015EC0C" w14:textId="77777777" w:rsidTr="003174EB">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843" w:type="dxa"/>
            <w:shd w:val="clear" w:color="auto" w:fill="0F1E64" w:themeFill="text2"/>
          </w:tcPr>
          <w:p w14:paraId="5BCDDADF" w14:textId="77777777" w:rsidR="00791E01" w:rsidRPr="003174EB" w:rsidRDefault="00791E01" w:rsidP="003174EB">
            <w:pPr>
              <w:keepNext/>
              <w:spacing w:after="0"/>
              <w:rPr>
                <w:sz w:val="20"/>
              </w:rPr>
            </w:pPr>
          </w:p>
        </w:tc>
        <w:tc>
          <w:tcPr>
            <w:tcW w:w="1984" w:type="dxa"/>
            <w:shd w:val="clear" w:color="auto" w:fill="0F1E64" w:themeFill="text2"/>
          </w:tcPr>
          <w:p w14:paraId="03527ECC" w14:textId="77777777" w:rsidR="00791E01" w:rsidRPr="003174EB" w:rsidRDefault="00791E01" w:rsidP="003174EB">
            <w:pPr>
              <w:keepNext/>
              <w:spacing w:after="0"/>
              <w:jc w:val="right"/>
              <w:cnfStyle w:val="000000100000" w:firstRow="0" w:lastRow="0" w:firstColumn="0" w:lastColumn="0" w:oddVBand="0" w:evenVBand="0" w:oddHBand="1" w:evenHBand="0" w:firstRowFirstColumn="0" w:firstRowLastColumn="0" w:lastRowFirstColumn="0" w:lastRowLastColumn="0"/>
              <w:rPr>
                <w:sz w:val="20"/>
              </w:rPr>
            </w:pPr>
            <w:r w:rsidRPr="003174EB">
              <w:rPr>
                <w:sz w:val="20"/>
              </w:rPr>
              <w:t>N</w:t>
            </w:r>
          </w:p>
        </w:tc>
        <w:tc>
          <w:tcPr>
            <w:tcW w:w="1985" w:type="dxa"/>
            <w:shd w:val="clear" w:color="auto" w:fill="0F1E64" w:themeFill="text2"/>
          </w:tcPr>
          <w:p w14:paraId="0ED70D29" w14:textId="7E4DDF7F" w:rsidR="00791E01" w:rsidRPr="003174EB" w:rsidRDefault="00791E01" w:rsidP="003174EB">
            <w:pPr>
              <w:keepNext/>
              <w:spacing w:after="0"/>
              <w:jc w:val="right"/>
              <w:cnfStyle w:val="000000100000" w:firstRow="0" w:lastRow="0" w:firstColumn="0" w:lastColumn="0" w:oddVBand="0" w:evenVBand="0" w:oddHBand="1" w:evenHBand="0" w:firstRowFirstColumn="0" w:firstRowLastColumn="0" w:lastRowFirstColumn="0" w:lastRowLastColumn="0"/>
              <w:rPr>
                <w:sz w:val="20"/>
              </w:rPr>
            </w:pPr>
            <w:r w:rsidRPr="003174EB">
              <w:rPr>
                <w:sz w:val="20"/>
              </w:rPr>
              <w:t xml:space="preserve">Difference* </w:t>
            </w:r>
          </w:p>
        </w:tc>
        <w:tc>
          <w:tcPr>
            <w:tcW w:w="1984" w:type="dxa"/>
            <w:shd w:val="clear" w:color="auto" w:fill="0F1E64" w:themeFill="text2"/>
          </w:tcPr>
          <w:p w14:paraId="6B20A873" w14:textId="77777777" w:rsidR="00791E01" w:rsidRPr="003174EB" w:rsidRDefault="00791E01" w:rsidP="003174EB">
            <w:pPr>
              <w:keepNext/>
              <w:spacing w:after="0"/>
              <w:jc w:val="right"/>
              <w:cnfStyle w:val="000000100000" w:firstRow="0" w:lastRow="0" w:firstColumn="0" w:lastColumn="0" w:oddVBand="0" w:evenVBand="0" w:oddHBand="1" w:evenHBand="0" w:firstRowFirstColumn="0" w:firstRowLastColumn="0" w:lastRowFirstColumn="0" w:lastRowLastColumn="0"/>
              <w:rPr>
                <w:sz w:val="20"/>
              </w:rPr>
            </w:pPr>
            <w:r w:rsidRPr="003174EB">
              <w:rPr>
                <w:sz w:val="20"/>
              </w:rPr>
              <w:t>N</w:t>
            </w:r>
          </w:p>
        </w:tc>
        <w:tc>
          <w:tcPr>
            <w:tcW w:w="1985" w:type="dxa"/>
            <w:shd w:val="clear" w:color="auto" w:fill="0F1E64" w:themeFill="text2"/>
          </w:tcPr>
          <w:p w14:paraId="5EEB2A5A" w14:textId="2C0D959F" w:rsidR="00791E01" w:rsidRPr="003174EB" w:rsidRDefault="00791E01" w:rsidP="003174EB">
            <w:pPr>
              <w:keepNext/>
              <w:spacing w:after="0"/>
              <w:jc w:val="right"/>
              <w:cnfStyle w:val="000000100000" w:firstRow="0" w:lastRow="0" w:firstColumn="0" w:lastColumn="0" w:oddVBand="0" w:evenVBand="0" w:oddHBand="1" w:evenHBand="0" w:firstRowFirstColumn="0" w:firstRowLastColumn="0" w:lastRowFirstColumn="0" w:lastRowLastColumn="0"/>
              <w:rPr>
                <w:sz w:val="20"/>
              </w:rPr>
            </w:pPr>
            <w:r w:rsidRPr="003174EB">
              <w:rPr>
                <w:sz w:val="20"/>
              </w:rPr>
              <w:t>Difference*</w:t>
            </w:r>
          </w:p>
        </w:tc>
        <w:tc>
          <w:tcPr>
            <w:tcW w:w="1984" w:type="dxa"/>
            <w:shd w:val="clear" w:color="auto" w:fill="0F1E64" w:themeFill="text2"/>
          </w:tcPr>
          <w:p w14:paraId="7EC4B228" w14:textId="77777777" w:rsidR="00791E01" w:rsidRPr="003174EB" w:rsidRDefault="00791E01" w:rsidP="003174EB">
            <w:pPr>
              <w:keepNext/>
              <w:spacing w:after="0"/>
              <w:jc w:val="right"/>
              <w:cnfStyle w:val="000000100000" w:firstRow="0" w:lastRow="0" w:firstColumn="0" w:lastColumn="0" w:oddVBand="0" w:evenVBand="0" w:oddHBand="1" w:evenHBand="0" w:firstRowFirstColumn="0" w:firstRowLastColumn="0" w:lastRowFirstColumn="0" w:lastRowLastColumn="0"/>
              <w:rPr>
                <w:sz w:val="20"/>
              </w:rPr>
            </w:pPr>
            <w:r w:rsidRPr="003174EB">
              <w:rPr>
                <w:sz w:val="20"/>
              </w:rPr>
              <w:t>N</w:t>
            </w:r>
          </w:p>
        </w:tc>
        <w:tc>
          <w:tcPr>
            <w:tcW w:w="1985" w:type="dxa"/>
            <w:shd w:val="clear" w:color="auto" w:fill="0F1E64" w:themeFill="text2"/>
          </w:tcPr>
          <w:p w14:paraId="5AF3A536" w14:textId="4DE374B9" w:rsidR="00791E01" w:rsidRPr="003174EB" w:rsidRDefault="00791E01" w:rsidP="003174EB">
            <w:pPr>
              <w:keepNext/>
              <w:spacing w:after="0"/>
              <w:jc w:val="right"/>
              <w:cnfStyle w:val="000000100000" w:firstRow="0" w:lastRow="0" w:firstColumn="0" w:lastColumn="0" w:oddVBand="0" w:evenVBand="0" w:oddHBand="1" w:evenHBand="0" w:firstRowFirstColumn="0" w:firstRowLastColumn="0" w:lastRowFirstColumn="0" w:lastRowLastColumn="0"/>
              <w:rPr>
                <w:sz w:val="20"/>
              </w:rPr>
            </w:pPr>
            <w:r w:rsidRPr="003174EB">
              <w:rPr>
                <w:sz w:val="20"/>
              </w:rPr>
              <w:t xml:space="preserve">Difference* </w:t>
            </w:r>
          </w:p>
        </w:tc>
      </w:tr>
      <w:tr w:rsidR="00CF7560" w:rsidRPr="00CF7560" w14:paraId="1F67110A" w14:textId="77777777" w:rsidTr="00791E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40D639F" w14:textId="77777777" w:rsidR="00CF7560" w:rsidRPr="00CF7560" w:rsidRDefault="00CF7560" w:rsidP="00CF7560">
            <w:pPr>
              <w:keepNext/>
              <w:rPr>
                <w:i/>
              </w:rPr>
            </w:pPr>
            <w:r w:rsidRPr="00CF7560">
              <w:rPr>
                <w:i/>
              </w:rPr>
              <w:t>No disruption</w:t>
            </w:r>
          </w:p>
        </w:tc>
        <w:tc>
          <w:tcPr>
            <w:tcW w:w="1984" w:type="dxa"/>
          </w:tcPr>
          <w:p w14:paraId="40B3ADBE" w14:textId="0CF9E0A0" w:rsidR="00CF7560" w:rsidRP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rPr>
                <w:b/>
                <w:i/>
              </w:rPr>
            </w:pPr>
            <w:r w:rsidRPr="00CF7560">
              <w:rPr>
                <w:b/>
                <w:i/>
              </w:rPr>
              <w:t>1,367</w:t>
            </w:r>
          </w:p>
        </w:tc>
        <w:tc>
          <w:tcPr>
            <w:tcW w:w="1985" w:type="dxa"/>
          </w:tcPr>
          <w:p w14:paraId="481D29EA" w14:textId="6E8F33C3" w:rsidR="00CF7560" w:rsidRP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rPr>
                <w:b/>
                <w:i/>
              </w:rPr>
            </w:pPr>
            <w:r w:rsidRPr="00CF7560">
              <w:rPr>
                <w:b/>
                <w:i/>
              </w:rPr>
              <w:t>n/a</w:t>
            </w:r>
          </w:p>
        </w:tc>
        <w:tc>
          <w:tcPr>
            <w:tcW w:w="1984" w:type="dxa"/>
          </w:tcPr>
          <w:p w14:paraId="21DDD252" w14:textId="536C74EB" w:rsidR="00CF7560" w:rsidRP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rPr>
                <w:b/>
                <w:i/>
              </w:rPr>
            </w:pPr>
            <w:r w:rsidRPr="00CF7560">
              <w:rPr>
                <w:b/>
                <w:i/>
              </w:rPr>
              <w:t>265</w:t>
            </w:r>
          </w:p>
        </w:tc>
        <w:tc>
          <w:tcPr>
            <w:tcW w:w="1985" w:type="dxa"/>
          </w:tcPr>
          <w:p w14:paraId="55DA653C" w14:textId="6B8A7FDD" w:rsidR="00CF7560" w:rsidRP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rPr>
                <w:b/>
                <w:i/>
              </w:rPr>
            </w:pPr>
            <w:r w:rsidRPr="00CF7560">
              <w:rPr>
                <w:b/>
                <w:i/>
              </w:rPr>
              <w:t>n/a</w:t>
            </w:r>
          </w:p>
        </w:tc>
        <w:tc>
          <w:tcPr>
            <w:tcW w:w="1984" w:type="dxa"/>
          </w:tcPr>
          <w:p w14:paraId="366A99A5" w14:textId="2DEF31E5" w:rsidR="00CF7560" w:rsidRP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rPr>
                <w:b/>
                <w:i/>
              </w:rPr>
            </w:pPr>
            <w:r w:rsidRPr="00CF7560">
              <w:rPr>
                <w:b/>
                <w:i/>
              </w:rPr>
              <w:t>278</w:t>
            </w:r>
          </w:p>
        </w:tc>
        <w:tc>
          <w:tcPr>
            <w:tcW w:w="1985" w:type="dxa"/>
          </w:tcPr>
          <w:p w14:paraId="32952988" w14:textId="07E92591" w:rsidR="00CF7560" w:rsidRP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rPr>
                <w:b/>
                <w:i/>
              </w:rPr>
            </w:pPr>
            <w:r w:rsidRPr="00CF7560">
              <w:rPr>
                <w:b/>
                <w:i/>
              </w:rPr>
              <w:t>n/a</w:t>
            </w:r>
          </w:p>
        </w:tc>
      </w:tr>
      <w:tr w:rsidR="00CF7560" w14:paraId="404522A9" w14:textId="77777777" w:rsidTr="00791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0055CD0" w14:textId="77777777" w:rsidR="00CF7560" w:rsidRDefault="00CF7560" w:rsidP="00CF7560">
            <w:pPr>
              <w:keepNext/>
            </w:pPr>
            <w:r>
              <w:t xml:space="preserve">S1: 12m 95% </w:t>
            </w:r>
            <w:r>
              <w:rPr>
                <w:rFonts w:cstheme="minorHAnsi"/>
              </w:rPr>
              <w:t>↓</w:t>
            </w:r>
          </w:p>
        </w:tc>
        <w:tc>
          <w:tcPr>
            <w:tcW w:w="1984" w:type="dxa"/>
          </w:tcPr>
          <w:p w14:paraId="78C66988" w14:textId="37135145" w:rsidR="00CF7560" w:rsidRDefault="00CF7560" w:rsidP="00CF7560">
            <w:pPr>
              <w:keepNext/>
              <w:jc w:val="right"/>
              <w:cnfStyle w:val="000000100000" w:firstRow="0" w:lastRow="0" w:firstColumn="0" w:lastColumn="0" w:oddVBand="0" w:evenVBand="0" w:oddHBand="1" w:evenHBand="0" w:firstRowFirstColumn="0" w:firstRowLastColumn="0" w:lastRowFirstColumn="0" w:lastRowLastColumn="0"/>
            </w:pPr>
            <w:r w:rsidRPr="001D6667">
              <w:t>1,418</w:t>
            </w:r>
          </w:p>
        </w:tc>
        <w:tc>
          <w:tcPr>
            <w:tcW w:w="1985" w:type="dxa"/>
          </w:tcPr>
          <w:p w14:paraId="6ECB7BAB" w14:textId="50C560B5" w:rsidR="00CF7560" w:rsidRDefault="00CF7560" w:rsidP="00CF7560">
            <w:pPr>
              <w:keepNext/>
              <w:jc w:val="right"/>
              <w:cnfStyle w:val="000000100000" w:firstRow="0" w:lastRow="0" w:firstColumn="0" w:lastColumn="0" w:oddVBand="0" w:evenVBand="0" w:oddHBand="1" w:evenHBand="0" w:firstRowFirstColumn="0" w:firstRowLastColumn="0" w:lastRowFirstColumn="0" w:lastRowLastColumn="0"/>
            </w:pPr>
            <w:r w:rsidRPr="001D6667">
              <w:t>51</w:t>
            </w:r>
          </w:p>
        </w:tc>
        <w:tc>
          <w:tcPr>
            <w:tcW w:w="1984" w:type="dxa"/>
          </w:tcPr>
          <w:p w14:paraId="0F54334E" w14:textId="2A9FAC15" w:rsidR="00CF7560" w:rsidRDefault="00CF7560" w:rsidP="00CF7560">
            <w:pPr>
              <w:keepNext/>
              <w:jc w:val="right"/>
              <w:cnfStyle w:val="000000100000" w:firstRow="0" w:lastRow="0" w:firstColumn="0" w:lastColumn="0" w:oddVBand="0" w:evenVBand="0" w:oddHBand="1" w:evenHBand="0" w:firstRowFirstColumn="0" w:firstRowLastColumn="0" w:lastRowFirstColumn="0" w:lastRowLastColumn="0"/>
            </w:pPr>
            <w:r w:rsidRPr="001D6667">
              <w:t>274</w:t>
            </w:r>
          </w:p>
        </w:tc>
        <w:tc>
          <w:tcPr>
            <w:tcW w:w="1985" w:type="dxa"/>
          </w:tcPr>
          <w:p w14:paraId="2C40E545" w14:textId="7A2B9E68" w:rsidR="00CF7560" w:rsidRDefault="00CF7560" w:rsidP="00CF7560">
            <w:pPr>
              <w:keepNext/>
              <w:jc w:val="right"/>
              <w:cnfStyle w:val="000000100000" w:firstRow="0" w:lastRow="0" w:firstColumn="0" w:lastColumn="0" w:oddVBand="0" w:evenVBand="0" w:oddHBand="1" w:evenHBand="0" w:firstRowFirstColumn="0" w:firstRowLastColumn="0" w:lastRowFirstColumn="0" w:lastRowLastColumn="0"/>
            </w:pPr>
            <w:r w:rsidRPr="001D6667">
              <w:t>9</w:t>
            </w:r>
          </w:p>
        </w:tc>
        <w:tc>
          <w:tcPr>
            <w:tcW w:w="1984" w:type="dxa"/>
          </w:tcPr>
          <w:p w14:paraId="50A848CE" w14:textId="30D7AF7D" w:rsidR="00CF7560" w:rsidRDefault="00CF7560" w:rsidP="00CF7560">
            <w:pPr>
              <w:keepNext/>
              <w:jc w:val="right"/>
              <w:cnfStyle w:val="000000100000" w:firstRow="0" w:lastRow="0" w:firstColumn="0" w:lastColumn="0" w:oddVBand="0" w:evenVBand="0" w:oddHBand="1" w:evenHBand="0" w:firstRowFirstColumn="0" w:firstRowLastColumn="0" w:lastRowFirstColumn="0" w:lastRowLastColumn="0"/>
            </w:pPr>
            <w:r w:rsidRPr="001D6667">
              <w:t>287</w:t>
            </w:r>
          </w:p>
        </w:tc>
        <w:tc>
          <w:tcPr>
            <w:tcW w:w="1985" w:type="dxa"/>
          </w:tcPr>
          <w:p w14:paraId="62FDDE47" w14:textId="4C83AD8F" w:rsidR="00CF7560" w:rsidRDefault="00CF7560" w:rsidP="00CF7560">
            <w:pPr>
              <w:keepNext/>
              <w:jc w:val="right"/>
              <w:cnfStyle w:val="000000100000" w:firstRow="0" w:lastRow="0" w:firstColumn="0" w:lastColumn="0" w:oddVBand="0" w:evenVBand="0" w:oddHBand="1" w:evenHBand="0" w:firstRowFirstColumn="0" w:firstRowLastColumn="0" w:lastRowFirstColumn="0" w:lastRowLastColumn="0"/>
            </w:pPr>
            <w:r w:rsidRPr="001D6667">
              <w:t>9</w:t>
            </w:r>
          </w:p>
        </w:tc>
      </w:tr>
      <w:tr w:rsidR="00CF7560" w14:paraId="7AD2094D" w14:textId="77777777" w:rsidTr="00791E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74F7135" w14:textId="77777777" w:rsidR="00CF7560" w:rsidRDefault="00CF7560" w:rsidP="00CF7560">
            <w:pPr>
              <w:keepNext/>
            </w:pPr>
            <w:r>
              <w:t xml:space="preserve">S2: 9m 75% </w:t>
            </w:r>
            <w:r>
              <w:rPr>
                <w:rFonts w:cstheme="minorHAnsi"/>
              </w:rPr>
              <w:t>↓</w:t>
            </w:r>
          </w:p>
        </w:tc>
        <w:tc>
          <w:tcPr>
            <w:tcW w:w="1984" w:type="dxa"/>
          </w:tcPr>
          <w:p w14:paraId="7DB6C07D" w14:textId="6B642A1F" w:rsid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pPr>
            <w:r w:rsidRPr="001D6667">
              <w:t>1,392</w:t>
            </w:r>
          </w:p>
        </w:tc>
        <w:tc>
          <w:tcPr>
            <w:tcW w:w="1985" w:type="dxa"/>
          </w:tcPr>
          <w:p w14:paraId="67036B20" w14:textId="255CC3A4" w:rsid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pPr>
            <w:r w:rsidRPr="001D6667">
              <w:t>26</w:t>
            </w:r>
          </w:p>
        </w:tc>
        <w:tc>
          <w:tcPr>
            <w:tcW w:w="1984" w:type="dxa"/>
          </w:tcPr>
          <w:p w14:paraId="0931A43D" w14:textId="515CB4D3" w:rsid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pPr>
            <w:r w:rsidRPr="001D6667">
              <w:t>269</w:t>
            </w:r>
          </w:p>
        </w:tc>
        <w:tc>
          <w:tcPr>
            <w:tcW w:w="1985" w:type="dxa"/>
          </w:tcPr>
          <w:p w14:paraId="50766411" w14:textId="318E2D6A" w:rsid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pPr>
            <w:r w:rsidRPr="001D6667">
              <w:t>4</w:t>
            </w:r>
          </w:p>
        </w:tc>
        <w:tc>
          <w:tcPr>
            <w:tcW w:w="1984" w:type="dxa"/>
          </w:tcPr>
          <w:p w14:paraId="68E9CAF2" w14:textId="28F6E3E8" w:rsid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pPr>
            <w:r w:rsidRPr="001D6667">
              <w:t>282</w:t>
            </w:r>
          </w:p>
        </w:tc>
        <w:tc>
          <w:tcPr>
            <w:tcW w:w="1985" w:type="dxa"/>
          </w:tcPr>
          <w:p w14:paraId="6C1B9FE5" w14:textId="556A0429" w:rsidR="00CF7560" w:rsidRDefault="00CF7560" w:rsidP="00CF7560">
            <w:pPr>
              <w:keepNext/>
              <w:jc w:val="right"/>
              <w:cnfStyle w:val="000000010000" w:firstRow="0" w:lastRow="0" w:firstColumn="0" w:lastColumn="0" w:oddVBand="0" w:evenVBand="0" w:oddHBand="0" w:evenHBand="1" w:firstRowFirstColumn="0" w:firstRowLastColumn="0" w:lastRowFirstColumn="0" w:lastRowLastColumn="0"/>
            </w:pPr>
            <w:r w:rsidRPr="001D6667">
              <w:t>4</w:t>
            </w:r>
          </w:p>
        </w:tc>
      </w:tr>
      <w:tr w:rsidR="00CF7560" w14:paraId="7337B325" w14:textId="77777777" w:rsidTr="00791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BBCB94" w14:textId="77777777" w:rsidR="00CF7560" w:rsidRDefault="00CF7560" w:rsidP="00CF7560">
            <w:r>
              <w:t xml:space="preserve">S3: 6m 50% </w:t>
            </w:r>
            <w:r>
              <w:rPr>
                <w:rFonts w:cstheme="minorHAnsi"/>
              </w:rPr>
              <w:t>↓</w:t>
            </w:r>
          </w:p>
        </w:tc>
        <w:tc>
          <w:tcPr>
            <w:tcW w:w="1984" w:type="dxa"/>
          </w:tcPr>
          <w:p w14:paraId="4D7DC94D" w14:textId="1821B7DD" w:rsidR="00CF7560" w:rsidRDefault="00CF7560" w:rsidP="00CF7560">
            <w:pPr>
              <w:jc w:val="right"/>
              <w:cnfStyle w:val="000000100000" w:firstRow="0" w:lastRow="0" w:firstColumn="0" w:lastColumn="0" w:oddVBand="0" w:evenVBand="0" w:oddHBand="1" w:evenHBand="0" w:firstRowFirstColumn="0" w:firstRowLastColumn="0" w:lastRowFirstColumn="0" w:lastRowLastColumn="0"/>
            </w:pPr>
            <w:r w:rsidRPr="001D6667">
              <w:t>1,382</w:t>
            </w:r>
          </w:p>
        </w:tc>
        <w:tc>
          <w:tcPr>
            <w:tcW w:w="1985" w:type="dxa"/>
          </w:tcPr>
          <w:p w14:paraId="6DA07552" w14:textId="2790E4B4" w:rsidR="00CF7560" w:rsidRDefault="00CF7560" w:rsidP="00CF7560">
            <w:pPr>
              <w:jc w:val="right"/>
              <w:cnfStyle w:val="000000100000" w:firstRow="0" w:lastRow="0" w:firstColumn="0" w:lastColumn="0" w:oddVBand="0" w:evenVBand="0" w:oddHBand="1" w:evenHBand="0" w:firstRowFirstColumn="0" w:firstRowLastColumn="0" w:lastRowFirstColumn="0" w:lastRowLastColumn="0"/>
            </w:pPr>
            <w:r w:rsidRPr="001D6667">
              <w:t>15</w:t>
            </w:r>
          </w:p>
        </w:tc>
        <w:tc>
          <w:tcPr>
            <w:tcW w:w="1984" w:type="dxa"/>
          </w:tcPr>
          <w:p w14:paraId="3FC1CFA3" w14:textId="03FF7640" w:rsidR="00CF7560" w:rsidRDefault="00CF7560" w:rsidP="00CF7560">
            <w:pPr>
              <w:jc w:val="right"/>
              <w:cnfStyle w:val="000000100000" w:firstRow="0" w:lastRow="0" w:firstColumn="0" w:lastColumn="0" w:oddVBand="0" w:evenVBand="0" w:oddHBand="1" w:evenHBand="0" w:firstRowFirstColumn="0" w:firstRowLastColumn="0" w:lastRowFirstColumn="0" w:lastRowLastColumn="0"/>
            </w:pPr>
            <w:r w:rsidRPr="001D6667">
              <w:t>268</w:t>
            </w:r>
          </w:p>
        </w:tc>
        <w:tc>
          <w:tcPr>
            <w:tcW w:w="1985" w:type="dxa"/>
          </w:tcPr>
          <w:p w14:paraId="09477C01" w14:textId="0AF4A1F8" w:rsidR="00CF7560" w:rsidRDefault="00CF7560" w:rsidP="00CF7560">
            <w:pPr>
              <w:jc w:val="right"/>
              <w:cnfStyle w:val="000000100000" w:firstRow="0" w:lastRow="0" w:firstColumn="0" w:lastColumn="0" w:oddVBand="0" w:evenVBand="0" w:oddHBand="1" w:evenHBand="0" w:firstRowFirstColumn="0" w:firstRowLastColumn="0" w:lastRowFirstColumn="0" w:lastRowLastColumn="0"/>
            </w:pPr>
            <w:r w:rsidRPr="001D6667">
              <w:t>3</w:t>
            </w:r>
          </w:p>
        </w:tc>
        <w:tc>
          <w:tcPr>
            <w:tcW w:w="1984" w:type="dxa"/>
          </w:tcPr>
          <w:p w14:paraId="166CF966" w14:textId="35037B79" w:rsidR="00CF7560" w:rsidRDefault="00CF7560" w:rsidP="00CF7560">
            <w:pPr>
              <w:jc w:val="right"/>
              <w:cnfStyle w:val="000000100000" w:firstRow="0" w:lastRow="0" w:firstColumn="0" w:lastColumn="0" w:oddVBand="0" w:evenVBand="0" w:oddHBand="1" w:evenHBand="0" w:firstRowFirstColumn="0" w:firstRowLastColumn="0" w:lastRowFirstColumn="0" w:lastRowLastColumn="0"/>
            </w:pPr>
            <w:r w:rsidRPr="001D6667">
              <w:t>281</w:t>
            </w:r>
          </w:p>
        </w:tc>
        <w:tc>
          <w:tcPr>
            <w:tcW w:w="1985" w:type="dxa"/>
          </w:tcPr>
          <w:p w14:paraId="6DA87905" w14:textId="049DECC5" w:rsidR="00CF7560" w:rsidRDefault="00CF7560" w:rsidP="00CF7560">
            <w:pPr>
              <w:jc w:val="right"/>
              <w:cnfStyle w:val="000000100000" w:firstRow="0" w:lastRow="0" w:firstColumn="0" w:lastColumn="0" w:oddVBand="0" w:evenVBand="0" w:oddHBand="1" w:evenHBand="0" w:firstRowFirstColumn="0" w:firstRowLastColumn="0" w:lastRowFirstColumn="0" w:lastRowLastColumn="0"/>
            </w:pPr>
            <w:r w:rsidRPr="001D6667">
              <w:t>3</w:t>
            </w:r>
          </w:p>
        </w:tc>
      </w:tr>
    </w:tbl>
    <w:p w14:paraId="2AA0284D" w14:textId="21A8F2A0" w:rsidR="00191A92" w:rsidRDefault="006F722D" w:rsidP="000C6D80">
      <w:pPr>
        <w:sectPr w:rsidR="00191A92" w:rsidSect="005C23BF">
          <w:pgSz w:w="16838" w:h="11906" w:orient="landscape" w:code="9"/>
          <w:pgMar w:top="1418" w:right="1418" w:bottom="1276" w:left="1418" w:header="1021" w:footer="709" w:gutter="0"/>
          <w:cols w:space="708"/>
          <w:docGrid w:linePitch="360"/>
        </w:sectPr>
      </w:pPr>
      <w:r>
        <w:rPr>
          <w:sz w:val="18"/>
        </w:rPr>
        <w:t xml:space="preserve">No disruption scenario row shows number expected in that </w:t>
      </w:r>
      <w:proofErr w:type="gramStart"/>
      <w:r>
        <w:rPr>
          <w:sz w:val="18"/>
        </w:rPr>
        <w:t>scenario.</w:t>
      </w:r>
      <w:r w:rsidR="00791E01">
        <w:rPr>
          <w:sz w:val="18"/>
          <w:szCs w:val="18"/>
        </w:rPr>
        <w:t>*</w:t>
      </w:r>
      <w:proofErr w:type="gramEnd"/>
      <w:r w:rsidR="00791E01">
        <w:rPr>
          <w:sz w:val="18"/>
          <w:szCs w:val="18"/>
        </w:rPr>
        <w:t xml:space="preserve"> difference compared to the no disruption scenario. Negative value indicates fewer cancers diagnosed compared to the no disruption scenario.</w:t>
      </w:r>
      <w:r w:rsidR="007E2C10">
        <w:rPr>
          <w:sz w:val="18"/>
          <w:szCs w:val="18"/>
        </w:rPr>
        <w:t xml:space="preserve"> </w:t>
      </w:r>
      <w:r w:rsidR="007E2C10" w:rsidRPr="007E2C10">
        <w:rPr>
          <w:sz w:val="18"/>
        </w:rPr>
        <w:t xml:space="preserve">Some differences between </w:t>
      </w:r>
      <w:r w:rsidR="007E2C10">
        <w:rPr>
          <w:sz w:val="18"/>
        </w:rPr>
        <w:t>Tabl</w:t>
      </w:r>
      <w:r w:rsidR="007E2C10" w:rsidRPr="007E2C10">
        <w:rPr>
          <w:sz w:val="18"/>
        </w:rPr>
        <w:t>es 3 and 4 are due to rounding cases to whole numbers</w:t>
      </w:r>
      <w:r w:rsidR="007E2C10">
        <w:rPr>
          <w:sz w:val="18"/>
        </w:rPr>
        <w:t>.</w:t>
      </w:r>
    </w:p>
    <w:p w14:paraId="6F940364" w14:textId="6828E907" w:rsidR="00E05E87" w:rsidRDefault="00E05E87" w:rsidP="00E05E87">
      <w:pPr>
        <w:pStyle w:val="Heading2"/>
      </w:pPr>
      <w:bookmarkStart w:id="19" w:name="_Toc38023420"/>
      <w:r>
        <w:lastRenderedPageBreak/>
        <w:t xml:space="preserve">Impact on </w:t>
      </w:r>
      <w:r w:rsidR="009D0358">
        <w:t xml:space="preserve">number of </w:t>
      </w:r>
      <w:r>
        <w:t>women screened and colposcopy demand</w:t>
      </w:r>
      <w:bookmarkEnd w:id="19"/>
    </w:p>
    <w:p w14:paraId="55A75898" w14:textId="45062E77" w:rsidR="006E0D6D" w:rsidRDefault="006E0D6D" w:rsidP="005D1B4B">
      <w:pPr>
        <w:spacing w:after="160" w:line="259" w:lineRule="auto"/>
      </w:pPr>
      <w:r>
        <w:t>The p</w:t>
      </w:r>
      <w:r w:rsidR="0085410C">
        <w:t>redicted impact of the COVID-19-</w:t>
      </w:r>
      <w:r>
        <w:t xml:space="preserve">related disruption on the number of women attending for a CST </w:t>
      </w:r>
      <w:r w:rsidR="00742F96">
        <w:t xml:space="preserve">in each year </w:t>
      </w:r>
      <w:r>
        <w:t xml:space="preserve">over </w:t>
      </w:r>
      <w:r w:rsidR="00742F96">
        <w:t xml:space="preserve">the period </w:t>
      </w:r>
      <w:r>
        <w:t>2020-2022 is shown in</w:t>
      </w:r>
      <w:r w:rsidR="00905A55">
        <w:t xml:space="preserve"> </w:t>
      </w:r>
      <w:r w:rsidR="00BE4D90">
        <w:fldChar w:fldCharType="begin"/>
      </w:r>
      <w:r w:rsidR="00BE4D90">
        <w:instrText xml:space="preserve"> REF _Ref39149876 \h </w:instrText>
      </w:r>
      <w:r w:rsidR="00BE4D90">
        <w:fldChar w:fldCharType="separate"/>
      </w:r>
      <w:r w:rsidR="00BE4D90">
        <w:t xml:space="preserve">Figure </w:t>
      </w:r>
      <w:r w:rsidR="00BE4D90">
        <w:rPr>
          <w:noProof/>
        </w:rPr>
        <w:t>5</w:t>
      </w:r>
      <w:r w:rsidR="00BE4D90">
        <w:fldChar w:fldCharType="end"/>
      </w:r>
      <w:r w:rsidR="00905A55">
        <w:t xml:space="preserve"> and</w:t>
      </w:r>
      <w:r>
        <w:t xml:space="preserve"> </w:t>
      </w:r>
      <w:r>
        <w:fldChar w:fldCharType="begin"/>
      </w:r>
      <w:r>
        <w:instrText xml:space="preserve"> REF _Ref38012889 \h </w:instrText>
      </w:r>
      <w:r w:rsidR="005D1B4B">
        <w:instrText xml:space="preserve"> \* MERGEFORMAT </w:instrText>
      </w:r>
      <w:r>
        <w:fldChar w:fldCharType="separate"/>
      </w:r>
      <w:r w:rsidR="00E930A9">
        <w:t>Table 5</w:t>
      </w:r>
      <w:r>
        <w:fldChar w:fldCharType="end"/>
      </w:r>
      <w:r>
        <w:t>.</w:t>
      </w:r>
    </w:p>
    <w:p w14:paraId="16289FF5" w14:textId="1D7345DB" w:rsidR="006E0D6D" w:rsidRPr="005D1B4B" w:rsidRDefault="0090279E" w:rsidP="005D1B4B">
      <w:pPr>
        <w:spacing w:after="160" w:line="259" w:lineRule="auto"/>
      </w:pPr>
      <w:r w:rsidRPr="0090279E">
        <w:t>Model estimates suggest that approximately 1</w:t>
      </w:r>
      <w:r w:rsidR="003D5301">
        <w:t>,</w:t>
      </w:r>
      <w:r w:rsidRPr="0090279E">
        <w:t>4</w:t>
      </w:r>
      <w:r w:rsidR="003D5301">
        <w:t>13,888</w:t>
      </w:r>
      <w:r w:rsidRPr="0090279E">
        <w:t xml:space="preserve"> million women would have been expected to attend for a screening test in 2020, including those attending for a </w:t>
      </w:r>
      <w:r w:rsidR="00B321CF">
        <w:t xml:space="preserve">routine </w:t>
      </w:r>
      <w:r w:rsidRPr="0090279E">
        <w:t>primary test and those attending for surveillance.  Under the range of disruption scenarios considered</w:t>
      </w:r>
      <w:r w:rsidR="00742F96">
        <w:t xml:space="preserve"> (from 50% reduction in attendance to 95% reduction in attendance for 12 months)</w:t>
      </w:r>
      <w:r w:rsidRPr="0090279E">
        <w:t>, it was estimated that between 270,</w:t>
      </w:r>
      <w:r w:rsidR="003D5301">
        <w:t>378</w:t>
      </w:r>
      <w:r w:rsidRPr="0090279E">
        <w:t xml:space="preserve"> and </w:t>
      </w:r>
      <w:r w:rsidR="003D5301">
        <w:t>1,027,437</w:t>
      </w:r>
      <w:r w:rsidRPr="0090279E">
        <w:t xml:space="preserve"> women would miss their routine primary screening test in 2020.  This represents a reduction of 19.1-72.7% in the number of women attending for a CST for any reason in 2020 compared to what would have otherwise been expected. </w:t>
      </w:r>
      <w:r w:rsidR="003D5301">
        <w:t xml:space="preserve"> These percent reductions are lower than the percent reductions assumed among women attending for a routine primary test (25-95%), </w:t>
      </w:r>
      <w:r w:rsidR="00B321CF">
        <w:t>because</w:t>
      </w:r>
      <w:r w:rsidR="003D5301">
        <w:t xml:space="preserve"> a proportion of women who have a CST are attending for a follow-up test, rather than a primary screening test.</w:t>
      </w:r>
    </w:p>
    <w:p w14:paraId="51B62568" w14:textId="7BE59D32" w:rsidR="006E0D6D" w:rsidRDefault="006E0D6D" w:rsidP="005D1B4B">
      <w:pPr>
        <w:spacing w:after="160" w:line="259" w:lineRule="auto"/>
      </w:pPr>
      <w:r>
        <w:t>The predicted impact of the COVID-19</w:t>
      </w:r>
      <w:r w:rsidR="0085410C">
        <w:t>-</w:t>
      </w:r>
      <w:r>
        <w:t xml:space="preserve">related disruption on anticipated colposcopy demand </w:t>
      </w:r>
      <w:r w:rsidR="00742F96">
        <w:t xml:space="preserve">in each year </w:t>
      </w:r>
      <w:r>
        <w:t xml:space="preserve">over </w:t>
      </w:r>
      <w:r w:rsidR="00742F96">
        <w:t xml:space="preserve">the period </w:t>
      </w:r>
      <w:r>
        <w:t>2020-2022 is shown in</w:t>
      </w:r>
      <w:r w:rsidR="00BE4D90">
        <w:t xml:space="preserve"> </w:t>
      </w:r>
      <w:r w:rsidR="00BE4D90">
        <w:fldChar w:fldCharType="begin"/>
      </w:r>
      <w:r w:rsidR="00BE4D90">
        <w:instrText xml:space="preserve"> REF _Ref39149894 \h </w:instrText>
      </w:r>
      <w:r w:rsidR="00BE4D90">
        <w:fldChar w:fldCharType="separate"/>
      </w:r>
      <w:r w:rsidR="00BE4D90">
        <w:t xml:space="preserve">Figure </w:t>
      </w:r>
      <w:r w:rsidR="00BE4D90">
        <w:rPr>
          <w:noProof/>
        </w:rPr>
        <w:t>6</w:t>
      </w:r>
      <w:r w:rsidR="00BE4D90">
        <w:fldChar w:fldCharType="end"/>
      </w:r>
      <w:r>
        <w:t xml:space="preserve"> </w:t>
      </w:r>
      <w:r w:rsidR="00BE4D90">
        <w:t xml:space="preserve">and </w:t>
      </w:r>
      <w:r>
        <w:fldChar w:fldCharType="begin"/>
      </w:r>
      <w:r>
        <w:instrText xml:space="preserve"> REF _Ref38012894 \h </w:instrText>
      </w:r>
      <w:r w:rsidR="005D1B4B">
        <w:instrText xml:space="preserve"> \* MERGEFORMAT </w:instrText>
      </w:r>
      <w:r>
        <w:fldChar w:fldCharType="separate"/>
      </w:r>
      <w:r w:rsidR="00E930A9">
        <w:t>Table 6</w:t>
      </w:r>
      <w:r>
        <w:fldChar w:fldCharType="end"/>
      </w:r>
      <w:r>
        <w:t>.</w:t>
      </w:r>
      <w:r w:rsidR="00494E80">
        <w:t xml:space="preserve">  Across the range of disruption scenarios considered, </w:t>
      </w:r>
      <w:r w:rsidR="005079E5">
        <w:t>i</w:t>
      </w:r>
      <w:r w:rsidR="00494E80">
        <w:t xml:space="preserve">t </w:t>
      </w:r>
      <w:r w:rsidR="005079E5">
        <w:t>wa</w:t>
      </w:r>
      <w:r w:rsidR="00494E80">
        <w:t xml:space="preserve">s estimated that </w:t>
      </w:r>
      <w:r w:rsidR="005079E5">
        <w:t xml:space="preserve">there would be 17,680 – 47,868 </w:t>
      </w:r>
      <w:r w:rsidR="00B321CF">
        <w:t xml:space="preserve">fewer </w:t>
      </w:r>
      <w:r w:rsidR="005079E5">
        <w:t xml:space="preserve">women attending for a colposcopy in 2020, representing a reduction of 17.4 – 47.2%.  As we assumed no change in women attending for a follow-up test in 2020, this would represent a reduction due to women referred as a result of their primary screening or triage test.  </w:t>
      </w:r>
      <w:r w:rsidR="001D6330">
        <w:t>Note that this estimate excludes any colposcopies that are performed</w:t>
      </w:r>
      <w:r w:rsidR="001D6330" w:rsidRPr="001D6330">
        <w:t xml:space="preserve"> in women with a CST for symptoms </w:t>
      </w:r>
      <w:r w:rsidR="001D6330">
        <w:t xml:space="preserve">potentially suggestive of cervical cancer </w:t>
      </w:r>
      <w:r w:rsidR="001D6330" w:rsidRPr="001D6330">
        <w:t xml:space="preserve">who are not </w:t>
      </w:r>
      <w:r w:rsidR="001D6330">
        <w:t xml:space="preserve">subsequently </w:t>
      </w:r>
      <w:r w:rsidR="001D6330" w:rsidRPr="001D6330">
        <w:t>diagnosed with cervical cancer</w:t>
      </w:r>
      <w:r w:rsidR="001D6330">
        <w:t xml:space="preserve">.  These estimates also do not </w:t>
      </w:r>
      <w:r w:rsidR="000A6829">
        <w:t xml:space="preserve">explicitly </w:t>
      </w:r>
      <w:r w:rsidR="001D6330">
        <w:t xml:space="preserve">take into account colposcopy capacity or waiting lists (as this information was not available), but do incorporate </w:t>
      </w:r>
      <w:r w:rsidR="000A6829">
        <w:t xml:space="preserve">less than </w:t>
      </w:r>
      <w:r w:rsidR="001D6330">
        <w:t xml:space="preserve">perfect </w:t>
      </w:r>
      <w:r w:rsidR="000A6829">
        <w:t>adherence to colposcopy</w:t>
      </w:r>
      <w:r w:rsidR="00B321CF">
        <w:t xml:space="preserve"> (</w:t>
      </w:r>
      <w:r w:rsidR="00B321CF">
        <w:fldChar w:fldCharType="begin"/>
      </w:r>
      <w:r w:rsidR="00B321CF">
        <w:instrText xml:space="preserve"> REF _Ref37859449 \h </w:instrText>
      </w:r>
      <w:r w:rsidR="00B321CF">
        <w:fldChar w:fldCharType="separate"/>
      </w:r>
      <w:r w:rsidR="00B321CF">
        <w:t>Table A</w:t>
      </w:r>
      <w:r w:rsidR="00B321CF">
        <w:rPr>
          <w:noProof/>
        </w:rPr>
        <w:t>3</w:t>
      </w:r>
      <w:r w:rsidR="00B321CF">
        <w:fldChar w:fldCharType="end"/>
      </w:r>
      <w:r w:rsidR="00B321CF">
        <w:t>)</w:t>
      </w:r>
      <w:r w:rsidR="000A6829">
        <w:t>.  Considering the full 3-year period 2020-2022, the disruption is predicted to result in around 12,157-34,175 fewer colposcopies.</w:t>
      </w:r>
      <w:r w:rsidR="001D6330">
        <w:t xml:space="preserve">  </w:t>
      </w:r>
      <w:r w:rsidR="00EF7360">
        <w:t>It should also be noted that as a result of the transition from a 2-year to a 5-year recommended screening interval</w:t>
      </w:r>
      <w:r w:rsidR="00861D0A">
        <w:t xml:space="preserve">, </w:t>
      </w:r>
      <w:r w:rsidR="00EF7360">
        <w:t xml:space="preserve">the number of colposcopies that were anticipated </w:t>
      </w:r>
      <w:r w:rsidR="00A204A5">
        <w:t>in each of 2020, 2021, and 2022</w:t>
      </w:r>
      <w:r w:rsidR="001D6330">
        <w:t xml:space="preserve"> </w:t>
      </w:r>
      <w:r w:rsidR="00A204A5">
        <w:t>differed year to year in the no disruption scenario</w:t>
      </w:r>
      <w:r w:rsidR="00C9566E">
        <w:t xml:space="preserve"> (</w:t>
      </w:r>
      <w:r w:rsidR="00C9566E">
        <w:fldChar w:fldCharType="begin"/>
      </w:r>
      <w:r w:rsidR="00C9566E">
        <w:instrText xml:space="preserve"> REF _Ref39149894 \h </w:instrText>
      </w:r>
      <w:r w:rsidR="00C9566E">
        <w:fldChar w:fldCharType="separate"/>
      </w:r>
      <w:r w:rsidR="00C9566E">
        <w:t xml:space="preserve">Figure </w:t>
      </w:r>
      <w:r w:rsidR="00C9566E">
        <w:rPr>
          <w:noProof/>
        </w:rPr>
        <w:t>6</w:t>
      </w:r>
      <w:r w:rsidR="00C9566E">
        <w:fldChar w:fldCharType="end"/>
      </w:r>
      <w:r w:rsidR="00C9566E">
        <w:t>)</w:t>
      </w:r>
      <w:r w:rsidR="00C70F80">
        <w:t>.</w:t>
      </w:r>
      <w:r w:rsidR="00B321CF">
        <w:t xml:space="preserve">  This will remain the case in the context of a disruption, but the pattern will vary.</w:t>
      </w:r>
    </w:p>
    <w:p w14:paraId="4CF3D24A" w14:textId="7D965AB7" w:rsidR="00191A92" w:rsidRDefault="00191A92" w:rsidP="006E0D6D"/>
    <w:p w14:paraId="7845BD4C" w14:textId="77777777" w:rsidR="00191A92" w:rsidRDefault="00191A92" w:rsidP="006E0D6D">
      <w:pPr>
        <w:sectPr w:rsidR="00191A92" w:rsidSect="00191A92">
          <w:pgSz w:w="11906" w:h="16838" w:code="9"/>
          <w:pgMar w:top="1418" w:right="1418" w:bottom="1418" w:left="1418" w:header="1021" w:footer="709" w:gutter="0"/>
          <w:cols w:space="708"/>
          <w:docGrid w:linePitch="360"/>
        </w:sectPr>
      </w:pPr>
    </w:p>
    <w:p w14:paraId="590E22FA" w14:textId="1C79AB94" w:rsidR="00CD17C8" w:rsidRDefault="00CD17C8" w:rsidP="009D0358">
      <w:pPr>
        <w:pStyle w:val="Caption"/>
        <w:keepNext/>
      </w:pPr>
      <w:bookmarkStart w:id="20" w:name="_Ref38012889"/>
      <w:r>
        <w:lastRenderedPageBreak/>
        <w:t xml:space="preserve">Table </w:t>
      </w:r>
      <w:r>
        <w:fldChar w:fldCharType="begin"/>
      </w:r>
      <w:r>
        <w:instrText>SEQ Table \* ARABIC</w:instrText>
      </w:r>
      <w:r>
        <w:fldChar w:fldCharType="separate"/>
      </w:r>
      <w:r w:rsidR="006C05F6">
        <w:rPr>
          <w:noProof/>
        </w:rPr>
        <w:t>5</w:t>
      </w:r>
      <w:r>
        <w:fldChar w:fldCharType="end"/>
      </w:r>
      <w:bookmarkEnd w:id="20"/>
      <w:r>
        <w:t xml:space="preserve"> – Impact of disruption on number of women expected to attend for a Cervical Screening Test (any purpose) </w:t>
      </w:r>
    </w:p>
    <w:tbl>
      <w:tblPr>
        <w:tblStyle w:val="TableGrid"/>
        <w:tblW w:w="13325" w:type="dxa"/>
        <w:tblLook w:val="04A0" w:firstRow="1" w:lastRow="0" w:firstColumn="1" w:lastColumn="0" w:noHBand="0" w:noVBand="1"/>
      </w:tblPr>
      <w:tblGrid>
        <w:gridCol w:w="1843"/>
        <w:gridCol w:w="2268"/>
        <w:gridCol w:w="2268"/>
        <w:gridCol w:w="3544"/>
        <w:gridCol w:w="3402"/>
      </w:tblGrid>
      <w:tr w:rsidR="002F34C7" w:rsidRPr="00CD17C8" w14:paraId="434008A7" w14:textId="77777777" w:rsidTr="002F3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1D01B65" w14:textId="77777777" w:rsidR="002F34C7" w:rsidRPr="00CD17C8" w:rsidRDefault="002F34C7" w:rsidP="009D0358">
            <w:pPr>
              <w:keepNext/>
            </w:pPr>
            <w:r w:rsidRPr="00CD17C8">
              <w:t>Scenario</w:t>
            </w:r>
          </w:p>
        </w:tc>
        <w:tc>
          <w:tcPr>
            <w:tcW w:w="4536" w:type="dxa"/>
            <w:gridSpan w:val="2"/>
          </w:tcPr>
          <w:p w14:paraId="47B7C7B5" w14:textId="6837BE09" w:rsidR="002F34C7" w:rsidRPr="00CD17C8" w:rsidRDefault="002F34C7" w:rsidP="009D0358">
            <w:pPr>
              <w:keepNext/>
              <w:jc w:val="center"/>
              <w:cnfStyle w:val="100000000000" w:firstRow="1" w:lastRow="0" w:firstColumn="0" w:lastColumn="0" w:oddVBand="0" w:evenVBand="0" w:oddHBand="0" w:evenHBand="0" w:firstRowFirstColumn="0" w:firstRowLastColumn="0" w:lastRowFirstColumn="0" w:lastRowLastColumn="0"/>
              <w:rPr>
                <w:b/>
              </w:rPr>
            </w:pPr>
            <w:r w:rsidRPr="00CD17C8">
              <w:rPr>
                <w:b/>
              </w:rPr>
              <w:t xml:space="preserve">Women </w:t>
            </w:r>
            <w:r>
              <w:rPr>
                <w:b/>
              </w:rPr>
              <w:t xml:space="preserve">screened/ </w:t>
            </w:r>
            <w:r w:rsidRPr="00CD17C8">
              <w:rPr>
                <w:b/>
              </w:rPr>
              <w:t>who missed screening</w:t>
            </w:r>
            <w:r w:rsidR="00EF7583">
              <w:rPr>
                <w:b/>
              </w:rPr>
              <w:t>*</w:t>
            </w:r>
            <w:r w:rsidRPr="00CD17C8">
              <w:rPr>
                <w:b/>
              </w:rPr>
              <w:t>, 2020</w:t>
            </w:r>
          </w:p>
        </w:tc>
        <w:tc>
          <w:tcPr>
            <w:tcW w:w="3544" w:type="dxa"/>
          </w:tcPr>
          <w:p w14:paraId="07CC216C" w14:textId="77777777" w:rsidR="002F34C7" w:rsidRPr="00CD17C8" w:rsidRDefault="002F34C7" w:rsidP="009D0358">
            <w:pPr>
              <w:keepNext/>
              <w:jc w:val="center"/>
              <w:cnfStyle w:val="100000000000" w:firstRow="1" w:lastRow="0" w:firstColumn="0" w:lastColumn="0" w:oddVBand="0" w:evenVBand="0" w:oddHBand="0" w:evenHBand="0" w:firstRowFirstColumn="0" w:firstRowLastColumn="0" w:lastRowFirstColumn="0" w:lastRowLastColumn="0"/>
              <w:rPr>
                <w:b/>
              </w:rPr>
            </w:pPr>
            <w:r w:rsidRPr="00CD17C8">
              <w:rPr>
                <w:b/>
              </w:rPr>
              <w:t>Additional women screened</w:t>
            </w:r>
            <w:r>
              <w:rPr>
                <w:b/>
              </w:rPr>
              <w:t>:</w:t>
            </w:r>
            <w:r w:rsidRPr="00CD17C8">
              <w:rPr>
                <w:b/>
              </w:rPr>
              <w:t xml:space="preserve"> 2021</w:t>
            </w:r>
          </w:p>
        </w:tc>
        <w:tc>
          <w:tcPr>
            <w:tcW w:w="3402" w:type="dxa"/>
          </w:tcPr>
          <w:p w14:paraId="703C7FC8" w14:textId="1369B5EE" w:rsidR="002F34C7" w:rsidRPr="00CD17C8" w:rsidRDefault="002F34C7" w:rsidP="009D0358">
            <w:pPr>
              <w:keepNext/>
              <w:jc w:val="center"/>
              <w:cnfStyle w:val="100000000000" w:firstRow="1" w:lastRow="0" w:firstColumn="0" w:lastColumn="0" w:oddVBand="0" w:evenVBand="0" w:oddHBand="0" w:evenHBand="0" w:firstRowFirstColumn="0" w:firstRowLastColumn="0" w:lastRowFirstColumn="0" w:lastRowLastColumn="0"/>
              <w:rPr>
                <w:b/>
              </w:rPr>
            </w:pPr>
            <w:r w:rsidRPr="00CD17C8">
              <w:rPr>
                <w:b/>
              </w:rPr>
              <w:t>Additional women screened</w:t>
            </w:r>
            <w:r>
              <w:rPr>
                <w:b/>
              </w:rPr>
              <w:t>:</w:t>
            </w:r>
            <w:r w:rsidRPr="00CD17C8">
              <w:rPr>
                <w:b/>
              </w:rPr>
              <w:t xml:space="preserve"> 2022</w:t>
            </w:r>
          </w:p>
        </w:tc>
      </w:tr>
      <w:tr w:rsidR="002F34C7" w14:paraId="58265776" w14:textId="77777777" w:rsidTr="002F3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0F1E64" w:themeFill="text2"/>
          </w:tcPr>
          <w:p w14:paraId="0A98C178" w14:textId="77777777" w:rsidR="002F34C7" w:rsidRDefault="002F34C7" w:rsidP="009D0358">
            <w:pPr>
              <w:keepNext/>
            </w:pPr>
          </w:p>
        </w:tc>
        <w:tc>
          <w:tcPr>
            <w:tcW w:w="2268" w:type="dxa"/>
            <w:shd w:val="clear" w:color="auto" w:fill="0F1E64" w:themeFill="text2"/>
          </w:tcPr>
          <w:p w14:paraId="2142C10F" w14:textId="77777777" w:rsidR="002F34C7" w:rsidRDefault="002F34C7" w:rsidP="009D0358">
            <w:pPr>
              <w:keepNext/>
              <w:jc w:val="right"/>
              <w:cnfStyle w:val="000000100000" w:firstRow="0" w:lastRow="0" w:firstColumn="0" w:lastColumn="0" w:oddVBand="0" w:evenVBand="0" w:oddHBand="1" w:evenHBand="0" w:firstRowFirstColumn="0" w:firstRowLastColumn="0" w:lastRowFirstColumn="0" w:lastRowLastColumn="0"/>
            </w:pPr>
            <w:r>
              <w:t>N</w:t>
            </w:r>
          </w:p>
        </w:tc>
        <w:tc>
          <w:tcPr>
            <w:tcW w:w="2268" w:type="dxa"/>
            <w:shd w:val="clear" w:color="auto" w:fill="0F1E64" w:themeFill="text2"/>
          </w:tcPr>
          <w:p w14:paraId="18F51339" w14:textId="77777777" w:rsidR="002F34C7" w:rsidRDefault="002F34C7" w:rsidP="009D0358">
            <w:pPr>
              <w:keepNext/>
              <w:jc w:val="right"/>
              <w:cnfStyle w:val="000000100000" w:firstRow="0" w:lastRow="0" w:firstColumn="0" w:lastColumn="0" w:oddVBand="0" w:evenVBand="0" w:oddHBand="1" w:evenHBand="0" w:firstRowFirstColumn="0" w:firstRowLastColumn="0" w:lastRowFirstColumn="0" w:lastRowLastColumn="0"/>
            </w:pPr>
            <w:r>
              <w:t xml:space="preserve">% </w:t>
            </w:r>
          </w:p>
        </w:tc>
        <w:tc>
          <w:tcPr>
            <w:tcW w:w="3544" w:type="dxa"/>
            <w:shd w:val="clear" w:color="auto" w:fill="0F1E64" w:themeFill="text2"/>
          </w:tcPr>
          <w:p w14:paraId="0CEF4315" w14:textId="77777777" w:rsidR="002F34C7" w:rsidRDefault="002F34C7" w:rsidP="009D0358">
            <w:pPr>
              <w:keepNext/>
              <w:jc w:val="right"/>
              <w:cnfStyle w:val="000000100000" w:firstRow="0" w:lastRow="0" w:firstColumn="0" w:lastColumn="0" w:oddVBand="0" w:evenVBand="0" w:oddHBand="1" w:evenHBand="0" w:firstRowFirstColumn="0" w:firstRowLastColumn="0" w:lastRowFirstColumn="0" w:lastRowLastColumn="0"/>
            </w:pPr>
            <w:r>
              <w:t>N</w:t>
            </w:r>
          </w:p>
        </w:tc>
        <w:tc>
          <w:tcPr>
            <w:tcW w:w="3402" w:type="dxa"/>
            <w:shd w:val="clear" w:color="auto" w:fill="0F1E64" w:themeFill="text2"/>
          </w:tcPr>
          <w:p w14:paraId="14DC7C27" w14:textId="77777777" w:rsidR="002F34C7" w:rsidRDefault="002F34C7" w:rsidP="009D0358">
            <w:pPr>
              <w:keepNext/>
              <w:jc w:val="right"/>
              <w:cnfStyle w:val="000000100000" w:firstRow="0" w:lastRow="0" w:firstColumn="0" w:lastColumn="0" w:oddVBand="0" w:evenVBand="0" w:oddHBand="1" w:evenHBand="0" w:firstRowFirstColumn="0" w:firstRowLastColumn="0" w:lastRowFirstColumn="0" w:lastRowLastColumn="0"/>
            </w:pPr>
            <w:r>
              <w:t>N</w:t>
            </w:r>
          </w:p>
        </w:tc>
      </w:tr>
      <w:tr w:rsidR="002F34C7" w:rsidRPr="00DB3315" w14:paraId="4C21410B" w14:textId="77777777" w:rsidTr="002F3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1F63F95" w14:textId="04975523" w:rsidR="002F34C7" w:rsidRPr="00DB3315" w:rsidRDefault="002F34C7" w:rsidP="00DB3315">
            <w:pPr>
              <w:keepNext/>
              <w:rPr>
                <w:i/>
              </w:rPr>
            </w:pPr>
            <w:r w:rsidRPr="00DB3315">
              <w:rPr>
                <w:i/>
              </w:rPr>
              <w:t>No disruption</w:t>
            </w:r>
          </w:p>
        </w:tc>
        <w:tc>
          <w:tcPr>
            <w:tcW w:w="2268" w:type="dxa"/>
          </w:tcPr>
          <w:p w14:paraId="6EF20F51" w14:textId="15A58E44" w:rsidR="002F34C7" w:rsidRPr="00DB3315" w:rsidRDefault="002F34C7" w:rsidP="00DB3315">
            <w:pPr>
              <w:keepNext/>
              <w:jc w:val="right"/>
              <w:cnfStyle w:val="000000010000" w:firstRow="0" w:lastRow="0" w:firstColumn="0" w:lastColumn="0" w:oddVBand="0" w:evenVBand="0" w:oddHBand="0" w:evenHBand="1" w:firstRowFirstColumn="0" w:firstRowLastColumn="0" w:lastRowFirstColumn="0" w:lastRowLastColumn="0"/>
              <w:rPr>
                <w:b/>
                <w:i/>
              </w:rPr>
            </w:pPr>
            <w:r w:rsidRPr="00DB3315">
              <w:rPr>
                <w:b/>
                <w:i/>
              </w:rPr>
              <w:t>1,413,888</w:t>
            </w:r>
          </w:p>
        </w:tc>
        <w:tc>
          <w:tcPr>
            <w:tcW w:w="2268" w:type="dxa"/>
          </w:tcPr>
          <w:p w14:paraId="57428E9C" w14:textId="77777777" w:rsidR="002F34C7" w:rsidRPr="00DB3315" w:rsidRDefault="002F34C7" w:rsidP="00DB3315">
            <w:pPr>
              <w:keepNext/>
              <w:jc w:val="right"/>
              <w:cnfStyle w:val="000000010000" w:firstRow="0" w:lastRow="0" w:firstColumn="0" w:lastColumn="0" w:oddVBand="0" w:evenVBand="0" w:oddHBand="0" w:evenHBand="1" w:firstRowFirstColumn="0" w:firstRowLastColumn="0" w:lastRowFirstColumn="0" w:lastRowLastColumn="0"/>
              <w:rPr>
                <w:b/>
                <w:i/>
              </w:rPr>
            </w:pPr>
          </w:p>
        </w:tc>
        <w:tc>
          <w:tcPr>
            <w:tcW w:w="3544" w:type="dxa"/>
          </w:tcPr>
          <w:p w14:paraId="2F65DE00" w14:textId="077E945D" w:rsidR="002F34C7" w:rsidRPr="00DB3315" w:rsidRDefault="002F34C7" w:rsidP="00DB3315">
            <w:pPr>
              <w:keepNext/>
              <w:jc w:val="right"/>
              <w:cnfStyle w:val="000000010000" w:firstRow="0" w:lastRow="0" w:firstColumn="0" w:lastColumn="0" w:oddVBand="0" w:evenVBand="0" w:oddHBand="0" w:evenHBand="1" w:firstRowFirstColumn="0" w:firstRowLastColumn="0" w:lastRowFirstColumn="0" w:lastRowLastColumn="0"/>
              <w:rPr>
                <w:b/>
                <w:i/>
              </w:rPr>
            </w:pPr>
            <w:r w:rsidRPr="00DB3315">
              <w:rPr>
                <w:b/>
                <w:i/>
              </w:rPr>
              <w:t>n/a</w:t>
            </w:r>
          </w:p>
        </w:tc>
        <w:tc>
          <w:tcPr>
            <w:tcW w:w="3402" w:type="dxa"/>
          </w:tcPr>
          <w:p w14:paraId="61F56F0C" w14:textId="2074F595" w:rsidR="002F34C7" w:rsidRPr="00DB3315" w:rsidRDefault="002F34C7" w:rsidP="00DB3315">
            <w:pPr>
              <w:keepNext/>
              <w:jc w:val="right"/>
              <w:cnfStyle w:val="000000010000" w:firstRow="0" w:lastRow="0" w:firstColumn="0" w:lastColumn="0" w:oddVBand="0" w:evenVBand="0" w:oddHBand="0" w:evenHBand="1" w:firstRowFirstColumn="0" w:firstRowLastColumn="0" w:lastRowFirstColumn="0" w:lastRowLastColumn="0"/>
              <w:rPr>
                <w:b/>
                <w:i/>
              </w:rPr>
            </w:pPr>
            <w:r w:rsidRPr="00DB3315">
              <w:rPr>
                <w:b/>
                <w:i/>
              </w:rPr>
              <w:t>n/a</w:t>
            </w:r>
          </w:p>
        </w:tc>
      </w:tr>
      <w:tr w:rsidR="00002B7F" w14:paraId="64E74C10" w14:textId="77777777" w:rsidTr="002F3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2C922AE" w14:textId="78BB305A" w:rsidR="00002B7F" w:rsidRDefault="00002B7F" w:rsidP="00002B7F">
            <w:pPr>
              <w:keepNext/>
            </w:pPr>
            <w:r>
              <w:t xml:space="preserve">S1: 12m 95% </w:t>
            </w:r>
            <w:r>
              <w:rPr>
                <w:rFonts w:cstheme="minorHAnsi"/>
              </w:rPr>
              <w:t>↓</w:t>
            </w:r>
          </w:p>
        </w:tc>
        <w:tc>
          <w:tcPr>
            <w:tcW w:w="2268" w:type="dxa"/>
          </w:tcPr>
          <w:p w14:paraId="69444553" w14:textId="0B4F7E3B" w:rsidR="00002B7F" w:rsidRDefault="00002B7F" w:rsidP="00002B7F">
            <w:pPr>
              <w:keepNext/>
              <w:jc w:val="right"/>
              <w:cnfStyle w:val="000000100000" w:firstRow="0" w:lastRow="0" w:firstColumn="0" w:lastColumn="0" w:oddVBand="0" w:evenVBand="0" w:oddHBand="1" w:evenHBand="0" w:firstRowFirstColumn="0" w:firstRowLastColumn="0" w:lastRowFirstColumn="0" w:lastRowLastColumn="0"/>
            </w:pPr>
            <w:r w:rsidRPr="004C378A">
              <w:t>1,027,437</w:t>
            </w:r>
          </w:p>
        </w:tc>
        <w:tc>
          <w:tcPr>
            <w:tcW w:w="2268" w:type="dxa"/>
          </w:tcPr>
          <w:p w14:paraId="7B24725E" w14:textId="5109A971" w:rsidR="00002B7F" w:rsidRDefault="00002B7F" w:rsidP="00002B7F">
            <w:pPr>
              <w:keepNext/>
              <w:jc w:val="right"/>
              <w:cnfStyle w:val="000000100000" w:firstRow="0" w:lastRow="0" w:firstColumn="0" w:lastColumn="0" w:oddVBand="0" w:evenVBand="0" w:oddHBand="1" w:evenHBand="0" w:firstRowFirstColumn="0" w:firstRowLastColumn="0" w:lastRowFirstColumn="0" w:lastRowLastColumn="0"/>
            </w:pPr>
            <w:r w:rsidRPr="00C25921">
              <w:t>72.7%</w:t>
            </w:r>
          </w:p>
        </w:tc>
        <w:tc>
          <w:tcPr>
            <w:tcW w:w="3544" w:type="dxa"/>
          </w:tcPr>
          <w:p w14:paraId="40446B99" w14:textId="5DC84E99" w:rsidR="00002B7F" w:rsidRDefault="00002B7F" w:rsidP="00271291">
            <w:pPr>
              <w:keepNext/>
              <w:jc w:val="right"/>
              <w:cnfStyle w:val="000000100000" w:firstRow="0" w:lastRow="0" w:firstColumn="0" w:lastColumn="0" w:oddVBand="0" w:evenVBand="0" w:oddHBand="1" w:evenHBand="0" w:firstRowFirstColumn="0" w:firstRowLastColumn="0" w:lastRowFirstColumn="0" w:lastRowLastColumn="0"/>
            </w:pPr>
            <w:r w:rsidRPr="00C360EF">
              <w:t>407,07</w:t>
            </w:r>
            <w:r w:rsidR="00271291">
              <w:t>7</w:t>
            </w:r>
          </w:p>
        </w:tc>
        <w:tc>
          <w:tcPr>
            <w:tcW w:w="3402" w:type="dxa"/>
          </w:tcPr>
          <w:p w14:paraId="115AF192" w14:textId="38D057BC" w:rsidR="00002B7F" w:rsidRDefault="00002B7F" w:rsidP="00002B7F">
            <w:pPr>
              <w:keepNext/>
              <w:jc w:val="right"/>
              <w:cnfStyle w:val="000000100000" w:firstRow="0" w:lastRow="0" w:firstColumn="0" w:lastColumn="0" w:oddVBand="0" w:evenVBand="0" w:oddHBand="1" w:evenHBand="0" w:firstRowFirstColumn="0" w:firstRowLastColumn="0" w:lastRowFirstColumn="0" w:lastRowLastColumn="0"/>
            </w:pPr>
            <w:r w:rsidRPr="00C360EF">
              <w:t>479,226</w:t>
            </w:r>
          </w:p>
        </w:tc>
      </w:tr>
      <w:tr w:rsidR="00002B7F" w14:paraId="73705170" w14:textId="77777777" w:rsidTr="002F3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85DDF8D" w14:textId="53B738D8" w:rsidR="00002B7F" w:rsidRDefault="00002B7F" w:rsidP="00002B7F">
            <w:pPr>
              <w:keepNext/>
            </w:pPr>
            <w:r>
              <w:t xml:space="preserve">S2: 9m 75% </w:t>
            </w:r>
            <w:r>
              <w:rPr>
                <w:rFonts w:cstheme="minorHAnsi"/>
              </w:rPr>
              <w:t>↓</w:t>
            </w:r>
          </w:p>
        </w:tc>
        <w:tc>
          <w:tcPr>
            <w:tcW w:w="2268" w:type="dxa"/>
          </w:tcPr>
          <w:p w14:paraId="6455E09D" w14:textId="03AA4167" w:rsidR="00002B7F" w:rsidRDefault="00002B7F" w:rsidP="00002B7F">
            <w:pPr>
              <w:keepNext/>
              <w:jc w:val="right"/>
              <w:cnfStyle w:val="000000010000" w:firstRow="0" w:lastRow="0" w:firstColumn="0" w:lastColumn="0" w:oddVBand="0" w:evenVBand="0" w:oddHBand="0" w:evenHBand="1" w:firstRowFirstColumn="0" w:firstRowLastColumn="0" w:lastRowFirstColumn="0" w:lastRowLastColumn="0"/>
            </w:pPr>
            <w:r w:rsidRPr="004C378A">
              <w:t>608,351</w:t>
            </w:r>
          </w:p>
        </w:tc>
        <w:tc>
          <w:tcPr>
            <w:tcW w:w="2268" w:type="dxa"/>
          </w:tcPr>
          <w:p w14:paraId="4D96D04F" w14:textId="7AB63F92" w:rsidR="00002B7F" w:rsidRDefault="00002B7F" w:rsidP="00002B7F">
            <w:pPr>
              <w:keepNext/>
              <w:jc w:val="right"/>
              <w:cnfStyle w:val="000000010000" w:firstRow="0" w:lastRow="0" w:firstColumn="0" w:lastColumn="0" w:oddVBand="0" w:evenVBand="0" w:oddHBand="0" w:evenHBand="1" w:firstRowFirstColumn="0" w:firstRowLastColumn="0" w:lastRowFirstColumn="0" w:lastRowLastColumn="0"/>
            </w:pPr>
            <w:r w:rsidRPr="00C25921">
              <w:t>43.0%</w:t>
            </w:r>
          </w:p>
        </w:tc>
        <w:tc>
          <w:tcPr>
            <w:tcW w:w="3544" w:type="dxa"/>
          </w:tcPr>
          <w:p w14:paraId="2DC24868" w14:textId="610C1728" w:rsidR="00002B7F" w:rsidRDefault="00002B7F" w:rsidP="00002B7F">
            <w:pPr>
              <w:keepNext/>
              <w:jc w:val="right"/>
              <w:cnfStyle w:val="000000010000" w:firstRow="0" w:lastRow="0" w:firstColumn="0" w:lastColumn="0" w:oddVBand="0" w:evenVBand="0" w:oddHBand="0" w:evenHBand="1" w:firstRowFirstColumn="0" w:firstRowLastColumn="0" w:lastRowFirstColumn="0" w:lastRowLastColumn="0"/>
            </w:pPr>
            <w:r w:rsidRPr="00C360EF">
              <w:t>542,670</w:t>
            </w:r>
          </w:p>
        </w:tc>
        <w:tc>
          <w:tcPr>
            <w:tcW w:w="3402" w:type="dxa"/>
          </w:tcPr>
          <w:p w14:paraId="40D689BF" w14:textId="17DE1B0F" w:rsidR="00002B7F" w:rsidRDefault="00002B7F" w:rsidP="00271291">
            <w:pPr>
              <w:keepNext/>
              <w:jc w:val="right"/>
              <w:cnfStyle w:val="000000010000" w:firstRow="0" w:lastRow="0" w:firstColumn="0" w:lastColumn="0" w:oddVBand="0" w:evenVBand="0" w:oddHBand="0" w:evenHBand="1" w:firstRowFirstColumn="0" w:firstRowLastColumn="0" w:lastRowFirstColumn="0" w:lastRowLastColumn="0"/>
            </w:pPr>
            <w:r w:rsidRPr="00C360EF">
              <w:t>7,80</w:t>
            </w:r>
            <w:r w:rsidR="00271291">
              <w:t>8</w:t>
            </w:r>
          </w:p>
        </w:tc>
      </w:tr>
      <w:tr w:rsidR="00002B7F" w14:paraId="76638F08" w14:textId="77777777" w:rsidTr="002F3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6F137D7" w14:textId="623ED171" w:rsidR="00002B7F" w:rsidRDefault="00002B7F" w:rsidP="00002B7F">
            <w:r>
              <w:t xml:space="preserve">S3: 6m 50% </w:t>
            </w:r>
            <w:r>
              <w:rPr>
                <w:rFonts w:cstheme="minorHAnsi"/>
              </w:rPr>
              <w:t>↓</w:t>
            </w:r>
          </w:p>
        </w:tc>
        <w:tc>
          <w:tcPr>
            <w:tcW w:w="2268" w:type="dxa"/>
          </w:tcPr>
          <w:p w14:paraId="5EF7FA36" w14:textId="359BC716" w:rsidR="00002B7F" w:rsidRDefault="00002B7F" w:rsidP="00002B7F">
            <w:pPr>
              <w:jc w:val="right"/>
              <w:cnfStyle w:val="000000100000" w:firstRow="0" w:lastRow="0" w:firstColumn="0" w:lastColumn="0" w:oddVBand="0" w:evenVBand="0" w:oddHBand="1" w:evenHBand="0" w:firstRowFirstColumn="0" w:firstRowLastColumn="0" w:lastRowFirstColumn="0" w:lastRowLastColumn="0"/>
            </w:pPr>
            <w:r w:rsidRPr="004C378A">
              <w:t>270,378</w:t>
            </w:r>
          </w:p>
        </w:tc>
        <w:tc>
          <w:tcPr>
            <w:tcW w:w="2268" w:type="dxa"/>
          </w:tcPr>
          <w:p w14:paraId="6A46D1EA" w14:textId="3CB1B6FB" w:rsidR="00002B7F" w:rsidRDefault="00002B7F" w:rsidP="00002B7F">
            <w:pPr>
              <w:jc w:val="right"/>
              <w:cnfStyle w:val="000000100000" w:firstRow="0" w:lastRow="0" w:firstColumn="0" w:lastColumn="0" w:oddVBand="0" w:evenVBand="0" w:oddHBand="1" w:evenHBand="0" w:firstRowFirstColumn="0" w:firstRowLastColumn="0" w:lastRowFirstColumn="0" w:lastRowLastColumn="0"/>
            </w:pPr>
            <w:r w:rsidRPr="00C25921">
              <w:t>19.1%</w:t>
            </w:r>
          </w:p>
        </w:tc>
        <w:tc>
          <w:tcPr>
            <w:tcW w:w="3544" w:type="dxa"/>
          </w:tcPr>
          <w:p w14:paraId="39EFF837" w14:textId="4FE83568" w:rsidR="00002B7F" w:rsidRDefault="00271291" w:rsidP="00002B7F">
            <w:pPr>
              <w:jc w:val="right"/>
              <w:cnfStyle w:val="000000100000" w:firstRow="0" w:lastRow="0" w:firstColumn="0" w:lastColumn="0" w:oddVBand="0" w:evenVBand="0" w:oddHBand="1" w:evenHBand="0" w:firstRowFirstColumn="0" w:firstRowLastColumn="0" w:lastRowFirstColumn="0" w:lastRowLastColumn="0"/>
            </w:pPr>
            <w:r>
              <w:t>103,318</w:t>
            </w:r>
          </w:p>
        </w:tc>
        <w:tc>
          <w:tcPr>
            <w:tcW w:w="3402" w:type="dxa"/>
          </w:tcPr>
          <w:p w14:paraId="4439EC05" w14:textId="785A041D" w:rsidR="00002B7F" w:rsidRDefault="00002B7F" w:rsidP="00002B7F">
            <w:pPr>
              <w:jc w:val="right"/>
              <w:cnfStyle w:val="000000100000" w:firstRow="0" w:lastRow="0" w:firstColumn="0" w:lastColumn="0" w:oddVBand="0" w:evenVBand="0" w:oddHBand="1" w:evenHBand="0" w:firstRowFirstColumn="0" w:firstRowLastColumn="0" w:lastRowFirstColumn="0" w:lastRowLastColumn="0"/>
            </w:pPr>
            <w:r w:rsidRPr="00C360EF">
              <w:t>123,982</w:t>
            </w:r>
          </w:p>
        </w:tc>
      </w:tr>
    </w:tbl>
    <w:p w14:paraId="0C232415" w14:textId="1C936021" w:rsidR="00E05E87" w:rsidRPr="006A1674" w:rsidRDefault="00294FC4" w:rsidP="000C6D80">
      <w:pPr>
        <w:rPr>
          <w:sz w:val="18"/>
        </w:rPr>
      </w:pPr>
      <w:r>
        <w:rPr>
          <w:sz w:val="18"/>
        </w:rPr>
        <w:t>Includes women with a CST for any purpose, including follow-up tests or tests in symptomatic women that result in a cancer diagnosis, but excludes women with a CST for symptoms who are not diagnosed with cervical cancer.</w:t>
      </w:r>
      <w:r w:rsidR="006F722D">
        <w:rPr>
          <w:sz w:val="18"/>
        </w:rPr>
        <w:t xml:space="preserve"> </w:t>
      </w:r>
      <w:r w:rsidR="00EF7583">
        <w:rPr>
          <w:sz w:val="18"/>
        </w:rPr>
        <w:t xml:space="preserve">* </w:t>
      </w:r>
      <w:r w:rsidR="006F722D">
        <w:rPr>
          <w:sz w:val="18"/>
        </w:rPr>
        <w:t xml:space="preserve">No disruption scenario row shows number expected in that scenario; other rows show difference in relation to </w:t>
      </w:r>
      <w:r w:rsidR="00EF7583">
        <w:rPr>
          <w:sz w:val="18"/>
        </w:rPr>
        <w:t xml:space="preserve">the </w:t>
      </w:r>
      <w:r w:rsidR="006F722D">
        <w:rPr>
          <w:sz w:val="18"/>
        </w:rPr>
        <w:t>no disruption scenario.</w:t>
      </w:r>
    </w:p>
    <w:p w14:paraId="23067AFF" w14:textId="208EF898" w:rsidR="0027653F" w:rsidRDefault="0027653F" w:rsidP="000C6D80"/>
    <w:p w14:paraId="45892C2A" w14:textId="77777777" w:rsidR="00FC530E" w:rsidRDefault="00FC530E" w:rsidP="000C6D80">
      <w:pPr>
        <w:sectPr w:rsidR="00FC530E" w:rsidSect="00E05E87">
          <w:pgSz w:w="16838" w:h="11906" w:orient="landscape" w:code="9"/>
          <w:pgMar w:top="1418" w:right="1418" w:bottom="1418" w:left="1418" w:header="1021" w:footer="709" w:gutter="0"/>
          <w:cols w:space="708"/>
          <w:docGrid w:linePitch="360"/>
        </w:sectPr>
      </w:pPr>
    </w:p>
    <w:p w14:paraId="38D589D5" w14:textId="1D73A25B" w:rsidR="00F426F9" w:rsidRDefault="00F426F9" w:rsidP="00F426F9">
      <w:pPr>
        <w:pStyle w:val="Caption"/>
        <w:keepNext/>
      </w:pPr>
      <w:bookmarkStart w:id="21" w:name="_Ref39149876"/>
      <w:r>
        <w:lastRenderedPageBreak/>
        <w:t xml:space="preserve">Figure </w:t>
      </w:r>
      <w:fldSimple w:instr=" SEQ Figure \* ARABIC ">
        <w:r w:rsidR="00E36782">
          <w:rPr>
            <w:noProof/>
          </w:rPr>
          <w:t>6</w:t>
        </w:r>
      </w:fldSimple>
      <w:bookmarkEnd w:id="21"/>
      <w:r>
        <w:t xml:space="preserve"> – Predicted number of women </w:t>
      </w:r>
      <w:r w:rsidRPr="0042452A">
        <w:t xml:space="preserve">aged 25-74 years </w:t>
      </w:r>
      <w:r>
        <w:t xml:space="preserve">screened </w:t>
      </w:r>
      <w:r w:rsidRPr="0042452A">
        <w:t>under varying disruption scenarios</w:t>
      </w:r>
      <w:r>
        <w:t>, by year</w:t>
      </w:r>
    </w:p>
    <w:p w14:paraId="27E39CA9" w14:textId="76A8008D" w:rsidR="00F426F9" w:rsidRDefault="00F426F9" w:rsidP="00742F96">
      <w:r>
        <w:rPr>
          <w:noProof/>
          <w:lang w:eastAsia="en-AU"/>
        </w:rPr>
        <w:drawing>
          <wp:inline distT="0" distB="0" distL="0" distR="0" wp14:anchorId="7D72BB1E" wp14:editId="4D121A9C">
            <wp:extent cx="5577840" cy="3141134"/>
            <wp:effectExtent l="0" t="0" r="3810" b="2540"/>
            <wp:docPr id="8" name="Chart 8" descr="Figure 6 – Predicted number of women aged 25-74 years screened under varying disruption scenarios, by year">
              <a:extLst xmlns:a="http://schemas.openxmlformats.org/drawingml/2006/main">
                <a:ext uri="{FF2B5EF4-FFF2-40B4-BE49-F238E27FC236}">
                  <a16:creationId xmlns:a16="http://schemas.microsoft.com/office/drawing/2014/main" id="{98CAF8D6-8152-4DC3-B8EA-DC9A7A17722A}"/>
                </a:ext>
                <a:ext uri="{147F2762-F138-4A5C-976F-8EAC2B608ADB}">
                  <a16:predDERef xmlns:a16="http://schemas.microsoft.com/office/drawing/2014/main" pre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FE95698" w14:textId="61F4242F" w:rsidR="000A0DCE" w:rsidRDefault="00742F96" w:rsidP="000C6D80">
      <w:pPr>
        <w:rPr>
          <w:sz w:val="18"/>
        </w:rPr>
      </w:pPr>
      <w:r>
        <w:rPr>
          <w:sz w:val="18"/>
        </w:rPr>
        <w:t xml:space="preserve">Note: </w:t>
      </w:r>
      <w:r w:rsidRPr="00742F96">
        <w:rPr>
          <w:sz w:val="18"/>
        </w:rPr>
        <w:t>Data</w:t>
      </w:r>
      <w:r>
        <w:rPr>
          <w:sz w:val="18"/>
        </w:rPr>
        <w:t xml:space="preserve"> presented for each year are the total number in that year (existing model structure does not allow for predictions at the level of months)</w:t>
      </w:r>
    </w:p>
    <w:p w14:paraId="0CEA3367" w14:textId="77777777" w:rsidR="00742F96" w:rsidRPr="00742F96" w:rsidRDefault="00742F96" w:rsidP="000C6D80">
      <w:pPr>
        <w:rPr>
          <w:sz w:val="18"/>
        </w:rPr>
      </w:pPr>
    </w:p>
    <w:p w14:paraId="5117B571" w14:textId="44822616" w:rsidR="00581C9B" w:rsidRDefault="00581C9B" w:rsidP="00581C9B">
      <w:pPr>
        <w:pStyle w:val="Caption"/>
        <w:keepNext/>
      </w:pPr>
      <w:bookmarkStart w:id="22" w:name="_Ref39149894"/>
      <w:r>
        <w:t xml:space="preserve">Figure </w:t>
      </w:r>
      <w:fldSimple w:instr=" SEQ Figure \* ARABIC ">
        <w:r w:rsidR="00E36782">
          <w:rPr>
            <w:noProof/>
          </w:rPr>
          <w:t>7</w:t>
        </w:r>
      </w:fldSimple>
      <w:bookmarkEnd w:id="22"/>
      <w:r>
        <w:t xml:space="preserve"> - Predicted number of </w:t>
      </w:r>
      <w:r w:rsidR="00447BC3">
        <w:t xml:space="preserve">colposcopies among </w:t>
      </w:r>
      <w:r>
        <w:t xml:space="preserve">women </w:t>
      </w:r>
      <w:r w:rsidRPr="0042452A">
        <w:t>aged 25-74 years under varying disruption scenarios</w:t>
      </w:r>
      <w:r>
        <w:t>, by year</w:t>
      </w:r>
    </w:p>
    <w:p w14:paraId="6662F5DE" w14:textId="4DB361EB" w:rsidR="00974948" w:rsidRDefault="003C35EB" w:rsidP="000C6D80">
      <w:r>
        <w:rPr>
          <w:noProof/>
          <w:lang w:eastAsia="en-AU"/>
        </w:rPr>
        <w:drawing>
          <wp:inline distT="0" distB="0" distL="0" distR="0" wp14:anchorId="75C04511" wp14:editId="19AA5A62">
            <wp:extent cx="5577840" cy="3437255"/>
            <wp:effectExtent l="0" t="0" r="381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8A38BB7" w14:textId="5433DB68" w:rsidR="00742F96" w:rsidRDefault="00742F96" w:rsidP="00742F96">
      <w:pPr>
        <w:rPr>
          <w:sz w:val="18"/>
        </w:rPr>
      </w:pPr>
      <w:r>
        <w:rPr>
          <w:sz w:val="18"/>
        </w:rPr>
        <w:t xml:space="preserve">Note: </w:t>
      </w:r>
      <w:r w:rsidRPr="00742F96">
        <w:rPr>
          <w:sz w:val="18"/>
        </w:rPr>
        <w:t>Data</w:t>
      </w:r>
      <w:r>
        <w:rPr>
          <w:sz w:val="18"/>
        </w:rPr>
        <w:t xml:space="preserve"> presented for each year are the total number in that year (existing model structure does not allow for predictions at the level of months)</w:t>
      </w:r>
    </w:p>
    <w:p w14:paraId="4533BBBB" w14:textId="77777777" w:rsidR="00742F96" w:rsidRDefault="00742F96" w:rsidP="00742F96">
      <w:pPr>
        <w:rPr>
          <w:sz w:val="18"/>
        </w:rPr>
      </w:pPr>
    </w:p>
    <w:p w14:paraId="6B6AED62" w14:textId="77777777" w:rsidR="00FC530E" w:rsidRDefault="00FC530E" w:rsidP="000C6D80">
      <w:pPr>
        <w:sectPr w:rsidR="00FC530E" w:rsidSect="00D4571A">
          <w:pgSz w:w="11906" w:h="16838" w:code="9"/>
          <w:pgMar w:top="1418" w:right="1418" w:bottom="1418" w:left="1418" w:header="1021" w:footer="709" w:gutter="0"/>
          <w:cols w:space="708"/>
          <w:docGrid w:linePitch="360"/>
        </w:sectPr>
      </w:pPr>
    </w:p>
    <w:p w14:paraId="6C90E5B6" w14:textId="2B45E299" w:rsidR="009D0358" w:rsidRDefault="009D0358" w:rsidP="009D0358">
      <w:pPr>
        <w:pStyle w:val="Caption"/>
        <w:keepNext/>
      </w:pPr>
      <w:bookmarkStart w:id="23" w:name="_Ref38012894"/>
      <w:r>
        <w:lastRenderedPageBreak/>
        <w:t xml:space="preserve">Table </w:t>
      </w:r>
      <w:r>
        <w:fldChar w:fldCharType="begin"/>
      </w:r>
      <w:r>
        <w:instrText>SEQ Table \* ARABIC</w:instrText>
      </w:r>
      <w:r>
        <w:fldChar w:fldCharType="separate"/>
      </w:r>
      <w:r w:rsidR="006C05F6">
        <w:rPr>
          <w:noProof/>
        </w:rPr>
        <w:t>6</w:t>
      </w:r>
      <w:r>
        <w:fldChar w:fldCharType="end"/>
      </w:r>
      <w:bookmarkEnd w:id="23"/>
      <w:r>
        <w:t xml:space="preserve"> – Impact of disruption on expected colposcopy utilisation, 2020-2022 </w:t>
      </w:r>
    </w:p>
    <w:tbl>
      <w:tblPr>
        <w:tblStyle w:val="TableGrid"/>
        <w:tblW w:w="14203" w:type="dxa"/>
        <w:tblLook w:val="04A0" w:firstRow="1" w:lastRow="0" w:firstColumn="1" w:lastColumn="0" w:noHBand="0" w:noVBand="1"/>
      </w:tblPr>
      <w:tblGrid>
        <w:gridCol w:w="1843"/>
        <w:gridCol w:w="1545"/>
        <w:gridCol w:w="1545"/>
        <w:gridCol w:w="1545"/>
        <w:gridCol w:w="1545"/>
        <w:gridCol w:w="1545"/>
        <w:gridCol w:w="1545"/>
        <w:gridCol w:w="1545"/>
        <w:gridCol w:w="1545"/>
      </w:tblGrid>
      <w:tr w:rsidR="00FE56FD" w14:paraId="3808A68D" w14:textId="5B144BE9" w:rsidTr="00FE5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6D949E07" w14:textId="77777777" w:rsidR="00FE56FD" w:rsidRDefault="00FE56FD" w:rsidP="009D0358">
            <w:pPr>
              <w:keepNext/>
            </w:pPr>
            <w:r>
              <w:t>Scenario</w:t>
            </w:r>
          </w:p>
        </w:tc>
        <w:tc>
          <w:tcPr>
            <w:tcW w:w="3090" w:type="dxa"/>
            <w:gridSpan w:val="2"/>
          </w:tcPr>
          <w:p w14:paraId="797F6195" w14:textId="2219295E" w:rsidR="00FE56FD" w:rsidRPr="00294FC4" w:rsidRDefault="00FE56FD" w:rsidP="00EF7583">
            <w:pPr>
              <w:keepNext/>
              <w:jc w:val="center"/>
              <w:cnfStyle w:val="100000000000" w:firstRow="1" w:lastRow="0" w:firstColumn="0" w:lastColumn="0" w:oddVBand="0" w:evenVBand="0" w:oddHBand="0" w:evenHBand="0" w:firstRowFirstColumn="0" w:firstRowLastColumn="0" w:lastRowFirstColumn="0" w:lastRowLastColumn="0"/>
              <w:rPr>
                <w:b/>
              </w:rPr>
            </w:pPr>
            <w:r w:rsidRPr="00294FC4">
              <w:rPr>
                <w:b/>
              </w:rPr>
              <w:t>Colposcopy difference, 2020</w:t>
            </w:r>
          </w:p>
        </w:tc>
        <w:tc>
          <w:tcPr>
            <w:tcW w:w="3090" w:type="dxa"/>
            <w:gridSpan w:val="2"/>
          </w:tcPr>
          <w:p w14:paraId="26CF98D3" w14:textId="21E68383" w:rsidR="00FE56FD" w:rsidRPr="00294FC4" w:rsidRDefault="00FE56FD" w:rsidP="009D0358">
            <w:pPr>
              <w:keepNext/>
              <w:jc w:val="center"/>
              <w:cnfStyle w:val="100000000000" w:firstRow="1" w:lastRow="0" w:firstColumn="0" w:lastColumn="0" w:oddVBand="0" w:evenVBand="0" w:oddHBand="0" w:evenHBand="0" w:firstRowFirstColumn="0" w:firstRowLastColumn="0" w:lastRowFirstColumn="0" w:lastRowLastColumn="0"/>
              <w:rPr>
                <w:b/>
              </w:rPr>
            </w:pPr>
            <w:r w:rsidRPr="00294FC4">
              <w:rPr>
                <w:b/>
              </w:rPr>
              <w:t>Colposcopy difference, 2021</w:t>
            </w:r>
          </w:p>
        </w:tc>
        <w:tc>
          <w:tcPr>
            <w:tcW w:w="3090" w:type="dxa"/>
            <w:gridSpan w:val="2"/>
          </w:tcPr>
          <w:p w14:paraId="4A7637C1" w14:textId="0A4A9116" w:rsidR="00FE56FD" w:rsidRPr="00294FC4" w:rsidRDefault="00FE56FD" w:rsidP="009D0358">
            <w:pPr>
              <w:keepNext/>
              <w:jc w:val="center"/>
              <w:cnfStyle w:val="100000000000" w:firstRow="1" w:lastRow="0" w:firstColumn="0" w:lastColumn="0" w:oddVBand="0" w:evenVBand="0" w:oddHBand="0" w:evenHBand="0" w:firstRowFirstColumn="0" w:firstRowLastColumn="0" w:lastRowFirstColumn="0" w:lastRowLastColumn="0"/>
              <w:rPr>
                <w:b/>
              </w:rPr>
            </w:pPr>
            <w:r w:rsidRPr="00294FC4">
              <w:rPr>
                <w:b/>
              </w:rPr>
              <w:t>Colposcopy difference, 2022</w:t>
            </w:r>
          </w:p>
        </w:tc>
        <w:tc>
          <w:tcPr>
            <w:tcW w:w="3090" w:type="dxa"/>
            <w:gridSpan w:val="2"/>
          </w:tcPr>
          <w:p w14:paraId="34B10E46" w14:textId="690922B2" w:rsidR="00FE56FD" w:rsidRPr="00294FC4" w:rsidRDefault="00FE56FD" w:rsidP="009D0358">
            <w:pPr>
              <w:keepNext/>
              <w:jc w:val="center"/>
              <w:cnfStyle w:val="100000000000" w:firstRow="1" w:lastRow="0" w:firstColumn="0" w:lastColumn="0" w:oddVBand="0" w:evenVBand="0" w:oddHBand="0" w:evenHBand="0" w:firstRowFirstColumn="0" w:firstRowLastColumn="0" w:lastRowFirstColumn="0" w:lastRowLastColumn="0"/>
              <w:rPr>
                <w:b/>
              </w:rPr>
            </w:pPr>
            <w:r w:rsidRPr="00294FC4">
              <w:rPr>
                <w:b/>
              </w:rPr>
              <w:t>Cumulative colposcopy difference, 2020-2022</w:t>
            </w:r>
          </w:p>
        </w:tc>
      </w:tr>
      <w:tr w:rsidR="00FE56FD" w14:paraId="25628885" w14:textId="077D6B19" w:rsidTr="00FE5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0F1E64" w:themeFill="text2"/>
          </w:tcPr>
          <w:p w14:paraId="3EEA386E" w14:textId="77777777" w:rsidR="00FE56FD" w:rsidRDefault="00FE56FD" w:rsidP="009D0358">
            <w:pPr>
              <w:keepNext/>
            </w:pPr>
          </w:p>
        </w:tc>
        <w:tc>
          <w:tcPr>
            <w:tcW w:w="1545" w:type="dxa"/>
            <w:shd w:val="clear" w:color="auto" w:fill="0F1E64" w:themeFill="text2"/>
          </w:tcPr>
          <w:p w14:paraId="3A839932" w14:textId="77777777" w:rsidR="00FE56FD" w:rsidRDefault="00FE56FD" w:rsidP="009D0358">
            <w:pPr>
              <w:keepNext/>
              <w:jc w:val="right"/>
              <w:cnfStyle w:val="000000100000" w:firstRow="0" w:lastRow="0" w:firstColumn="0" w:lastColumn="0" w:oddVBand="0" w:evenVBand="0" w:oddHBand="1" w:evenHBand="0" w:firstRowFirstColumn="0" w:firstRowLastColumn="0" w:lastRowFirstColumn="0" w:lastRowLastColumn="0"/>
            </w:pPr>
            <w:r>
              <w:t>N</w:t>
            </w:r>
          </w:p>
        </w:tc>
        <w:tc>
          <w:tcPr>
            <w:tcW w:w="1545" w:type="dxa"/>
            <w:shd w:val="clear" w:color="auto" w:fill="0F1E64" w:themeFill="text2"/>
          </w:tcPr>
          <w:p w14:paraId="6598E6B5" w14:textId="422A9FB3" w:rsidR="00FE56FD" w:rsidRDefault="00FE56FD" w:rsidP="009D0358">
            <w:pPr>
              <w:keepNext/>
              <w:jc w:val="right"/>
              <w:cnfStyle w:val="000000100000" w:firstRow="0" w:lastRow="0" w:firstColumn="0" w:lastColumn="0" w:oddVBand="0" w:evenVBand="0" w:oddHBand="1" w:evenHBand="0" w:firstRowFirstColumn="0" w:firstRowLastColumn="0" w:lastRowFirstColumn="0" w:lastRowLastColumn="0"/>
            </w:pPr>
            <w:r>
              <w:t xml:space="preserve">% </w:t>
            </w:r>
          </w:p>
        </w:tc>
        <w:tc>
          <w:tcPr>
            <w:tcW w:w="1545" w:type="dxa"/>
            <w:shd w:val="clear" w:color="auto" w:fill="0F1E64" w:themeFill="text2"/>
          </w:tcPr>
          <w:p w14:paraId="35D79BE6" w14:textId="0FD9AAFE" w:rsidR="00FE56FD" w:rsidRDefault="00FE56FD" w:rsidP="009D0358">
            <w:pPr>
              <w:keepNext/>
              <w:jc w:val="right"/>
              <w:cnfStyle w:val="000000100000" w:firstRow="0" w:lastRow="0" w:firstColumn="0" w:lastColumn="0" w:oddVBand="0" w:evenVBand="0" w:oddHBand="1" w:evenHBand="0" w:firstRowFirstColumn="0" w:firstRowLastColumn="0" w:lastRowFirstColumn="0" w:lastRowLastColumn="0"/>
            </w:pPr>
            <w:r>
              <w:t>N</w:t>
            </w:r>
          </w:p>
        </w:tc>
        <w:tc>
          <w:tcPr>
            <w:tcW w:w="1545" w:type="dxa"/>
            <w:shd w:val="clear" w:color="auto" w:fill="0F1E64" w:themeFill="text2"/>
          </w:tcPr>
          <w:p w14:paraId="2B84A0D8" w14:textId="7E8D9896" w:rsidR="00FE56FD" w:rsidRDefault="00FE56FD" w:rsidP="009D0358">
            <w:pPr>
              <w:keepNext/>
              <w:jc w:val="right"/>
              <w:cnfStyle w:val="000000100000" w:firstRow="0" w:lastRow="0" w:firstColumn="0" w:lastColumn="0" w:oddVBand="0" w:evenVBand="0" w:oddHBand="1" w:evenHBand="0" w:firstRowFirstColumn="0" w:firstRowLastColumn="0" w:lastRowFirstColumn="0" w:lastRowLastColumn="0"/>
            </w:pPr>
            <w:r>
              <w:t xml:space="preserve">% </w:t>
            </w:r>
          </w:p>
        </w:tc>
        <w:tc>
          <w:tcPr>
            <w:tcW w:w="1545" w:type="dxa"/>
            <w:shd w:val="clear" w:color="auto" w:fill="0F1E64" w:themeFill="text2"/>
          </w:tcPr>
          <w:p w14:paraId="47C9EFA2" w14:textId="3D89859A" w:rsidR="00FE56FD" w:rsidRDefault="00FE56FD" w:rsidP="009D0358">
            <w:pPr>
              <w:keepNext/>
              <w:jc w:val="right"/>
              <w:cnfStyle w:val="000000100000" w:firstRow="0" w:lastRow="0" w:firstColumn="0" w:lastColumn="0" w:oddVBand="0" w:evenVBand="0" w:oddHBand="1" w:evenHBand="0" w:firstRowFirstColumn="0" w:firstRowLastColumn="0" w:lastRowFirstColumn="0" w:lastRowLastColumn="0"/>
            </w:pPr>
            <w:r>
              <w:t>N</w:t>
            </w:r>
          </w:p>
        </w:tc>
        <w:tc>
          <w:tcPr>
            <w:tcW w:w="1545" w:type="dxa"/>
            <w:shd w:val="clear" w:color="auto" w:fill="0F1E64" w:themeFill="text2"/>
          </w:tcPr>
          <w:p w14:paraId="735E5E6E" w14:textId="5FD72B60" w:rsidR="00FE56FD" w:rsidRDefault="00FE56FD" w:rsidP="009D0358">
            <w:pPr>
              <w:keepNext/>
              <w:jc w:val="right"/>
              <w:cnfStyle w:val="000000100000" w:firstRow="0" w:lastRow="0" w:firstColumn="0" w:lastColumn="0" w:oddVBand="0" w:evenVBand="0" w:oddHBand="1" w:evenHBand="0" w:firstRowFirstColumn="0" w:firstRowLastColumn="0" w:lastRowFirstColumn="0" w:lastRowLastColumn="0"/>
            </w:pPr>
            <w:r>
              <w:t xml:space="preserve">% </w:t>
            </w:r>
          </w:p>
        </w:tc>
        <w:tc>
          <w:tcPr>
            <w:tcW w:w="1545" w:type="dxa"/>
            <w:shd w:val="clear" w:color="auto" w:fill="0F1E64" w:themeFill="text2"/>
          </w:tcPr>
          <w:p w14:paraId="66F508DE" w14:textId="5A2EB191" w:rsidR="00FE56FD" w:rsidRDefault="00FE56FD" w:rsidP="009D0358">
            <w:pPr>
              <w:keepNext/>
              <w:jc w:val="right"/>
              <w:cnfStyle w:val="000000100000" w:firstRow="0" w:lastRow="0" w:firstColumn="0" w:lastColumn="0" w:oddVBand="0" w:evenVBand="0" w:oddHBand="1" w:evenHBand="0" w:firstRowFirstColumn="0" w:firstRowLastColumn="0" w:lastRowFirstColumn="0" w:lastRowLastColumn="0"/>
            </w:pPr>
            <w:r>
              <w:t>N</w:t>
            </w:r>
          </w:p>
        </w:tc>
        <w:tc>
          <w:tcPr>
            <w:tcW w:w="1545" w:type="dxa"/>
            <w:shd w:val="clear" w:color="auto" w:fill="0F1E64" w:themeFill="text2"/>
          </w:tcPr>
          <w:p w14:paraId="7182657C" w14:textId="4C5EFC1D" w:rsidR="00FE56FD" w:rsidRDefault="00FE56FD" w:rsidP="009D0358">
            <w:pPr>
              <w:keepNext/>
              <w:jc w:val="right"/>
              <w:cnfStyle w:val="000000100000" w:firstRow="0" w:lastRow="0" w:firstColumn="0" w:lastColumn="0" w:oddVBand="0" w:evenVBand="0" w:oddHBand="1" w:evenHBand="0" w:firstRowFirstColumn="0" w:firstRowLastColumn="0" w:lastRowFirstColumn="0" w:lastRowLastColumn="0"/>
            </w:pPr>
            <w:r>
              <w:t xml:space="preserve">% </w:t>
            </w:r>
          </w:p>
        </w:tc>
      </w:tr>
      <w:tr w:rsidR="007E5A30" w:rsidRPr="007E5A30" w14:paraId="315A68EC" w14:textId="327C4A39" w:rsidTr="00FE56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01C26CA" w14:textId="4A9C8AB0" w:rsidR="007E5A30" w:rsidRPr="007E5A30" w:rsidRDefault="007E5A30" w:rsidP="007E5A30">
            <w:pPr>
              <w:keepNext/>
              <w:rPr>
                <w:i/>
              </w:rPr>
            </w:pPr>
            <w:r w:rsidRPr="007E5A30">
              <w:rPr>
                <w:i/>
              </w:rPr>
              <w:t>No disruption</w:t>
            </w:r>
            <w:r w:rsidR="00EF7583">
              <w:rPr>
                <w:i/>
              </w:rPr>
              <w:t>*</w:t>
            </w:r>
          </w:p>
        </w:tc>
        <w:tc>
          <w:tcPr>
            <w:tcW w:w="1545" w:type="dxa"/>
          </w:tcPr>
          <w:p w14:paraId="6308F05E" w14:textId="520A9D9E" w:rsidR="007E5A30" w:rsidRPr="007E5A30" w:rsidRDefault="007E5A30" w:rsidP="007E5A30">
            <w:pPr>
              <w:keepNext/>
              <w:jc w:val="right"/>
              <w:cnfStyle w:val="000000010000" w:firstRow="0" w:lastRow="0" w:firstColumn="0" w:lastColumn="0" w:oddVBand="0" w:evenVBand="0" w:oddHBand="0" w:evenHBand="1" w:firstRowFirstColumn="0" w:firstRowLastColumn="0" w:lastRowFirstColumn="0" w:lastRowLastColumn="0"/>
              <w:rPr>
                <w:b/>
                <w:i/>
              </w:rPr>
            </w:pPr>
            <w:r w:rsidRPr="007E5A30">
              <w:rPr>
                <w:b/>
                <w:i/>
              </w:rPr>
              <w:t>101,376</w:t>
            </w:r>
          </w:p>
        </w:tc>
        <w:tc>
          <w:tcPr>
            <w:tcW w:w="1545" w:type="dxa"/>
          </w:tcPr>
          <w:p w14:paraId="68FA2FF2" w14:textId="4270D927" w:rsidR="007E5A30" w:rsidRPr="007E5A30" w:rsidRDefault="006F722D" w:rsidP="007E5A30">
            <w:pPr>
              <w:keepNext/>
              <w:jc w:val="right"/>
              <w:cnfStyle w:val="000000010000" w:firstRow="0" w:lastRow="0" w:firstColumn="0" w:lastColumn="0" w:oddVBand="0" w:evenVBand="0" w:oddHBand="0" w:evenHBand="1" w:firstRowFirstColumn="0" w:firstRowLastColumn="0" w:lastRowFirstColumn="0" w:lastRowLastColumn="0"/>
              <w:rPr>
                <w:b/>
                <w:i/>
              </w:rPr>
            </w:pPr>
            <w:r>
              <w:rPr>
                <w:b/>
                <w:i/>
              </w:rPr>
              <w:t>n/a</w:t>
            </w:r>
          </w:p>
        </w:tc>
        <w:tc>
          <w:tcPr>
            <w:tcW w:w="1545" w:type="dxa"/>
          </w:tcPr>
          <w:p w14:paraId="610E4309" w14:textId="587B49D6" w:rsidR="007E5A30" w:rsidRPr="007E5A30" w:rsidRDefault="007E5A30" w:rsidP="00C5382A">
            <w:pPr>
              <w:keepNext/>
              <w:jc w:val="right"/>
              <w:cnfStyle w:val="000000010000" w:firstRow="0" w:lastRow="0" w:firstColumn="0" w:lastColumn="0" w:oddVBand="0" w:evenVBand="0" w:oddHBand="0" w:evenHBand="1" w:firstRowFirstColumn="0" w:firstRowLastColumn="0" w:lastRowFirstColumn="0" w:lastRowLastColumn="0"/>
              <w:rPr>
                <w:b/>
                <w:i/>
              </w:rPr>
            </w:pPr>
            <w:r w:rsidRPr="007E5A30">
              <w:rPr>
                <w:b/>
                <w:i/>
              </w:rPr>
              <w:t>79,</w:t>
            </w:r>
            <w:r w:rsidR="00C5382A">
              <w:rPr>
                <w:b/>
                <w:i/>
              </w:rPr>
              <w:t>476</w:t>
            </w:r>
          </w:p>
        </w:tc>
        <w:tc>
          <w:tcPr>
            <w:tcW w:w="1545" w:type="dxa"/>
          </w:tcPr>
          <w:p w14:paraId="7B2E8E3A" w14:textId="18D6C377" w:rsidR="007E5A30" w:rsidRPr="007E5A30" w:rsidRDefault="006F722D" w:rsidP="007E5A30">
            <w:pPr>
              <w:keepNext/>
              <w:jc w:val="right"/>
              <w:cnfStyle w:val="000000010000" w:firstRow="0" w:lastRow="0" w:firstColumn="0" w:lastColumn="0" w:oddVBand="0" w:evenVBand="0" w:oddHBand="0" w:evenHBand="1" w:firstRowFirstColumn="0" w:firstRowLastColumn="0" w:lastRowFirstColumn="0" w:lastRowLastColumn="0"/>
              <w:rPr>
                <w:b/>
                <w:i/>
              </w:rPr>
            </w:pPr>
            <w:r>
              <w:rPr>
                <w:b/>
                <w:i/>
              </w:rPr>
              <w:t>n/a</w:t>
            </w:r>
          </w:p>
        </w:tc>
        <w:tc>
          <w:tcPr>
            <w:tcW w:w="1545" w:type="dxa"/>
          </w:tcPr>
          <w:p w14:paraId="3F637377" w14:textId="4122EB0F" w:rsidR="007E5A30" w:rsidRPr="007E5A30" w:rsidRDefault="00C5382A" w:rsidP="00C5382A">
            <w:pPr>
              <w:keepNext/>
              <w:jc w:val="right"/>
              <w:cnfStyle w:val="000000010000" w:firstRow="0" w:lastRow="0" w:firstColumn="0" w:lastColumn="0" w:oddVBand="0" w:evenVBand="0" w:oddHBand="0" w:evenHBand="1" w:firstRowFirstColumn="0" w:firstRowLastColumn="0" w:lastRowFirstColumn="0" w:lastRowLastColumn="0"/>
              <w:rPr>
                <w:b/>
                <w:i/>
              </w:rPr>
            </w:pPr>
            <w:r>
              <w:rPr>
                <w:b/>
                <w:i/>
              </w:rPr>
              <w:t>64,768</w:t>
            </w:r>
          </w:p>
        </w:tc>
        <w:tc>
          <w:tcPr>
            <w:tcW w:w="1545" w:type="dxa"/>
          </w:tcPr>
          <w:p w14:paraId="36560686" w14:textId="416EA95A" w:rsidR="007E5A30" w:rsidRPr="007E5A30" w:rsidRDefault="006F722D" w:rsidP="007E5A30">
            <w:pPr>
              <w:keepNext/>
              <w:jc w:val="right"/>
              <w:cnfStyle w:val="000000010000" w:firstRow="0" w:lastRow="0" w:firstColumn="0" w:lastColumn="0" w:oddVBand="0" w:evenVBand="0" w:oddHBand="0" w:evenHBand="1" w:firstRowFirstColumn="0" w:firstRowLastColumn="0" w:lastRowFirstColumn="0" w:lastRowLastColumn="0"/>
              <w:rPr>
                <w:b/>
                <w:i/>
              </w:rPr>
            </w:pPr>
            <w:r>
              <w:rPr>
                <w:b/>
                <w:i/>
              </w:rPr>
              <w:t>n/a</w:t>
            </w:r>
          </w:p>
        </w:tc>
        <w:tc>
          <w:tcPr>
            <w:tcW w:w="1545" w:type="dxa"/>
          </w:tcPr>
          <w:p w14:paraId="0A0FAA88" w14:textId="7211CE1B" w:rsidR="007E5A30" w:rsidRPr="007E5A30" w:rsidRDefault="00C5382A" w:rsidP="00C5382A">
            <w:pPr>
              <w:keepNext/>
              <w:jc w:val="right"/>
              <w:cnfStyle w:val="000000010000" w:firstRow="0" w:lastRow="0" w:firstColumn="0" w:lastColumn="0" w:oddVBand="0" w:evenVBand="0" w:oddHBand="0" w:evenHBand="1" w:firstRowFirstColumn="0" w:firstRowLastColumn="0" w:lastRowFirstColumn="0" w:lastRowLastColumn="0"/>
              <w:rPr>
                <w:b/>
                <w:i/>
              </w:rPr>
            </w:pPr>
            <w:r>
              <w:rPr>
                <w:b/>
                <w:i/>
              </w:rPr>
              <w:t>245,</w:t>
            </w:r>
            <w:r w:rsidR="007E5A30" w:rsidRPr="007E5A30">
              <w:rPr>
                <w:b/>
                <w:i/>
              </w:rPr>
              <w:t>6</w:t>
            </w:r>
            <w:r>
              <w:rPr>
                <w:b/>
                <w:i/>
              </w:rPr>
              <w:t>20</w:t>
            </w:r>
          </w:p>
        </w:tc>
        <w:tc>
          <w:tcPr>
            <w:tcW w:w="1545" w:type="dxa"/>
          </w:tcPr>
          <w:p w14:paraId="65383011" w14:textId="1F0D3833" w:rsidR="007E5A30" w:rsidRPr="007E5A30" w:rsidRDefault="006F722D" w:rsidP="007E5A30">
            <w:pPr>
              <w:keepNext/>
              <w:jc w:val="right"/>
              <w:cnfStyle w:val="000000010000" w:firstRow="0" w:lastRow="0" w:firstColumn="0" w:lastColumn="0" w:oddVBand="0" w:evenVBand="0" w:oddHBand="0" w:evenHBand="1" w:firstRowFirstColumn="0" w:firstRowLastColumn="0" w:lastRowFirstColumn="0" w:lastRowLastColumn="0"/>
              <w:rPr>
                <w:b/>
                <w:i/>
              </w:rPr>
            </w:pPr>
            <w:r>
              <w:rPr>
                <w:b/>
                <w:i/>
              </w:rPr>
              <w:t>n/a</w:t>
            </w:r>
          </w:p>
        </w:tc>
      </w:tr>
      <w:tr w:rsidR="007E5A30" w14:paraId="3BF5D6CA" w14:textId="3798E154" w:rsidTr="00FE5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477E92B" w14:textId="77777777" w:rsidR="007E5A30" w:rsidRDefault="007E5A30" w:rsidP="007E5A30">
            <w:pPr>
              <w:keepNext/>
            </w:pPr>
            <w:r>
              <w:t xml:space="preserve">S1: 12m 95% </w:t>
            </w:r>
            <w:r>
              <w:rPr>
                <w:rFonts w:cstheme="minorHAnsi"/>
              </w:rPr>
              <w:t>↓</w:t>
            </w:r>
          </w:p>
        </w:tc>
        <w:tc>
          <w:tcPr>
            <w:tcW w:w="1545" w:type="dxa"/>
          </w:tcPr>
          <w:p w14:paraId="373902BE" w14:textId="56A87038" w:rsidR="007E5A30" w:rsidRDefault="007E5A30" w:rsidP="007E5A30">
            <w:pPr>
              <w:keepNext/>
              <w:jc w:val="right"/>
              <w:cnfStyle w:val="000000100000" w:firstRow="0" w:lastRow="0" w:firstColumn="0" w:lastColumn="0" w:oddVBand="0" w:evenVBand="0" w:oddHBand="1" w:evenHBand="0" w:firstRowFirstColumn="0" w:firstRowLastColumn="0" w:lastRowFirstColumn="0" w:lastRowLastColumn="0"/>
            </w:pPr>
            <w:r w:rsidRPr="009E7E6A">
              <w:t>-47,868</w:t>
            </w:r>
          </w:p>
        </w:tc>
        <w:tc>
          <w:tcPr>
            <w:tcW w:w="1545" w:type="dxa"/>
          </w:tcPr>
          <w:p w14:paraId="212B1110" w14:textId="16E5F96D" w:rsidR="007E5A30" w:rsidRDefault="007E5A30" w:rsidP="007E5A30">
            <w:pPr>
              <w:keepNext/>
              <w:jc w:val="right"/>
              <w:cnfStyle w:val="000000100000" w:firstRow="0" w:lastRow="0" w:firstColumn="0" w:lastColumn="0" w:oddVBand="0" w:evenVBand="0" w:oddHBand="1" w:evenHBand="0" w:firstRowFirstColumn="0" w:firstRowLastColumn="0" w:lastRowFirstColumn="0" w:lastRowLastColumn="0"/>
            </w:pPr>
            <w:r w:rsidRPr="009E7E6A">
              <w:t>-47.2%</w:t>
            </w:r>
          </w:p>
        </w:tc>
        <w:tc>
          <w:tcPr>
            <w:tcW w:w="1545" w:type="dxa"/>
          </w:tcPr>
          <w:p w14:paraId="0C3A44B8" w14:textId="0F9E7F5A" w:rsidR="007E5A30" w:rsidRDefault="007E5A30" w:rsidP="007E5A30">
            <w:pPr>
              <w:keepNext/>
              <w:jc w:val="right"/>
              <w:cnfStyle w:val="000000100000" w:firstRow="0" w:lastRow="0" w:firstColumn="0" w:lastColumn="0" w:oddVBand="0" w:evenVBand="0" w:oddHBand="1" w:evenHBand="0" w:firstRowFirstColumn="0" w:firstRowLastColumn="0" w:lastRowFirstColumn="0" w:lastRowLastColumn="0"/>
            </w:pPr>
            <w:r w:rsidRPr="009E7E6A">
              <w:t>-3,633</w:t>
            </w:r>
          </w:p>
        </w:tc>
        <w:tc>
          <w:tcPr>
            <w:tcW w:w="1545" w:type="dxa"/>
          </w:tcPr>
          <w:p w14:paraId="326AF946" w14:textId="4E884E60" w:rsidR="007E5A30" w:rsidRDefault="007E5A30" w:rsidP="007E5A30">
            <w:pPr>
              <w:keepNext/>
              <w:jc w:val="right"/>
              <w:cnfStyle w:val="000000100000" w:firstRow="0" w:lastRow="0" w:firstColumn="0" w:lastColumn="0" w:oddVBand="0" w:evenVBand="0" w:oddHBand="1" w:evenHBand="0" w:firstRowFirstColumn="0" w:firstRowLastColumn="0" w:lastRowFirstColumn="0" w:lastRowLastColumn="0"/>
            </w:pPr>
            <w:r w:rsidRPr="009E7E6A">
              <w:t>-4.6%</w:t>
            </w:r>
          </w:p>
        </w:tc>
        <w:tc>
          <w:tcPr>
            <w:tcW w:w="1545" w:type="dxa"/>
          </w:tcPr>
          <w:p w14:paraId="7DE1281A" w14:textId="5E3398EE" w:rsidR="007E5A30" w:rsidRDefault="007E5A30" w:rsidP="007E5A30">
            <w:pPr>
              <w:keepNext/>
              <w:jc w:val="right"/>
              <w:cnfStyle w:val="000000100000" w:firstRow="0" w:lastRow="0" w:firstColumn="0" w:lastColumn="0" w:oddVBand="0" w:evenVBand="0" w:oddHBand="1" w:evenHBand="0" w:firstRowFirstColumn="0" w:firstRowLastColumn="0" w:lastRowFirstColumn="0" w:lastRowLastColumn="0"/>
            </w:pPr>
            <w:r w:rsidRPr="009E7E6A">
              <w:t>17,325</w:t>
            </w:r>
          </w:p>
        </w:tc>
        <w:tc>
          <w:tcPr>
            <w:tcW w:w="1545" w:type="dxa"/>
          </w:tcPr>
          <w:p w14:paraId="7FBD07FA" w14:textId="494F68AC" w:rsidR="007E5A30" w:rsidRDefault="00C5382A" w:rsidP="007E5A30">
            <w:pPr>
              <w:keepNext/>
              <w:jc w:val="right"/>
              <w:cnfStyle w:val="000000100000" w:firstRow="0" w:lastRow="0" w:firstColumn="0" w:lastColumn="0" w:oddVBand="0" w:evenVBand="0" w:oddHBand="1" w:evenHBand="0" w:firstRowFirstColumn="0" w:firstRowLastColumn="0" w:lastRowFirstColumn="0" w:lastRowLastColumn="0"/>
            </w:pPr>
            <w:r>
              <w:t>26.8</w:t>
            </w:r>
            <w:r w:rsidR="007E5A30" w:rsidRPr="009E7E6A">
              <w:t>%</w:t>
            </w:r>
          </w:p>
        </w:tc>
        <w:tc>
          <w:tcPr>
            <w:tcW w:w="1545" w:type="dxa"/>
          </w:tcPr>
          <w:p w14:paraId="2D581DFF" w14:textId="2A012E7C" w:rsidR="007E5A30" w:rsidRDefault="007E5A30" w:rsidP="007E5A30">
            <w:pPr>
              <w:keepNext/>
              <w:jc w:val="right"/>
              <w:cnfStyle w:val="000000100000" w:firstRow="0" w:lastRow="0" w:firstColumn="0" w:lastColumn="0" w:oddVBand="0" w:evenVBand="0" w:oddHBand="1" w:evenHBand="0" w:firstRowFirstColumn="0" w:firstRowLastColumn="0" w:lastRowFirstColumn="0" w:lastRowLastColumn="0"/>
            </w:pPr>
            <w:r w:rsidRPr="009E7E6A">
              <w:t>-34,175</w:t>
            </w:r>
          </w:p>
        </w:tc>
        <w:tc>
          <w:tcPr>
            <w:tcW w:w="1545" w:type="dxa"/>
          </w:tcPr>
          <w:p w14:paraId="7F093598" w14:textId="0A611202" w:rsidR="007E5A30" w:rsidRDefault="007E5A30" w:rsidP="007E5A30">
            <w:pPr>
              <w:keepNext/>
              <w:jc w:val="right"/>
              <w:cnfStyle w:val="000000100000" w:firstRow="0" w:lastRow="0" w:firstColumn="0" w:lastColumn="0" w:oddVBand="0" w:evenVBand="0" w:oddHBand="1" w:evenHBand="0" w:firstRowFirstColumn="0" w:firstRowLastColumn="0" w:lastRowFirstColumn="0" w:lastRowLastColumn="0"/>
            </w:pPr>
            <w:r w:rsidRPr="009E7E6A">
              <w:t>-13.9%</w:t>
            </w:r>
          </w:p>
        </w:tc>
      </w:tr>
      <w:tr w:rsidR="007E5A30" w14:paraId="1BFC1010" w14:textId="1F59FF82" w:rsidTr="00FE56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13DCC5C" w14:textId="77777777" w:rsidR="007E5A30" w:rsidRDefault="007E5A30" w:rsidP="007E5A30">
            <w:pPr>
              <w:keepNext/>
            </w:pPr>
            <w:r>
              <w:t xml:space="preserve">S2: 9m 75% </w:t>
            </w:r>
            <w:r>
              <w:rPr>
                <w:rFonts w:cstheme="minorHAnsi"/>
              </w:rPr>
              <w:t>↓</w:t>
            </w:r>
          </w:p>
        </w:tc>
        <w:tc>
          <w:tcPr>
            <w:tcW w:w="1545" w:type="dxa"/>
          </w:tcPr>
          <w:p w14:paraId="1AD5E27B" w14:textId="48FC8ABA" w:rsidR="007E5A30" w:rsidRDefault="007E5A30" w:rsidP="007E5A30">
            <w:pPr>
              <w:keepNext/>
              <w:jc w:val="right"/>
              <w:cnfStyle w:val="000000010000" w:firstRow="0" w:lastRow="0" w:firstColumn="0" w:lastColumn="0" w:oddVBand="0" w:evenVBand="0" w:oddHBand="0" w:evenHBand="1" w:firstRowFirstColumn="0" w:firstRowLastColumn="0" w:lastRowFirstColumn="0" w:lastRowLastColumn="0"/>
            </w:pPr>
            <w:r w:rsidRPr="009E7E6A">
              <w:t>-32,208</w:t>
            </w:r>
          </w:p>
        </w:tc>
        <w:tc>
          <w:tcPr>
            <w:tcW w:w="1545" w:type="dxa"/>
          </w:tcPr>
          <w:p w14:paraId="1A5E423B" w14:textId="1B62DDA9" w:rsidR="007E5A30" w:rsidRDefault="007E5A30" w:rsidP="007E5A30">
            <w:pPr>
              <w:keepNext/>
              <w:jc w:val="right"/>
              <w:cnfStyle w:val="000000010000" w:firstRow="0" w:lastRow="0" w:firstColumn="0" w:lastColumn="0" w:oddVBand="0" w:evenVBand="0" w:oddHBand="0" w:evenHBand="1" w:firstRowFirstColumn="0" w:firstRowLastColumn="0" w:lastRowFirstColumn="0" w:lastRowLastColumn="0"/>
            </w:pPr>
            <w:r w:rsidRPr="009E7E6A">
              <w:t>-31.8%</w:t>
            </w:r>
          </w:p>
        </w:tc>
        <w:tc>
          <w:tcPr>
            <w:tcW w:w="1545" w:type="dxa"/>
          </w:tcPr>
          <w:p w14:paraId="2D1F9818" w14:textId="3ADE58F0" w:rsidR="007E5A30" w:rsidRDefault="007E5A30" w:rsidP="007E5A30">
            <w:pPr>
              <w:keepNext/>
              <w:jc w:val="right"/>
              <w:cnfStyle w:val="000000010000" w:firstRow="0" w:lastRow="0" w:firstColumn="0" w:lastColumn="0" w:oddVBand="0" w:evenVBand="0" w:oddHBand="0" w:evenHBand="1" w:firstRowFirstColumn="0" w:firstRowLastColumn="0" w:lastRowFirstColumn="0" w:lastRowLastColumn="0"/>
            </w:pPr>
            <w:r w:rsidRPr="009E7E6A">
              <w:t>7,947</w:t>
            </w:r>
          </w:p>
        </w:tc>
        <w:tc>
          <w:tcPr>
            <w:tcW w:w="1545" w:type="dxa"/>
          </w:tcPr>
          <w:p w14:paraId="301A8F36" w14:textId="7F06C008" w:rsidR="007E5A30" w:rsidRDefault="007E5A30" w:rsidP="007E5A30">
            <w:pPr>
              <w:keepNext/>
              <w:jc w:val="right"/>
              <w:cnfStyle w:val="000000010000" w:firstRow="0" w:lastRow="0" w:firstColumn="0" w:lastColumn="0" w:oddVBand="0" w:evenVBand="0" w:oddHBand="0" w:evenHBand="1" w:firstRowFirstColumn="0" w:firstRowLastColumn="0" w:lastRowFirstColumn="0" w:lastRowLastColumn="0"/>
            </w:pPr>
            <w:r w:rsidRPr="009E7E6A">
              <w:t>10.0%</w:t>
            </w:r>
          </w:p>
        </w:tc>
        <w:tc>
          <w:tcPr>
            <w:tcW w:w="1545" w:type="dxa"/>
          </w:tcPr>
          <w:p w14:paraId="5780CE8A" w14:textId="4101F2BC" w:rsidR="007E5A30" w:rsidRDefault="007E5A30" w:rsidP="007E5A30">
            <w:pPr>
              <w:keepNext/>
              <w:jc w:val="right"/>
              <w:cnfStyle w:val="000000010000" w:firstRow="0" w:lastRow="0" w:firstColumn="0" w:lastColumn="0" w:oddVBand="0" w:evenVBand="0" w:oddHBand="0" w:evenHBand="1" w:firstRowFirstColumn="0" w:firstRowLastColumn="0" w:lastRowFirstColumn="0" w:lastRowLastColumn="0"/>
            </w:pPr>
            <w:r w:rsidRPr="009E7E6A">
              <w:t>9,024</w:t>
            </w:r>
          </w:p>
        </w:tc>
        <w:tc>
          <w:tcPr>
            <w:tcW w:w="1545" w:type="dxa"/>
          </w:tcPr>
          <w:p w14:paraId="0AAB687D" w14:textId="5DC8624E" w:rsidR="007E5A30" w:rsidRDefault="007E5A30" w:rsidP="00C5382A">
            <w:pPr>
              <w:keepNext/>
              <w:jc w:val="right"/>
              <w:cnfStyle w:val="000000010000" w:firstRow="0" w:lastRow="0" w:firstColumn="0" w:lastColumn="0" w:oddVBand="0" w:evenVBand="0" w:oddHBand="0" w:evenHBand="1" w:firstRowFirstColumn="0" w:firstRowLastColumn="0" w:lastRowFirstColumn="0" w:lastRowLastColumn="0"/>
            </w:pPr>
            <w:r w:rsidRPr="009E7E6A">
              <w:t>1</w:t>
            </w:r>
            <w:r w:rsidR="00C5382A">
              <w:t>3.9</w:t>
            </w:r>
            <w:r w:rsidRPr="009E7E6A">
              <w:t>%</w:t>
            </w:r>
          </w:p>
        </w:tc>
        <w:tc>
          <w:tcPr>
            <w:tcW w:w="1545" w:type="dxa"/>
          </w:tcPr>
          <w:p w14:paraId="5AF736C0" w14:textId="1761C826" w:rsidR="007E5A30" w:rsidRDefault="007E5A30" w:rsidP="007E5A30">
            <w:pPr>
              <w:keepNext/>
              <w:jc w:val="right"/>
              <w:cnfStyle w:val="000000010000" w:firstRow="0" w:lastRow="0" w:firstColumn="0" w:lastColumn="0" w:oddVBand="0" w:evenVBand="0" w:oddHBand="0" w:evenHBand="1" w:firstRowFirstColumn="0" w:firstRowLastColumn="0" w:lastRowFirstColumn="0" w:lastRowLastColumn="0"/>
            </w:pPr>
            <w:r w:rsidRPr="009E7E6A">
              <w:t>-15,237</w:t>
            </w:r>
          </w:p>
        </w:tc>
        <w:tc>
          <w:tcPr>
            <w:tcW w:w="1545" w:type="dxa"/>
          </w:tcPr>
          <w:p w14:paraId="5AABD84B" w14:textId="1D481DEB" w:rsidR="007E5A30" w:rsidRDefault="007E5A30" w:rsidP="007E5A30">
            <w:pPr>
              <w:keepNext/>
              <w:jc w:val="right"/>
              <w:cnfStyle w:val="000000010000" w:firstRow="0" w:lastRow="0" w:firstColumn="0" w:lastColumn="0" w:oddVBand="0" w:evenVBand="0" w:oddHBand="0" w:evenHBand="1" w:firstRowFirstColumn="0" w:firstRowLastColumn="0" w:lastRowFirstColumn="0" w:lastRowLastColumn="0"/>
            </w:pPr>
            <w:r w:rsidRPr="009E7E6A">
              <w:t>-6.2%</w:t>
            </w:r>
          </w:p>
        </w:tc>
      </w:tr>
      <w:tr w:rsidR="007E5A30" w14:paraId="766AFAF9" w14:textId="0D95ACAF" w:rsidTr="00FE5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000EE62" w14:textId="77777777" w:rsidR="007E5A30" w:rsidRDefault="007E5A30" w:rsidP="007E5A30">
            <w:r>
              <w:t xml:space="preserve">S3: 6m 50% </w:t>
            </w:r>
            <w:r>
              <w:rPr>
                <w:rFonts w:cstheme="minorHAnsi"/>
              </w:rPr>
              <w:t>↓</w:t>
            </w:r>
          </w:p>
        </w:tc>
        <w:tc>
          <w:tcPr>
            <w:tcW w:w="1545" w:type="dxa"/>
          </w:tcPr>
          <w:p w14:paraId="2EC604C3" w14:textId="72B08F1E" w:rsidR="007E5A30" w:rsidRDefault="007E5A30" w:rsidP="007E5A30">
            <w:pPr>
              <w:jc w:val="right"/>
              <w:cnfStyle w:val="000000100000" w:firstRow="0" w:lastRow="0" w:firstColumn="0" w:lastColumn="0" w:oddVBand="0" w:evenVBand="0" w:oddHBand="1" w:evenHBand="0" w:firstRowFirstColumn="0" w:firstRowLastColumn="0" w:lastRowFirstColumn="0" w:lastRowLastColumn="0"/>
            </w:pPr>
            <w:r w:rsidRPr="009E7E6A">
              <w:t>-17,680</w:t>
            </w:r>
          </w:p>
        </w:tc>
        <w:tc>
          <w:tcPr>
            <w:tcW w:w="1545" w:type="dxa"/>
          </w:tcPr>
          <w:p w14:paraId="7DB17A89" w14:textId="7A6F6E6D" w:rsidR="007E5A30" w:rsidRDefault="007E5A30" w:rsidP="007E5A30">
            <w:pPr>
              <w:jc w:val="right"/>
              <w:cnfStyle w:val="000000100000" w:firstRow="0" w:lastRow="0" w:firstColumn="0" w:lastColumn="0" w:oddVBand="0" w:evenVBand="0" w:oddHBand="1" w:evenHBand="0" w:firstRowFirstColumn="0" w:firstRowLastColumn="0" w:lastRowFirstColumn="0" w:lastRowLastColumn="0"/>
            </w:pPr>
            <w:r w:rsidRPr="009E7E6A">
              <w:t>-17.4%</w:t>
            </w:r>
          </w:p>
        </w:tc>
        <w:tc>
          <w:tcPr>
            <w:tcW w:w="1545" w:type="dxa"/>
          </w:tcPr>
          <w:p w14:paraId="1CB6E7D6" w14:textId="1FEC479B" w:rsidR="007E5A30" w:rsidRDefault="007E5A30" w:rsidP="007E5A30">
            <w:pPr>
              <w:jc w:val="right"/>
              <w:cnfStyle w:val="000000100000" w:firstRow="0" w:lastRow="0" w:firstColumn="0" w:lastColumn="0" w:oddVBand="0" w:evenVBand="0" w:oddHBand="1" w:evenHBand="0" w:firstRowFirstColumn="0" w:firstRowLastColumn="0" w:lastRowFirstColumn="0" w:lastRowLastColumn="0"/>
            </w:pPr>
            <w:r w:rsidRPr="009E7E6A">
              <w:t>527</w:t>
            </w:r>
          </w:p>
        </w:tc>
        <w:tc>
          <w:tcPr>
            <w:tcW w:w="1545" w:type="dxa"/>
          </w:tcPr>
          <w:p w14:paraId="2FE8BF34" w14:textId="4683D076" w:rsidR="007E5A30" w:rsidRDefault="007E5A30" w:rsidP="007E5A30">
            <w:pPr>
              <w:jc w:val="right"/>
              <w:cnfStyle w:val="000000100000" w:firstRow="0" w:lastRow="0" w:firstColumn="0" w:lastColumn="0" w:oddVBand="0" w:evenVBand="0" w:oddHBand="1" w:evenHBand="0" w:firstRowFirstColumn="0" w:firstRowLastColumn="0" w:lastRowFirstColumn="0" w:lastRowLastColumn="0"/>
            </w:pPr>
            <w:r w:rsidRPr="009E7E6A">
              <w:t>0.7%</w:t>
            </w:r>
          </w:p>
        </w:tc>
        <w:tc>
          <w:tcPr>
            <w:tcW w:w="1545" w:type="dxa"/>
          </w:tcPr>
          <w:p w14:paraId="71ACE814" w14:textId="49E11FD3" w:rsidR="007E5A30" w:rsidRDefault="007E5A30" w:rsidP="007E5A30">
            <w:pPr>
              <w:jc w:val="right"/>
              <w:cnfStyle w:val="000000100000" w:firstRow="0" w:lastRow="0" w:firstColumn="0" w:lastColumn="0" w:oddVBand="0" w:evenVBand="0" w:oddHBand="1" w:evenHBand="0" w:firstRowFirstColumn="0" w:firstRowLastColumn="0" w:lastRowFirstColumn="0" w:lastRowLastColumn="0"/>
            </w:pPr>
            <w:r w:rsidRPr="009E7E6A">
              <w:t>4,995</w:t>
            </w:r>
          </w:p>
        </w:tc>
        <w:tc>
          <w:tcPr>
            <w:tcW w:w="1545" w:type="dxa"/>
          </w:tcPr>
          <w:p w14:paraId="2311223C" w14:textId="5C8EBD23" w:rsidR="007E5A30" w:rsidRDefault="007E5A30" w:rsidP="007E5A30">
            <w:pPr>
              <w:jc w:val="right"/>
              <w:cnfStyle w:val="000000100000" w:firstRow="0" w:lastRow="0" w:firstColumn="0" w:lastColumn="0" w:oddVBand="0" w:evenVBand="0" w:oddHBand="1" w:evenHBand="0" w:firstRowFirstColumn="0" w:firstRowLastColumn="0" w:lastRowFirstColumn="0" w:lastRowLastColumn="0"/>
            </w:pPr>
            <w:r w:rsidRPr="009E7E6A">
              <w:t>7.7%</w:t>
            </w:r>
          </w:p>
        </w:tc>
        <w:tc>
          <w:tcPr>
            <w:tcW w:w="1545" w:type="dxa"/>
          </w:tcPr>
          <w:p w14:paraId="6251BED1" w14:textId="6AFADF99" w:rsidR="007E5A30" w:rsidRDefault="007E5A30" w:rsidP="007E5A30">
            <w:pPr>
              <w:jc w:val="right"/>
              <w:cnfStyle w:val="000000100000" w:firstRow="0" w:lastRow="0" w:firstColumn="0" w:lastColumn="0" w:oddVBand="0" w:evenVBand="0" w:oddHBand="1" w:evenHBand="0" w:firstRowFirstColumn="0" w:firstRowLastColumn="0" w:lastRowFirstColumn="0" w:lastRowLastColumn="0"/>
            </w:pPr>
            <w:r w:rsidRPr="009E7E6A">
              <w:t>-12,157</w:t>
            </w:r>
          </w:p>
        </w:tc>
        <w:tc>
          <w:tcPr>
            <w:tcW w:w="1545" w:type="dxa"/>
          </w:tcPr>
          <w:p w14:paraId="420E7D95" w14:textId="6D24BAE5" w:rsidR="007E5A30" w:rsidRDefault="007E5A30" w:rsidP="00C5382A">
            <w:pPr>
              <w:jc w:val="right"/>
              <w:cnfStyle w:val="000000100000" w:firstRow="0" w:lastRow="0" w:firstColumn="0" w:lastColumn="0" w:oddVBand="0" w:evenVBand="0" w:oddHBand="1" w:evenHBand="0" w:firstRowFirstColumn="0" w:firstRowLastColumn="0" w:lastRowFirstColumn="0" w:lastRowLastColumn="0"/>
            </w:pPr>
            <w:r w:rsidRPr="009E7E6A">
              <w:t>-</w:t>
            </w:r>
            <w:r w:rsidR="00C5382A">
              <w:t>4.9</w:t>
            </w:r>
            <w:r w:rsidRPr="009E7E6A">
              <w:t>%</w:t>
            </w:r>
          </w:p>
        </w:tc>
      </w:tr>
    </w:tbl>
    <w:p w14:paraId="4E1FF94C" w14:textId="6CC7DACA" w:rsidR="00294FC4" w:rsidRPr="006A1674" w:rsidRDefault="00294FC4" w:rsidP="00294FC4">
      <w:pPr>
        <w:rPr>
          <w:sz w:val="18"/>
        </w:rPr>
      </w:pPr>
      <w:r>
        <w:rPr>
          <w:sz w:val="18"/>
        </w:rPr>
        <w:t>Excludes colposcopies in women with a CST for symptoms who are not diagnosed with cervical cancer.</w:t>
      </w:r>
      <w:r w:rsidR="006F722D">
        <w:rPr>
          <w:sz w:val="18"/>
        </w:rPr>
        <w:t xml:space="preserve">  </w:t>
      </w:r>
      <w:r w:rsidR="00EF7583">
        <w:rPr>
          <w:sz w:val="18"/>
        </w:rPr>
        <w:t xml:space="preserve">* </w:t>
      </w:r>
      <w:r w:rsidR="006F722D">
        <w:rPr>
          <w:sz w:val="18"/>
        </w:rPr>
        <w:t xml:space="preserve">No disruption scenario row shows number expected in that scenario; other rows show difference in relation to </w:t>
      </w:r>
      <w:r w:rsidR="00EF7583">
        <w:rPr>
          <w:sz w:val="18"/>
        </w:rPr>
        <w:t xml:space="preserve">the </w:t>
      </w:r>
      <w:r w:rsidR="006F722D">
        <w:rPr>
          <w:sz w:val="18"/>
        </w:rPr>
        <w:t>no disruption scenario.</w:t>
      </w:r>
    </w:p>
    <w:p w14:paraId="2AAE9B5A" w14:textId="04ABA28D" w:rsidR="00FE56FD" w:rsidRDefault="00FE56FD" w:rsidP="000C6D80"/>
    <w:p w14:paraId="4787BAE9" w14:textId="77777777" w:rsidR="009D0358" w:rsidRDefault="009D0358" w:rsidP="000C6D80">
      <w:pPr>
        <w:sectPr w:rsidR="009D0358" w:rsidSect="00E05E87">
          <w:pgSz w:w="16838" w:h="11906" w:orient="landscape" w:code="9"/>
          <w:pgMar w:top="1418" w:right="1418" w:bottom="1418" w:left="1418" w:header="1021" w:footer="709" w:gutter="0"/>
          <w:cols w:space="708"/>
          <w:docGrid w:linePitch="360"/>
        </w:sectPr>
      </w:pPr>
    </w:p>
    <w:p w14:paraId="3FC5B47F" w14:textId="77777777" w:rsidR="000C6D80" w:rsidRDefault="000C6D80" w:rsidP="000C6D80">
      <w:pPr>
        <w:pStyle w:val="PageHeading"/>
      </w:pPr>
      <w:bookmarkStart w:id="24" w:name="_Toc38023421"/>
      <w:r>
        <w:lastRenderedPageBreak/>
        <w:t>Discussion</w:t>
      </w:r>
      <w:bookmarkEnd w:id="24"/>
    </w:p>
    <w:p w14:paraId="0BF84E75" w14:textId="54478A0B" w:rsidR="004168E5" w:rsidRDefault="00B04848" w:rsidP="004168E5">
      <w:r>
        <w:t xml:space="preserve">Data obtained from the NCSR for this analysis suggests that </w:t>
      </w:r>
      <w:r w:rsidR="004168E5" w:rsidRPr="004168E5">
        <w:t>3,652,739</w:t>
      </w:r>
      <w:r w:rsidR="004168E5">
        <w:t xml:space="preserve"> women aged 25-74 years (53.6% of the estimated</w:t>
      </w:r>
      <w:r w:rsidR="004168E5" w:rsidRPr="004168E5">
        <w:t xml:space="preserve"> 6,812,468</w:t>
      </w:r>
      <w:r w:rsidR="004168E5">
        <w:t xml:space="preserve"> eligible women) had their first CST between 1</w:t>
      </w:r>
      <w:r w:rsidR="004168E5" w:rsidRPr="004168E5">
        <w:rPr>
          <w:vertAlign w:val="superscript"/>
        </w:rPr>
        <w:t>st</w:t>
      </w:r>
      <w:r w:rsidR="004168E5">
        <w:t xml:space="preserve"> December 2017 and 14</w:t>
      </w:r>
      <w:r w:rsidR="004168E5" w:rsidRPr="004168E5">
        <w:rPr>
          <w:vertAlign w:val="superscript"/>
        </w:rPr>
        <w:t>th</w:t>
      </w:r>
      <w:r w:rsidR="004168E5">
        <w:t xml:space="preserve"> January 2020.  These women either are not due to attend for screening again until at least December 2022, or were already under closer surveillance prior to the impact of COVID-19.  </w:t>
      </w:r>
      <w:r w:rsidR="000D2830">
        <w:t>T</w:t>
      </w:r>
      <w:r w:rsidR="004168E5">
        <w:t>h</w:t>
      </w:r>
      <w:r w:rsidR="000D2830">
        <w:t>is large group of</w:t>
      </w:r>
      <w:r w:rsidR="004168E5">
        <w:t xml:space="preserve"> </w:t>
      </w:r>
      <w:r w:rsidR="000D2830">
        <w:t xml:space="preserve">approximately 3.7 million </w:t>
      </w:r>
      <w:r w:rsidR="004168E5">
        <w:t>women should be relatively unaffected by COVID-19-related disruptions to screening</w:t>
      </w:r>
      <w:r w:rsidR="000D2830">
        <w:t>, provided women who were already under closer surveillance continue their follow-up.</w:t>
      </w:r>
    </w:p>
    <w:p w14:paraId="3BCBB66A" w14:textId="3652DF6E" w:rsidR="00B04848" w:rsidRPr="004168E5" w:rsidRDefault="004168E5" w:rsidP="004168E5">
      <w:r>
        <w:t xml:space="preserve">Model estimates suggest that approximately </w:t>
      </w:r>
      <w:r w:rsidR="00F725B0">
        <w:t xml:space="preserve">1.4 million </w:t>
      </w:r>
      <w:r>
        <w:t>women would have been expected to attend for a screening test in 2020</w:t>
      </w:r>
      <w:r w:rsidR="002E0ED3">
        <w:t xml:space="preserve">, including those attending for a </w:t>
      </w:r>
      <w:r w:rsidR="006668DE">
        <w:t xml:space="preserve">routine </w:t>
      </w:r>
      <w:r w:rsidR="002E0ED3">
        <w:t>primary test and those attending for surveillance</w:t>
      </w:r>
      <w:r>
        <w:t>.  Note this is fewer</w:t>
      </w:r>
      <w:r w:rsidR="002E0ED3">
        <w:t xml:space="preserve"> than the number who typically attend</w:t>
      </w:r>
      <w:r w:rsidR="005E579B">
        <w:t>ed either prior to the transition to primary HPV screening or in the first two years post-transition</w:t>
      </w:r>
      <w:r w:rsidR="002E0ED3">
        <w:t xml:space="preserve"> (</w:t>
      </w:r>
      <w:r w:rsidR="00720A17">
        <w:t xml:space="preserve">approximately </w:t>
      </w:r>
      <w:r w:rsidR="002E0ED3">
        <w:t xml:space="preserve">1.8 million), as a result of the NCSP being just over two years into a process of transitioning women from a </w:t>
      </w:r>
      <w:r w:rsidR="000071FA">
        <w:t>2</w:t>
      </w:r>
      <w:r w:rsidR="002E0ED3">
        <w:t xml:space="preserve">-year to a </w:t>
      </w:r>
      <w:r w:rsidR="000071FA">
        <w:t>5</w:t>
      </w:r>
      <w:r w:rsidR="002E0ED3">
        <w:t xml:space="preserve">-year recommended screening interval. </w:t>
      </w:r>
      <w:r w:rsidR="005E579B">
        <w:t xml:space="preserve"> </w:t>
      </w:r>
      <w:r w:rsidR="00720A17">
        <w:t>Therefore,</w:t>
      </w:r>
      <w:r w:rsidR="005E579B">
        <w:t xml:space="preserve"> the number of women affected by disruptions to routine cervical screening during 2020, and the consequences of those disruptions, are likely to be considerably less </w:t>
      </w:r>
      <w:r w:rsidR="00720A17">
        <w:t xml:space="preserve">in the current context </w:t>
      </w:r>
      <w:r w:rsidR="005E579B">
        <w:t>than they would have been if Australia still had a 2-yearly cytology-based cervical screening program</w:t>
      </w:r>
      <w:r w:rsidR="006668DE">
        <w:t>, or if they had occurred in 2018 or 2019</w:t>
      </w:r>
      <w:r w:rsidR="005E579B">
        <w:t>.</w:t>
      </w:r>
      <w:r w:rsidR="00720A17">
        <w:t xml:space="preserve">  Consideration of what the impact would have been in Australia in the context of a continued 2-yearly cytology program, and therefore an additional benefit resulting from the transition to primary HPV screening, </w:t>
      </w:r>
      <w:r w:rsidR="006668DE">
        <w:t xml:space="preserve">is a potential </w:t>
      </w:r>
      <w:r w:rsidR="00720A17">
        <w:t xml:space="preserve">subject </w:t>
      </w:r>
      <w:r w:rsidR="006668DE">
        <w:t>for</w:t>
      </w:r>
      <w:r w:rsidR="00720A17">
        <w:t xml:space="preserve"> future work.</w:t>
      </w:r>
    </w:p>
    <w:p w14:paraId="21675BED" w14:textId="236644DE" w:rsidR="00FC00F7" w:rsidRDefault="00AD4D9C" w:rsidP="00AD4D9C">
      <w:r>
        <w:t>Under the range of disruption scenarios considered</w:t>
      </w:r>
      <w:r w:rsidR="00742F96">
        <w:t xml:space="preserve"> (which ranged from a 50% drop in attendance for routine screening lasting six months, to a 95% drop in attendance for 12 months)</w:t>
      </w:r>
      <w:r>
        <w:t xml:space="preserve">, </w:t>
      </w:r>
      <w:r w:rsidR="00F725B0">
        <w:t xml:space="preserve">it was estimated that between around 270,000 and just over one million women </w:t>
      </w:r>
      <w:r w:rsidR="00FC00F7">
        <w:t xml:space="preserve">would miss their routine primary screening test in 2020.  This represents a reduction of </w:t>
      </w:r>
      <w:r w:rsidR="00F725B0">
        <w:t>19.1</w:t>
      </w:r>
      <w:r w:rsidR="006668DE">
        <w:t xml:space="preserve"> </w:t>
      </w:r>
      <w:r w:rsidR="00F725B0">
        <w:t>-</w:t>
      </w:r>
      <w:r w:rsidR="006668DE">
        <w:t xml:space="preserve"> </w:t>
      </w:r>
      <w:r w:rsidR="00F725B0">
        <w:t xml:space="preserve">72.7% </w:t>
      </w:r>
      <w:r w:rsidR="00FC00F7">
        <w:t xml:space="preserve">in the number of women attending for a CST for any reason in 2020 compared to what </w:t>
      </w:r>
      <w:r w:rsidR="00F725B0">
        <w:t>would have otherwise been expected</w:t>
      </w:r>
      <w:r w:rsidR="00FC00F7">
        <w:t xml:space="preserve">.  </w:t>
      </w:r>
    </w:p>
    <w:p w14:paraId="5FE027C6" w14:textId="6749237B" w:rsidR="00AD4D9C" w:rsidRDefault="00FC00F7" w:rsidP="00AD4D9C">
      <w:r>
        <w:t>T</w:t>
      </w:r>
      <w:r w:rsidR="00AD4D9C">
        <w:t xml:space="preserve">he reduction in women attending for their routine primary screening test is expected to lead to </w:t>
      </w:r>
      <w:r w:rsidR="00F725B0">
        <w:t>21 - 69</w:t>
      </w:r>
      <w:r w:rsidR="00AD4D9C">
        <w:t xml:space="preserve"> more diagnoses of cervical cancer over 2020-2022</w:t>
      </w:r>
      <w:r w:rsidR="00576127">
        <w:t xml:space="preserve"> (</w:t>
      </w:r>
      <w:r w:rsidR="00576127">
        <w:fldChar w:fldCharType="begin"/>
      </w:r>
      <w:r w:rsidR="00576127">
        <w:instrText xml:space="preserve"> REF _Ref38012874 \h </w:instrText>
      </w:r>
      <w:r w:rsidR="00576127">
        <w:fldChar w:fldCharType="separate"/>
      </w:r>
      <w:r w:rsidR="00576127">
        <w:t xml:space="preserve">Table </w:t>
      </w:r>
      <w:r w:rsidR="00576127">
        <w:rPr>
          <w:noProof/>
        </w:rPr>
        <w:t>3</w:t>
      </w:r>
      <w:r w:rsidR="00576127">
        <w:fldChar w:fldCharType="end"/>
      </w:r>
      <w:r w:rsidR="00576127">
        <w:t>)</w:t>
      </w:r>
      <w:r w:rsidR="00AD4D9C">
        <w:t xml:space="preserve">, an increase of </w:t>
      </w:r>
      <w:r w:rsidR="00F725B0">
        <w:t>1.1 - 3.</w:t>
      </w:r>
      <w:r w:rsidR="005A5AB0">
        <w:t>6</w:t>
      </w:r>
      <w:r w:rsidR="00AD4D9C">
        <w:t xml:space="preserve">% compared to what would have otherwise been expected.  </w:t>
      </w:r>
      <w:r w:rsidR="00970FA0">
        <w:t>A reduction in women attending for routine primary screening</w:t>
      </w:r>
      <w:r w:rsidR="00AD4D9C">
        <w:t xml:space="preserve"> is also expected to lead to upstaging of some cancers that would have otherwise been detected by screening in 2020 – an estimated </w:t>
      </w:r>
      <w:r w:rsidR="00F725B0">
        <w:t xml:space="preserve">6 - </w:t>
      </w:r>
      <w:r w:rsidR="005A5AB0">
        <w:t>18</w:t>
      </w:r>
      <w:r w:rsidR="00993E56">
        <w:t xml:space="preserve"> </w:t>
      </w:r>
      <w:r w:rsidR="000D2830">
        <w:t xml:space="preserve">cancers </w:t>
      </w:r>
      <w:r w:rsidR="00993E56">
        <w:t>being diagnosed as regional rather than localised</w:t>
      </w:r>
      <w:r w:rsidR="00AD4D9C">
        <w:t xml:space="preserve"> cancers, and an estimated </w:t>
      </w:r>
      <w:r w:rsidR="00F725B0">
        <w:t xml:space="preserve">3 - </w:t>
      </w:r>
      <w:r w:rsidR="005A5AB0">
        <w:t>9</w:t>
      </w:r>
      <w:r w:rsidR="00AD4D9C">
        <w:t xml:space="preserve"> </w:t>
      </w:r>
      <w:r w:rsidR="000D2830">
        <w:t xml:space="preserve">cancers </w:t>
      </w:r>
      <w:r w:rsidR="00AD4D9C">
        <w:t>being diagnosed as</w:t>
      </w:r>
      <w:r w:rsidR="00993E56">
        <w:t xml:space="preserve"> distant</w:t>
      </w:r>
      <w:r w:rsidR="00AD4D9C">
        <w:t xml:space="preserve"> rather than regional cancers.</w:t>
      </w:r>
      <w:r w:rsidR="008921C7">
        <w:t xml:space="preserve">  Considering the impact of both </w:t>
      </w:r>
      <w:r w:rsidR="00CF5DF7">
        <w:t xml:space="preserve">the </w:t>
      </w:r>
      <w:r w:rsidR="008921C7">
        <w:t xml:space="preserve">additional cancers, and </w:t>
      </w:r>
      <w:r w:rsidR="00CF5DF7">
        <w:t xml:space="preserve">also </w:t>
      </w:r>
      <w:r w:rsidR="008921C7">
        <w:t xml:space="preserve">those which were diagnosed at a later stage over 2020-2022, </w:t>
      </w:r>
      <w:r w:rsidR="00CF5DF7">
        <w:t>affecting 3</w:t>
      </w:r>
      <w:r w:rsidR="005A5AB0">
        <w:t>0</w:t>
      </w:r>
      <w:r w:rsidR="00CF5DF7">
        <w:t xml:space="preserve"> - </w:t>
      </w:r>
      <w:r w:rsidR="005A5AB0">
        <w:t>97</w:t>
      </w:r>
      <w:r w:rsidR="00CF5DF7">
        <w:t xml:space="preserve"> women in total, </w:t>
      </w:r>
      <w:r w:rsidR="008921C7">
        <w:t xml:space="preserve">the range of COVID-19-related disruptions considered is predicted to result in </w:t>
      </w:r>
      <w:r w:rsidR="00F725B0">
        <w:t>6 - 20</w:t>
      </w:r>
      <w:r w:rsidR="008921C7">
        <w:t xml:space="preserve"> additional cervical cancer deaths over the longer term</w:t>
      </w:r>
      <w:r w:rsidR="00CF5DF7">
        <w:t xml:space="preserve"> (</w:t>
      </w:r>
      <w:r w:rsidR="00576127">
        <w:t xml:space="preserve">these could occur </w:t>
      </w:r>
      <w:r w:rsidR="00CF5DF7">
        <w:t>up to 11 years after diagnosis)</w:t>
      </w:r>
      <w:r w:rsidR="008921C7">
        <w:t xml:space="preserve">.  These </w:t>
      </w:r>
      <w:r w:rsidR="001C1720">
        <w:t xml:space="preserve">predicted </w:t>
      </w:r>
      <w:r w:rsidR="008921C7">
        <w:t xml:space="preserve">outcomes are restricted to women who are age-eligible for screening during 2020-2022, and whose cancers would otherwise have been expected to be detected </w:t>
      </w:r>
      <w:r w:rsidR="00CF5DF7">
        <w:t>when they attended for</w:t>
      </w:r>
      <w:r w:rsidR="008921C7">
        <w:t xml:space="preserve"> a routine cervical screening test</w:t>
      </w:r>
      <w:r w:rsidR="00576127">
        <w:t xml:space="preserve"> (in the absence of a disruption)</w:t>
      </w:r>
      <w:r w:rsidR="008921C7">
        <w:t>.  It does not include any cervical cancers or deaths that may occur in women outside the age range for routine screening, or cancers that would have been detected due to symptoms in 2020.  It was assumed in this analysis that cervical cancers detected symptomatically in 2020 would be unaffected by COVID-19, and that women outside the target age range for routine screening who were being followed up after a previous screen-detected abnormality would also be unaffected.</w:t>
      </w:r>
      <w:r w:rsidR="00211303">
        <w:t xml:space="preserve">  If there are additionally disruptions that affect whether women with symptoms present for clinical </w:t>
      </w:r>
      <w:r w:rsidR="00211303">
        <w:lastRenderedPageBreak/>
        <w:t xml:space="preserve">investigation or women with previous screen-detected abnormalities attend for scheduled follow-up, this would </w:t>
      </w:r>
      <w:r w:rsidR="00F1355F">
        <w:t xml:space="preserve">likely </w:t>
      </w:r>
      <w:r w:rsidR="00211303">
        <w:t>increase</w:t>
      </w:r>
      <w:r w:rsidR="00F1355F">
        <w:t xml:space="preserve"> the number of cervical cancers and related deaths that could occur as an indirect result of COVID-19.</w:t>
      </w:r>
    </w:p>
    <w:p w14:paraId="1EAA4335" w14:textId="03CCF78D" w:rsidR="000C6D80" w:rsidRDefault="007D2568" w:rsidP="000C6D80">
      <w:r>
        <w:t xml:space="preserve">The increase in cervical cancer diagnoses predicted to result from a reduction in attendance for routine primary screening is expected to be largest among women aged 30-39 years and 40-49 years, and between 57 - 62% of the additional cancers are expected to be diagnosed among women in these age groups.  This may </w:t>
      </w:r>
      <w:r w:rsidR="001C1720">
        <w:t xml:space="preserve">partly </w:t>
      </w:r>
      <w:r>
        <w:t>reflect the larger numbers of cervical cancers diagnosed in women in this age range compared to other age groups</w:t>
      </w:r>
      <w:r w:rsidR="00ED2B14">
        <w:t xml:space="preserve"> (typically ~46% of diagnosed cases are in women aged 30-49 years </w:t>
      </w:r>
      <w:r w:rsidR="00ED2B14">
        <w:fldChar w:fldCharType="begin"/>
      </w:r>
      <w:r w:rsidR="00ED2B14">
        <w:instrText xml:space="preserve"> ADDIN EN.CITE &lt;EndNote&gt;&lt;Cite&gt;&lt;Author&gt;Australian Institute of Health and Welfare&lt;/Author&gt;&lt;Year&gt;2018&lt;/Year&gt;&lt;RecNum&gt;10632&lt;/RecNum&gt;&lt;DisplayText&gt;(23)&lt;/DisplayText&gt;&lt;record&gt;&lt;rec-number&gt;10632&lt;/rec-number&gt;&lt;foreign-keys&gt;&lt;key app="EN" db-id="et0drd2r3drrx1e0e2px9a5wx5az9v0r0xx0" timestamp="1529641265"&gt;10632&lt;/key&gt;&lt;/foreign-keys&gt;&lt;ref-type name="Report"&gt;27&lt;/ref-type&gt;&lt;contributors&gt;&lt;authors&gt;&lt;author&gt;Australian Institute of Health and Welfare,&lt;/author&gt;&lt;/authors&gt;&lt;/contributors&gt;&lt;titles&gt;&lt;title&gt;Cervical screening in Australia 2018. Cat. no. CAN 111&lt;/title&gt;&lt;/titles&gt;&lt;dates&gt;&lt;year&gt;2018&lt;/year&gt;&lt;/dates&gt;&lt;pub-location&gt;Canberra&lt;/pub-location&gt;&lt;publisher&gt;AIHW&lt;/publisher&gt;&lt;urls&gt;&lt;related-urls&gt;&lt;url&gt;&lt;style face="underline" font="default" size="100%"&gt;https://www.aihw.gov.au/reports/can/111/cervical-screening-in-australia-2018/contents/table-of-contents&lt;/style&gt;&lt;/url&gt;&lt;/related-urls&gt;&lt;/urls&gt;&lt;/record&gt;&lt;/Cite&gt;&lt;/EndNote&gt;</w:instrText>
      </w:r>
      <w:r w:rsidR="00ED2B14">
        <w:fldChar w:fldCharType="separate"/>
      </w:r>
      <w:r w:rsidR="00ED2B14">
        <w:rPr>
          <w:noProof/>
        </w:rPr>
        <w:t>(23)</w:t>
      </w:r>
      <w:r w:rsidR="00ED2B14">
        <w:fldChar w:fldCharType="end"/>
      </w:r>
      <w:r w:rsidR="00ED2B14">
        <w:t>);</w:t>
      </w:r>
      <w:r w:rsidR="001C1720">
        <w:t xml:space="preserve"> however these age groups also had the largest percentage increase in cancer, as well as the largest number of additional cases</w:t>
      </w:r>
      <w:r>
        <w:t>.</w:t>
      </w:r>
      <w:r w:rsidR="00E40DEC">
        <w:t xml:space="preserve">  </w:t>
      </w:r>
      <w:r>
        <w:t xml:space="preserve">While women aged 30-39 years </w:t>
      </w:r>
      <w:r w:rsidR="00FC001F">
        <w:t>have previously been</w:t>
      </w:r>
      <w:r>
        <w:t xml:space="preserve"> offered HPV vaccination, those who received it would have been vaccinated around the age of 17-26 years, when there was a higher chance of prior exposure</w:t>
      </w:r>
      <w:r w:rsidR="000253A4">
        <w:t xml:space="preserve"> </w:t>
      </w:r>
      <w:r>
        <w:t>(for example, model-based predictions suggest th</w:t>
      </w:r>
      <w:r w:rsidR="00547863">
        <w:t>at</w:t>
      </w:r>
      <w:r>
        <w:t xml:space="preserve"> more than half of the women who are eventually diagnosed with cervical cancer acquire the causal HPV infection by the age of </w:t>
      </w:r>
      <w:r w:rsidR="00FC001F">
        <w:t xml:space="preserve">19-23 years </w:t>
      </w:r>
      <w:r w:rsidR="00D427ED">
        <w:fldChar w:fldCharType="begin"/>
      </w:r>
      <w:r w:rsidR="00D427ED">
        <w:instrText xml:space="preserve"> ADDIN EN.CITE &lt;EndNote&gt;&lt;Cite&gt;&lt;Author&gt;Burger&lt;/Author&gt;&lt;Year&gt;2020&lt;/Year&gt;&lt;RecNum&gt;10941&lt;/RecNum&gt;&lt;DisplayText&gt;(29)&lt;/DisplayText&gt;&lt;record&gt;&lt;rec-number&gt;10941&lt;/rec-number&gt;&lt;foreign-keys&gt;&lt;key app="EN" db-id="et0drd2r3drrx1e0e2px9a5wx5az9v0r0xx0" timestamp="1582150725"&gt;10941&lt;/key&gt;&lt;/foreign-keys&gt;&lt;ref-type name="Journal Article"&gt;17&lt;/ref-type&gt;&lt;contributors&gt;&lt;authors&gt;&lt;author&gt;Burger, Emily&lt;/author&gt;&lt;author&gt;de Kok, Inge&lt;/author&gt;&lt;author&gt;Groene, Emily&lt;/author&gt;&lt;author&gt;Killen, James&lt;/author&gt;&lt;author&gt;Canfell, Karen&lt;/author&gt;&lt;author&gt;Kulasingam, Shalini&lt;/author&gt;&lt;author&gt;Kuntz, Karen&lt;/author&gt;&lt;author&gt;Matthijsse, Suzette&lt;/author&gt;&lt;author&gt;Regan, Catherine&lt;/author&gt;&lt;author&gt;Simms, Kate&lt;/author&gt;&lt;author&gt;Smith, Megan&lt;/author&gt;&lt;author&gt;Sy, Stephen&lt;/author&gt;&lt;author&gt;Alarid-Escudero, Fernando&lt;/author&gt;&lt;author&gt;Vaidyanathan, Vivek&lt;/author&gt;&lt;author&gt;Ballegooijen, Marjolein&lt;/author&gt;&lt;author&gt;Kim, Jane&lt;/author&gt;&lt;/authors&gt;&lt;/contributors&gt;&lt;titles&gt;&lt;title&gt;Estimating the Natural History of Cervical Carcinogenesis Using Simulation Models: A CISNET Comparative Analysis&lt;/title&gt;&lt;secondary-title&gt;Journal of the National Cancer Institute&lt;/secondary-title&gt;&lt;/titles&gt;&lt;periodical&gt;&lt;full-title&gt;Journal of the National Cancer Institute&lt;/full-title&gt;&lt;/periodical&gt;&lt;pages&gt;djz227&lt;/pages&gt;&lt;dates&gt;&lt;year&gt;2020&lt;/year&gt;&lt;pub-dates&gt;&lt;date&gt;12/10&lt;/date&gt;&lt;/pub-dates&gt;&lt;/dates&gt;&lt;urls&gt;&lt;/urls&gt;&lt;electronic-resource-num&gt;10.1093/jnci/djz227&lt;/electronic-resource-num&gt;&lt;/record&gt;&lt;/Cite&gt;&lt;/EndNote&gt;</w:instrText>
      </w:r>
      <w:r w:rsidR="00D427ED">
        <w:fldChar w:fldCharType="separate"/>
      </w:r>
      <w:r w:rsidR="00D427ED">
        <w:rPr>
          <w:noProof/>
        </w:rPr>
        <w:t>(29)</w:t>
      </w:r>
      <w:r w:rsidR="00D427ED">
        <w:fldChar w:fldCharType="end"/>
      </w:r>
      <w:r>
        <w:t>).</w:t>
      </w:r>
      <w:r w:rsidR="005A5AB0">
        <w:t xml:space="preserve">  </w:t>
      </w:r>
      <w:r w:rsidR="00A3042F">
        <w:t xml:space="preserve">A supplementary analysis indicated that disruptions to screening in 2020 are unlikely to have a substantial effect in women close to exiting cervical screening (aged 73-74 years in 2020), as the number of additional cases, upstaged cases, and consequent deaths was the same regardless of whether or not outcomes in women this age were included or not.  These findings related to age are </w:t>
      </w:r>
      <w:r w:rsidR="005A5AB0">
        <w:t>based on the assumption that the percent (relative) reduction in screening attendance does not vary by age</w:t>
      </w:r>
      <w:r w:rsidR="00A3042F">
        <w:t xml:space="preserve"> (but does take into account that screening participation does vary by age)</w:t>
      </w:r>
      <w:r w:rsidR="005A5AB0">
        <w:t>.</w:t>
      </w:r>
    </w:p>
    <w:p w14:paraId="72C38F9F" w14:textId="77777777" w:rsidR="00E46932" w:rsidRDefault="00E46932" w:rsidP="000C6D80"/>
    <w:p w14:paraId="04E0FE48" w14:textId="77777777" w:rsidR="000B1292" w:rsidRDefault="000B1292" w:rsidP="00E53EC8">
      <w:pPr>
        <w:pStyle w:val="Heading2"/>
      </w:pPr>
      <w:bookmarkStart w:id="25" w:name="_Toc38023422"/>
      <w:r>
        <w:t>Strengths and limitations</w:t>
      </w:r>
      <w:bookmarkEnd w:id="25"/>
    </w:p>
    <w:p w14:paraId="4687C235" w14:textId="1FF43F07" w:rsidR="000B1292" w:rsidRDefault="002D6687" w:rsidP="005F7B90">
      <w:pPr>
        <w:spacing w:line="259" w:lineRule="auto"/>
      </w:pPr>
      <w:r>
        <w:t xml:space="preserve">The strengths of this analysis include the use of a well-established model of HPV natural history and cervical screening, that is tailored to Australia and reflects a wide range of local data, including </w:t>
      </w:r>
      <w:r w:rsidR="00CF4F18">
        <w:t xml:space="preserve">data on </w:t>
      </w:r>
      <w:r>
        <w:t>sexual behaviour, HPV vaccine uptake, screening behaviour, screening and diagnostic test performance</w:t>
      </w:r>
      <w:r w:rsidR="00FE1ED4">
        <w:t>,</w:t>
      </w:r>
      <w:r>
        <w:t xml:space="preserve"> and cancer survival</w:t>
      </w:r>
      <w:r w:rsidR="00FE1ED4">
        <w:t xml:space="preserve"> (</w:t>
      </w:r>
      <w:r w:rsidR="00A160F4">
        <w:t>including</w:t>
      </w:r>
      <w:r w:rsidR="00FE1ED4">
        <w:t xml:space="preserve"> variation in survival by clinical stage and mode of diagnosis).</w:t>
      </w:r>
      <w:r w:rsidR="00993E56">
        <w:t xml:space="preserve">  The model was also able to incorporate unpublished data from the NCSR on the number of women who had received at least one CST since 1</w:t>
      </w:r>
      <w:r w:rsidR="00993E56" w:rsidRPr="00993E56">
        <w:rPr>
          <w:vertAlign w:val="superscript"/>
        </w:rPr>
        <w:t>st</w:t>
      </w:r>
      <w:r w:rsidR="00993E56">
        <w:t xml:space="preserve"> December 2017, and who therefore are likely unaffected by the disruption, either because they are not due for routine screening in 2020, or are already under closer surveillance. </w:t>
      </w:r>
    </w:p>
    <w:p w14:paraId="1E51EA99" w14:textId="1819C865" w:rsidR="002D6687" w:rsidRDefault="00882A90" w:rsidP="005F7B90">
      <w:pPr>
        <w:spacing w:line="259" w:lineRule="auto"/>
      </w:pPr>
      <w:r>
        <w:t xml:space="preserve">Given the large number of uncertainties relating to COVID-19 and related disruptions, this analysis deliberately focussed on a high level effect – a wide range of possible reductions in attendance for routine screening </w:t>
      </w:r>
      <w:r w:rsidR="009433F9">
        <w:t>in 2020</w:t>
      </w:r>
      <w:r w:rsidR="00720A17">
        <w:t>,</w:t>
      </w:r>
      <w:r w:rsidR="009433F9">
        <w:t xml:space="preserve"> over different durations</w:t>
      </w:r>
      <w:r w:rsidR="00720A17">
        <w:t xml:space="preserve"> of time</w:t>
      </w:r>
      <w:r>
        <w:t>.</w:t>
      </w:r>
      <w:r w:rsidR="009433F9">
        <w:t xml:space="preserve">  </w:t>
      </w:r>
      <w:r>
        <w:t>I</w:t>
      </w:r>
      <w:r w:rsidR="009433F9">
        <w:t xml:space="preserve">n practice these </w:t>
      </w:r>
      <w:r>
        <w:t xml:space="preserve">scenarios </w:t>
      </w:r>
      <w:r w:rsidR="009433F9">
        <w:t xml:space="preserve">represent reductions </w:t>
      </w:r>
      <w:r>
        <w:t xml:space="preserve">in attendance </w:t>
      </w:r>
      <w:r w:rsidR="009433F9">
        <w:t xml:space="preserve">ranging from 25% </w:t>
      </w:r>
      <w:r w:rsidR="00720A17">
        <w:t xml:space="preserve">(50% reduction for six months) </w:t>
      </w:r>
      <w:r w:rsidR="009433F9">
        <w:t xml:space="preserve">to 95% when averaged over a year.  The analysis was agnostic to the cause of the reduction in attendance, and therefore this could reflect </w:t>
      </w:r>
      <w:r>
        <w:t>any</w:t>
      </w:r>
      <w:r w:rsidR="009433F9">
        <w:t xml:space="preserve"> or many of a </w:t>
      </w:r>
      <w:r w:rsidR="00720A17">
        <w:t xml:space="preserve">wide </w:t>
      </w:r>
      <w:r w:rsidR="009433F9">
        <w:t xml:space="preserve">range of possible factors, including </w:t>
      </w:r>
      <w:r>
        <w:t xml:space="preserve">changes in </w:t>
      </w:r>
      <w:r w:rsidR="009433F9">
        <w:t>women’s behaviour and access to screening, reduced capacity of primary care or laboratories</w:t>
      </w:r>
      <w:r w:rsidR="00720A17">
        <w:t xml:space="preserve"> to undertake screening</w:t>
      </w:r>
      <w:r w:rsidR="009433F9">
        <w:t xml:space="preserve">, reduced saliency of reminder letters or delays in these being delivered. It could also reflect </w:t>
      </w:r>
      <w:r>
        <w:t xml:space="preserve">an overall reduction in participation over </w:t>
      </w:r>
      <w:r w:rsidR="009433F9">
        <w:t xml:space="preserve">multiple periods of disruption rather </w:t>
      </w:r>
      <w:r>
        <w:t xml:space="preserve">necessarily a single continuous period.  </w:t>
      </w:r>
    </w:p>
    <w:p w14:paraId="1A963A9D" w14:textId="7C3A7521" w:rsidR="000A1ABC" w:rsidRDefault="00022311" w:rsidP="005F7B90">
      <w:pPr>
        <w:spacing w:line="259" w:lineRule="auto"/>
      </w:pPr>
      <w:r>
        <w:t xml:space="preserve">The model was able to incorporate a change in the management for women </w:t>
      </w:r>
      <w:r w:rsidR="00097BFF">
        <w:t xml:space="preserve">with an initial result of </w:t>
      </w:r>
      <w:r w:rsidR="004E7574">
        <w:t>intermediate risk</w:t>
      </w:r>
      <w:r w:rsidR="00A94F82">
        <w:t xml:space="preserve"> wh</w:t>
      </w:r>
      <w:r w:rsidR="000E6946">
        <w:t>o</w:t>
      </w:r>
      <w:r w:rsidR="00A94F82">
        <w:t xml:space="preserve"> returned for their 12-month follow-up test</w:t>
      </w:r>
      <w:r w:rsidR="000E6946">
        <w:t xml:space="preserve"> and who </w:t>
      </w:r>
      <w:r w:rsidR="00605419">
        <w:t>we</w:t>
      </w:r>
      <w:r w:rsidR="000E6946">
        <w:t xml:space="preserve">re </w:t>
      </w:r>
      <w:r w:rsidR="00605419">
        <w:t xml:space="preserve">again </w:t>
      </w:r>
      <w:r w:rsidR="000E6946">
        <w:t>found to be HPV-positive (non-16/18 types) again on their follow-up test</w:t>
      </w:r>
      <w:r w:rsidR="004E7574">
        <w:t xml:space="preserve">. </w:t>
      </w:r>
      <w:r w:rsidR="00AB727F">
        <w:t xml:space="preserve">This was implemented in the model as a temporary change for women returning </w:t>
      </w:r>
      <w:r w:rsidR="00CF4F18">
        <w:t xml:space="preserve">during the disruption period </w:t>
      </w:r>
      <w:r w:rsidR="00A94F82">
        <w:t>in 2020 only</w:t>
      </w:r>
      <w:r w:rsidR="009601D6">
        <w:t xml:space="preserve">, and </w:t>
      </w:r>
      <w:r w:rsidR="0026060A">
        <w:t xml:space="preserve">involved </w:t>
      </w:r>
      <w:r w:rsidR="009601D6">
        <w:t>manag</w:t>
      </w:r>
      <w:r w:rsidR="0026060A">
        <w:t>ing</w:t>
      </w:r>
      <w:r w:rsidR="009601D6">
        <w:t xml:space="preserve"> </w:t>
      </w:r>
      <w:r w:rsidR="0026060A">
        <w:t xml:space="preserve">women </w:t>
      </w:r>
      <w:r w:rsidR="009601D6">
        <w:t>based on their reflex cytology result: women with reflex cytology result of possible HSIL or more severe are referred for colposcopy</w:t>
      </w:r>
      <w:r w:rsidR="00CF4F18">
        <w:t>, while t</w:t>
      </w:r>
      <w:r w:rsidR="009601D6">
        <w:t xml:space="preserve">hose with a cytology result of LSIL or less severe are referred for another </w:t>
      </w:r>
      <w:r w:rsidR="009601D6">
        <w:lastRenderedPageBreak/>
        <w:t>12-month follow-up HPV test (considered to remain at Intermediate risk).</w:t>
      </w:r>
      <w:r w:rsidR="00A94F82">
        <w:t xml:space="preserve"> </w:t>
      </w:r>
      <w:r w:rsidR="00125728">
        <w:t xml:space="preserve"> </w:t>
      </w:r>
      <w:r w:rsidR="00CF4F18">
        <w:t>This means that our findings will partly reflect the impact of this change in management, as well as the assumed disruption to routine screening attendance, although unpublished NCSR data</w:t>
      </w:r>
      <w:r w:rsidR="00547863">
        <w:t xml:space="preserve"> provided in early April 2020</w:t>
      </w:r>
      <w:r w:rsidR="00CF4F18">
        <w:t xml:space="preserve"> suggest that no prevalent cancers would be missed by delaying referral in women with LSIL or less severe cytology at 12 months.  </w:t>
      </w:r>
      <w:r w:rsidR="00851A18">
        <w:t>This change in management will potentially be a</w:t>
      </w:r>
      <w:r w:rsidR="006D6CB8">
        <w:t xml:space="preserve"> </w:t>
      </w:r>
      <w:r w:rsidR="00851A18">
        <w:t xml:space="preserve">longer term change, extending beyond 2020, and </w:t>
      </w:r>
      <w:r w:rsidR="006D6CB8">
        <w:t xml:space="preserve">may also </w:t>
      </w:r>
      <w:r w:rsidR="00E11154">
        <w:t>not be implemented exactly as modelled here</w:t>
      </w:r>
      <w:r w:rsidR="00692657">
        <w:t>.</w:t>
      </w:r>
      <w:r w:rsidR="00CF4F18">
        <w:t xml:space="preserve"> </w:t>
      </w:r>
    </w:p>
    <w:p w14:paraId="510E012D" w14:textId="6085B221" w:rsidR="00EA0370" w:rsidRDefault="00EA0370" w:rsidP="005F7B90">
      <w:pPr>
        <w:spacing w:line="259" w:lineRule="auto"/>
      </w:pPr>
      <w:r>
        <w:t xml:space="preserve">One limitation of the current analysis is that data on colposcopy attendance within a year of referral since the NCSP transitioned to primary HPV screening were not available in time to explicitly be included in this analysis. </w:t>
      </w:r>
      <w:r w:rsidR="00D775CF">
        <w:t>In lieu of this, we have compared the model assumptions for attendance for colposcopy within 12</w:t>
      </w:r>
      <w:r w:rsidR="005A0B2D" w:rsidRPr="00FA7CA8">
        <w:t>-18</w:t>
      </w:r>
      <w:r w:rsidR="00D775CF">
        <w:t xml:space="preserve"> months of a referring test with data from Victoria.  </w:t>
      </w:r>
      <w:r w:rsidR="005A0B2D">
        <w:t xml:space="preserve">The results of this comparison vary by age, </w:t>
      </w:r>
      <w:r w:rsidR="001B045D">
        <w:t xml:space="preserve">and reason for referral, </w:t>
      </w:r>
      <w:r w:rsidR="005A0B2D">
        <w:t xml:space="preserve">but generally </w:t>
      </w:r>
      <w:r w:rsidR="00183F82">
        <w:t xml:space="preserve">the </w:t>
      </w:r>
      <w:r w:rsidR="001B045D">
        <w:t xml:space="preserve">Victorian data suggested lower attendance for colposcopy than the model had assumed for younger women (aged &lt;50 years), while the data suggested higher attendance for colposcopy than the </w:t>
      </w:r>
      <w:r w:rsidR="00183F82">
        <w:t xml:space="preserve">model </w:t>
      </w:r>
      <w:r w:rsidR="001B045D">
        <w:t>had assumed for women aged 70+ years</w:t>
      </w:r>
      <w:r w:rsidR="005A0B2D">
        <w:t xml:space="preserve">.  </w:t>
      </w:r>
      <w:r>
        <w:t>Longer waiting times for colposcopy have been reported post-transition</w:t>
      </w:r>
      <w:r w:rsidR="0090361C">
        <w:t>, and extended d</w:t>
      </w:r>
      <w:r>
        <w:t xml:space="preserve">elays </w:t>
      </w:r>
      <w:r w:rsidR="0090361C">
        <w:t xml:space="preserve">could lead to </w:t>
      </w:r>
      <w:r w:rsidR="001B045D">
        <w:t xml:space="preserve">fewer women having high grade disease </w:t>
      </w:r>
      <w:r w:rsidR="00B11A92">
        <w:t xml:space="preserve">or cancer </w:t>
      </w:r>
      <w:r w:rsidR="001B045D">
        <w:t xml:space="preserve">detected and treated </w:t>
      </w:r>
      <w:r w:rsidR="00B11A92">
        <w:t xml:space="preserve">prior to the disruption </w:t>
      </w:r>
      <w:r w:rsidR="001B045D">
        <w:t xml:space="preserve">than was assumed in the model.  </w:t>
      </w:r>
      <w:r w:rsidR="00B11A92">
        <w:t xml:space="preserve">We were not able to take these delays or capacity constraints on colposcopy explicitly into account in the modelled analysis, as data were not available.  This may have affected our estimates of cancers arising in women who would otherwise have attended for routine screening in 2020 if delays in screening are further compounded by delays in colposcopy </w:t>
      </w:r>
      <w:r w:rsidR="007B249D">
        <w:t xml:space="preserve">for these women </w:t>
      </w:r>
      <w:r w:rsidR="00B11A92">
        <w:t>after the COVID-19 disruption</w:t>
      </w:r>
      <w:r w:rsidR="007B249D">
        <w:t xml:space="preserve"> dissipates.  There are some limitations on the colposcopy data from Victoria</w:t>
      </w:r>
      <w:r w:rsidR="007F3C1E">
        <w:t>, as they</w:t>
      </w:r>
      <w:r w:rsidR="007B249D">
        <w:t xml:space="preserve"> </w:t>
      </w:r>
      <w:r w:rsidR="00CF4F18">
        <w:t xml:space="preserve">only </w:t>
      </w:r>
      <w:r w:rsidR="007F3C1E">
        <w:t>represent attendance among women whose referring test occurred in 2018 (due to the time required for 12-18 month follow-up data to be available), and they are for one state only, however they are broadly consistent with national data indicating that approximately 85% of women aged 25-74 years have a colposcopy within 12 months of their referring test (NCSR data provided to the authors by the Commonwealth, 28 April 2020).</w:t>
      </w:r>
      <w:r w:rsidR="007F3C1E">
        <w:rPr>
          <w:highlight w:val="yellow"/>
        </w:rPr>
        <w:t xml:space="preserve"> </w:t>
      </w:r>
    </w:p>
    <w:p w14:paraId="206247BB" w14:textId="145068B6" w:rsidR="0090361C" w:rsidRPr="000B1292" w:rsidRDefault="0090361C" w:rsidP="005F7B90">
      <w:pPr>
        <w:spacing w:line="259" w:lineRule="auto"/>
      </w:pPr>
      <w:r>
        <w:t xml:space="preserve">Another limitation of this analysis is that it does not take into account the opportunity cost of delays in strategies that could otherwise have occurred in 2020-2022 to increase participation among under- and never-screened women.  These strategies could have had important effects in reducing cancer and detecting it at an earlier stage, given that so many cervical cancers are diagnosed in under- and never-screened women. </w:t>
      </w:r>
      <w:r w:rsidR="001C3B90">
        <w:t>As o</w:t>
      </w:r>
      <w:r>
        <w:t xml:space="preserve">ur estimates for the impact on cervical cancer diagnoses, upstaging, and deaths </w:t>
      </w:r>
      <w:r w:rsidR="001C3B90">
        <w:t xml:space="preserve">do not take this opportunity cost into account, they are </w:t>
      </w:r>
      <w:r>
        <w:t xml:space="preserve">potentially underestimates </w:t>
      </w:r>
      <w:r w:rsidR="001C3B90">
        <w:t>of overall impact.</w:t>
      </w:r>
    </w:p>
    <w:p w14:paraId="165A2ED3" w14:textId="77777777" w:rsidR="0090361C" w:rsidRDefault="0090361C" w:rsidP="005F7B90">
      <w:pPr>
        <w:spacing w:line="259" w:lineRule="auto"/>
      </w:pPr>
    </w:p>
    <w:p w14:paraId="674EAF68" w14:textId="3970E555" w:rsidR="005854E1" w:rsidRDefault="005854E1" w:rsidP="005854E1">
      <w:pPr>
        <w:pStyle w:val="Heading2"/>
      </w:pPr>
      <w:r>
        <w:t>How these findings might apply in different states and territories</w:t>
      </w:r>
    </w:p>
    <w:p w14:paraId="14BE73E1" w14:textId="7D74DE1E" w:rsidR="001D4A57" w:rsidRDefault="00AE0A74" w:rsidP="005854E1">
      <w:r>
        <w:t xml:space="preserve">The model used in this analysis </w:t>
      </w:r>
      <w:r w:rsidR="00C04EB8">
        <w:t xml:space="preserve">is based on national data and reflects </w:t>
      </w:r>
      <w:r>
        <w:t xml:space="preserve">national </w:t>
      </w:r>
      <w:r w:rsidR="00C04EB8">
        <w:t>patterns of HPV vaccine uptake, screening behaviour, screening and diagnostic test performance</w:t>
      </w:r>
      <w:r w:rsidR="004B0562">
        <w:t xml:space="preserve">, </w:t>
      </w:r>
      <w:r w:rsidR="00D71290">
        <w:t xml:space="preserve">and </w:t>
      </w:r>
      <w:r w:rsidR="004B0562">
        <w:t>cancer incidence and survival</w:t>
      </w:r>
      <w:r w:rsidR="00D71290">
        <w:t xml:space="preserve">.  </w:t>
      </w:r>
      <w:r w:rsidR="007D4502">
        <w:t xml:space="preserve">While national findings could be broken down into indicative numbers for different jurisdictions, this would not take into account </w:t>
      </w:r>
      <w:r w:rsidR="006C4EFB">
        <w:t xml:space="preserve">factors that </w:t>
      </w:r>
      <w:r w:rsidR="0028478B">
        <w:t>vary by jurisdiction</w:t>
      </w:r>
      <w:r w:rsidR="001D4A57">
        <w:t xml:space="preserve"> and would be expected to affect the outcome in that jurisdiction.  This includes not only </w:t>
      </w:r>
      <w:r w:rsidR="0028478B">
        <w:t xml:space="preserve">the extent of COVID-19-related disruption, but also </w:t>
      </w:r>
      <w:r w:rsidR="006C05F6">
        <w:t xml:space="preserve">several other </w:t>
      </w:r>
      <w:r w:rsidR="0028478B">
        <w:t xml:space="preserve">factors relating to cervical cancer </w:t>
      </w:r>
      <w:r w:rsidR="006C05F6">
        <w:t>specifically, including HPV vaccine uptake, screening participation prior to the disruption</w:t>
      </w:r>
      <w:r w:rsidR="001D4A57">
        <w:t xml:space="preserve"> (and therefore how many women are either low risk or already under surveillance)</w:t>
      </w:r>
      <w:r w:rsidR="006C05F6">
        <w:t xml:space="preserve">, whether women already under surveillance or presenting with symptoms continue to attend unaffected by COVID-19-related factors, and differences in colposcopy attendance.  The flow-on effect to deaths would also depend on patterns of cervical cancer treatment </w:t>
      </w:r>
      <w:r w:rsidR="001D4A57">
        <w:t xml:space="preserve">and </w:t>
      </w:r>
      <w:r w:rsidR="006C05F6">
        <w:t xml:space="preserve">survival.  </w:t>
      </w:r>
      <w:r w:rsidR="006C05F6">
        <w:fldChar w:fldCharType="begin"/>
      </w:r>
      <w:r w:rsidR="006C05F6">
        <w:instrText xml:space="preserve"> REF _Ref39152447 \h </w:instrText>
      </w:r>
      <w:r w:rsidR="006C05F6">
        <w:fldChar w:fldCharType="separate"/>
      </w:r>
      <w:r w:rsidR="006C05F6">
        <w:t xml:space="preserve">Table </w:t>
      </w:r>
      <w:r w:rsidR="006C05F6">
        <w:rPr>
          <w:noProof/>
        </w:rPr>
        <w:t>7</w:t>
      </w:r>
      <w:r w:rsidR="006C05F6">
        <w:fldChar w:fldCharType="end"/>
      </w:r>
      <w:r w:rsidR="006C05F6">
        <w:t xml:space="preserve"> provides an indicative summary of how variation in some of these factors could affect the findings</w:t>
      </w:r>
      <w:r w:rsidR="001D4A57">
        <w:t>, for example the finding of a 1.1-3.</w:t>
      </w:r>
      <w:r w:rsidR="00A3042F">
        <w:t>6</w:t>
      </w:r>
      <w:r w:rsidR="001D4A57">
        <w:t>% increase in cancer diagnoses</w:t>
      </w:r>
      <w:r w:rsidR="006C05F6">
        <w:t>.</w:t>
      </w:r>
    </w:p>
    <w:p w14:paraId="50AC1F18" w14:textId="4C8B3D60" w:rsidR="005854E1" w:rsidRDefault="006C05F6" w:rsidP="005854E1">
      <w:r>
        <w:lastRenderedPageBreak/>
        <w:t xml:space="preserve">  </w:t>
      </w:r>
    </w:p>
    <w:p w14:paraId="2426C09A" w14:textId="39E05148" w:rsidR="006C05F6" w:rsidRDefault="006C05F6" w:rsidP="00CF4F18">
      <w:pPr>
        <w:pStyle w:val="Caption"/>
        <w:keepNext/>
      </w:pPr>
      <w:bookmarkStart w:id="26" w:name="_Ref39152447"/>
      <w:r>
        <w:t xml:space="preserve">Table </w:t>
      </w:r>
      <w:fldSimple w:instr=" SEQ Table \* ARABIC ">
        <w:r>
          <w:rPr>
            <w:noProof/>
          </w:rPr>
          <w:t>7</w:t>
        </w:r>
      </w:fldSimple>
      <w:bookmarkEnd w:id="26"/>
      <w:r>
        <w:t xml:space="preserve"> – </w:t>
      </w:r>
      <w:r w:rsidR="001B005C">
        <w:t>Potential</w:t>
      </w:r>
      <w:r>
        <w:t xml:space="preserve"> effect of variation in key factors that may vary by jurisdiction</w:t>
      </w:r>
    </w:p>
    <w:tbl>
      <w:tblPr>
        <w:tblStyle w:val="TableGrid"/>
        <w:tblW w:w="9072" w:type="dxa"/>
        <w:tblLook w:val="04A0" w:firstRow="1" w:lastRow="0" w:firstColumn="1" w:lastColumn="0" w:noHBand="0" w:noVBand="1"/>
      </w:tblPr>
      <w:tblGrid>
        <w:gridCol w:w="3544"/>
        <w:gridCol w:w="5528"/>
      </w:tblGrid>
      <w:tr w:rsidR="006C05F6" w14:paraId="7A52CA6D" w14:textId="77777777" w:rsidTr="00A057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A8E47CC" w14:textId="5174AD15" w:rsidR="006C05F6" w:rsidRDefault="006C05F6" w:rsidP="00CF4F18">
            <w:pPr>
              <w:keepNext/>
            </w:pPr>
            <w:r>
              <w:t>Factor</w:t>
            </w:r>
          </w:p>
        </w:tc>
        <w:tc>
          <w:tcPr>
            <w:tcW w:w="5528" w:type="dxa"/>
          </w:tcPr>
          <w:p w14:paraId="4F653FF0" w14:textId="08A641FB" w:rsidR="006C05F6" w:rsidRDefault="001B005C" w:rsidP="00CF4F18">
            <w:pPr>
              <w:keepNext/>
              <w:cnfStyle w:val="100000000000" w:firstRow="1" w:lastRow="0" w:firstColumn="0" w:lastColumn="0" w:oddVBand="0" w:evenVBand="0" w:oddHBand="0" w:evenHBand="0" w:firstRowFirstColumn="0" w:firstRowLastColumn="0" w:lastRowFirstColumn="0" w:lastRowLastColumn="0"/>
            </w:pPr>
            <w:r>
              <w:t>Potential effect, relative to national findings</w:t>
            </w:r>
          </w:p>
        </w:tc>
      </w:tr>
      <w:tr w:rsidR="006C05F6" w14:paraId="6659C43C" w14:textId="77777777" w:rsidTr="001B0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52CBB8C" w14:textId="2356A22D" w:rsidR="006C05F6" w:rsidRDefault="006C05F6" w:rsidP="00CF4F18">
            <w:pPr>
              <w:keepNext/>
            </w:pPr>
            <w:r>
              <w:t>HPV vaccine uptake</w:t>
            </w:r>
          </w:p>
        </w:tc>
        <w:tc>
          <w:tcPr>
            <w:tcW w:w="5528" w:type="dxa"/>
          </w:tcPr>
          <w:p w14:paraId="3023BEC1" w14:textId="745D338A" w:rsidR="006C05F6" w:rsidRDefault="007D4502" w:rsidP="00CF4F18">
            <w:pPr>
              <w:keepNext/>
              <w:cnfStyle w:val="000000100000" w:firstRow="0" w:lastRow="0" w:firstColumn="0" w:lastColumn="0" w:oddVBand="0" w:evenVBand="0" w:oddHBand="1" w:evenHBand="0" w:firstRowFirstColumn="0" w:firstRowLastColumn="0" w:lastRowFirstColumn="0" w:lastRowLastColumn="0"/>
            </w:pPr>
            <w:r>
              <w:t>Additional/ upstaged cancers less likely in y</w:t>
            </w:r>
            <w:r w:rsidR="006C05F6">
              <w:t xml:space="preserve">ounger women in jurisdictions with higher </w:t>
            </w:r>
            <w:r w:rsidR="001D4A57">
              <w:t xml:space="preserve">vaccine </w:t>
            </w:r>
            <w:r w:rsidR="006C05F6">
              <w:t xml:space="preserve">uptake </w:t>
            </w:r>
          </w:p>
        </w:tc>
      </w:tr>
      <w:tr w:rsidR="006C05F6" w14:paraId="33AC927B" w14:textId="77777777" w:rsidTr="001B0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CCA0EA3" w14:textId="2506E398" w:rsidR="006C05F6" w:rsidRDefault="001B005C" w:rsidP="001B005C">
            <w:r>
              <w:t>Screening behaviour:  % of eligible women who have had their first CST</w:t>
            </w:r>
          </w:p>
        </w:tc>
        <w:tc>
          <w:tcPr>
            <w:tcW w:w="5528" w:type="dxa"/>
          </w:tcPr>
          <w:p w14:paraId="0EA038B8" w14:textId="2836066F" w:rsidR="006C05F6" w:rsidRDefault="007D4502" w:rsidP="001D4A57">
            <w:pPr>
              <w:cnfStyle w:val="000000010000" w:firstRow="0" w:lastRow="0" w:firstColumn="0" w:lastColumn="0" w:oddVBand="0" w:evenVBand="0" w:oddHBand="0" w:evenHBand="1" w:firstRowFirstColumn="0" w:firstRowLastColumn="0" w:lastRowFirstColumn="0" w:lastRowLastColumn="0"/>
            </w:pPr>
            <w:r>
              <w:t>Additional/ upstaged cancers less likely in j</w:t>
            </w:r>
            <w:r w:rsidR="001B005C">
              <w:t>urisdictions where a higher proportion of women ha</w:t>
            </w:r>
            <w:r w:rsidR="001D4A57">
              <w:t>d</w:t>
            </w:r>
            <w:r w:rsidR="001B005C">
              <w:t xml:space="preserve"> </w:t>
            </w:r>
            <w:r w:rsidR="001D4A57">
              <w:t xml:space="preserve">already </w:t>
            </w:r>
            <w:r w:rsidR="001B005C">
              <w:t>had their first CST</w:t>
            </w:r>
            <w:r w:rsidR="001D4A57">
              <w:t>, prior to COVID-19 disruption</w:t>
            </w:r>
          </w:p>
        </w:tc>
      </w:tr>
      <w:tr w:rsidR="006C05F6" w14:paraId="00B8E33E" w14:textId="77777777" w:rsidTr="001B0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E7C55E4" w14:textId="0DB04933" w:rsidR="006C05F6" w:rsidRDefault="001B005C" w:rsidP="005854E1">
            <w:r>
              <w:t>Extent of COVID-19 disruption on routine screening attendance</w:t>
            </w:r>
          </w:p>
        </w:tc>
        <w:tc>
          <w:tcPr>
            <w:tcW w:w="5528" w:type="dxa"/>
          </w:tcPr>
          <w:p w14:paraId="02F80A89" w14:textId="19262E77" w:rsidR="006C05F6" w:rsidRDefault="007D4502" w:rsidP="007D4502">
            <w:pPr>
              <w:cnfStyle w:val="000000100000" w:firstRow="0" w:lastRow="0" w:firstColumn="0" w:lastColumn="0" w:oddVBand="0" w:evenVBand="0" w:oddHBand="1" w:evenHBand="0" w:firstRowFirstColumn="0" w:firstRowLastColumn="0" w:lastRowFirstColumn="0" w:lastRowLastColumn="0"/>
            </w:pPr>
            <w:r>
              <w:t>Additional/ upstaged cancers less likely in jurisdictions where disruptions are shorter</w:t>
            </w:r>
            <w:r w:rsidR="001D4A57">
              <w:t xml:space="preserve"> and</w:t>
            </w:r>
            <w:r>
              <w:t>/</w:t>
            </w:r>
            <w:r w:rsidR="001D4A57">
              <w:t>or</w:t>
            </w:r>
            <w:r>
              <w:t xml:space="preserve"> reductions in attendance are smaller</w:t>
            </w:r>
          </w:p>
        </w:tc>
      </w:tr>
      <w:tr w:rsidR="001D4A57" w14:paraId="4A854A62" w14:textId="77777777" w:rsidTr="001B0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A0D61CE" w14:textId="157C08EB" w:rsidR="001D4A57" w:rsidRDefault="001D4A57" w:rsidP="005854E1">
            <w:r>
              <w:t>Time to colposcopy</w:t>
            </w:r>
          </w:p>
        </w:tc>
        <w:tc>
          <w:tcPr>
            <w:tcW w:w="5528" w:type="dxa"/>
          </w:tcPr>
          <w:p w14:paraId="2E6DEF62" w14:textId="2C0AB830" w:rsidR="001D4A57" w:rsidRDefault="001D4A57" w:rsidP="001D4A57">
            <w:pPr>
              <w:cnfStyle w:val="000000010000" w:firstRow="0" w:lastRow="0" w:firstColumn="0" w:lastColumn="0" w:oddVBand="0" w:evenVBand="0" w:oddHBand="0" w:evenHBand="1" w:firstRowFirstColumn="0" w:firstRowLastColumn="0" w:lastRowFirstColumn="0" w:lastRowLastColumn="0"/>
            </w:pPr>
            <w:r>
              <w:t>Additional/ upstaged cancers potentially more likely in jurisdictions where a smaller proportion of women are able to receive colposcopy within ~12 months, as this could compound delays in screening</w:t>
            </w:r>
          </w:p>
        </w:tc>
      </w:tr>
      <w:tr w:rsidR="006C05F6" w14:paraId="20DB14E2" w14:textId="77777777" w:rsidTr="001B0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FF28137" w14:textId="5412F5FB" w:rsidR="006C05F6" w:rsidRDefault="001B005C" w:rsidP="001B005C">
            <w:r>
              <w:t>Extent of COVID-19 disruption on attendance for follow-up or investigation of symptoms</w:t>
            </w:r>
          </w:p>
        </w:tc>
        <w:tc>
          <w:tcPr>
            <w:tcW w:w="5528" w:type="dxa"/>
          </w:tcPr>
          <w:p w14:paraId="2553F497" w14:textId="6A1FCB6C" w:rsidR="006C05F6" w:rsidRDefault="007D4502" w:rsidP="001D4A57">
            <w:pPr>
              <w:cnfStyle w:val="000000100000" w:firstRow="0" w:lastRow="0" w:firstColumn="0" w:lastColumn="0" w:oddVBand="0" w:evenVBand="0" w:oddHBand="1" w:evenHBand="0" w:firstRowFirstColumn="0" w:firstRowLastColumn="0" w:lastRowFirstColumn="0" w:lastRowLastColumn="0"/>
            </w:pPr>
            <w:r>
              <w:t>Additional/ upstaged cancers more likely in jurisdictions where disruptions additionally reduce attendance for follow-up tests or presentation by women with symptoms</w:t>
            </w:r>
          </w:p>
        </w:tc>
      </w:tr>
      <w:tr w:rsidR="006C05F6" w14:paraId="1F18DA84" w14:textId="77777777" w:rsidTr="001B0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FBCD548" w14:textId="225A11BC" w:rsidR="006C05F6" w:rsidRDefault="001B005C" w:rsidP="005854E1">
            <w:r>
              <w:t>Cancer survival</w:t>
            </w:r>
          </w:p>
        </w:tc>
        <w:tc>
          <w:tcPr>
            <w:tcW w:w="5528" w:type="dxa"/>
          </w:tcPr>
          <w:p w14:paraId="5A4EE0F4" w14:textId="4A9678FF" w:rsidR="006C05F6" w:rsidRDefault="007D4502" w:rsidP="005854E1">
            <w:pPr>
              <w:cnfStyle w:val="000000010000" w:firstRow="0" w:lastRow="0" w:firstColumn="0" w:lastColumn="0" w:oddVBand="0" w:evenVBand="0" w:oddHBand="0" w:evenHBand="1" w:firstRowFirstColumn="0" w:firstRowLastColumn="0" w:lastRowFirstColumn="0" w:lastRowLastColumn="0"/>
            </w:pPr>
            <w:r>
              <w:t>Flow-on effects from upstaging potentially greater in jurisdictions where stage-specific survival is poorer</w:t>
            </w:r>
          </w:p>
        </w:tc>
      </w:tr>
    </w:tbl>
    <w:p w14:paraId="06FDDDFF" w14:textId="77777777" w:rsidR="006C05F6" w:rsidRDefault="006C05F6" w:rsidP="005854E1"/>
    <w:p w14:paraId="4EDF0068" w14:textId="77777777" w:rsidR="005854E1" w:rsidRPr="000B1292" w:rsidRDefault="005854E1" w:rsidP="005854E1"/>
    <w:p w14:paraId="613251FB" w14:textId="7DEC000C" w:rsidR="000C6D80" w:rsidRDefault="000B1292" w:rsidP="00E53EC8">
      <w:pPr>
        <w:pStyle w:val="Heading2"/>
      </w:pPr>
      <w:bookmarkStart w:id="27" w:name="_Toc38023423"/>
      <w:r>
        <w:t>Implications</w:t>
      </w:r>
      <w:bookmarkEnd w:id="27"/>
    </w:p>
    <w:p w14:paraId="67A2ECD9" w14:textId="2D671D1F" w:rsidR="00171D15" w:rsidRDefault="00171D15" w:rsidP="00B911C2">
      <w:pPr>
        <w:pStyle w:val="ListParagraph"/>
        <w:numPr>
          <w:ilvl w:val="0"/>
          <w:numId w:val="31"/>
        </w:numPr>
        <w:spacing w:line="259" w:lineRule="auto"/>
        <w:contextualSpacing w:val="0"/>
      </w:pPr>
      <w:r>
        <w:t xml:space="preserve">Women who would have attended for screening in 2020 in the absence of COVID-19 disruptions were all at least three months overdue for screening, and potentially overdue by much longer.  These under-screened women, who need to be reached and encouraged to attend in order for the program to recover from the disruption, </w:t>
      </w:r>
      <w:r w:rsidR="00E068BC">
        <w:t xml:space="preserve">will potentially be less responsive to reminder letters. </w:t>
      </w:r>
      <w:r w:rsidR="00E068BC" w:rsidRPr="00E068BC">
        <w:rPr>
          <w:b/>
          <w:i/>
        </w:rPr>
        <w:t>A broader approach may be required in the recovery, for example communication strategies and more widespread availability and promotion of self-collection as an option</w:t>
      </w:r>
      <w:r w:rsidR="00974A99">
        <w:rPr>
          <w:b/>
          <w:i/>
        </w:rPr>
        <w:t xml:space="preserve"> for some women</w:t>
      </w:r>
      <w:r w:rsidR="00A3199C">
        <w:rPr>
          <w:rStyle w:val="FootnoteReference"/>
          <w:b/>
          <w:i/>
        </w:rPr>
        <w:footnoteReference w:id="3"/>
      </w:r>
      <w:r w:rsidR="00E068BC" w:rsidRPr="00E068BC">
        <w:rPr>
          <w:b/>
          <w:i/>
        </w:rPr>
        <w:t>.</w:t>
      </w:r>
      <w:r>
        <w:t xml:space="preserve"> </w:t>
      </w:r>
    </w:p>
    <w:p w14:paraId="2935FA0F" w14:textId="79845C73" w:rsidR="00FC001F" w:rsidRDefault="00FC001F" w:rsidP="00B911C2">
      <w:pPr>
        <w:pStyle w:val="ListParagraph"/>
        <w:numPr>
          <w:ilvl w:val="0"/>
          <w:numId w:val="31"/>
        </w:numPr>
        <w:spacing w:line="259" w:lineRule="auto"/>
        <w:contextualSpacing w:val="0"/>
      </w:pPr>
      <w:r>
        <w:t xml:space="preserve">Most (57 – 63%) of the additional cancers that are predicted to occur as a result of disruptions to screening are expected to occur among women aged 30-49 years.  </w:t>
      </w:r>
      <w:r>
        <w:rPr>
          <w:b/>
          <w:i/>
        </w:rPr>
        <w:t>Consideration could be given to targeting communications to women in t</w:t>
      </w:r>
      <w:r w:rsidRPr="00FC001F">
        <w:rPr>
          <w:b/>
          <w:i/>
        </w:rPr>
        <w:t>his age group</w:t>
      </w:r>
      <w:r>
        <w:rPr>
          <w:b/>
          <w:i/>
        </w:rPr>
        <w:t xml:space="preserve"> during the recovery phase, although all women who are under- or never-screened will benefit from attending for screening</w:t>
      </w:r>
      <w:r w:rsidRPr="00FC001F">
        <w:rPr>
          <w:b/>
          <w:i/>
        </w:rPr>
        <w:t>.</w:t>
      </w:r>
    </w:p>
    <w:p w14:paraId="7B47FDC0" w14:textId="422D7EAB" w:rsidR="00B911C2" w:rsidRDefault="00B911C2" w:rsidP="00B911C2">
      <w:pPr>
        <w:pStyle w:val="ListParagraph"/>
        <w:numPr>
          <w:ilvl w:val="0"/>
          <w:numId w:val="31"/>
        </w:numPr>
        <w:spacing w:line="259" w:lineRule="auto"/>
        <w:contextualSpacing w:val="0"/>
      </w:pPr>
      <w:r>
        <w:lastRenderedPageBreak/>
        <w:t xml:space="preserve">Colposcopy demand has exceeded capacity in 2018-2019.  Disruptions to attendance for routine primary screening in 2020 will also reduce colposcopy demand in 2020, as will changes to management for initially intermediate risk women attending for their 12-month follow-up test.  If women who miss screening do instead attend in 2021-2022, colposcopy demand </w:t>
      </w:r>
      <w:r w:rsidR="00D658AB">
        <w:t>is likely to</w:t>
      </w:r>
      <w:r>
        <w:t xml:space="preserve"> re</w:t>
      </w:r>
      <w:r w:rsidR="00D658AB">
        <w:t xml:space="preserve">turn to a level which is similar to or higher than would have been expected in 2021-2022 </w:t>
      </w:r>
      <w:r w:rsidR="00CF4F18">
        <w:t xml:space="preserve">in the absence of any disruption </w:t>
      </w:r>
      <w:r w:rsidR="00D658AB">
        <w:t xml:space="preserve">(noting this </w:t>
      </w:r>
      <w:r w:rsidR="00CF4F18">
        <w:t xml:space="preserve">demand </w:t>
      </w:r>
      <w:r w:rsidR="00D658AB">
        <w:t xml:space="preserve">is lower than in 2018-2019).  </w:t>
      </w:r>
      <w:r w:rsidR="00630375">
        <w:t xml:space="preserve">The </w:t>
      </w:r>
      <w:r w:rsidR="00D658AB">
        <w:t xml:space="preserve">larger </w:t>
      </w:r>
      <w:r w:rsidR="00630375">
        <w:t>the disruption</w:t>
      </w:r>
      <w:r w:rsidR="00D658AB">
        <w:t xml:space="preserve"> in 2020</w:t>
      </w:r>
      <w:r w:rsidR="00630375">
        <w:t>, the more colposcopy demand will increase in 2021-2022, compared to what would have been expected</w:t>
      </w:r>
      <w:r w:rsidR="00D658AB">
        <w:t xml:space="preserve">. </w:t>
      </w:r>
      <w:r w:rsidR="00630375">
        <w:t xml:space="preserve"> As a result,</w:t>
      </w:r>
      <w:r w:rsidR="00D658AB">
        <w:t xml:space="preserve"> </w:t>
      </w:r>
      <w:r w:rsidR="00630375" w:rsidRPr="00630375">
        <w:rPr>
          <w:b/>
          <w:i/>
        </w:rPr>
        <w:t>a</w:t>
      </w:r>
      <w:r w:rsidR="00D658AB" w:rsidRPr="00D658AB">
        <w:rPr>
          <w:b/>
          <w:i/>
        </w:rPr>
        <w:t xml:space="preserve"> disruption to primary screening in 2020 </w:t>
      </w:r>
      <w:r w:rsidR="00630375">
        <w:rPr>
          <w:b/>
          <w:i/>
        </w:rPr>
        <w:t xml:space="preserve">may not only provide </w:t>
      </w:r>
      <w:r w:rsidR="00D658AB" w:rsidRPr="00D658AB">
        <w:rPr>
          <w:b/>
          <w:i/>
        </w:rPr>
        <w:t>an opportunity to reduc</w:t>
      </w:r>
      <w:r w:rsidR="00630375">
        <w:rPr>
          <w:b/>
          <w:i/>
        </w:rPr>
        <w:t>e</w:t>
      </w:r>
      <w:r w:rsidR="00D658AB" w:rsidRPr="00D658AB">
        <w:rPr>
          <w:b/>
          <w:i/>
        </w:rPr>
        <w:t xml:space="preserve"> colposcopy waiting lists, </w:t>
      </w:r>
      <w:r w:rsidR="00630375">
        <w:rPr>
          <w:b/>
          <w:i/>
        </w:rPr>
        <w:t>it</w:t>
      </w:r>
      <w:r w:rsidR="00D658AB" w:rsidRPr="00D658AB">
        <w:rPr>
          <w:b/>
          <w:i/>
        </w:rPr>
        <w:t xml:space="preserve"> may </w:t>
      </w:r>
      <w:r w:rsidR="00630375">
        <w:rPr>
          <w:b/>
          <w:i/>
        </w:rPr>
        <w:t xml:space="preserve">also </w:t>
      </w:r>
      <w:r w:rsidR="00D658AB" w:rsidRPr="00D658AB">
        <w:rPr>
          <w:b/>
          <w:i/>
        </w:rPr>
        <w:t>reduce the opportunity to do this in 2021-2022.</w:t>
      </w:r>
    </w:p>
    <w:p w14:paraId="0C038DB3" w14:textId="712C655A" w:rsidR="007E69AF" w:rsidRDefault="007E69AF" w:rsidP="00970FA0">
      <w:pPr>
        <w:pStyle w:val="ListParagraph"/>
        <w:numPr>
          <w:ilvl w:val="0"/>
          <w:numId w:val="31"/>
        </w:numPr>
        <w:spacing w:line="259" w:lineRule="auto"/>
        <w:contextualSpacing w:val="0"/>
      </w:pPr>
      <w:r>
        <w:t>The adverse impact of COVID-19-related disruptions on cervical cancer and related deaths</w:t>
      </w:r>
      <w:r w:rsidRPr="007E69AF">
        <w:t xml:space="preserve"> </w:t>
      </w:r>
      <w:r>
        <w:t>predicted here result directly from missed primary screening tests in 2020.</w:t>
      </w:r>
      <w:r w:rsidR="00B911C2">
        <w:t xml:space="preserve">  The impact could be expected to be greater if disruptions also affect</w:t>
      </w:r>
      <w:r>
        <w:t xml:space="preserve"> attendance for follow-up tests or investigation of symptoms</w:t>
      </w:r>
      <w:r w:rsidR="00B911C2">
        <w:t xml:space="preserve">.  </w:t>
      </w:r>
      <w:r w:rsidR="00B911C2" w:rsidRPr="00974A99">
        <w:rPr>
          <w:b/>
          <w:i/>
        </w:rPr>
        <w:t>Continued and timely follow-up for women under surveillance or presenting with symptoms remains essential or the adverse impact is likely to be greater than predicted here</w:t>
      </w:r>
      <w:r w:rsidR="00B911C2">
        <w:t>.</w:t>
      </w:r>
    </w:p>
    <w:p w14:paraId="7880046E" w14:textId="1E62205D" w:rsidR="00B5166F" w:rsidRDefault="00B5166F" w:rsidP="00B5166F"/>
    <w:p w14:paraId="70A5EB2B" w14:textId="77777777" w:rsidR="003960F1" w:rsidRDefault="003960F1" w:rsidP="002C6FC6"/>
    <w:p w14:paraId="631827E3" w14:textId="77777777" w:rsidR="002C6FC6" w:rsidRPr="002C6FC6" w:rsidRDefault="002C6FC6" w:rsidP="002C6FC6"/>
    <w:p w14:paraId="173C12C3" w14:textId="2B3AD4A7" w:rsidR="000C6D80" w:rsidRDefault="000C6D80" w:rsidP="000C6D80">
      <w:pPr>
        <w:pStyle w:val="PageHeading"/>
      </w:pPr>
      <w:bookmarkStart w:id="28" w:name="_Toc38023424"/>
      <w:r>
        <w:lastRenderedPageBreak/>
        <w:t xml:space="preserve">Conclusions </w:t>
      </w:r>
      <w:r w:rsidR="000253A4">
        <w:t>&amp;</w:t>
      </w:r>
      <w:r>
        <w:t xml:space="preserve"> recommendations</w:t>
      </w:r>
      <w:bookmarkEnd w:id="28"/>
    </w:p>
    <w:p w14:paraId="39486228" w14:textId="7C179D96" w:rsidR="00222C30" w:rsidRDefault="000253A4" w:rsidP="00E53EC8">
      <w:pPr>
        <w:pStyle w:val="Heading2"/>
      </w:pPr>
      <w:bookmarkStart w:id="29" w:name="_Toc38023425"/>
      <w:r>
        <w:t>Summary of conclusions</w:t>
      </w:r>
      <w:bookmarkEnd w:id="29"/>
    </w:p>
    <w:p w14:paraId="28EA6F3A" w14:textId="3F146CB5" w:rsidR="00D371F3" w:rsidRDefault="008C1265" w:rsidP="00D371F3">
      <w:r>
        <w:t>While the number of women attending for routine screening was expected to be lower in 2020 than in earlier years (due to the change from a 2-year to a 5-year recommended screening interval), disruptions of the magnitude considered here could result in at least 270,000 women and potentially up to more than one million women</w:t>
      </w:r>
      <w:r w:rsidR="00CF4F18" w:rsidRPr="00CF4F18">
        <w:t xml:space="preserve"> </w:t>
      </w:r>
      <w:r w:rsidR="00CF4F18">
        <w:t>missing a screening test in 2020</w:t>
      </w:r>
      <w:r>
        <w:t>.</w:t>
      </w:r>
    </w:p>
    <w:p w14:paraId="5057B5D2" w14:textId="51188F38" w:rsidR="00825FB0" w:rsidRDefault="008C1265" w:rsidP="00D371F3">
      <w:r>
        <w:t>All disruption scenarios considered resulted in additional cancer cases (range: 21-69), cancers diagno</w:t>
      </w:r>
      <w:r w:rsidR="00A3042F">
        <w:t>sed at a later stage (range: 9-27</w:t>
      </w:r>
      <w:r>
        <w:t xml:space="preserve">), and additional deaths over the longer term resulting from these delays in diagnosis (range: 6-20).  </w:t>
      </w:r>
      <w:r w:rsidR="00825FB0">
        <w:t xml:space="preserve">Most of the additional cancer cases are predicted to occur in women aged 30-49 years, if the </w:t>
      </w:r>
      <w:r w:rsidR="00A3042F">
        <w:t xml:space="preserve">relative reduction in </w:t>
      </w:r>
      <w:r w:rsidR="00825FB0">
        <w:t xml:space="preserve">screening attendance is similar across all age groups.  </w:t>
      </w:r>
    </w:p>
    <w:p w14:paraId="2E9BB035" w14:textId="77777777" w:rsidR="00825FB0" w:rsidRDefault="008C1265" w:rsidP="00D371F3">
      <w:r>
        <w:t xml:space="preserve">These </w:t>
      </w:r>
      <w:r w:rsidR="00F30CDF">
        <w:t xml:space="preserve">predicted </w:t>
      </w:r>
      <w:r>
        <w:t xml:space="preserve">outcomes are entirely </w:t>
      </w:r>
      <w:r w:rsidR="00F30CDF">
        <w:t>due t</w:t>
      </w:r>
      <w:r>
        <w:t>o women missing a screening test in 2020, and do not take into account additional cancers</w:t>
      </w:r>
      <w:r w:rsidR="00F30CDF">
        <w:t>, upstaged cancers, or deaths that may result if there is also a reduction in attendance among women who are already under surveillance or if women with symptoms are less likely to be diagnosed in 2020.</w:t>
      </w:r>
    </w:p>
    <w:p w14:paraId="6FF1AE1A" w14:textId="3DE75240" w:rsidR="008C1265" w:rsidRDefault="00825FB0" w:rsidP="00D371F3">
      <w:r>
        <w:t>Colposcopy demand is expected to reduce as a result of any disruption, but would then be expected to increase in 2021-2022 compared to what would have been expected in the absence of a disruption.</w:t>
      </w:r>
      <w:r w:rsidR="00F30CDF">
        <w:t xml:space="preserve"> </w:t>
      </w:r>
    </w:p>
    <w:p w14:paraId="44B9BD9E" w14:textId="77777777" w:rsidR="00D371F3" w:rsidRDefault="00D371F3" w:rsidP="00D371F3"/>
    <w:p w14:paraId="24D55A87" w14:textId="77777777" w:rsidR="00203DE5" w:rsidRDefault="00203DE5">
      <w:pPr>
        <w:spacing w:after="160" w:line="259" w:lineRule="auto"/>
        <w:rPr>
          <w:rFonts w:asciiTheme="majorHAnsi" w:eastAsiaTheme="majorEastAsia" w:hAnsiTheme="majorHAnsi" w:cstheme="majorBidi"/>
          <w:b/>
          <w:szCs w:val="26"/>
        </w:rPr>
      </w:pPr>
      <w:bookmarkStart w:id="30" w:name="_Toc38023426"/>
      <w:r>
        <w:br w:type="page"/>
      </w:r>
    </w:p>
    <w:p w14:paraId="24AC1D0F" w14:textId="5E4F574F" w:rsidR="000C6D80" w:rsidRDefault="00222C30" w:rsidP="00E53EC8">
      <w:pPr>
        <w:pStyle w:val="Heading2"/>
      </w:pPr>
      <w:r>
        <w:lastRenderedPageBreak/>
        <w:t>Recommenda</w:t>
      </w:r>
      <w:r w:rsidR="007236FC">
        <w:t>tions for Phase 2 work</w:t>
      </w:r>
      <w:bookmarkEnd w:id="30"/>
    </w:p>
    <w:p w14:paraId="79E386F0" w14:textId="2856D307" w:rsidR="000C6D80" w:rsidRDefault="000C6D80" w:rsidP="000C6D80"/>
    <w:p w14:paraId="221AE655" w14:textId="77777777" w:rsidR="009443E8" w:rsidRDefault="009443E8" w:rsidP="009443E8">
      <w:pPr>
        <w:pStyle w:val="Pull-outQuoteHeading"/>
      </w:pPr>
      <w:r w:rsidRPr="00203DE5">
        <w:t>Ex</w:t>
      </w:r>
      <w:r>
        <w:t xml:space="preserve">plore and model the potential </w:t>
      </w:r>
      <w:r w:rsidRPr="00203DE5">
        <w:t>impact of active strategies in 2021-2022 to increase participation among currently under/never-screened women</w:t>
      </w:r>
      <w:r w:rsidRPr="001C38B6">
        <w:t xml:space="preserve"> </w:t>
      </w:r>
    </w:p>
    <w:p w14:paraId="7D03132E" w14:textId="5F2C6B04" w:rsidR="009443E8" w:rsidRPr="00C11924" w:rsidRDefault="009443E8" w:rsidP="009443E8">
      <w:pPr>
        <w:pStyle w:val="Pull-outQuote"/>
      </w:pPr>
      <w:r>
        <w:t>T</w:t>
      </w:r>
      <w:r w:rsidRPr="00203DE5">
        <w:t xml:space="preserve">he only women affected by disruption were under-screened, </w:t>
      </w:r>
      <w:r>
        <w:t>so broader strategies may be required to engage them in screening as part of program recovery</w:t>
      </w:r>
      <w:r w:rsidRPr="001C38B6">
        <w:t>.</w:t>
      </w:r>
      <w:r>
        <w:t xml:space="preserve">  We could model a range of assumptions for increased participation potentially resulting from more widespread availability and promotion of self-collection</w:t>
      </w:r>
      <w:r w:rsidR="00825FB0">
        <w:t>, or other active strategies</w:t>
      </w:r>
      <w:r>
        <w:t>.</w:t>
      </w:r>
    </w:p>
    <w:p w14:paraId="25EA7A21" w14:textId="77777777" w:rsidR="004B08A7" w:rsidRDefault="004B08A7" w:rsidP="000C6D80"/>
    <w:p w14:paraId="01C2B09A" w14:textId="46AC7034" w:rsidR="001C38B6" w:rsidRDefault="001C38B6" w:rsidP="001C38B6">
      <w:pPr>
        <w:pStyle w:val="Pull-outQuoteHeading"/>
      </w:pPr>
      <w:r w:rsidRPr="001C38B6">
        <w:t xml:space="preserve">More detailed examination of the impact of change in management at 12-month follow-up for initially intermediate risk women </w:t>
      </w:r>
    </w:p>
    <w:p w14:paraId="24FDAEE2" w14:textId="58AD386A" w:rsidR="001C38B6" w:rsidRPr="00C11924" w:rsidRDefault="001C38B6" w:rsidP="001C38B6">
      <w:pPr>
        <w:pStyle w:val="Pull-outQuote"/>
      </w:pPr>
      <w:r w:rsidRPr="001C38B6">
        <w:t>Phase 1 analysis incorporated this as a temporary change only.  The longer term outcomes of this as an ongoing change in management could be examined</w:t>
      </w:r>
      <w:r>
        <w:t>, including the implications for resource utilisation, health outcomes, quality-adjusted life-years, and health system costs</w:t>
      </w:r>
      <w:r w:rsidRPr="001C38B6">
        <w:t>.</w:t>
      </w:r>
    </w:p>
    <w:p w14:paraId="5C94FB0B" w14:textId="77777777" w:rsidR="00075A26" w:rsidRDefault="00075A26" w:rsidP="001C38B6"/>
    <w:p w14:paraId="4DF597B7" w14:textId="245E77E0" w:rsidR="00203DE5" w:rsidRDefault="00203DE5" w:rsidP="002507A4">
      <w:pPr>
        <w:pStyle w:val="Pull-outQuote"/>
        <w:rPr>
          <w:b/>
          <w:color w:val="FFD200" w:themeColor="background2"/>
        </w:rPr>
      </w:pPr>
      <w:r w:rsidRPr="00203DE5">
        <w:rPr>
          <w:b/>
          <w:color w:val="FFD200" w:themeColor="background2"/>
        </w:rPr>
        <w:t xml:space="preserve">Quantify the benefits of </w:t>
      </w:r>
      <w:r w:rsidR="00F51FFD">
        <w:rPr>
          <w:b/>
          <w:color w:val="FFD200" w:themeColor="background2"/>
        </w:rPr>
        <w:t>maintaining</w:t>
      </w:r>
      <w:r w:rsidRPr="00203DE5">
        <w:rPr>
          <w:b/>
          <w:color w:val="FFD200" w:themeColor="background2"/>
        </w:rPr>
        <w:t xml:space="preserve"> attendance by women in follow-up and of transitioning to primary HPV screening </w:t>
      </w:r>
    </w:p>
    <w:p w14:paraId="4A9BA787" w14:textId="239BDD41" w:rsidR="002507A4" w:rsidRPr="00C11924" w:rsidRDefault="004D09A8" w:rsidP="002507A4">
      <w:pPr>
        <w:pStyle w:val="Pull-outQuote"/>
      </w:pPr>
      <w:r>
        <w:t>E</w:t>
      </w:r>
      <w:r w:rsidR="00203DE5" w:rsidRPr="00203DE5">
        <w:t xml:space="preserve">ach of these </w:t>
      </w:r>
      <w:r>
        <w:t xml:space="preserve">factors has likely </w:t>
      </w:r>
      <w:r w:rsidR="00203DE5" w:rsidRPr="00203DE5">
        <w:t xml:space="preserve">played </w:t>
      </w:r>
      <w:r>
        <w:t xml:space="preserve">an important role </w:t>
      </w:r>
      <w:r w:rsidR="00203DE5" w:rsidRPr="00203DE5">
        <w:t>in keeping impact on c</w:t>
      </w:r>
      <w:r>
        <w:t>ervical cancer relatively small</w:t>
      </w:r>
      <w:r w:rsidR="002507A4" w:rsidRPr="001C38B6">
        <w:t>.</w:t>
      </w:r>
    </w:p>
    <w:p w14:paraId="65DAB13D" w14:textId="77777777" w:rsidR="009443E8" w:rsidRDefault="009443E8" w:rsidP="009443E8">
      <w:pPr>
        <w:spacing w:after="160" w:line="259" w:lineRule="auto"/>
      </w:pPr>
    </w:p>
    <w:p w14:paraId="11CE4F93" w14:textId="77777777" w:rsidR="009443E8" w:rsidRDefault="009443E8" w:rsidP="009443E8">
      <w:pPr>
        <w:pStyle w:val="Pull-outQuoteHeading"/>
      </w:pPr>
      <w:r w:rsidRPr="002507A4">
        <w:t>Incorporate updated data on colposcopy attendance</w:t>
      </w:r>
    </w:p>
    <w:p w14:paraId="32CF68C9" w14:textId="77777777" w:rsidR="009443E8" w:rsidRPr="00C11924" w:rsidRDefault="009443E8" w:rsidP="009443E8">
      <w:pPr>
        <w:pStyle w:val="Pull-outQuote"/>
      </w:pPr>
      <w:r>
        <w:t>To better reflect the impact of constraints and the potential for colposcopy delays to compound screening delays</w:t>
      </w:r>
      <w:r w:rsidRPr="001C38B6">
        <w:t>.</w:t>
      </w:r>
    </w:p>
    <w:p w14:paraId="2257894B" w14:textId="05D4F8DB" w:rsidR="005C47C3" w:rsidRDefault="005C47C3" w:rsidP="005C47C3">
      <w:pPr>
        <w:spacing w:after="160" w:line="259" w:lineRule="auto"/>
      </w:pPr>
    </w:p>
    <w:p w14:paraId="5A6BBC93" w14:textId="07C40175" w:rsidR="00330B93" w:rsidRDefault="00330B93" w:rsidP="00330B93">
      <w:pPr>
        <w:pStyle w:val="Pull-outQuote"/>
        <w:rPr>
          <w:b/>
          <w:color w:val="FFD200" w:themeColor="background2"/>
        </w:rPr>
      </w:pPr>
      <w:r w:rsidRPr="00330B93">
        <w:rPr>
          <w:b/>
          <w:color w:val="FFD200" w:themeColor="background2"/>
        </w:rPr>
        <w:t>Explore new policy options to prioritise women for screening and follow-up</w:t>
      </w:r>
      <w:r w:rsidRPr="00203DE5">
        <w:rPr>
          <w:b/>
          <w:color w:val="FFD200" w:themeColor="background2"/>
        </w:rPr>
        <w:t xml:space="preserve"> </w:t>
      </w:r>
    </w:p>
    <w:p w14:paraId="722E2F30" w14:textId="47DA89DE" w:rsidR="00330B93" w:rsidRPr="00C11924" w:rsidRDefault="009443E8" w:rsidP="00330B93">
      <w:pPr>
        <w:pStyle w:val="Pull-outQuote"/>
      </w:pPr>
      <w:r>
        <w:t xml:space="preserve">For </w:t>
      </w:r>
      <w:proofErr w:type="gramStart"/>
      <w:r>
        <w:t>example</w:t>
      </w:r>
      <w:proofErr w:type="gramEnd"/>
      <w:r>
        <w:t xml:space="preserve"> this could include examination of </w:t>
      </w:r>
      <w:r w:rsidR="00330B93">
        <w:t xml:space="preserve">different triage </w:t>
      </w:r>
      <w:r>
        <w:t xml:space="preserve">and/ or follow-up </w:t>
      </w:r>
      <w:r w:rsidR="00330B93">
        <w:t>options</w:t>
      </w:r>
      <w:r w:rsidR="00825FB0">
        <w:t>,</w:t>
      </w:r>
      <w:r>
        <w:t xml:space="preserve"> and/or less frequent screening in vaccinated cohorts tailored to their needs and allowing focus on reaching higher risk women more frequently</w:t>
      </w:r>
      <w:r w:rsidR="00330B93" w:rsidRPr="001C38B6">
        <w:t>.</w:t>
      </w:r>
    </w:p>
    <w:p w14:paraId="58D53916" w14:textId="77777777" w:rsidR="00203DE5" w:rsidRDefault="00203DE5" w:rsidP="00203DE5">
      <w:pPr>
        <w:spacing w:after="160" w:line="259" w:lineRule="auto"/>
      </w:pPr>
    </w:p>
    <w:p w14:paraId="57E63D13" w14:textId="479091B0" w:rsidR="002F327F" w:rsidRDefault="002F327F" w:rsidP="002F327F">
      <w:pPr>
        <w:pStyle w:val="PageHeading"/>
      </w:pPr>
      <w:bookmarkStart w:id="31" w:name="_Toc38023427"/>
      <w:r>
        <w:lastRenderedPageBreak/>
        <w:t>Acknowledgments</w:t>
      </w:r>
    </w:p>
    <w:p w14:paraId="36C1D9A5" w14:textId="0D1A89D7" w:rsidR="002F327F" w:rsidRDefault="002F327F" w:rsidP="002F327F">
      <w:r>
        <w:t xml:space="preserve">We gratefully acknowledge staff at the Commonwealth Department of Health, Telstra Health, and VCS Population Health for provision of aggregated data in response to </w:t>
      </w:r>
      <w:r w:rsidRPr="00F61CB0">
        <w:rPr>
          <w:i/>
        </w:rPr>
        <w:t>ad hoc</w:t>
      </w:r>
      <w:r w:rsidR="00825FB0">
        <w:t xml:space="preserve"> requests, that a</w:t>
      </w:r>
      <w:r>
        <w:t xml:space="preserve">re included in </w:t>
      </w:r>
      <w:r w:rsidR="00D9705B">
        <w:fldChar w:fldCharType="begin"/>
      </w:r>
      <w:r w:rsidR="00D9705B">
        <w:instrText xml:space="preserve"> REF _Ref37932992 \h </w:instrText>
      </w:r>
      <w:r w:rsidR="00D9705B">
        <w:fldChar w:fldCharType="separate"/>
      </w:r>
      <w:r w:rsidR="00D9705B">
        <w:t>Table A</w:t>
      </w:r>
      <w:r w:rsidR="00D9705B">
        <w:rPr>
          <w:noProof/>
        </w:rPr>
        <w:t>1</w:t>
      </w:r>
      <w:r w:rsidR="00D9705B">
        <w:fldChar w:fldCharType="end"/>
      </w:r>
      <w:r>
        <w:t xml:space="preserve"> </w:t>
      </w:r>
      <w:r w:rsidR="00D9705B">
        <w:t xml:space="preserve">and </w:t>
      </w:r>
      <w:r w:rsidR="00D9705B">
        <w:fldChar w:fldCharType="begin"/>
      </w:r>
      <w:r w:rsidR="00D9705B">
        <w:instrText xml:space="preserve"> REF _Ref37859449 \h </w:instrText>
      </w:r>
      <w:r w:rsidR="00D9705B">
        <w:fldChar w:fldCharType="separate"/>
      </w:r>
      <w:r w:rsidR="00D9705B">
        <w:t>Table A</w:t>
      </w:r>
      <w:r w:rsidR="00D9705B">
        <w:rPr>
          <w:noProof/>
        </w:rPr>
        <w:t>3</w:t>
      </w:r>
      <w:r w:rsidR="00D9705B">
        <w:fldChar w:fldCharType="end"/>
      </w:r>
      <w:r w:rsidR="00D9705B">
        <w:t xml:space="preserve"> </w:t>
      </w:r>
      <w:r>
        <w:t>in this report.</w:t>
      </w:r>
    </w:p>
    <w:p w14:paraId="45C75D51" w14:textId="77777777" w:rsidR="002F327F" w:rsidRDefault="002F327F" w:rsidP="002F327F"/>
    <w:p w14:paraId="6019841B" w14:textId="77777777" w:rsidR="007F1F5D" w:rsidRDefault="007F1F5D" w:rsidP="007F1F5D">
      <w:pPr>
        <w:pStyle w:val="PageHeading"/>
      </w:pPr>
      <w:r>
        <w:lastRenderedPageBreak/>
        <w:t>Appendix</w:t>
      </w:r>
      <w:bookmarkEnd w:id="31"/>
    </w:p>
    <w:p w14:paraId="4AAE6B23" w14:textId="0F3F3CE2" w:rsidR="00032A22" w:rsidRDefault="00032A22" w:rsidP="00032A22">
      <w:pPr>
        <w:pStyle w:val="Heading2"/>
      </w:pPr>
      <w:bookmarkStart w:id="32" w:name="_Toc38023428"/>
      <w:r>
        <w:t>Screening participation</w:t>
      </w:r>
      <w:bookmarkEnd w:id="32"/>
    </w:p>
    <w:p w14:paraId="2051080A" w14:textId="6FC25923" w:rsidR="00032A22" w:rsidRDefault="00032A22" w:rsidP="00032A22">
      <w:pPr>
        <w:spacing w:after="160" w:line="259" w:lineRule="auto"/>
      </w:pPr>
    </w:p>
    <w:p w14:paraId="0CD39958" w14:textId="6BFF4B1E" w:rsidR="006D1065" w:rsidRDefault="006D1065" w:rsidP="006D1065">
      <w:pPr>
        <w:pStyle w:val="Caption"/>
        <w:keepNext/>
      </w:pPr>
      <w:bookmarkStart w:id="33" w:name="_Ref37932992"/>
      <w:bookmarkStart w:id="34" w:name="_Ref38982905"/>
      <w:r>
        <w:t>Table A</w:t>
      </w:r>
      <w:r>
        <w:fldChar w:fldCharType="begin"/>
      </w:r>
      <w:r>
        <w:instrText>SEQ Table_A \* ARABIC</w:instrText>
      </w:r>
      <w:r>
        <w:fldChar w:fldCharType="separate"/>
      </w:r>
      <w:r w:rsidR="00E930A9">
        <w:rPr>
          <w:noProof/>
        </w:rPr>
        <w:t>1</w:t>
      </w:r>
      <w:r>
        <w:fldChar w:fldCharType="end"/>
      </w:r>
      <w:bookmarkEnd w:id="33"/>
      <w:r>
        <w:t xml:space="preserve"> – Number and proportion of eligible women with any Cervical Screening Test recorded over 1 Dec 2017-14 Jan 2020, by age</w:t>
      </w:r>
      <w:bookmarkEnd w:id="34"/>
    </w:p>
    <w:tbl>
      <w:tblPr>
        <w:tblStyle w:val="TableGrid"/>
        <w:tblW w:w="9356" w:type="dxa"/>
        <w:tblLook w:val="04A0" w:firstRow="1" w:lastRow="0" w:firstColumn="1" w:lastColumn="0" w:noHBand="0" w:noVBand="1"/>
      </w:tblPr>
      <w:tblGrid>
        <w:gridCol w:w="1511"/>
        <w:gridCol w:w="1511"/>
        <w:gridCol w:w="1798"/>
        <w:gridCol w:w="1512"/>
        <w:gridCol w:w="1512"/>
        <w:gridCol w:w="1512"/>
      </w:tblGrid>
      <w:tr w:rsidR="006D1065" w14:paraId="07B0BF4D" w14:textId="77777777" w:rsidTr="008C1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38C1BACF" w14:textId="2E30556C" w:rsidR="006D1065" w:rsidRDefault="006D1065" w:rsidP="00032A22">
            <w:pPr>
              <w:spacing w:after="160" w:line="259" w:lineRule="auto"/>
            </w:pPr>
            <w:r>
              <w:t>Age group</w:t>
            </w:r>
            <w:r w:rsidR="00C20A9C">
              <w:t>*</w:t>
            </w:r>
          </w:p>
        </w:tc>
        <w:tc>
          <w:tcPr>
            <w:tcW w:w="1511" w:type="dxa"/>
          </w:tcPr>
          <w:p w14:paraId="7B2865CC" w14:textId="366C2A2E" w:rsidR="006D1065" w:rsidRDefault="006D1065" w:rsidP="006D1065">
            <w:pPr>
              <w:spacing w:after="160" w:line="259" w:lineRule="auto"/>
              <w:jc w:val="right"/>
              <w:cnfStyle w:val="100000000000" w:firstRow="1" w:lastRow="0" w:firstColumn="0" w:lastColumn="0" w:oddVBand="0" w:evenVBand="0" w:oddHBand="0" w:evenHBand="0" w:firstRowFirstColumn="0" w:firstRowLastColumn="0" w:lastRowFirstColumn="0" w:lastRowLastColumn="0"/>
            </w:pPr>
            <w:r>
              <w:t>Women with CST (any purpose)</w:t>
            </w:r>
            <w:r w:rsidR="00C20A9C" w:rsidRPr="004168E5">
              <w:rPr>
                <w:rFonts w:cstheme="minorHAnsi"/>
                <w:sz w:val="24"/>
                <w:vertAlign w:val="superscript"/>
              </w:rPr>
              <w:t>†</w:t>
            </w:r>
            <w:r w:rsidR="00C001DC">
              <w:t xml:space="preserve"> </w:t>
            </w:r>
          </w:p>
        </w:tc>
        <w:tc>
          <w:tcPr>
            <w:tcW w:w="1798" w:type="dxa"/>
          </w:tcPr>
          <w:p w14:paraId="57D631B4" w14:textId="0D9BBA3D" w:rsidR="006D1065" w:rsidRDefault="006D1065" w:rsidP="006D1065">
            <w:pPr>
              <w:spacing w:after="160" w:line="259" w:lineRule="auto"/>
              <w:jc w:val="right"/>
              <w:cnfStyle w:val="100000000000" w:firstRow="1" w:lastRow="0" w:firstColumn="0" w:lastColumn="0" w:oddVBand="0" w:evenVBand="0" w:oddHBand="0" w:evenHBand="0" w:firstRowFirstColumn="0" w:firstRowLastColumn="0" w:lastRowFirstColumn="0" w:lastRowLastColumn="0"/>
            </w:pPr>
            <w:r>
              <w:t>Female population (end 2019)</w:t>
            </w:r>
            <w:r w:rsidR="008C1A95">
              <w:t xml:space="preserve"> </w:t>
            </w:r>
            <w:r w:rsidR="002024D0">
              <w:fldChar w:fldCharType="begin"/>
            </w:r>
            <w:r w:rsidR="00D427ED">
              <w:instrText xml:space="preserve"> ADDIN EN.CITE &lt;EndNote&gt;&lt;Cite&gt;&lt;Author&gt;Australian Bureau of Statistics&lt;/Author&gt;&lt;Year&gt;2018&lt;/Year&gt;&lt;RecNum&gt;10953&lt;/RecNum&gt;&lt;DisplayText&gt;(30)&lt;/DisplayText&gt;&lt;record&gt;&lt;rec-number&gt;10953&lt;/rec-number&gt;&lt;foreign-keys&gt;&lt;key app="EN" db-id="et0drd2r3drrx1e0e2px9a5wx5az9v0r0xx0" timestamp="1587010437"&gt;10953&lt;/key&gt;&lt;/foreign-keys&gt;&lt;ref-type name="Dataset"&gt;59&lt;/ref-type&gt;&lt;contributors&gt;&lt;authors&gt;&lt;author&gt;Australian Bureau of Statistics,&lt;/author&gt;&lt;/authors&gt;&lt;/contributors&gt;&lt;titles&gt;&lt;title&gt;3222.0 - Population Projections, Australia, 2017 (base) - 2066&lt;/title&gt;&lt;/titles&gt;&lt;section&gt;21 Nov 2018&lt;/section&gt;&lt;dates&gt;&lt;year&gt;2018&lt;/year&gt;&lt;/dates&gt;&lt;pub-location&gt;Canberra &lt;/pub-location&gt;&lt;urls&gt;&lt;related-urls&gt;&lt;url&gt;https://www.abs.gov.au/AUSSTATS/abs@.nsf/DetailsPage/3222.02017%20(base)%20-%202066?OpenDocument&lt;/url&gt;&lt;/related-urls&gt;&lt;/urls&gt;&lt;access-date&gt;8 Apr 2020&lt;/access-date&gt;&lt;/record&gt;&lt;/Cite&gt;&lt;/EndNote&gt;</w:instrText>
            </w:r>
            <w:r w:rsidR="002024D0">
              <w:fldChar w:fldCharType="separate"/>
            </w:r>
            <w:r w:rsidR="00D427ED">
              <w:rPr>
                <w:noProof/>
              </w:rPr>
              <w:t>(30)</w:t>
            </w:r>
            <w:r w:rsidR="002024D0">
              <w:fldChar w:fldCharType="end"/>
            </w:r>
          </w:p>
        </w:tc>
        <w:tc>
          <w:tcPr>
            <w:tcW w:w="1512" w:type="dxa"/>
          </w:tcPr>
          <w:p w14:paraId="4F3DA420" w14:textId="39AFA336" w:rsidR="006D1065" w:rsidRDefault="006D1065" w:rsidP="006D1065">
            <w:pPr>
              <w:spacing w:after="160" w:line="259" w:lineRule="auto"/>
              <w:jc w:val="right"/>
              <w:cnfStyle w:val="100000000000" w:firstRow="1" w:lastRow="0" w:firstColumn="0" w:lastColumn="0" w:oddVBand="0" w:evenVBand="0" w:oddHBand="0" w:evenHBand="0" w:firstRowFirstColumn="0" w:firstRowLastColumn="0" w:lastRowFirstColumn="0" w:lastRowLastColumn="0"/>
            </w:pPr>
            <w:r>
              <w:t>% with intact cervix</w:t>
            </w:r>
            <w:r w:rsidR="00C001DC">
              <w:t xml:space="preserve"> </w:t>
            </w:r>
            <w:r w:rsidR="00C001DC">
              <w:fldChar w:fldCharType="begin"/>
            </w:r>
            <w:r w:rsidR="00D427ED">
              <w:instrText xml:space="preserve"> ADDIN EN.CITE &lt;EndNote&gt;&lt;Cite&gt;&lt;Author&gt;Australian Institute of Health and Welfare&lt;/Author&gt;&lt;Year&gt;2019&lt;/Year&gt;&lt;RecNum&gt;10916&lt;/RecNum&gt;&lt;DisplayText&gt;(31)&lt;/DisplayText&gt;&lt;record&gt;&lt;rec-number&gt;10916&lt;/rec-number&gt;&lt;foreign-keys&gt;&lt;key app="EN" db-id="et0drd2r3drrx1e0e2px9a5wx5az9v0r0xx0" timestamp="1575418418"&gt;10916&lt;/key&gt;&lt;/foreign-keys&gt;&lt;ref-type name="Report"&gt;27&lt;/ref-type&gt;&lt;contributors&gt;&lt;authors&gt;&lt;author&gt;Australian Institute of Health and Welfare,&lt;/author&gt;&lt;/authors&gt;&lt;/contributors&gt;&lt;titles&gt;&lt;title&gt;National Cervical Screening Program monitoring report 2019. Cancer series no. 125. Cat. no.132&lt;/title&gt;&lt;/titles&gt;&lt;dates&gt;&lt;year&gt;2019&lt;/year&gt;&lt;/dates&gt;&lt;pub-location&gt;Canberra&lt;/pub-location&gt;&lt;publisher&gt;AIHW&lt;/publisher&gt;&lt;urls&gt;&lt;/urls&gt;&lt;/record&gt;&lt;/Cite&gt;&lt;/EndNote&gt;</w:instrText>
            </w:r>
            <w:r w:rsidR="00C001DC">
              <w:fldChar w:fldCharType="separate"/>
            </w:r>
            <w:r w:rsidR="00D427ED">
              <w:rPr>
                <w:noProof/>
              </w:rPr>
              <w:t>(31)</w:t>
            </w:r>
            <w:r w:rsidR="00C001DC">
              <w:fldChar w:fldCharType="end"/>
            </w:r>
          </w:p>
        </w:tc>
        <w:tc>
          <w:tcPr>
            <w:tcW w:w="1512" w:type="dxa"/>
          </w:tcPr>
          <w:p w14:paraId="0ACE4262" w14:textId="25C4D87C" w:rsidR="006D1065" w:rsidRDefault="006D1065" w:rsidP="006D1065">
            <w:pPr>
              <w:spacing w:after="160" w:line="259" w:lineRule="auto"/>
              <w:jc w:val="right"/>
              <w:cnfStyle w:val="100000000000" w:firstRow="1" w:lastRow="0" w:firstColumn="0" w:lastColumn="0" w:oddVBand="0" w:evenVBand="0" w:oddHBand="0" w:evenHBand="0" w:firstRowFirstColumn="0" w:firstRowLastColumn="0" w:lastRowFirstColumn="0" w:lastRowLastColumn="0"/>
            </w:pPr>
            <w:r>
              <w:t>Compass participants</w:t>
            </w:r>
          </w:p>
        </w:tc>
        <w:tc>
          <w:tcPr>
            <w:tcW w:w="1512" w:type="dxa"/>
          </w:tcPr>
          <w:p w14:paraId="25D56C84" w14:textId="1D8B812F" w:rsidR="006D1065" w:rsidRDefault="006D1065" w:rsidP="006D1065">
            <w:pPr>
              <w:spacing w:after="160" w:line="259" w:lineRule="auto"/>
              <w:jc w:val="right"/>
              <w:cnfStyle w:val="100000000000" w:firstRow="1" w:lastRow="0" w:firstColumn="0" w:lastColumn="0" w:oddVBand="0" w:evenVBand="0" w:oddHBand="0" w:evenHBand="0" w:firstRowFirstColumn="0" w:firstRowLastColumn="0" w:lastRowFirstColumn="0" w:lastRowLastColumn="0"/>
            </w:pPr>
            <w:r>
              <w:t>% eligible with CST</w:t>
            </w:r>
            <w:r w:rsidR="008E2090" w:rsidRPr="004168E5">
              <w:rPr>
                <w:rFonts w:cstheme="minorHAnsi"/>
                <w:sz w:val="24"/>
                <w:vertAlign w:val="superscript"/>
              </w:rPr>
              <w:t>‡</w:t>
            </w:r>
          </w:p>
        </w:tc>
      </w:tr>
      <w:tr w:rsidR="006D1065" w14:paraId="2278185B" w14:textId="77777777" w:rsidTr="008C1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22A79B0E" w14:textId="07F2F111" w:rsidR="006D1065" w:rsidRDefault="006D1065" w:rsidP="006D1065">
            <w:pPr>
              <w:spacing w:after="160" w:line="259" w:lineRule="auto"/>
            </w:pPr>
            <w:r w:rsidRPr="00F36954">
              <w:t>25–29</w:t>
            </w:r>
          </w:p>
        </w:tc>
        <w:tc>
          <w:tcPr>
            <w:tcW w:w="1511" w:type="dxa"/>
          </w:tcPr>
          <w:p w14:paraId="12F436C4" w14:textId="5D51CCF1"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E6236">
              <w:t xml:space="preserve"> 371,155 </w:t>
            </w:r>
          </w:p>
        </w:tc>
        <w:tc>
          <w:tcPr>
            <w:tcW w:w="1798" w:type="dxa"/>
          </w:tcPr>
          <w:p w14:paraId="3DE5A60A" w14:textId="42A935E5"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6B51D2">
              <w:t xml:space="preserve"> 961,043 </w:t>
            </w:r>
          </w:p>
        </w:tc>
        <w:tc>
          <w:tcPr>
            <w:tcW w:w="1512" w:type="dxa"/>
          </w:tcPr>
          <w:p w14:paraId="2E1FA740" w14:textId="440F390E"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C5204">
              <w:t>0.998</w:t>
            </w:r>
          </w:p>
        </w:tc>
        <w:tc>
          <w:tcPr>
            <w:tcW w:w="1512" w:type="dxa"/>
          </w:tcPr>
          <w:p w14:paraId="0F5FFF05" w14:textId="32CB7437"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1119FE">
              <w:t xml:space="preserve"> 6,524 </w:t>
            </w:r>
          </w:p>
        </w:tc>
        <w:tc>
          <w:tcPr>
            <w:tcW w:w="1512" w:type="dxa"/>
          </w:tcPr>
          <w:p w14:paraId="70C72234" w14:textId="48AE43C2" w:rsidR="006D1065" w:rsidRP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39.0</w:t>
            </w:r>
          </w:p>
        </w:tc>
      </w:tr>
      <w:tr w:rsidR="006D1065" w14:paraId="47E98B9A" w14:textId="77777777" w:rsidTr="008C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744B3173" w14:textId="0E16D32C" w:rsidR="006D1065" w:rsidRDefault="006D1065" w:rsidP="006D1065">
            <w:pPr>
              <w:spacing w:after="160" w:line="259" w:lineRule="auto"/>
            </w:pPr>
            <w:r w:rsidRPr="00F36954">
              <w:t>30–34</w:t>
            </w:r>
          </w:p>
        </w:tc>
        <w:tc>
          <w:tcPr>
            <w:tcW w:w="1511" w:type="dxa"/>
          </w:tcPr>
          <w:p w14:paraId="03B4F32E" w14:textId="26302586"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E6236">
              <w:t xml:space="preserve"> 468,646 </w:t>
            </w:r>
          </w:p>
        </w:tc>
        <w:tc>
          <w:tcPr>
            <w:tcW w:w="1798" w:type="dxa"/>
          </w:tcPr>
          <w:p w14:paraId="4FE1DC7D" w14:textId="70855A58"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6B51D2">
              <w:t xml:space="preserve"> 970,344 </w:t>
            </w:r>
          </w:p>
        </w:tc>
        <w:tc>
          <w:tcPr>
            <w:tcW w:w="1512" w:type="dxa"/>
          </w:tcPr>
          <w:p w14:paraId="26D48AC4" w14:textId="170C9BA4"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C5204">
              <w:t>0.991</w:t>
            </w:r>
          </w:p>
        </w:tc>
        <w:tc>
          <w:tcPr>
            <w:tcW w:w="1512" w:type="dxa"/>
          </w:tcPr>
          <w:p w14:paraId="42DC557F" w14:textId="42362903"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1119FE">
              <w:t xml:space="preserve"> 17,912 </w:t>
            </w:r>
          </w:p>
        </w:tc>
        <w:tc>
          <w:tcPr>
            <w:tcW w:w="1512" w:type="dxa"/>
          </w:tcPr>
          <w:p w14:paraId="19C8D03E" w14:textId="606A523A" w:rsidR="006D1065" w:rsidRP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49.7</w:t>
            </w:r>
          </w:p>
        </w:tc>
      </w:tr>
      <w:tr w:rsidR="006D1065" w14:paraId="70F535F0" w14:textId="77777777" w:rsidTr="008C1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659D6BCF" w14:textId="1CB00917" w:rsidR="006D1065" w:rsidRDefault="006D1065" w:rsidP="006D1065">
            <w:pPr>
              <w:spacing w:after="160" w:line="259" w:lineRule="auto"/>
            </w:pPr>
            <w:r w:rsidRPr="00F36954">
              <w:t>35–39</w:t>
            </w:r>
          </w:p>
        </w:tc>
        <w:tc>
          <w:tcPr>
            <w:tcW w:w="1511" w:type="dxa"/>
          </w:tcPr>
          <w:p w14:paraId="633DCE5F" w14:textId="201C55B5"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E6236">
              <w:t xml:space="preserve"> 471,174 </w:t>
            </w:r>
          </w:p>
        </w:tc>
        <w:tc>
          <w:tcPr>
            <w:tcW w:w="1798" w:type="dxa"/>
          </w:tcPr>
          <w:p w14:paraId="5522FB1C" w14:textId="46E7DF19"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6B51D2">
              <w:t xml:space="preserve"> 913,832 </w:t>
            </w:r>
          </w:p>
        </w:tc>
        <w:tc>
          <w:tcPr>
            <w:tcW w:w="1512" w:type="dxa"/>
          </w:tcPr>
          <w:p w14:paraId="3A0850E4" w14:textId="59BB95FA"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C5204">
              <w:t>0.962</w:t>
            </w:r>
          </w:p>
        </w:tc>
        <w:tc>
          <w:tcPr>
            <w:tcW w:w="1512" w:type="dxa"/>
          </w:tcPr>
          <w:p w14:paraId="6C140DFF" w14:textId="32D0396C"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1119FE">
              <w:t xml:space="preserve"> 15,959 </w:t>
            </w:r>
          </w:p>
        </w:tc>
        <w:tc>
          <w:tcPr>
            <w:tcW w:w="1512" w:type="dxa"/>
          </w:tcPr>
          <w:p w14:paraId="5869E14D" w14:textId="69E1525C" w:rsidR="006D1065" w:rsidRP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54.6</w:t>
            </w:r>
          </w:p>
        </w:tc>
      </w:tr>
      <w:tr w:rsidR="006D1065" w14:paraId="18B6F4AD" w14:textId="77777777" w:rsidTr="008C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0A2338C5" w14:textId="2859837C" w:rsidR="006D1065" w:rsidRDefault="006D1065" w:rsidP="006D1065">
            <w:pPr>
              <w:spacing w:after="160" w:line="259" w:lineRule="auto"/>
            </w:pPr>
            <w:r w:rsidRPr="00F36954">
              <w:t>40–44</w:t>
            </w:r>
          </w:p>
        </w:tc>
        <w:tc>
          <w:tcPr>
            <w:tcW w:w="1511" w:type="dxa"/>
          </w:tcPr>
          <w:p w14:paraId="0445855B" w14:textId="7A10B3ED"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E6236">
              <w:t xml:space="preserve"> 427,478 </w:t>
            </w:r>
          </w:p>
        </w:tc>
        <w:tc>
          <w:tcPr>
            <w:tcW w:w="1798" w:type="dxa"/>
          </w:tcPr>
          <w:p w14:paraId="7A19B8D7" w14:textId="4866A91C"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6B51D2">
              <w:t xml:space="preserve"> 809,934 </w:t>
            </w:r>
          </w:p>
        </w:tc>
        <w:tc>
          <w:tcPr>
            <w:tcW w:w="1512" w:type="dxa"/>
          </w:tcPr>
          <w:p w14:paraId="47D50691" w14:textId="0C7588E4"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C5204">
              <w:t>0.916</w:t>
            </w:r>
          </w:p>
        </w:tc>
        <w:tc>
          <w:tcPr>
            <w:tcW w:w="1512" w:type="dxa"/>
          </w:tcPr>
          <w:p w14:paraId="5269C942" w14:textId="7937BC32"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1119FE">
              <w:t xml:space="preserve"> 6,073 </w:t>
            </w:r>
          </w:p>
        </w:tc>
        <w:tc>
          <w:tcPr>
            <w:tcW w:w="1512" w:type="dxa"/>
          </w:tcPr>
          <w:p w14:paraId="3F5AC7FC" w14:textId="042184B8" w:rsidR="006D1065" w:rsidRP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58.1</w:t>
            </w:r>
          </w:p>
        </w:tc>
      </w:tr>
      <w:tr w:rsidR="006D1065" w14:paraId="78A50A36" w14:textId="77777777" w:rsidTr="008C1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3DD55A6D" w14:textId="0D15F482" w:rsidR="006D1065" w:rsidRDefault="006D1065" w:rsidP="006D1065">
            <w:pPr>
              <w:spacing w:after="160" w:line="259" w:lineRule="auto"/>
            </w:pPr>
            <w:r w:rsidRPr="00F36954">
              <w:t>45–49</w:t>
            </w:r>
          </w:p>
        </w:tc>
        <w:tc>
          <w:tcPr>
            <w:tcW w:w="1511" w:type="dxa"/>
          </w:tcPr>
          <w:p w14:paraId="3CFAEFAC" w14:textId="6DD38D9F"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E6236">
              <w:t xml:space="preserve"> 440,231 </w:t>
            </w:r>
          </w:p>
        </w:tc>
        <w:tc>
          <w:tcPr>
            <w:tcW w:w="1798" w:type="dxa"/>
          </w:tcPr>
          <w:p w14:paraId="01C97ECB" w14:textId="257267A6"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6B51D2">
              <w:t xml:space="preserve"> 852,043 </w:t>
            </w:r>
          </w:p>
        </w:tc>
        <w:tc>
          <w:tcPr>
            <w:tcW w:w="1512" w:type="dxa"/>
          </w:tcPr>
          <w:p w14:paraId="2A11D50A" w14:textId="141149FA"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C5204">
              <w:t>0.859</w:t>
            </w:r>
          </w:p>
        </w:tc>
        <w:tc>
          <w:tcPr>
            <w:tcW w:w="1512" w:type="dxa"/>
          </w:tcPr>
          <w:p w14:paraId="0926A952" w14:textId="6A3BD3CE"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1119FE">
              <w:t xml:space="preserve"> 6,465 </w:t>
            </w:r>
          </w:p>
        </w:tc>
        <w:tc>
          <w:tcPr>
            <w:tcW w:w="1512" w:type="dxa"/>
          </w:tcPr>
          <w:p w14:paraId="2B3A5A40" w14:textId="14ED2C89" w:rsidR="006D1065" w:rsidRP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60.7</w:t>
            </w:r>
          </w:p>
        </w:tc>
      </w:tr>
      <w:tr w:rsidR="006D1065" w14:paraId="0B7615CA" w14:textId="77777777" w:rsidTr="008C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6E85A5F6" w14:textId="1E51C525" w:rsidR="006D1065" w:rsidRDefault="006D1065" w:rsidP="006D1065">
            <w:pPr>
              <w:spacing w:after="160" w:line="259" w:lineRule="auto"/>
            </w:pPr>
            <w:r w:rsidRPr="00F36954">
              <w:t>50–54</w:t>
            </w:r>
          </w:p>
        </w:tc>
        <w:tc>
          <w:tcPr>
            <w:tcW w:w="1511" w:type="dxa"/>
          </w:tcPr>
          <w:p w14:paraId="183CC163" w14:textId="67ECF6C8"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E6236">
              <w:t xml:space="preserve"> 390,502 </w:t>
            </w:r>
          </w:p>
        </w:tc>
        <w:tc>
          <w:tcPr>
            <w:tcW w:w="1798" w:type="dxa"/>
          </w:tcPr>
          <w:p w14:paraId="6DD39F8B" w14:textId="30FF01EE"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6B51D2">
              <w:t xml:space="preserve"> 790,858 </w:t>
            </w:r>
          </w:p>
        </w:tc>
        <w:tc>
          <w:tcPr>
            <w:tcW w:w="1512" w:type="dxa"/>
          </w:tcPr>
          <w:p w14:paraId="6A9C9A9E" w14:textId="764FC9AB"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C5204">
              <w:t>0.81</w:t>
            </w:r>
          </w:p>
        </w:tc>
        <w:tc>
          <w:tcPr>
            <w:tcW w:w="1512" w:type="dxa"/>
          </w:tcPr>
          <w:p w14:paraId="14E49ACF" w14:textId="1439799A"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1119FE">
              <w:t xml:space="preserve"> 6,002 </w:t>
            </w:r>
          </w:p>
        </w:tc>
        <w:tc>
          <w:tcPr>
            <w:tcW w:w="1512" w:type="dxa"/>
          </w:tcPr>
          <w:p w14:paraId="2113B0E5" w14:textId="69D24541" w:rsidR="006D1065" w:rsidRP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61.5</w:t>
            </w:r>
          </w:p>
        </w:tc>
      </w:tr>
      <w:tr w:rsidR="006D1065" w14:paraId="02AE9473" w14:textId="77777777" w:rsidTr="008C1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4C2E9CA1" w14:textId="4204CC78" w:rsidR="006D1065" w:rsidRDefault="006D1065" w:rsidP="006D1065">
            <w:pPr>
              <w:spacing w:after="160" w:line="259" w:lineRule="auto"/>
            </w:pPr>
            <w:r w:rsidRPr="00F36954">
              <w:t>55–59</w:t>
            </w:r>
          </w:p>
        </w:tc>
        <w:tc>
          <w:tcPr>
            <w:tcW w:w="1511" w:type="dxa"/>
          </w:tcPr>
          <w:p w14:paraId="333BB9CF" w14:textId="08C457C3"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E6236">
              <w:t xml:space="preserve"> 371,213 </w:t>
            </w:r>
          </w:p>
        </w:tc>
        <w:tc>
          <w:tcPr>
            <w:tcW w:w="1798" w:type="dxa"/>
          </w:tcPr>
          <w:p w14:paraId="15541491" w14:textId="41F9CAE6"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6B51D2">
              <w:t xml:space="preserve"> 788,129 </w:t>
            </w:r>
          </w:p>
        </w:tc>
        <w:tc>
          <w:tcPr>
            <w:tcW w:w="1512" w:type="dxa"/>
          </w:tcPr>
          <w:p w14:paraId="55A5B466" w14:textId="6DF89AC2"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C5204">
              <w:t>0.772</w:t>
            </w:r>
          </w:p>
        </w:tc>
        <w:tc>
          <w:tcPr>
            <w:tcW w:w="1512" w:type="dxa"/>
          </w:tcPr>
          <w:p w14:paraId="51068FF6" w14:textId="7BFAD4C5"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1119FE">
              <w:t xml:space="preserve"> 5,651 </w:t>
            </w:r>
          </w:p>
        </w:tc>
        <w:tc>
          <w:tcPr>
            <w:tcW w:w="1512" w:type="dxa"/>
          </w:tcPr>
          <w:p w14:paraId="03CDA138" w14:textId="42B7C560" w:rsidR="006D1065" w:rsidRP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61.6</w:t>
            </w:r>
          </w:p>
        </w:tc>
      </w:tr>
      <w:tr w:rsidR="006D1065" w14:paraId="217D849E" w14:textId="77777777" w:rsidTr="008C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64B87861" w14:textId="4D2501FE" w:rsidR="006D1065" w:rsidRDefault="006D1065" w:rsidP="006D1065">
            <w:pPr>
              <w:spacing w:after="160" w:line="259" w:lineRule="auto"/>
            </w:pPr>
            <w:r w:rsidRPr="00F36954">
              <w:t>60–64</w:t>
            </w:r>
          </w:p>
        </w:tc>
        <w:tc>
          <w:tcPr>
            <w:tcW w:w="1511" w:type="dxa"/>
          </w:tcPr>
          <w:p w14:paraId="13EF07D1" w14:textId="6F67860A"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E6236">
              <w:t xml:space="preserve"> 318,993 </w:t>
            </w:r>
          </w:p>
        </w:tc>
        <w:tc>
          <w:tcPr>
            <w:tcW w:w="1798" w:type="dxa"/>
          </w:tcPr>
          <w:p w14:paraId="540BA9F3" w14:textId="26E99F51"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6B51D2">
              <w:t xml:space="preserve"> 721,631 </w:t>
            </w:r>
          </w:p>
        </w:tc>
        <w:tc>
          <w:tcPr>
            <w:tcW w:w="1512" w:type="dxa"/>
          </w:tcPr>
          <w:p w14:paraId="5E83C4FD" w14:textId="7555E535"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C5204">
              <w:t>0.736</w:t>
            </w:r>
          </w:p>
        </w:tc>
        <w:tc>
          <w:tcPr>
            <w:tcW w:w="1512" w:type="dxa"/>
          </w:tcPr>
          <w:p w14:paraId="00290577" w14:textId="60C182E0"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1119FE">
              <w:t xml:space="preserve"> 5,058 </w:t>
            </w:r>
          </w:p>
        </w:tc>
        <w:tc>
          <w:tcPr>
            <w:tcW w:w="1512" w:type="dxa"/>
          </w:tcPr>
          <w:p w14:paraId="40C35AC1" w14:textId="1F1BC9E5" w:rsidR="006D1065" w:rsidRP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60.6</w:t>
            </w:r>
          </w:p>
        </w:tc>
      </w:tr>
      <w:tr w:rsidR="006D1065" w14:paraId="57CF1600" w14:textId="77777777" w:rsidTr="008C1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63BADEED" w14:textId="1FCA446B" w:rsidR="006D1065" w:rsidRDefault="006D1065" w:rsidP="006D1065">
            <w:pPr>
              <w:spacing w:after="160" w:line="259" w:lineRule="auto"/>
            </w:pPr>
            <w:r w:rsidRPr="00F36954">
              <w:t>65–69</w:t>
            </w:r>
          </w:p>
        </w:tc>
        <w:tc>
          <w:tcPr>
            <w:tcW w:w="1511" w:type="dxa"/>
          </w:tcPr>
          <w:p w14:paraId="13072821" w14:textId="718E224B"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E6236">
              <w:t xml:space="preserve"> 258,238 </w:t>
            </w:r>
          </w:p>
        </w:tc>
        <w:tc>
          <w:tcPr>
            <w:tcW w:w="1798" w:type="dxa"/>
          </w:tcPr>
          <w:p w14:paraId="149B4166" w14:textId="6B919E05"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6B51D2">
              <w:t xml:space="preserve"> 635,533 </w:t>
            </w:r>
          </w:p>
        </w:tc>
        <w:tc>
          <w:tcPr>
            <w:tcW w:w="1512" w:type="dxa"/>
          </w:tcPr>
          <w:p w14:paraId="23289D81" w14:textId="7B470F45"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8C5204">
              <w:t>0.706</w:t>
            </w:r>
          </w:p>
        </w:tc>
        <w:tc>
          <w:tcPr>
            <w:tcW w:w="1512" w:type="dxa"/>
          </w:tcPr>
          <w:p w14:paraId="682F2139" w14:textId="7AC6A835" w:rsid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1119FE">
              <w:t xml:space="preserve"> 4,159 </w:t>
            </w:r>
          </w:p>
        </w:tc>
        <w:tc>
          <w:tcPr>
            <w:tcW w:w="1512" w:type="dxa"/>
          </w:tcPr>
          <w:p w14:paraId="731A6CDC" w14:textId="081D1DC0" w:rsidR="006D1065" w:rsidRPr="006D1065" w:rsidRDefault="006D1065"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58.1</w:t>
            </w:r>
          </w:p>
        </w:tc>
      </w:tr>
      <w:tr w:rsidR="006D1065" w14:paraId="368FD2A3" w14:textId="77777777" w:rsidTr="008C1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0275C9B1" w14:textId="2DAF79DD" w:rsidR="006D1065" w:rsidRDefault="006D1065" w:rsidP="006D1065">
            <w:pPr>
              <w:spacing w:after="160" w:line="259" w:lineRule="auto"/>
            </w:pPr>
            <w:r w:rsidRPr="00F36954">
              <w:t>70–74</w:t>
            </w:r>
          </w:p>
        </w:tc>
        <w:tc>
          <w:tcPr>
            <w:tcW w:w="1511" w:type="dxa"/>
          </w:tcPr>
          <w:p w14:paraId="7BC742D2" w14:textId="74C69067"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E6236">
              <w:t xml:space="preserve"> 135,109 </w:t>
            </w:r>
          </w:p>
        </w:tc>
        <w:tc>
          <w:tcPr>
            <w:tcW w:w="1798" w:type="dxa"/>
          </w:tcPr>
          <w:p w14:paraId="265B62FC" w14:textId="4C681D7A"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6B51D2">
              <w:t xml:space="preserve"> 548,979 </w:t>
            </w:r>
          </w:p>
        </w:tc>
        <w:tc>
          <w:tcPr>
            <w:tcW w:w="1512" w:type="dxa"/>
          </w:tcPr>
          <w:p w14:paraId="1AF12F4C" w14:textId="7021D55B"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8C5204">
              <w:t>0.703</w:t>
            </w:r>
          </w:p>
        </w:tc>
        <w:tc>
          <w:tcPr>
            <w:tcW w:w="1512" w:type="dxa"/>
          </w:tcPr>
          <w:p w14:paraId="31B0309B" w14:textId="322FFB7B" w:rsid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1119FE">
              <w:t xml:space="preserve"> 2,141 </w:t>
            </w:r>
          </w:p>
        </w:tc>
        <w:tc>
          <w:tcPr>
            <w:tcW w:w="1512" w:type="dxa"/>
          </w:tcPr>
          <w:p w14:paraId="4F457469" w14:textId="600B1422" w:rsidR="006D1065" w:rsidRPr="006D1065" w:rsidRDefault="006D1065" w:rsidP="006D1065">
            <w:pPr>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35.2</w:t>
            </w:r>
          </w:p>
        </w:tc>
      </w:tr>
      <w:tr w:rsidR="00B04848" w14:paraId="1BE11F66" w14:textId="77777777" w:rsidTr="008C1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616F94EE" w14:textId="70913D72" w:rsidR="00B04848" w:rsidRPr="00F36954" w:rsidRDefault="00B04848" w:rsidP="006D1065">
            <w:pPr>
              <w:spacing w:after="160" w:line="259" w:lineRule="auto"/>
            </w:pPr>
            <w:r>
              <w:t>25-74</w:t>
            </w:r>
          </w:p>
        </w:tc>
        <w:tc>
          <w:tcPr>
            <w:tcW w:w="1511" w:type="dxa"/>
          </w:tcPr>
          <w:p w14:paraId="10B162E7" w14:textId="5184A10C" w:rsidR="00B04848" w:rsidRPr="00B04848" w:rsidRDefault="00B04848" w:rsidP="00B04848">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B04848">
              <w:rPr>
                <w:b/>
              </w:rPr>
              <w:t>3,652,739</w:t>
            </w:r>
          </w:p>
        </w:tc>
        <w:tc>
          <w:tcPr>
            <w:tcW w:w="1798" w:type="dxa"/>
          </w:tcPr>
          <w:p w14:paraId="002BF5BD" w14:textId="61868FC7" w:rsidR="00B04848" w:rsidRPr="00B04848" w:rsidRDefault="00B04848"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B04848">
              <w:rPr>
                <w:b/>
              </w:rPr>
              <w:t>7,992,326</w:t>
            </w:r>
          </w:p>
        </w:tc>
        <w:tc>
          <w:tcPr>
            <w:tcW w:w="1512" w:type="dxa"/>
          </w:tcPr>
          <w:p w14:paraId="317F0184" w14:textId="7D5D8365" w:rsidR="00B04848" w:rsidRPr="008C5204" w:rsidRDefault="00B04848" w:rsidP="00B04848">
            <w:pPr>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B04848">
              <w:rPr>
                <w:b/>
              </w:rPr>
              <w:t>6,888,412</w:t>
            </w:r>
            <w:r w:rsidRPr="00B04848">
              <w:rPr>
                <w:rFonts w:cstheme="minorHAnsi"/>
                <w:b/>
                <w:vertAlign w:val="superscript"/>
              </w:rPr>
              <w:t>¶</w:t>
            </w:r>
          </w:p>
        </w:tc>
        <w:tc>
          <w:tcPr>
            <w:tcW w:w="1512" w:type="dxa"/>
          </w:tcPr>
          <w:p w14:paraId="706A0516" w14:textId="1C659123" w:rsidR="00B04848" w:rsidRPr="00B04848" w:rsidRDefault="00B04848"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B04848">
              <w:rPr>
                <w:b/>
              </w:rPr>
              <w:t>75,944</w:t>
            </w:r>
          </w:p>
        </w:tc>
        <w:tc>
          <w:tcPr>
            <w:tcW w:w="1512" w:type="dxa"/>
          </w:tcPr>
          <w:p w14:paraId="2E5206F1" w14:textId="2C03768A" w:rsidR="00B04848" w:rsidRPr="006D1065" w:rsidRDefault="00B04848" w:rsidP="006D106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Pr>
                <w:b/>
              </w:rPr>
              <w:t>53.6</w:t>
            </w:r>
            <w:r w:rsidRPr="00B04848">
              <w:rPr>
                <w:rFonts w:asciiTheme="minorBidi" w:hAnsiTheme="minorBidi"/>
                <w:b/>
                <w:vertAlign w:val="superscript"/>
              </w:rPr>
              <w:t>§</w:t>
            </w:r>
          </w:p>
        </w:tc>
      </w:tr>
    </w:tbl>
    <w:p w14:paraId="09A47A09" w14:textId="21F73A7D" w:rsidR="00007DF5" w:rsidRDefault="00C20A9C" w:rsidP="00032A22">
      <w:pPr>
        <w:spacing w:after="160" w:line="259" w:lineRule="auto"/>
        <w:rPr>
          <w:sz w:val="18"/>
        </w:rPr>
      </w:pPr>
      <w:r w:rsidRPr="00C20A9C">
        <w:rPr>
          <w:sz w:val="18"/>
        </w:rPr>
        <w:t>* age as at end-</w:t>
      </w:r>
      <w:proofErr w:type="gramStart"/>
      <w:r w:rsidRPr="00C20A9C">
        <w:rPr>
          <w:sz w:val="18"/>
        </w:rPr>
        <w:t xml:space="preserve">2019  </w:t>
      </w:r>
      <w:r w:rsidRPr="00C20A9C">
        <w:rPr>
          <w:rFonts w:cstheme="minorHAnsi"/>
          <w:sz w:val="18"/>
        </w:rPr>
        <w:t>†</w:t>
      </w:r>
      <w:proofErr w:type="gramEnd"/>
      <w:r w:rsidRPr="00C20A9C">
        <w:rPr>
          <w:rFonts w:cstheme="minorHAnsi"/>
          <w:sz w:val="18"/>
        </w:rPr>
        <w:t xml:space="preserve"> </w:t>
      </w:r>
      <w:r w:rsidRPr="00C20A9C">
        <w:rPr>
          <w:sz w:val="18"/>
        </w:rPr>
        <w:t xml:space="preserve">NCSR data </w:t>
      </w:r>
      <w:r w:rsidR="009801DD">
        <w:rPr>
          <w:sz w:val="18"/>
        </w:rPr>
        <w:t xml:space="preserve">extracted on </w:t>
      </w:r>
      <w:r w:rsidRPr="00C20A9C">
        <w:rPr>
          <w:sz w:val="18"/>
        </w:rPr>
        <w:t>14 Jan 2020</w:t>
      </w:r>
      <w:r w:rsidR="009801DD">
        <w:rPr>
          <w:sz w:val="18"/>
        </w:rPr>
        <w:t xml:space="preserve"> </w:t>
      </w:r>
      <w:r w:rsidR="00F61CB0">
        <w:rPr>
          <w:sz w:val="18"/>
        </w:rPr>
        <w:t xml:space="preserve">provided by Telstra Health </w:t>
      </w:r>
      <w:r w:rsidR="009801DD">
        <w:rPr>
          <w:sz w:val="18"/>
        </w:rPr>
        <w:t xml:space="preserve">in response to </w:t>
      </w:r>
      <w:r w:rsidR="009801DD" w:rsidRPr="00F61CB0">
        <w:rPr>
          <w:i/>
          <w:sz w:val="18"/>
        </w:rPr>
        <w:t>ad hoc</w:t>
      </w:r>
      <w:r w:rsidR="009801DD">
        <w:rPr>
          <w:sz w:val="18"/>
        </w:rPr>
        <w:t xml:space="preserve"> request </w:t>
      </w:r>
      <w:r w:rsidR="009801DD" w:rsidRPr="009801DD">
        <w:rPr>
          <w:sz w:val="18"/>
        </w:rPr>
        <w:t>AHR200</w:t>
      </w:r>
      <w:r w:rsidR="009801DD">
        <w:rPr>
          <w:sz w:val="18"/>
        </w:rPr>
        <w:t xml:space="preserve">, </w:t>
      </w:r>
      <w:r w:rsidRPr="00C20A9C">
        <w:rPr>
          <w:sz w:val="18"/>
        </w:rPr>
        <w:t>including CSTs up to 14 Jan 2020.</w:t>
      </w:r>
      <w:r w:rsidR="00007DF5">
        <w:rPr>
          <w:sz w:val="18"/>
        </w:rPr>
        <w:t xml:space="preserve"> </w:t>
      </w:r>
      <w:r w:rsidR="008E2090">
        <w:rPr>
          <w:rFonts w:cstheme="minorHAnsi"/>
          <w:sz w:val="18"/>
        </w:rPr>
        <w:t>‡</w:t>
      </w:r>
      <w:r w:rsidR="008E2090">
        <w:rPr>
          <w:sz w:val="18"/>
        </w:rPr>
        <w:t xml:space="preserve"> </w:t>
      </w:r>
      <w:r w:rsidR="00007DF5">
        <w:rPr>
          <w:sz w:val="18"/>
        </w:rPr>
        <w:t xml:space="preserve">Method for calculating % of eligible women with a CST </w:t>
      </w:r>
      <w:r w:rsidR="008E2090">
        <w:rPr>
          <w:sz w:val="18"/>
        </w:rPr>
        <w:t xml:space="preserve">is consistent with that used </w:t>
      </w:r>
      <w:r w:rsidR="00007DF5">
        <w:rPr>
          <w:sz w:val="18"/>
        </w:rPr>
        <w:t xml:space="preserve">in routine AIHW NCSP monitoring reports, that is the denominator includes the estimated resident population minus women who have had a hysterectomy and minus women enrolled in the </w:t>
      </w:r>
      <w:r w:rsidR="00007DF5" w:rsidRPr="00007DF5">
        <w:rPr>
          <w:sz w:val="18"/>
          <w:szCs w:val="18"/>
        </w:rPr>
        <w:t xml:space="preserve">Compass trial </w:t>
      </w:r>
      <w:r w:rsidR="00007DF5" w:rsidRPr="00007DF5">
        <w:rPr>
          <w:sz w:val="18"/>
          <w:szCs w:val="18"/>
        </w:rPr>
        <w:fldChar w:fldCharType="begin"/>
      </w:r>
      <w:r w:rsidR="00D427ED">
        <w:rPr>
          <w:sz w:val="18"/>
          <w:szCs w:val="18"/>
        </w:rPr>
        <w:instrText xml:space="preserve"> ADDIN EN.CITE &lt;EndNote&gt;&lt;Cite&gt;&lt;Author&gt;Australian Institute of Health and Welfare&lt;/Author&gt;&lt;Year&gt;2019&lt;/Year&gt;&lt;RecNum&gt;10916&lt;/RecNum&gt;&lt;DisplayText&gt;(31)&lt;/DisplayText&gt;&lt;record&gt;&lt;rec-number&gt;10916&lt;/rec-number&gt;&lt;foreign-keys&gt;&lt;key app="EN" db-id="et0drd2r3drrx1e0e2px9a5wx5az9v0r0xx0" timestamp="1575418418"&gt;10916&lt;/key&gt;&lt;/foreign-keys&gt;&lt;ref-type name="Report"&gt;27&lt;/ref-type&gt;&lt;contributors&gt;&lt;authors&gt;&lt;author&gt;Australian Institute of Health and Welfare,&lt;/author&gt;&lt;/authors&gt;&lt;/contributors&gt;&lt;titles&gt;&lt;title&gt;National Cervical Screening Program monitoring report 2019. Cancer series no. 125. Cat. no.132&lt;/title&gt;&lt;/titles&gt;&lt;dates&gt;&lt;year&gt;2019&lt;/year&gt;&lt;/dates&gt;&lt;pub-location&gt;Canberra&lt;/pub-location&gt;&lt;publisher&gt;AIHW&lt;/publisher&gt;&lt;urls&gt;&lt;/urls&gt;&lt;/record&gt;&lt;/Cite&gt;&lt;/EndNote&gt;</w:instrText>
      </w:r>
      <w:r w:rsidR="00007DF5" w:rsidRPr="00007DF5">
        <w:rPr>
          <w:sz w:val="18"/>
          <w:szCs w:val="18"/>
        </w:rPr>
        <w:fldChar w:fldCharType="separate"/>
      </w:r>
      <w:r w:rsidR="00D427ED">
        <w:rPr>
          <w:noProof/>
          <w:sz w:val="18"/>
          <w:szCs w:val="18"/>
        </w:rPr>
        <w:t>(31)</w:t>
      </w:r>
      <w:r w:rsidR="00007DF5" w:rsidRPr="00007DF5">
        <w:rPr>
          <w:sz w:val="18"/>
          <w:szCs w:val="18"/>
        </w:rPr>
        <w:fldChar w:fldCharType="end"/>
      </w:r>
      <w:r w:rsidR="00007DF5" w:rsidRPr="00007DF5">
        <w:rPr>
          <w:sz w:val="18"/>
          <w:szCs w:val="18"/>
        </w:rPr>
        <w:t>.  Estimate</w:t>
      </w:r>
      <w:r w:rsidR="00007DF5">
        <w:rPr>
          <w:sz w:val="18"/>
          <w:szCs w:val="18"/>
        </w:rPr>
        <w:t xml:space="preserve">s </w:t>
      </w:r>
      <w:r w:rsidR="00007DF5" w:rsidRPr="00007DF5">
        <w:rPr>
          <w:sz w:val="18"/>
          <w:szCs w:val="18"/>
        </w:rPr>
        <w:t xml:space="preserve">of women with an intact cervix </w:t>
      </w:r>
      <w:r w:rsidR="00007DF5">
        <w:rPr>
          <w:sz w:val="18"/>
          <w:szCs w:val="18"/>
        </w:rPr>
        <w:t xml:space="preserve">are based on </w:t>
      </w:r>
      <w:r w:rsidR="008E2090">
        <w:rPr>
          <w:sz w:val="18"/>
          <w:szCs w:val="18"/>
        </w:rPr>
        <w:t xml:space="preserve">the </w:t>
      </w:r>
      <w:r w:rsidR="00007DF5" w:rsidRPr="00007DF5">
        <w:rPr>
          <w:sz w:val="18"/>
          <w:szCs w:val="18"/>
        </w:rPr>
        <w:t>s</w:t>
      </w:r>
      <w:r w:rsidR="008E2090">
        <w:rPr>
          <w:sz w:val="18"/>
          <w:szCs w:val="18"/>
        </w:rPr>
        <w:t xml:space="preserve">ame estimates used in published </w:t>
      </w:r>
      <w:r w:rsidR="008E2090">
        <w:rPr>
          <w:sz w:val="18"/>
        </w:rPr>
        <w:t>AIHW NCSP monitoring reports</w:t>
      </w:r>
      <w:r w:rsidR="008E2090" w:rsidRPr="00007DF5">
        <w:rPr>
          <w:sz w:val="18"/>
          <w:szCs w:val="18"/>
        </w:rPr>
        <w:t xml:space="preserve"> </w:t>
      </w:r>
      <w:r w:rsidR="008E2090" w:rsidRPr="00007DF5">
        <w:rPr>
          <w:sz w:val="18"/>
          <w:szCs w:val="18"/>
        </w:rPr>
        <w:fldChar w:fldCharType="begin"/>
      </w:r>
      <w:r w:rsidR="00D427ED">
        <w:rPr>
          <w:sz w:val="18"/>
          <w:szCs w:val="18"/>
        </w:rPr>
        <w:instrText xml:space="preserve"> ADDIN EN.CITE &lt;EndNote&gt;&lt;Cite&gt;&lt;Author&gt;Australian Institute of Health and Welfare&lt;/Author&gt;&lt;Year&gt;2019&lt;/Year&gt;&lt;RecNum&gt;10916&lt;/RecNum&gt;&lt;DisplayText&gt;(31)&lt;/DisplayText&gt;&lt;record&gt;&lt;rec-number&gt;10916&lt;/rec-number&gt;&lt;foreign-keys&gt;&lt;key app="EN" db-id="et0drd2r3drrx1e0e2px9a5wx5az9v0r0xx0" timestamp="1575418418"&gt;10916&lt;/key&gt;&lt;/foreign-keys&gt;&lt;ref-type name="Report"&gt;27&lt;/ref-type&gt;&lt;contributors&gt;&lt;authors&gt;&lt;author&gt;Australian Institute of Health and Welfare,&lt;/author&gt;&lt;/authors&gt;&lt;/contributors&gt;&lt;titles&gt;&lt;title&gt;National Cervical Screening Program monitoring report 2019. Cancer series no. 125. Cat. no.132&lt;/title&gt;&lt;/titles&gt;&lt;dates&gt;&lt;year&gt;2019&lt;/year&gt;&lt;/dates&gt;&lt;pub-location&gt;Canberra&lt;/pub-location&gt;&lt;publisher&gt;AIHW&lt;/publisher&gt;&lt;urls&gt;&lt;/urls&gt;&lt;/record&gt;&lt;/Cite&gt;&lt;/EndNote&gt;</w:instrText>
      </w:r>
      <w:r w:rsidR="008E2090" w:rsidRPr="00007DF5">
        <w:rPr>
          <w:sz w:val="18"/>
          <w:szCs w:val="18"/>
        </w:rPr>
        <w:fldChar w:fldCharType="separate"/>
      </w:r>
      <w:r w:rsidR="00D427ED">
        <w:rPr>
          <w:noProof/>
          <w:sz w:val="18"/>
          <w:szCs w:val="18"/>
        </w:rPr>
        <w:t>(31)</w:t>
      </w:r>
      <w:r w:rsidR="008E2090" w:rsidRPr="00007DF5">
        <w:rPr>
          <w:sz w:val="18"/>
          <w:szCs w:val="18"/>
        </w:rPr>
        <w:fldChar w:fldCharType="end"/>
      </w:r>
      <w:r w:rsidR="008E2090" w:rsidRPr="00007DF5">
        <w:rPr>
          <w:sz w:val="18"/>
          <w:szCs w:val="18"/>
        </w:rPr>
        <w:t>.</w:t>
      </w:r>
      <w:r w:rsidR="00B04848">
        <w:rPr>
          <w:sz w:val="18"/>
          <w:szCs w:val="18"/>
        </w:rPr>
        <w:t xml:space="preserve">  </w:t>
      </w:r>
      <w:r w:rsidR="00B04848" w:rsidRPr="00B04848">
        <w:rPr>
          <w:sz w:val="18"/>
          <w:szCs w:val="18"/>
        </w:rPr>
        <w:t>¶</w:t>
      </w:r>
      <w:r w:rsidR="00B04848">
        <w:rPr>
          <w:sz w:val="18"/>
          <w:szCs w:val="18"/>
        </w:rPr>
        <w:t xml:space="preserve"> Estimated number with intact </w:t>
      </w:r>
      <w:proofErr w:type="gramStart"/>
      <w:r w:rsidR="00B04848">
        <w:rPr>
          <w:sz w:val="18"/>
          <w:szCs w:val="18"/>
        </w:rPr>
        <w:t xml:space="preserve">cervix  </w:t>
      </w:r>
      <w:r w:rsidR="00B04848">
        <w:rPr>
          <w:rFonts w:cstheme="minorHAnsi"/>
          <w:sz w:val="18"/>
          <w:szCs w:val="18"/>
        </w:rPr>
        <w:t>§</w:t>
      </w:r>
      <w:proofErr w:type="gramEnd"/>
      <w:r w:rsidR="00B04848">
        <w:rPr>
          <w:sz w:val="18"/>
          <w:szCs w:val="18"/>
        </w:rPr>
        <w:t xml:space="preserve">  Crude percentage of eligible women</w:t>
      </w:r>
    </w:p>
    <w:p w14:paraId="0DE28FF3" w14:textId="6D74C3E3" w:rsidR="006D1065" w:rsidRDefault="006C76E4" w:rsidP="00032A22">
      <w:pPr>
        <w:spacing w:after="160" w:line="259" w:lineRule="auto"/>
      </w:pPr>
      <w:r>
        <w:rPr>
          <w:sz w:val="18"/>
        </w:rPr>
        <w:t>ABS population estimates are from Series B (mid-range estimates)</w:t>
      </w:r>
      <w:r w:rsidR="008E2090" w:rsidRPr="008E2090">
        <w:rPr>
          <w:sz w:val="14"/>
        </w:rPr>
        <w:t xml:space="preserve"> </w:t>
      </w:r>
      <w:r w:rsidR="008E2090" w:rsidRPr="008E2090">
        <w:rPr>
          <w:sz w:val="18"/>
        </w:rPr>
        <w:fldChar w:fldCharType="begin"/>
      </w:r>
      <w:r w:rsidR="00D427ED">
        <w:rPr>
          <w:sz w:val="18"/>
        </w:rPr>
        <w:instrText xml:space="preserve"> ADDIN EN.CITE &lt;EndNote&gt;&lt;Cite&gt;&lt;Author&gt;Australian Bureau of Statistics&lt;/Author&gt;&lt;Year&gt;2018&lt;/Year&gt;&lt;RecNum&gt;10953&lt;/RecNum&gt;&lt;DisplayText&gt;(30)&lt;/DisplayText&gt;&lt;record&gt;&lt;rec-number&gt;10953&lt;/rec-number&gt;&lt;foreign-keys&gt;&lt;key app="EN" db-id="et0drd2r3drrx1e0e2px9a5wx5az9v0r0xx0" timestamp="1587010437"&gt;10953&lt;/key&gt;&lt;/foreign-keys&gt;&lt;ref-type name="Dataset"&gt;59&lt;/ref-type&gt;&lt;contributors&gt;&lt;authors&gt;&lt;author&gt;Australian Bureau of Statistics,&lt;/author&gt;&lt;/authors&gt;&lt;/contributors&gt;&lt;titles&gt;&lt;title&gt;3222.0 - Population Projections, Australia, 2017 (base) - 2066&lt;/title&gt;&lt;/titles&gt;&lt;section&gt;21 Nov 2018&lt;/section&gt;&lt;dates&gt;&lt;year&gt;2018&lt;/year&gt;&lt;/dates&gt;&lt;pub-location&gt;Canberra &lt;/pub-location&gt;&lt;urls&gt;&lt;related-urls&gt;&lt;url&gt;https://www.abs.gov.au/AUSSTATS/abs@.nsf/DetailsPage/3222.02017%20(base)%20-%202066?OpenDocument&lt;/url&gt;&lt;/related-urls&gt;&lt;/urls&gt;&lt;access-date&gt;8 Apr 2020&lt;/access-date&gt;&lt;/record&gt;&lt;/Cite&gt;&lt;/EndNote&gt;</w:instrText>
      </w:r>
      <w:r w:rsidR="008E2090" w:rsidRPr="008E2090">
        <w:rPr>
          <w:sz w:val="18"/>
        </w:rPr>
        <w:fldChar w:fldCharType="separate"/>
      </w:r>
      <w:r w:rsidR="00D427ED">
        <w:rPr>
          <w:noProof/>
          <w:sz w:val="18"/>
        </w:rPr>
        <w:t>(30)</w:t>
      </w:r>
      <w:r w:rsidR="008E2090" w:rsidRPr="008E2090">
        <w:rPr>
          <w:sz w:val="18"/>
        </w:rPr>
        <w:fldChar w:fldCharType="end"/>
      </w:r>
      <w:r>
        <w:rPr>
          <w:sz w:val="18"/>
        </w:rPr>
        <w:t>. End-2019 estimates are interpolated from those for mid-2019 and mid-2020.</w:t>
      </w:r>
    </w:p>
    <w:p w14:paraId="3970692A" w14:textId="0EC4195D" w:rsidR="007F1F5D" w:rsidRDefault="007F1F5D">
      <w:pPr>
        <w:spacing w:after="160" w:line="259" w:lineRule="auto"/>
      </w:pPr>
    </w:p>
    <w:p w14:paraId="64E09C5A" w14:textId="47F24543" w:rsidR="0069125B" w:rsidRDefault="0069125B" w:rsidP="0069125B">
      <w:pPr>
        <w:pStyle w:val="Caption"/>
        <w:keepNext/>
      </w:pPr>
      <w:bookmarkStart w:id="35" w:name="_Ref37932998"/>
      <w:r>
        <w:t>Table A</w:t>
      </w:r>
      <w:r>
        <w:fldChar w:fldCharType="begin"/>
      </w:r>
      <w:r>
        <w:instrText>SEQ Table_A \* ARABIC</w:instrText>
      </w:r>
      <w:r>
        <w:fldChar w:fldCharType="separate"/>
      </w:r>
      <w:r w:rsidR="00E930A9">
        <w:rPr>
          <w:noProof/>
        </w:rPr>
        <w:t>2</w:t>
      </w:r>
      <w:r>
        <w:fldChar w:fldCharType="end"/>
      </w:r>
      <w:bookmarkEnd w:id="35"/>
      <w:r>
        <w:t xml:space="preserve"> – Proportion of eligible women with any Cervical Screening Test recorded – modelled assumption prior to disruption compared to observed data (1 Dec 2017-14 Jan 2020), by age</w:t>
      </w:r>
    </w:p>
    <w:tbl>
      <w:tblPr>
        <w:tblStyle w:val="TableGrid"/>
        <w:tblW w:w="0" w:type="auto"/>
        <w:tblLook w:val="04A0" w:firstRow="1" w:lastRow="0" w:firstColumn="1" w:lastColumn="0" w:noHBand="0" w:noVBand="1"/>
      </w:tblPr>
      <w:tblGrid>
        <w:gridCol w:w="1511"/>
        <w:gridCol w:w="3710"/>
        <w:gridCol w:w="3710"/>
      </w:tblGrid>
      <w:tr w:rsidR="0069125B" w14:paraId="7085BFC8" w14:textId="77777777" w:rsidTr="00691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17DB1605" w14:textId="77777777" w:rsidR="0069125B" w:rsidRDefault="0069125B" w:rsidP="0069125B">
            <w:pPr>
              <w:keepNext/>
              <w:spacing w:after="160" w:line="259" w:lineRule="auto"/>
            </w:pPr>
            <w:r>
              <w:t>Age group</w:t>
            </w:r>
          </w:p>
        </w:tc>
        <w:tc>
          <w:tcPr>
            <w:tcW w:w="3710" w:type="dxa"/>
          </w:tcPr>
          <w:p w14:paraId="4AE871D1" w14:textId="5C3F4A1B" w:rsidR="0069125B" w:rsidRDefault="0069125B" w:rsidP="0069125B">
            <w:pPr>
              <w:keepNext/>
              <w:spacing w:after="160" w:line="259" w:lineRule="auto"/>
              <w:jc w:val="right"/>
              <w:cnfStyle w:val="100000000000" w:firstRow="1" w:lastRow="0" w:firstColumn="0" w:lastColumn="0" w:oddVBand="0" w:evenVBand="0" w:oddHBand="0" w:evenHBand="0" w:firstRowFirstColumn="0" w:firstRowLastColumn="0" w:lastRowFirstColumn="0" w:lastRowLastColumn="0"/>
            </w:pPr>
            <w:r>
              <w:t>Model assumption (% attended prior to disruption</w:t>
            </w:r>
          </w:p>
        </w:tc>
        <w:tc>
          <w:tcPr>
            <w:tcW w:w="3710" w:type="dxa"/>
          </w:tcPr>
          <w:p w14:paraId="52F3DD83" w14:textId="1538CFCF" w:rsidR="0069125B" w:rsidRDefault="0069125B" w:rsidP="0069125B">
            <w:pPr>
              <w:keepNext/>
              <w:spacing w:after="160" w:line="259" w:lineRule="auto"/>
              <w:jc w:val="right"/>
              <w:cnfStyle w:val="100000000000" w:firstRow="1" w:lastRow="0" w:firstColumn="0" w:lastColumn="0" w:oddVBand="0" w:evenVBand="0" w:oddHBand="0" w:evenHBand="0" w:firstRowFirstColumn="0" w:firstRowLastColumn="0" w:lastRowFirstColumn="0" w:lastRowLastColumn="0"/>
            </w:pPr>
            <w:r>
              <w:t xml:space="preserve">Observed data (1 </w:t>
            </w:r>
            <w:r w:rsidR="00175F25">
              <w:t>D</w:t>
            </w:r>
            <w:r>
              <w:t>ec 2017-14 Jan 2020)</w:t>
            </w:r>
          </w:p>
        </w:tc>
      </w:tr>
      <w:tr w:rsidR="0069125B" w14:paraId="0A53FB9B" w14:textId="77777777" w:rsidTr="0069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561B49A6" w14:textId="77777777" w:rsidR="0069125B" w:rsidRDefault="0069125B" w:rsidP="0069125B">
            <w:pPr>
              <w:keepNext/>
              <w:spacing w:after="160" w:line="259" w:lineRule="auto"/>
            </w:pPr>
            <w:r w:rsidRPr="00F36954">
              <w:t>25–29</w:t>
            </w:r>
          </w:p>
        </w:tc>
        <w:tc>
          <w:tcPr>
            <w:tcW w:w="3710" w:type="dxa"/>
          </w:tcPr>
          <w:p w14:paraId="6FE55804" w14:textId="792F71B0" w:rsidR="0069125B" w:rsidRDefault="00297512"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400C46">
              <w:t>39.3</w:t>
            </w:r>
          </w:p>
        </w:tc>
        <w:tc>
          <w:tcPr>
            <w:tcW w:w="3710" w:type="dxa"/>
          </w:tcPr>
          <w:p w14:paraId="1B28E132" w14:textId="77777777" w:rsidR="0069125B" w:rsidRPr="006D1065" w:rsidRDefault="0069125B"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39.0</w:t>
            </w:r>
          </w:p>
        </w:tc>
      </w:tr>
      <w:tr w:rsidR="0069125B" w14:paraId="690F388E" w14:textId="77777777" w:rsidTr="00691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52E824E0" w14:textId="77777777" w:rsidR="0069125B" w:rsidRDefault="0069125B" w:rsidP="0069125B">
            <w:pPr>
              <w:keepNext/>
              <w:spacing w:after="160" w:line="259" w:lineRule="auto"/>
            </w:pPr>
            <w:r w:rsidRPr="00F36954">
              <w:t>30–34</w:t>
            </w:r>
          </w:p>
        </w:tc>
        <w:tc>
          <w:tcPr>
            <w:tcW w:w="3710" w:type="dxa"/>
          </w:tcPr>
          <w:p w14:paraId="2EDB8EBA" w14:textId="3BC3617D" w:rsidR="0069125B" w:rsidRDefault="00297512" w:rsidP="0069125B">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t>48.5</w:t>
            </w:r>
          </w:p>
        </w:tc>
        <w:tc>
          <w:tcPr>
            <w:tcW w:w="3710" w:type="dxa"/>
          </w:tcPr>
          <w:p w14:paraId="382470FC" w14:textId="77777777" w:rsidR="0069125B" w:rsidRPr="006D1065" w:rsidRDefault="0069125B" w:rsidP="0069125B">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49.7</w:t>
            </w:r>
          </w:p>
        </w:tc>
      </w:tr>
      <w:tr w:rsidR="0069125B" w14:paraId="3A8D5685" w14:textId="77777777" w:rsidTr="0069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07F98498" w14:textId="77777777" w:rsidR="0069125B" w:rsidRDefault="0069125B" w:rsidP="0069125B">
            <w:pPr>
              <w:keepNext/>
              <w:spacing w:after="160" w:line="259" w:lineRule="auto"/>
            </w:pPr>
            <w:r w:rsidRPr="00F36954">
              <w:t>35–39</w:t>
            </w:r>
          </w:p>
        </w:tc>
        <w:tc>
          <w:tcPr>
            <w:tcW w:w="3710" w:type="dxa"/>
          </w:tcPr>
          <w:p w14:paraId="0A606901" w14:textId="4A027440" w:rsidR="0069125B" w:rsidRDefault="00297512"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55.4</w:t>
            </w:r>
          </w:p>
        </w:tc>
        <w:tc>
          <w:tcPr>
            <w:tcW w:w="3710" w:type="dxa"/>
          </w:tcPr>
          <w:p w14:paraId="4D185BFA" w14:textId="77777777" w:rsidR="0069125B" w:rsidRPr="006D1065" w:rsidRDefault="0069125B"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54.6</w:t>
            </w:r>
          </w:p>
        </w:tc>
      </w:tr>
      <w:tr w:rsidR="0069125B" w14:paraId="6815C4A6" w14:textId="77777777" w:rsidTr="00691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5B3CF7D8" w14:textId="77777777" w:rsidR="0069125B" w:rsidRDefault="0069125B" w:rsidP="0069125B">
            <w:pPr>
              <w:keepNext/>
              <w:spacing w:after="160" w:line="259" w:lineRule="auto"/>
            </w:pPr>
            <w:r w:rsidRPr="00F36954">
              <w:t>40–44</w:t>
            </w:r>
          </w:p>
        </w:tc>
        <w:tc>
          <w:tcPr>
            <w:tcW w:w="3710" w:type="dxa"/>
          </w:tcPr>
          <w:p w14:paraId="4CFCF6E7" w14:textId="0E9136F2" w:rsidR="0069125B" w:rsidRDefault="00297512" w:rsidP="0069125B">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t>57.7</w:t>
            </w:r>
          </w:p>
        </w:tc>
        <w:tc>
          <w:tcPr>
            <w:tcW w:w="3710" w:type="dxa"/>
          </w:tcPr>
          <w:p w14:paraId="78441CE7" w14:textId="77777777" w:rsidR="0069125B" w:rsidRPr="006D1065" w:rsidRDefault="0069125B" w:rsidP="0069125B">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58.1</w:t>
            </w:r>
          </w:p>
        </w:tc>
      </w:tr>
      <w:tr w:rsidR="0069125B" w14:paraId="324A83DF" w14:textId="77777777" w:rsidTr="0069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26260287" w14:textId="77777777" w:rsidR="0069125B" w:rsidRDefault="0069125B" w:rsidP="0069125B">
            <w:pPr>
              <w:keepNext/>
              <w:spacing w:after="160" w:line="259" w:lineRule="auto"/>
            </w:pPr>
            <w:r w:rsidRPr="00F36954">
              <w:t>45–49</w:t>
            </w:r>
          </w:p>
        </w:tc>
        <w:tc>
          <w:tcPr>
            <w:tcW w:w="3710" w:type="dxa"/>
          </w:tcPr>
          <w:p w14:paraId="1B3BAFF0" w14:textId="3C546395" w:rsidR="0069125B" w:rsidRDefault="00297512"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59.9</w:t>
            </w:r>
          </w:p>
        </w:tc>
        <w:tc>
          <w:tcPr>
            <w:tcW w:w="3710" w:type="dxa"/>
          </w:tcPr>
          <w:p w14:paraId="3829AFD0" w14:textId="77777777" w:rsidR="0069125B" w:rsidRPr="006D1065" w:rsidRDefault="0069125B"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60.7</w:t>
            </w:r>
          </w:p>
        </w:tc>
      </w:tr>
      <w:tr w:rsidR="0069125B" w14:paraId="64E28395" w14:textId="77777777" w:rsidTr="00691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6FB1DC86" w14:textId="77777777" w:rsidR="0069125B" w:rsidRDefault="0069125B" w:rsidP="0069125B">
            <w:pPr>
              <w:keepNext/>
              <w:spacing w:after="160" w:line="259" w:lineRule="auto"/>
            </w:pPr>
            <w:r w:rsidRPr="00F36954">
              <w:t>50–54</w:t>
            </w:r>
          </w:p>
        </w:tc>
        <w:tc>
          <w:tcPr>
            <w:tcW w:w="3710" w:type="dxa"/>
          </w:tcPr>
          <w:p w14:paraId="1565EAB5" w14:textId="7DA40220" w:rsidR="0069125B" w:rsidRDefault="00297512" w:rsidP="0069125B">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t>62.6</w:t>
            </w:r>
          </w:p>
        </w:tc>
        <w:tc>
          <w:tcPr>
            <w:tcW w:w="3710" w:type="dxa"/>
          </w:tcPr>
          <w:p w14:paraId="3989572F" w14:textId="77777777" w:rsidR="0069125B" w:rsidRPr="006D1065" w:rsidRDefault="0069125B" w:rsidP="0069125B">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61.5</w:t>
            </w:r>
          </w:p>
        </w:tc>
      </w:tr>
      <w:tr w:rsidR="0069125B" w14:paraId="52FDFAD5" w14:textId="77777777" w:rsidTr="0069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60DEDF57" w14:textId="77777777" w:rsidR="0069125B" w:rsidRDefault="0069125B" w:rsidP="0069125B">
            <w:pPr>
              <w:keepNext/>
              <w:spacing w:after="160" w:line="259" w:lineRule="auto"/>
            </w:pPr>
            <w:r w:rsidRPr="00F36954">
              <w:t>55–59</w:t>
            </w:r>
          </w:p>
        </w:tc>
        <w:tc>
          <w:tcPr>
            <w:tcW w:w="3710" w:type="dxa"/>
          </w:tcPr>
          <w:p w14:paraId="612B023E" w14:textId="62E9D772" w:rsidR="0069125B" w:rsidRDefault="00297512"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61.4</w:t>
            </w:r>
          </w:p>
        </w:tc>
        <w:tc>
          <w:tcPr>
            <w:tcW w:w="3710" w:type="dxa"/>
          </w:tcPr>
          <w:p w14:paraId="096A6DAB" w14:textId="77777777" w:rsidR="0069125B" w:rsidRPr="006D1065" w:rsidRDefault="0069125B"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61.6</w:t>
            </w:r>
          </w:p>
        </w:tc>
      </w:tr>
      <w:tr w:rsidR="0069125B" w14:paraId="6B17CFA5" w14:textId="77777777" w:rsidTr="00691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748CA2AE" w14:textId="77777777" w:rsidR="0069125B" w:rsidRDefault="0069125B" w:rsidP="0069125B">
            <w:pPr>
              <w:keepNext/>
              <w:spacing w:after="160" w:line="259" w:lineRule="auto"/>
            </w:pPr>
            <w:r w:rsidRPr="00F36954">
              <w:t>60–64</w:t>
            </w:r>
          </w:p>
        </w:tc>
        <w:tc>
          <w:tcPr>
            <w:tcW w:w="3710" w:type="dxa"/>
          </w:tcPr>
          <w:p w14:paraId="5249DD3A" w14:textId="04D520DB" w:rsidR="0069125B" w:rsidRDefault="00297512" w:rsidP="0069125B">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t>60.5</w:t>
            </w:r>
          </w:p>
        </w:tc>
        <w:tc>
          <w:tcPr>
            <w:tcW w:w="3710" w:type="dxa"/>
          </w:tcPr>
          <w:p w14:paraId="4B11207A" w14:textId="77777777" w:rsidR="0069125B" w:rsidRPr="006D1065" w:rsidRDefault="0069125B" w:rsidP="0069125B">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60.6</w:t>
            </w:r>
          </w:p>
        </w:tc>
      </w:tr>
      <w:tr w:rsidR="0069125B" w14:paraId="751FDDBD" w14:textId="77777777" w:rsidTr="0069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0B85D94B" w14:textId="77777777" w:rsidR="0069125B" w:rsidRDefault="0069125B" w:rsidP="0069125B">
            <w:pPr>
              <w:keepNext/>
              <w:spacing w:after="160" w:line="259" w:lineRule="auto"/>
            </w:pPr>
            <w:r w:rsidRPr="00F36954">
              <w:t>65–69</w:t>
            </w:r>
          </w:p>
        </w:tc>
        <w:tc>
          <w:tcPr>
            <w:tcW w:w="3710" w:type="dxa"/>
          </w:tcPr>
          <w:p w14:paraId="28EDB889" w14:textId="5250FD88" w:rsidR="0069125B" w:rsidRDefault="00297512"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58.0</w:t>
            </w:r>
          </w:p>
        </w:tc>
        <w:tc>
          <w:tcPr>
            <w:tcW w:w="3710" w:type="dxa"/>
          </w:tcPr>
          <w:p w14:paraId="120C18CB" w14:textId="77777777" w:rsidR="0069125B" w:rsidRPr="006D1065" w:rsidRDefault="0069125B" w:rsidP="0069125B">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D1065">
              <w:rPr>
                <w:b/>
              </w:rPr>
              <w:t>58.1</w:t>
            </w:r>
          </w:p>
        </w:tc>
      </w:tr>
      <w:tr w:rsidR="0069125B" w14:paraId="5131734C" w14:textId="77777777" w:rsidTr="00691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628A8C20" w14:textId="77777777" w:rsidR="0069125B" w:rsidRDefault="0069125B" w:rsidP="0050172B">
            <w:pPr>
              <w:spacing w:after="160" w:line="259" w:lineRule="auto"/>
            </w:pPr>
            <w:r w:rsidRPr="00F36954">
              <w:t>70–74</w:t>
            </w:r>
          </w:p>
        </w:tc>
        <w:tc>
          <w:tcPr>
            <w:tcW w:w="3710" w:type="dxa"/>
          </w:tcPr>
          <w:p w14:paraId="782E9A30" w14:textId="56A998AB" w:rsidR="0069125B" w:rsidRDefault="00297512" w:rsidP="0050172B">
            <w:pPr>
              <w:spacing w:after="160" w:line="259" w:lineRule="auto"/>
              <w:jc w:val="right"/>
              <w:cnfStyle w:val="000000010000" w:firstRow="0" w:lastRow="0" w:firstColumn="0" w:lastColumn="0" w:oddVBand="0" w:evenVBand="0" w:oddHBand="0" w:evenHBand="1" w:firstRowFirstColumn="0" w:firstRowLastColumn="0" w:lastRowFirstColumn="0" w:lastRowLastColumn="0"/>
            </w:pPr>
            <w:r>
              <w:t>32.0</w:t>
            </w:r>
          </w:p>
        </w:tc>
        <w:tc>
          <w:tcPr>
            <w:tcW w:w="3710" w:type="dxa"/>
          </w:tcPr>
          <w:p w14:paraId="1218819F" w14:textId="77777777" w:rsidR="0069125B" w:rsidRPr="006D1065" w:rsidRDefault="0069125B" w:rsidP="0050172B">
            <w:pPr>
              <w:spacing w:after="160" w:line="259" w:lineRule="auto"/>
              <w:jc w:val="right"/>
              <w:cnfStyle w:val="000000010000" w:firstRow="0" w:lastRow="0" w:firstColumn="0" w:lastColumn="0" w:oddVBand="0" w:evenVBand="0" w:oddHBand="0" w:evenHBand="1" w:firstRowFirstColumn="0" w:firstRowLastColumn="0" w:lastRowFirstColumn="0" w:lastRowLastColumn="0"/>
              <w:rPr>
                <w:b/>
              </w:rPr>
            </w:pPr>
            <w:r w:rsidRPr="006D1065">
              <w:rPr>
                <w:b/>
              </w:rPr>
              <w:t>35.2</w:t>
            </w:r>
          </w:p>
        </w:tc>
      </w:tr>
    </w:tbl>
    <w:p w14:paraId="140DC5C0" w14:textId="77777777" w:rsidR="0069125B" w:rsidRDefault="0069125B">
      <w:pPr>
        <w:spacing w:after="160" w:line="259" w:lineRule="auto"/>
      </w:pPr>
    </w:p>
    <w:p w14:paraId="3076340B" w14:textId="77777777" w:rsidR="007C008F" w:rsidRDefault="007C008F" w:rsidP="00026AC4">
      <w:pPr>
        <w:pStyle w:val="Heading2"/>
        <w:sectPr w:rsidR="007C008F" w:rsidSect="005551DA">
          <w:pgSz w:w="11906" w:h="16838" w:code="9"/>
          <w:pgMar w:top="1418" w:right="1418" w:bottom="1418" w:left="1418" w:header="1021" w:footer="709" w:gutter="0"/>
          <w:cols w:space="708"/>
          <w:docGrid w:linePitch="360"/>
        </w:sectPr>
      </w:pPr>
      <w:bookmarkStart w:id="36" w:name="_Toc38023429"/>
    </w:p>
    <w:p w14:paraId="296B6A50" w14:textId="77777777" w:rsidR="00EB28FD" w:rsidRDefault="00EB28FD" w:rsidP="00026AC4">
      <w:pPr>
        <w:pStyle w:val="Heading2"/>
      </w:pPr>
      <w:r>
        <w:lastRenderedPageBreak/>
        <w:t>Colposcopy attendance</w:t>
      </w:r>
      <w:bookmarkEnd w:id="36"/>
    </w:p>
    <w:p w14:paraId="54C5BFB1" w14:textId="5DD905C8" w:rsidR="00EB28FD" w:rsidRDefault="00EB28FD" w:rsidP="00026AC4">
      <w:pPr>
        <w:keepNext/>
        <w:spacing w:after="160" w:line="259" w:lineRule="auto"/>
      </w:pPr>
    </w:p>
    <w:p w14:paraId="2FB10365" w14:textId="4DC7FEA9" w:rsidR="0085542F" w:rsidRDefault="0085542F" w:rsidP="00026AC4">
      <w:pPr>
        <w:pStyle w:val="Caption"/>
        <w:keepNext/>
      </w:pPr>
      <w:bookmarkStart w:id="37" w:name="_Ref37859449"/>
      <w:r>
        <w:t>Table A</w:t>
      </w:r>
      <w:r>
        <w:fldChar w:fldCharType="begin"/>
      </w:r>
      <w:r>
        <w:instrText>SEQ Table_A \* ARABIC</w:instrText>
      </w:r>
      <w:r>
        <w:fldChar w:fldCharType="separate"/>
      </w:r>
      <w:r w:rsidR="00E930A9">
        <w:rPr>
          <w:noProof/>
        </w:rPr>
        <w:t>3</w:t>
      </w:r>
      <w:r>
        <w:fldChar w:fldCharType="end"/>
      </w:r>
      <w:bookmarkEnd w:id="37"/>
      <w:r>
        <w:t xml:space="preserve"> – Proportion of women referred for colposcopy who attend within 12 months</w:t>
      </w:r>
      <w:r w:rsidR="004F60C9">
        <w:t xml:space="preserve"> – model assumptions</w:t>
      </w:r>
      <w:r w:rsidR="007C008F">
        <w:t xml:space="preserve"> compared to observed data from Victoria</w:t>
      </w:r>
      <w:r w:rsidR="00045EA3">
        <w:t xml:space="preserve"> (12-18 months)</w:t>
      </w:r>
    </w:p>
    <w:tbl>
      <w:tblPr>
        <w:tblW w:w="13750" w:type="dxa"/>
        <w:tblLayout w:type="fixed"/>
        <w:tblLook w:val="04A0" w:firstRow="1" w:lastRow="0" w:firstColumn="1" w:lastColumn="0" w:noHBand="0" w:noVBand="1"/>
      </w:tblPr>
      <w:tblGrid>
        <w:gridCol w:w="1418"/>
        <w:gridCol w:w="2055"/>
        <w:gridCol w:w="2055"/>
        <w:gridCol w:w="2056"/>
        <w:gridCol w:w="2055"/>
        <w:gridCol w:w="2055"/>
        <w:gridCol w:w="2056"/>
      </w:tblGrid>
      <w:tr w:rsidR="007C008F" w:rsidRPr="007C008F" w14:paraId="0CB5E26B" w14:textId="77777777" w:rsidTr="007C008F">
        <w:trPr>
          <w:trHeight w:val="564"/>
        </w:trPr>
        <w:tc>
          <w:tcPr>
            <w:tcW w:w="1418" w:type="dxa"/>
            <w:tcBorders>
              <w:top w:val="nil"/>
              <w:left w:val="nil"/>
              <w:bottom w:val="single" w:sz="8" w:space="0" w:color="FFFFFF"/>
              <w:right w:val="nil"/>
            </w:tcBorders>
            <w:shd w:val="clear" w:color="000000" w:fill="0F1E64"/>
            <w:vAlign w:val="center"/>
            <w:hideMark/>
          </w:tcPr>
          <w:p w14:paraId="4677BBF9" w14:textId="77777777" w:rsidR="007C008F" w:rsidRPr="007C008F" w:rsidRDefault="007C008F" w:rsidP="007C008F">
            <w:pPr>
              <w:spacing w:after="0"/>
              <w:rPr>
                <w:rFonts w:ascii="Arial" w:eastAsia="Times New Roman" w:hAnsi="Arial" w:cs="Arial"/>
                <w:b/>
                <w:bCs/>
                <w:color w:val="FFFFFF"/>
                <w:lang w:eastAsia="en-AU"/>
              </w:rPr>
            </w:pPr>
            <w:r w:rsidRPr="007C008F">
              <w:rPr>
                <w:rFonts w:ascii="Arial" w:eastAsia="Times New Roman" w:hAnsi="Arial" w:cs="Arial"/>
                <w:b/>
                <w:bCs/>
                <w:color w:val="FFFFFF"/>
                <w:lang w:eastAsia="en-AU"/>
              </w:rPr>
              <w:t>Age group (years)</w:t>
            </w:r>
          </w:p>
        </w:tc>
        <w:tc>
          <w:tcPr>
            <w:tcW w:w="4110" w:type="dxa"/>
            <w:gridSpan w:val="2"/>
            <w:tcBorders>
              <w:top w:val="nil"/>
              <w:left w:val="nil"/>
              <w:bottom w:val="single" w:sz="8" w:space="0" w:color="FFFFFF"/>
              <w:right w:val="nil"/>
            </w:tcBorders>
            <w:shd w:val="clear" w:color="000000" w:fill="0F1E64"/>
            <w:vAlign w:val="center"/>
            <w:hideMark/>
          </w:tcPr>
          <w:p w14:paraId="7A730AAF" w14:textId="77777777" w:rsidR="007C008F" w:rsidRPr="007C008F" w:rsidRDefault="007C008F" w:rsidP="007C008F">
            <w:pPr>
              <w:spacing w:after="0"/>
              <w:jc w:val="center"/>
              <w:rPr>
                <w:rFonts w:ascii="Arial" w:eastAsia="Times New Roman" w:hAnsi="Arial" w:cs="Arial"/>
                <w:color w:val="FFFFFF"/>
                <w:lang w:eastAsia="en-AU"/>
              </w:rPr>
            </w:pPr>
            <w:r w:rsidRPr="007C008F">
              <w:rPr>
                <w:rFonts w:ascii="Arial" w:eastAsia="Times New Roman" w:hAnsi="Arial" w:cs="Arial"/>
                <w:color w:val="FFFFFF"/>
                <w:lang w:eastAsia="en-AU"/>
              </w:rPr>
              <w:t>HPV16/18+ OR HPV (non-16/18)+ &amp; pHSIL+*</w:t>
            </w:r>
          </w:p>
        </w:tc>
        <w:tc>
          <w:tcPr>
            <w:tcW w:w="4111" w:type="dxa"/>
            <w:gridSpan w:val="2"/>
            <w:tcBorders>
              <w:top w:val="nil"/>
              <w:left w:val="nil"/>
              <w:bottom w:val="single" w:sz="8" w:space="0" w:color="FFFFFF"/>
              <w:right w:val="nil"/>
            </w:tcBorders>
            <w:shd w:val="clear" w:color="000000" w:fill="0F1E64"/>
            <w:vAlign w:val="center"/>
            <w:hideMark/>
          </w:tcPr>
          <w:p w14:paraId="2A6DC380" w14:textId="77777777" w:rsidR="007C008F" w:rsidRPr="007C008F" w:rsidRDefault="007C008F" w:rsidP="007C008F">
            <w:pPr>
              <w:spacing w:after="0"/>
              <w:jc w:val="center"/>
              <w:rPr>
                <w:rFonts w:ascii="Arial" w:eastAsia="Times New Roman" w:hAnsi="Arial" w:cs="Arial"/>
                <w:color w:val="FFFFFF"/>
                <w:lang w:eastAsia="en-AU"/>
              </w:rPr>
            </w:pPr>
            <w:r w:rsidRPr="007C008F">
              <w:rPr>
                <w:rFonts w:ascii="Arial" w:eastAsia="Times New Roman" w:hAnsi="Arial" w:cs="Arial"/>
                <w:color w:val="FFFFFF"/>
                <w:lang w:eastAsia="en-AU"/>
              </w:rPr>
              <w:t>Persistent HPV (non-16/18)+ †</w:t>
            </w:r>
          </w:p>
        </w:tc>
        <w:tc>
          <w:tcPr>
            <w:tcW w:w="4111" w:type="dxa"/>
            <w:gridSpan w:val="2"/>
            <w:tcBorders>
              <w:top w:val="nil"/>
              <w:left w:val="nil"/>
              <w:bottom w:val="single" w:sz="8" w:space="0" w:color="FFFFFF"/>
              <w:right w:val="nil"/>
            </w:tcBorders>
            <w:shd w:val="clear" w:color="000000" w:fill="0F1E64"/>
            <w:vAlign w:val="center"/>
            <w:hideMark/>
          </w:tcPr>
          <w:p w14:paraId="4FF1DCF1" w14:textId="77777777" w:rsidR="007C008F" w:rsidRPr="007C008F" w:rsidRDefault="007C008F" w:rsidP="007C008F">
            <w:pPr>
              <w:spacing w:after="0"/>
              <w:jc w:val="center"/>
              <w:rPr>
                <w:rFonts w:ascii="Arial" w:eastAsia="Times New Roman" w:hAnsi="Arial" w:cs="Arial"/>
                <w:color w:val="FFFFFF"/>
                <w:lang w:eastAsia="en-AU"/>
              </w:rPr>
            </w:pPr>
            <w:r w:rsidRPr="007C008F">
              <w:rPr>
                <w:rFonts w:ascii="Arial" w:eastAsia="Times New Roman" w:hAnsi="Arial" w:cs="Arial"/>
                <w:color w:val="FFFFFF"/>
                <w:lang w:eastAsia="en-AU"/>
              </w:rPr>
              <w:t>Referred during test of cure</w:t>
            </w:r>
          </w:p>
        </w:tc>
      </w:tr>
      <w:tr w:rsidR="007C008F" w:rsidRPr="007C008F" w14:paraId="51577AF1" w14:textId="77777777" w:rsidTr="007C008F">
        <w:trPr>
          <w:trHeight w:val="288"/>
        </w:trPr>
        <w:tc>
          <w:tcPr>
            <w:tcW w:w="1418" w:type="dxa"/>
            <w:tcBorders>
              <w:top w:val="nil"/>
              <w:left w:val="nil"/>
              <w:bottom w:val="nil"/>
              <w:right w:val="nil"/>
            </w:tcBorders>
            <w:shd w:val="clear" w:color="auto" w:fill="auto"/>
            <w:noWrap/>
            <w:vAlign w:val="bottom"/>
            <w:hideMark/>
          </w:tcPr>
          <w:p w14:paraId="38BBE6AF" w14:textId="77777777" w:rsidR="007C008F" w:rsidRPr="007C008F" w:rsidRDefault="007C008F" w:rsidP="007C008F">
            <w:pPr>
              <w:spacing w:after="0"/>
              <w:jc w:val="center"/>
              <w:rPr>
                <w:rFonts w:ascii="Arial" w:eastAsia="Times New Roman" w:hAnsi="Arial" w:cs="Arial"/>
                <w:color w:val="FFFFFF"/>
                <w:lang w:eastAsia="en-AU"/>
              </w:rPr>
            </w:pPr>
          </w:p>
        </w:tc>
        <w:tc>
          <w:tcPr>
            <w:tcW w:w="2055" w:type="dxa"/>
            <w:tcBorders>
              <w:top w:val="nil"/>
              <w:left w:val="nil"/>
              <w:bottom w:val="nil"/>
              <w:right w:val="nil"/>
            </w:tcBorders>
            <w:shd w:val="clear" w:color="auto" w:fill="auto"/>
            <w:noWrap/>
            <w:vAlign w:val="bottom"/>
            <w:hideMark/>
          </w:tcPr>
          <w:p w14:paraId="1B8D89D0" w14:textId="77777777" w:rsidR="007C008F" w:rsidRPr="007C008F" w:rsidRDefault="007C008F" w:rsidP="007C008F">
            <w:pPr>
              <w:spacing w:after="0"/>
              <w:jc w:val="right"/>
              <w:rPr>
                <w:rFonts w:ascii="Calibri" w:eastAsia="Times New Roman" w:hAnsi="Calibri" w:cs="Calibri"/>
                <w:i/>
                <w:iCs/>
                <w:color w:val="000000"/>
                <w:lang w:eastAsia="en-AU"/>
              </w:rPr>
            </w:pPr>
            <w:r w:rsidRPr="007C008F">
              <w:rPr>
                <w:rFonts w:ascii="Calibri" w:eastAsia="Times New Roman" w:hAnsi="Calibri" w:cs="Calibri"/>
                <w:i/>
                <w:iCs/>
                <w:color w:val="000000"/>
                <w:lang w:eastAsia="en-AU"/>
              </w:rPr>
              <w:t>Model assumptions</w:t>
            </w:r>
          </w:p>
        </w:tc>
        <w:tc>
          <w:tcPr>
            <w:tcW w:w="2055" w:type="dxa"/>
            <w:tcBorders>
              <w:top w:val="nil"/>
              <w:left w:val="nil"/>
              <w:bottom w:val="nil"/>
              <w:right w:val="nil"/>
            </w:tcBorders>
            <w:shd w:val="clear" w:color="auto" w:fill="auto"/>
            <w:noWrap/>
            <w:vAlign w:val="bottom"/>
            <w:hideMark/>
          </w:tcPr>
          <w:p w14:paraId="1FECB9EB" w14:textId="77777777" w:rsidR="007C008F" w:rsidRPr="007C008F" w:rsidRDefault="007C008F" w:rsidP="007C008F">
            <w:pPr>
              <w:spacing w:after="0"/>
              <w:jc w:val="right"/>
              <w:rPr>
                <w:rFonts w:ascii="Calibri" w:eastAsia="Times New Roman" w:hAnsi="Calibri" w:cs="Calibri"/>
                <w:i/>
                <w:iCs/>
                <w:color w:val="000000"/>
                <w:lang w:eastAsia="en-AU"/>
              </w:rPr>
            </w:pPr>
            <w:r w:rsidRPr="007C008F">
              <w:rPr>
                <w:rFonts w:ascii="Calibri" w:eastAsia="Times New Roman" w:hAnsi="Calibri" w:cs="Calibri"/>
                <w:i/>
                <w:iCs/>
                <w:color w:val="000000"/>
                <w:lang w:eastAsia="en-AU"/>
              </w:rPr>
              <w:t>Observed data (Vic)</w:t>
            </w:r>
          </w:p>
        </w:tc>
        <w:tc>
          <w:tcPr>
            <w:tcW w:w="2056" w:type="dxa"/>
            <w:tcBorders>
              <w:top w:val="nil"/>
              <w:left w:val="nil"/>
              <w:bottom w:val="nil"/>
              <w:right w:val="nil"/>
            </w:tcBorders>
            <w:shd w:val="clear" w:color="auto" w:fill="auto"/>
            <w:noWrap/>
            <w:vAlign w:val="bottom"/>
            <w:hideMark/>
          </w:tcPr>
          <w:p w14:paraId="57A53F8A" w14:textId="77777777" w:rsidR="007C008F" w:rsidRPr="007C008F" w:rsidRDefault="007C008F" w:rsidP="007C008F">
            <w:pPr>
              <w:spacing w:after="0"/>
              <w:jc w:val="right"/>
              <w:rPr>
                <w:rFonts w:ascii="Calibri" w:eastAsia="Times New Roman" w:hAnsi="Calibri" w:cs="Calibri"/>
                <w:i/>
                <w:iCs/>
                <w:color w:val="000000"/>
                <w:lang w:eastAsia="en-AU"/>
              </w:rPr>
            </w:pPr>
            <w:r w:rsidRPr="007C008F">
              <w:rPr>
                <w:rFonts w:ascii="Calibri" w:eastAsia="Times New Roman" w:hAnsi="Calibri" w:cs="Calibri"/>
                <w:i/>
                <w:iCs/>
                <w:color w:val="000000"/>
                <w:lang w:eastAsia="en-AU"/>
              </w:rPr>
              <w:t>Model assumptions</w:t>
            </w:r>
          </w:p>
        </w:tc>
        <w:tc>
          <w:tcPr>
            <w:tcW w:w="2055" w:type="dxa"/>
            <w:tcBorders>
              <w:top w:val="nil"/>
              <w:left w:val="nil"/>
              <w:bottom w:val="nil"/>
              <w:right w:val="nil"/>
            </w:tcBorders>
            <w:shd w:val="clear" w:color="auto" w:fill="auto"/>
            <w:noWrap/>
            <w:vAlign w:val="bottom"/>
            <w:hideMark/>
          </w:tcPr>
          <w:p w14:paraId="798382CC" w14:textId="77777777" w:rsidR="007C008F" w:rsidRPr="007C008F" w:rsidRDefault="007C008F" w:rsidP="007C008F">
            <w:pPr>
              <w:spacing w:after="0"/>
              <w:jc w:val="right"/>
              <w:rPr>
                <w:rFonts w:ascii="Calibri" w:eastAsia="Times New Roman" w:hAnsi="Calibri" w:cs="Calibri"/>
                <w:i/>
                <w:iCs/>
                <w:color w:val="000000"/>
                <w:lang w:eastAsia="en-AU"/>
              </w:rPr>
            </w:pPr>
            <w:r w:rsidRPr="007C008F">
              <w:rPr>
                <w:rFonts w:ascii="Calibri" w:eastAsia="Times New Roman" w:hAnsi="Calibri" w:cs="Calibri"/>
                <w:i/>
                <w:iCs/>
                <w:color w:val="000000"/>
                <w:lang w:eastAsia="en-AU"/>
              </w:rPr>
              <w:t>Observed data (Vic)</w:t>
            </w:r>
          </w:p>
        </w:tc>
        <w:tc>
          <w:tcPr>
            <w:tcW w:w="2055" w:type="dxa"/>
            <w:tcBorders>
              <w:top w:val="nil"/>
              <w:left w:val="nil"/>
              <w:bottom w:val="nil"/>
              <w:right w:val="nil"/>
            </w:tcBorders>
            <w:shd w:val="clear" w:color="auto" w:fill="auto"/>
            <w:noWrap/>
            <w:vAlign w:val="bottom"/>
            <w:hideMark/>
          </w:tcPr>
          <w:p w14:paraId="453DBB01" w14:textId="77777777" w:rsidR="007C008F" w:rsidRPr="007C008F" w:rsidRDefault="007C008F" w:rsidP="007C008F">
            <w:pPr>
              <w:spacing w:after="0"/>
              <w:jc w:val="right"/>
              <w:rPr>
                <w:rFonts w:ascii="Calibri" w:eastAsia="Times New Roman" w:hAnsi="Calibri" w:cs="Calibri"/>
                <w:i/>
                <w:iCs/>
                <w:color w:val="000000"/>
                <w:lang w:eastAsia="en-AU"/>
              </w:rPr>
            </w:pPr>
            <w:r w:rsidRPr="007C008F">
              <w:rPr>
                <w:rFonts w:ascii="Calibri" w:eastAsia="Times New Roman" w:hAnsi="Calibri" w:cs="Calibri"/>
                <w:i/>
                <w:iCs/>
                <w:color w:val="000000"/>
                <w:lang w:eastAsia="en-AU"/>
              </w:rPr>
              <w:t>Model assumptions</w:t>
            </w:r>
          </w:p>
        </w:tc>
        <w:tc>
          <w:tcPr>
            <w:tcW w:w="2056" w:type="dxa"/>
            <w:tcBorders>
              <w:top w:val="nil"/>
              <w:left w:val="nil"/>
              <w:bottom w:val="nil"/>
              <w:right w:val="nil"/>
            </w:tcBorders>
            <w:shd w:val="clear" w:color="auto" w:fill="auto"/>
            <w:noWrap/>
            <w:vAlign w:val="bottom"/>
            <w:hideMark/>
          </w:tcPr>
          <w:p w14:paraId="6C3BE89B" w14:textId="77777777" w:rsidR="007C008F" w:rsidRPr="007C008F" w:rsidRDefault="007C008F" w:rsidP="007C008F">
            <w:pPr>
              <w:spacing w:after="0"/>
              <w:jc w:val="right"/>
              <w:rPr>
                <w:rFonts w:ascii="Calibri" w:eastAsia="Times New Roman" w:hAnsi="Calibri" w:cs="Calibri"/>
                <w:i/>
                <w:iCs/>
                <w:color w:val="000000"/>
                <w:lang w:eastAsia="en-AU"/>
              </w:rPr>
            </w:pPr>
            <w:r w:rsidRPr="007C008F">
              <w:rPr>
                <w:rFonts w:ascii="Calibri" w:eastAsia="Times New Roman" w:hAnsi="Calibri" w:cs="Calibri"/>
                <w:i/>
                <w:iCs/>
                <w:color w:val="000000"/>
                <w:lang w:eastAsia="en-AU"/>
              </w:rPr>
              <w:t>Observed data (Vic)</w:t>
            </w:r>
          </w:p>
        </w:tc>
      </w:tr>
      <w:tr w:rsidR="00045EA3" w:rsidRPr="007C008F" w14:paraId="23EDDD71" w14:textId="77777777" w:rsidTr="00970FA0">
        <w:trPr>
          <w:trHeight w:val="300"/>
        </w:trPr>
        <w:tc>
          <w:tcPr>
            <w:tcW w:w="1418" w:type="dxa"/>
            <w:tcBorders>
              <w:top w:val="nil"/>
              <w:left w:val="nil"/>
              <w:bottom w:val="single" w:sz="8" w:space="0" w:color="FFFFFF"/>
              <w:right w:val="nil"/>
            </w:tcBorders>
            <w:shd w:val="clear" w:color="000000" w:fill="FAFAFA"/>
            <w:vAlign w:val="center"/>
            <w:hideMark/>
          </w:tcPr>
          <w:p w14:paraId="24145A7A" w14:textId="464E6990" w:rsidR="00045EA3" w:rsidRPr="007C008F" w:rsidRDefault="00045EA3" w:rsidP="00045EA3">
            <w:pPr>
              <w:spacing w:after="0"/>
              <w:rPr>
                <w:rFonts w:ascii="Calibri" w:eastAsia="Times New Roman" w:hAnsi="Calibri" w:cs="Calibri"/>
                <w:b/>
                <w:bCs/>
                <w:color w:val="000000"/>
                <w:lang w:eastAsia="en-AU"/>
              </w:rPr>
            </w:pPr>
            <w:r w:rsidRPr="007C008F">
              <w:rPr>
                <w:rFonts w:ascii="Calibri" w:eastAsia="Times New Roman" w:hAnsi="Calibri" w:cs="Calibri"/>
                <w:b/>
                <w:bCs/>
                <w:color w:val="000000"/>
                <w:lang w:eastAsia="en-AU"/>
              </w:rPr>
              <w:t>&lt;30</w:t>
            </w:r>
          </w:p>
        </w:tc>
        <w:tc>
          <w:tcPr>
            <w:tcW w:w="2055" w:type="dxa"/>
            <w:tcBorders>
              <w:top w:val="nil"/>
              <w:left w:val="nil"/>
              <w:bottom w:val="single" w:sz="8" w:space="0" w:color="FFFFFF"/>
              <w:right w:val="nil"/>
            </w:tcBorders>
            <w:shd w:val="clear" w:color="000000" w:fill="FAFAFA"/>
            <w:vAlign w:val="center"/>
            <w:hideMark/>
          </w:tcPr>
          <w:p w14:paraId="3BDFB584"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0.9583</w:t>
            </w:r>
          </w:p>
        </w:tc>
        <w:tc>
          <w:tcPr>
            <w:tcW w:w="2055" w:type="dxa"/>
            <w:tcBorders>
              <w:top w:val="nil"/>
              <w:left w:val="nil"/>
              <w:bottom w:val="single" w:sz="8" w:space="0" w:color="FFFFFF"/>
              <w:right w:val="nil"/>
            </w:tcBorders>
            <w:shd w:val="clear" w:color="000000" w:fill="FAFAFA"/>
            <w:hideMark/>
          </w:tcPr>
          <w:p w14:paraId="10434F77" w14:textId="32B6DD17"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0.8197 - 0.8413</w:t>
            </w:r>
          </w:p>
        </w:tc>
        <w:tc>
          <w:tcPr>
            <w:tcW w:w="2056" w:type="dxa"/>
            <w:tcBorders>
              <w:top w:val="nil"/>
              <w:left w:val="nil"/>
              <w:bottom w:val="single" w:sz="8" w:space="0" w:color="FFFFFF"/>
              <w:right w:val="nil"/>
            </w:tcBorders>
            <w:shd w:val="clear" w:color="000000" w:fill="FAFAFA"/>
            <w:vAlign w:val="center"/>
            <w:hideMark/>
          </w:tcPr>
          <w:p w14:paraId="014C38CA" w14:textId="569C28D6" w:rsidR="00045EA3" w:rsidRPr="007C008F" w:rsidRDefault="00045EA3" w:rsidP="00045EA3">
            <w:pPr>
              <w:spacing w:after="0"/>
              <w:jc w:val="right"/>
              <w:rPr>
                <w:rFonts w:ascii="Calibri" w:eastAsia="Times New Roman" w:hAnsi="Calibri" w:cs="Calibri"/>
                <w:color w:val="000000"/>
                <w:lang w:eastAsia="en-AU"/>
              </w:rPr>
            </w:pPr>
            <w:r>
              <w:rPr>
                <w:rFonts w:ascii="Calibri" w:eastAsia="Times New Roman" w:hAnsi="Calibri" w:cs="Calibri"/>
                <w:iCs/>
                <w:color w:val="000000"/>
                <w:lang w:eastAsia="en-AU"/>
              </w:rPr>
              <w:t>0.8906</w:t>
            </w:r>
          </w:p>
        </w:tc>
        <w:tc>
          <w:tcPr>
            <w:tcW w:w="2055" w:type="dxa"/>
            <w:tcBorders>
              <w:top w:val="nil"/>
              <w:left w:val="nil"/>
              <w:bottom w:val="single" w:sz="8" w:space="0" w:color="FFFFFF"/>
              <w:right w:val="nil"/>
            </w:tcBorders>
            <w:shd w:val="clear" w:color="000000" w:fill="FAFAFA"/>
            <w:hideMark/>
          </w:tcPr>
          <w:p w14:paraId="642B4578" w14:textId="17C3C9A3"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0.7578 - 0.7874</w:t>
            </w:r>
          </w:p>
        </w:tc>
        <w:tc>
          <w:tcPr>
            <w:tcW w:w="2055" w:type="dxa"/>
            <w:tcBorders>
              <w:top w:val="nil"/>
              <w:left w:val="nil"/>
              <w:bottom w:val="single" w:sz="8" w:space="0" w:color="FFFFFF"/>
              <w:right w:val="nil"/>
            </w:tcBorders>
            <w:shd w:val="clear" w:color="000000" w:fill="FAFAFA"/>
            <w:vAlign w:val="center"/>
            <w:hideMark/>
          </w:tcPr>
          <w:p w14:paraId="6B14ED40"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0.8769</w:t>
            </w:r>
          </w:p>
        </w:tc>
        <w:tc>
          <w:tcPr>
            <w:tcW w:w="2056" w:type="dxa"/>
            <w:tcBorders>
              <w:top w:val="nil"/>
              <w:left w:val="nil"/>
              <w:bottom w:val="single" w:sz="8" w:space="0" w:color="FFFFFF"/>
              <w:right w:val="nil"/>
            </w:tcBorders>
            <w:shd w:val="clear" w:color="000000" w:fill="FAFAFA"/>
            <w:hideMark/>
          </w:tcPr>
          <w:p w14:paraId="1CDEA1B2" w14:textId="1BAFE770"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0.7677 - 0.7209</w:t>
            </w:r>
          </w:p>
        </w:tc>
      </w:tr>
      <w:tr w:rsidR="00045EA3" w:rsidRPr="007C008F" w14:paraId="2097123D" w14:textId="77777777" w:rsidTr="00970FA0">
        <w:trPr>
          <w:trHeight w:val="300"/>
        </w:trPr>
        <w:tc>
          <w:tcPr>
            <w:tcW w:w="1418" w:type="dxa"/>
            <w:tcBorders>
              <w:top w:val="nil"/>
              <w:left w:val="nil"/>
              <w:bottom w:val="single" w:sz="8" w:space="0" w:color="FFFFFF"/>
              <w:right w:val="nil"/>
            </w:tcBorders>
            <w:shd w:val="clear" w:color="000000" w:fill="F2F2F2"/>
            <w:vAlign w:val="center"/>
            <w:hideMark/>
          </w:tcPr>
          <w:p w14:paraId="7754FF3B" w14:textId="7779EE17" w:rsidR="00045EA3" w:rsidRPr="007C008F" w:rsidRDefault="00045EA3" w:rsidP="00045EA3">
            <w:pPr>
              <w:spacing w:after="0"/>
              <w:rPr>
                <w:rFonts w:ascii="Calibri" w:eastAsia="Times New Roman" w:hAnsi="Calibri" w:cs="Calibri"/>
                <w:b/>
                <w:bCs/>
                <w:color w:val="000000"/>
                <w:lang w:eastAsia="en-AU"/>
              </w:rPr>
            </w:pPr>
            <w:r w:rsidRPr="007C008F">
              <w:rPr>
                <w:rFonts w:ascii="Calibri" w:eastAsia="Times New Roman" w:hAnsi="Calibri" w:cs="Calibri"/>
                <w:b/>
                <w:bCs/>
                <w:color w:val="000000"/>
                <w:lang w:eastAsia="en-AU"/>
              </w:rPr>
              <w:t>30-39</w:t>
            </w:r>
          </w:p>
        </w:tc>
        <w:tc>
          <w:tcPr>
            <w:tcW w:w="2055" w:type="dxa"/>
            <w:tcBorders>
              <w:top w:val="nil"/>
              <w:left w:val="nil"/>
              <w:bottom w:val="single" w:sz="8" w:space="0" w:color="FFFFFF"/>
              <w:right w:val="nil"/>
            </w:tcBorders>
            <w:shd w:val="clear" w:color="000000" w:fill="F2F2F2"/>
            <w:vAlign w:val="center"/>
            <w:hideMark/>
          </w:tcPr>
          <w:p w14:paraId="12D069B5"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0.9587</w:t>
            </w:r>
          </w:p>
        </w:tc>
        <w:tc>
          <w:tcPr>
            <w:tcW w:w="2055" w:type="dxa"/>
            <w:tcBorders>
              <w:top w:val="nil"/>
              <w:left w:val="nil"/>
              <w:bottom w:val="single" w:sz="8" w:space="0" w:color="FFFFFF"/>
              <w:right w:val="nil"/>
            </w:tcBorders>
            <w:shd w:val="clear" w:color="000000" w:fill="F2F2F2"/>
            <w:hideMark/>
          </w:tcPr>
          <w:p w14:paraId="6073EE30" w14:textId="11E4A6C0"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0.8829 - 0.9076</w:t>
            </w:r>
          </w:p>
        </w:tc>
        <w:tc>
          <w:tcPr>
            <w:tcW w:w="2056" w:type="dxa"/>
            <w:tcBorders>
              <w:top w:val="nil"/>
              <w:left w:val="nil"/>
              <w:bottom w:val="single" w:sz="8" w:space="0" w:color="FFFFFF"/>
              <w:right w:val="nil"/>
            </w:tcBorders>
            <w:shd w:val="clear" w:color="000000" w:fill="F2F2F2"/>
            <w:vAlign w:val="center"/>
            <w:hideMark/>
          </w:tcPr>
          <w:p w14:paraId="5A85926F" w14:textId="51911945" w:rsidR="00045EA3" w:rsidRPr="007C008F" w:rsidRDefault="00045EA3" w:rsidP="00045EA3">
            <w:pPr>
              <w:spacing w:after="0"/>
              <w:jc w:val="right"/>
              <w:rPr>
                <w:rFonts w:ascii="Calibri" w:eastAsia="Times New Roman" w:hAnsi="Calibri" w:cs="Calibri"/>
                <w:color w:val="000000"/>
                <w:lang w:eastAsia="en-AU"/>
              </w:rPr>
            </w:pPr>
            <w:r>
              <w:rPr>
                <w:rFonts w:ascii="Calibri" w:eastAsia="Times New Roman" w:hAnsi="Calibri" w:cs="Calibri"/>
                <w:iCs/>
                <w:color w:val="000000"/>
                <w:lang w:eastAsia="en-AU"/>
              </w:rPr>
              <w:t>0.9084</w:t>
            </w:r>
          </w:p>
        </w:tc>
        <w:tc>
          <w:tcPr>
            <w:tcW w:w="2055" w:type="dxa"/>
            <w:tcBorders>
              <w:top w:val="nil"/>
              <w:left w:val="nil"/>
              <w:bottom w:val="single" w:sz="8" w:space="0" w:color="FFFFFF"/>
              <w:right w:val="nil"/>
            </w:tcBorders>
            <w:shd w:val="clear" w:color="000000" w:fill="F2F2F2"/>
            <w:hideMark/>
          </w:tcPr>
          <w:p w14:paraId="514F94D9" w14:textId="29CBD792"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0.8711 - 0.9025</w:t>
            </w:r>
          </w:p>
        </w:tc>
        <w:tc>
          <w:tcPr>
            <w:tcW w:w="2055" w:type="dxa"/>
            <w:tcBorders>
              <w:top w:val="nil"/>
              <w:left w:val="nil"/>
              <w:bottom w:val="single" w:sz="8" w:space="0" w:color="FFFFFF"/>
              <w:right w:val="nil"/>
            </w:tcBorders>
            <w:shd w:val="clear" w:color="000000" w:fill="F2F2F2"/>
            <w:vAlign w:val="center"/>
            <w:hideMark/>
          </w:tcPr>
          <w:p w14:paraId="750E3194"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0.8211</w:t>
            </w:r>
          </w:p>
        </w:tc>
        <w:tc>
          <w:tcPr>
            <w:tcW w:w="2056" w:type="dxa"/>
            <w:tcBorders>
              <w:top w:val="nil"/>
              <w:left w:val="nil"/>
              <w:bottom w:val="single" w:sz="8" w:space="0" w:color="FFFFFF"/>
              <w:right w:val="nil"/>
            </w:tcBorders>
            <w:shd w:val="clear" w:color="000000" w:fill="F2F2F2"/>
            <w:hideMark/>
          </w:tcPr>
          <w:p w14:paraId="3C90F86C" w14:textId="78E977F1"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0.816</w:t>
            </w:r>
            <w:r>
              <w:rPr>
                <w:rFonts w:ascii="Calibri" w:eastAsia="Times New Roman" w:hAnsi="Calibri" w:cs="Calibri"/>
                <w:i/>
                <w:color w:val="000000"/>
                <w:lang w:eastAsia="en-AU"/>
              </w:rPr>
              <w:t>0</w:t>
            </w:r>
            <w:r w:rsidRPr="00045EA3">
              <w:rPr>
                <w:rFonts w:ascii="Calibri" w:eastAsia="Times New Roman" w:hAnsi="Calibri" w:cs="Calibri"/>
                <w:i/>
                <w:color w:val="000000"/>
                <w:lang w:eastAsia="en-AU"/>
              </w:rPr>
              <w:t xml:space="preserve"> - 0.8527</w:t>
            </w:r>
          </w:p>
        </w:tc>
      </w:tr>
      <w:tr w:rsidR="00045EA3" w:rsidRPr="007C008F" w14:paraId="65BFDD67" w14:textId="77777777" w:rsidTr="00970FA0">
        <w:trPr>
          <w:trHeight w:val="300"/>
        </w:trPr>
        <w:tc>
          <w:tcPr>
            <w:tcW w:w="1418" w:type="dxa"/>
            <w:tcBorders>
              <w:top w:val="nil"/>
              <w:left w:val="nil"/>
              <w:bottom w:val="single" w:sz="8" w:space="0" w:color="FFFFFF"/>
              <w:right w:val="nil"/>
            </w:tcBorders>
            <w:shd w:val="clear" w:color="000000" w:fill="FAFAFA"/>
            <w:vAlign w:val="center"/>
            <w:hideMark/>
          </w:tcPr>
          <w:p w14:paraId="5EA3812E" w14:textId="1AEBF022" w:rsidR="00045EA3" w:rsidRPr="007C008F" w:rsidRDefault="00045EA3" w:rsidP="00045EA3">
            <w:pPr>
              <w:spacing w:after="0"/>
              <w:rPr>
                <w:rFonts w:ascii="Calibri" w:eastAsia="Times New Roman" w:hAnsi="Calibri" w:cs="Calibri"/>
                <w:b/>
                <w:bCs/>
                <w:color w:val="000000"/>
                <w:lang w:eastAsia="en-AU"/>
              </w:rPr>
            </w:pPr>
            <w:r w:rsidRPr="007C008F">
              <w:rPr>
                <w:rFonts w:ascii="Calibri" w:eastAsia="Times New Roman" w:hAnsi="Calibri" w:cs="Calibri"/>
                <w:b/>
                <w:bCs/>
                <w:color w:val="000000"/>
                <w:lang w:eastAsia="en-AU"/>
              </w:rPr>
              <w:t>40-49</w:t>
            </w:r>
          </w:p>
        </w:tc>
        <w:tc>
          <w:tcPr>
            <w:tcW w:w="2055" w:type="dxa"/>
            <w:tcBorders>
              <w:top w:val="nil"/>
              <w:left w:val="nil"/>
              <w:bottom w:val="single" w:sz="8" w:space="0" w:color="FFFFFF"/>
              <w:right w:val="nil"/>
            </w:tcBorders>
            <w:shd w:val="clear" w:color="000000" w:fill="FAFAFA"/>
            <w:vAlign w:val="center"/>
            <w:hideMark/>
          </w:tcPr>
          <w:p w14:paraId="419FA571"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0.9459</w:t>
            </w:r>
          </w:p>
        </w:tc>
        <w:tc>
          <w:tcPr>
            <w:tcW w:w="2055" w:type="dxa"/>
            <w:tcBorders>
              <w:top w:val="nil"/>
              <w:left w:val="nil"/>
              <w:bottom w:val="single" w:sz="8" w:space="0" w:color="FFFFFF"/>
              <w:right w:val="nil"/>
            </w:tcBorders>
            <w:shd w:val="clear" w:color="000000" w:fill="FAFAFA"/>
            <w:hideMark/>
          </w:tcPr>
          <w:p w14:paraId="249AB0D3" w14:textId="59B1A564"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0.8934 - 0.9019</w:t>
            </w:r>
          </w:p>
        </w:tc>
        <w:tc>
          <w:tcPr>
            <w:tcW w:w="2056" w:type="dxa"/>
            <w:tcBorders>
              <w:top w:val="nil"/>
              <w:left w:val="nil"/>
              <w:bottom w:val="single" w:sz="8" w:space="0" w:color="FFFFFF"/>
              <w:right w:val="nil"/>
            </w:tcBorders>
            <w:shd w:val="clear" w:color="000000" w:fill="FAFAFA"/>
            <w:vAlign w:val="center"/>
            <w:hideMark/>
          </w:tcPr>
          <w:p w14:paraId="5D7E6126"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iCs/>
                <w:color w:val="000000"/>
                <w:lang w:eastAsia="en-AU"/>
              </w:rPr>
              <w:t>0.9105</w:t>
            </w:r>
          </w:p>
        </w:tc>
        <w:tc>
          <w:tcPr>
            <w:tcW w:w="2055" w:type="dxa"/>
            <w:tcBorders>
              <w:top w:val="nil"/>
              <w:left w:val="nil"/>
              <w:bottom w:val="single" w:sz="8" w:space="0" w:color="FFFFFF"/>
              <w:right w:val="nil"/>
            </w:tcBorders>
            <w:shd w:val="clear" w:color="000000" w:fill="FAFAFA"/>
            <w:hideMark/>
          </w:tcPr>
          <w:p w14:paraId="5461C81E" w14:textId="55E9ED83"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0.8847 - 0.8937</w:t>
            </w:r>
          </w:p>
        </w:tc>
        <w:tc>
          <w:tcPr>
            <w:tcW w:w="2055" w:type="dxa"/>
            <w:tcBorders>
              <w:top w:val="nil"/>
              <w:left w:val="nil"/>
              <w:bottom w:val="single" w:sz="8" w:space="0" w:color="FFFFFF"/>
              <w:right w:val="nil"/>
            </w:tcBorders>
            <w:shd w:val="clear" w:color="000000" w:fill="FAFAFA"/>
            <w:vAlign w:val="center"/>
            <w:hideMark/>
          </w:tcPr>
          <w:p w14:paraId="46471485"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0.5691</w:t>
            </w:r>
          </w:p>
        </w:tc>
        <w:tc>
          <w:tcPr>
            <w:tcW w:w="2056" w:type="dxa"/>
            <w:tcBorders>
              <w:top w:val="nil"/>
              <w:left w:val="nil"/>
              <w:bottom w:val="single" w:sz="8" w:space="0" w:color="FFFFFF"/>
              <w:right w:val="nil"/>
            </w:tcBorders>
            <w:shd w:val="clear" w:color="000000" w:fill="FAFAFA"/>
            <w:hideMark/>
          </w:tcPr>
          <w:p w14:paraId="2FEB0231" w14:textId="16FD9FE6"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0.8288 - 0.8607</w:t>
            </w:r>
          </w:p>
        </w:tc>
      </w:tr>
      <w:tr w:rsidR="00045EA3" w:rsidRPr="007C008F" w14:paraId="0DA1C8FB" w14:textId="77777777" w:rsidTr="00970FA0">
        <w:trPr>
          <w:trHeight w:val="300"/>
        </w:trPr>
        <w:tc>
          <w:tcPr>
            <w:tcW w:w="1418" w:type="dxa"/>
            <w:tcBorders>
              <w:top w:val="nil"/>
              <w:left w:val="nil"/>
              <w:bottom w:val="single" w:sz="8" w:space="0" w:color="FFFFFF"/>
              <w:right w:val="nil"/>
            </w:tcBorders>
            <w:shd w:val="clear" w:color="000000" w:fill="F2F2F2"/>
            <w:vAlign w:val="center"/>
            <w:hideMark/>
          </w:tcPr>
          <w:p w14:paraId="0C9D9CD3" w14:textId="6627914A" w:rsidR="00045EA3" w:rsidRPr="007C008F" w:rsidRDefault="00045EA3" w:rsidP="00045EA3">
            <w:pPr>
              <w:spacing w:after="0"/>
              <w:rPr>
                <w:rFonts w:ascii="Calibri" w:eastAsia="Times New Roman" w:hAnsi="Calibri" w:cs="Calibri"/>
                <w:b/>
                <w:bCs/>
                <w:color w:val="000000"/>
                <w:lang w:eastAsia="en-AU"/>
              </w:rPr>
            </w:pPr>
            <w:r w:rsidRPr="007C008F">
              <w:rPr>
                <w:rFonts w:ascii="Calibri" w:eastAsia="Times New Roman" w:hAnsi="Calibri" w:cs="Calibri"/>
                <w:b/>
                <w:bCs/>
                <w:color w:val="000000"/>
                <w:lang w:eastAsia="en-AU"/>
              </w:rPr>
              <w:t>50-59</w:t>
            </w:r>
          </w:p>
        </w:tc>
        <w:tc>
          <w:tcPr>
            <w:tcW w:w="2055" w:type="dxa"/>
            <w:tcBorders>
              <w:top w:val="nil"/>
              <w:left w:val="nil"/>
              <w:bottom w:val="single" w:sz="8" w:space="0" w:color="FFFFFF"/>
              <w:right w:val="nil"/>
            </w:tcBorders>
            <w:shd w:val="clear" w:color="000000" w:fill="F2F2F2"/>
            <w:vAlign w:val="center"/>
            <w:hideMark/>
          </w:tcPr>
          <w:p w14:paraId="15960D6B"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0.8835</w:t>
            </w:r>
          </w:p>
        </w:tc>
        <w:tc>
          <w:tcPr>
            <w:tcW w:w="2055" w:type="dxa"/>
            <w:tcBorders>
              <w:top w:val="nil"/>
              <w:left w:val="nil"/>
              <w:bottom w:val="single" w:sz="8" w:space="0" w:color="FFFFFF"/>
              <w:right w:val="nil"/>
            </w:tcBorders>
            <w:shd w:val="clear" w:color="000000" w:fill="F2F2F2"/>
            <w:hideMark/>
          </w:tcPr>
          <w:p w14:paraId="388D6F47" w14:textId="46F72EFF"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0.8974 - 0.9143</w:t>
            </w:r>
          </w:p>
        </w:tc>
        <w:tc>
          <w:tcPr>
            <w:tcW w:w="2056" w:type="dxa"/>
            <w:tcBorders>
              <w:top w:val="nil"/>
              <w:left w:val="nil"/>
              <w:bottom w:val="single" w:sz="8" w:space="0" w:color="FFFFFF"/>
              <w:right w:val="nil"/>
            </w:tcBorders>
            <w:shd w:val="clear" w:color="000000" w:fill="F2F2F2"/>
            <w:vAlign w:val="center"/>
            <w:hideMark/>
          </w:tcPr>
          <w:p w14:paraId="24F2D37B"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iCs/>
                <w:color w:val="000000"/>
                <w:lang w:eastAsia="en-AU"/>
              </w:rPr>
              <w:t>0.8864</w:t>
            </w:r>
          </w:p>
        </w:tc>
        <w:tc>
          <w:tcPr>
            <w:tcW w:w="2055" w:type="dxa"/>
            <w:tcBorders>
              <w:top w:val="nil"/>
              <w:left w:val="nil"/>
              <w:bottom w:val="single" w:sz="8" w:space="0" w:color="FFFFFF"/>
              <w:right w:val="nil"/>
            </w:tcBorders>
            <w:shd w:val="clear" w:color="000000" w:fill="F2F2F2"/>
            <w:hideMark/>
          </w:tcPr>
          <w:p w14:paraId="12A7E39D" w14:textId="38E72A74"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0.8938 - 0.912</w:t>
            </w:r>
            <w:r>
              <w:rPr>
                <w:rFonts w:ascii="Calibri" w:eastAsia="Times New Roman" w:hAnsi="Calibri" w:cs="Calibri"/>
                <w:i/>
                <w:color w:val="000000"/>
                <w:lang w:eastAsia="en-AU"/>
              </w:rPr>
              <w:t>0</w:t>
            </w:r>
          </w:p>
        </w:tc>
        <w:tc>
          <w:tcPr>
            <w:tcW w:w="2055" w:type="dxa"/>
            <w:tcBorders>
              <w:top w:val="nil"/>
              <w:left w:val="nil"/>
              <w:bottom w:val="single" w:sz="8" w:space="0" w:color="FFFFFF"/>
              <w:right w:val="nil"/>
            </w:tcBorders>
            <w:shd w:val="clear" w:color="000000" w:fill="F2F2F2"/>
            <w:vAlign w:val="center"/>
            <w:hideMark/>
          </w:tcPr>
          <w:p w14:paraId="4DD3ADEA"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0.9780</w:t>
            </w:r>
          </w:p>
        </w:tc>
        <w:tc>
          <w:tcPr>
            <w:tcW w:w="2056" w:type="dxa"/>
            <w:tcBorders>
              <w:top w:val="nil"/>
              <w:left w:val="nil"/>
              <w:bottom w:val="single" w:sz="8" w:space="0" w:color="FFFFFF"/>
              <w:right w:val="nil"/>
            </w:tcBorders>
            <w:shd w:val="clear" w:color="000000" w:fill="F2F2F2"/>
            <w:hideMark/>
          </w:tcPr>
          <w:p w14:paraId="4CC3C678" w14:textId="6A9EB8E1"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0.8703 - 0.9138</w:t>
            </w:r>
          </w:p>
        </w:tc>
      </w:tr>
      <w:tr w:rsidR="00045EA3" w:rsidRPr="007C008F" w14:paraId="6B1DC245" w14:textId="77777777" w:rsidTr="00970FA0">
        <w:trPr>
          <w:trHeight w:val="300"/>
        </w:trPr>
        <w:tc>
          <w:tcPr>
            <w:tcW w:w="1418" w:type="dxa"/>
            <w:tcBorders>
              <w:top w:val="nil"/>
              <w:left w:val="nil"/>
              <w:bottom w:val="single" w:sz="8" w:space="0" w:color="FFFFFF"/>
              <w:right w:val="nil"/>
            </w:tcBorders>
            <w:shd w:val="clear" w:color="000000" w:fill="FAFAFA"/>
            <w:vAlign w:val="center"/>
            <w:hideMark/>
          </w:tcPr>
          <w:p w14:paraId="12A8016E" w14:textId="1FA07B16" w:rsidR="00045EA3" w:rsidRPr="007C008F" w:rsidRDefault="00045EA3" w:rsidP="00045EA3">
            <w:pPr>
              <w:spacing w:after="0"/>
              <w:rPr>
                <w:rFonts w:ascii="Calibri" w:eastAsia="Times New Roman" w:hAnsi="Calibri" w:cs="Calibri"/>
                <w:b/>
                <w:bCs/>
                <w:color w:val="000000"/>
                <w:lang w:eastAsia="en-AU"/>
              </w:rPr>
            </w:pPr>
            <w:r w:rsidRPr="007C008F">
              <w:rPr>
                <w:rFonts w:ascii="Calibri" w:eastAsia="Times New Roman" w:hAnsi="Calibri" w:cs="Calibri"/>
                <w:b/>
                <w:bCs/>
                <w:color w:val="000000"/>
                <w:lang w:eastAsia="en-AU"/>
              </w:rPr>
              <w:t>60-69</w:t>
            </w:r>
          </w:p>
        </w:tc>
        <w:tc>
          <w:tcPr>
            <w:tcW w:w="2055" w:type="dxa"/>
            <w:tcBorders>
              <w:top w:val="nil"/>
              <w:left w:val="nil"/>
              <w:bottom w:val="single" w:sz="8" w:space="0" w:color="FFFFFF"/>
              <w:right w:val="nil"/>
            </w:tcBorders>
            <w:shd w:val="clear" w:color="000000" w:fill="FAFAFA"/>
            <w:vAlign w:val="center"/>
            <w:hideMark/>
          </w:tcPr>
          <w:p w14:paraId="524B8DEF"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0.8929</w:t>
            </w:r>
          </w:p>
        </w:tc>
        <w:tc>
          <w:tcPr>
            <w:tcW w:w="2055" w:type="dxa"/>
            <w:tcBorders>
              <w:top w:val="nil"/>
              <w:left w:val="nil"/>
              <w:bottom w:val="single" w:sz="8" w:space="0" w:color="FFFFFF"/>
              <w:right w:val="nil"/>
            </w:tcBorders>
            <w:shd w:val="clear" w:color="000000" w:fill="FAFAFA"/>
            <w:hideMark/>
          </w:tcPr>
          <w:p w14:paraId="3790F3C6" w14:textId="18098883"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0.8771 - 0.9133</w:t>
            </w:r>
          </w:p>
        </w:tc>
        <w:tc>
          <w:tcPr>
            <w:tcW w:w="2056" w:type="dxa"/>
            <w:tcBorders>
              <w:top w:val="nil"/>
              <w:left w:val="nil"/>
              <w:bottom w:val="single" w:sz="8" w:space="0" w:color="FFFFFF"/>
              <w:right w:val="nil"/>
            </w:tcBorders>
            <w:shd w:val="clear" w:color="000000" w:fill="FAFAFA"/>
            <w:vAlign w:val="center"/>
            <w:hideMark/>
          </w:tcPr>
          <w:p w14:paraId="4EE4C6A0" w14:textId="5F3D0BB9" w:rsidR="00045EA3" w:rsidRPr="007C008F" w:rsidRDefault="00045EA3" w:rsidP="00045EA3">
            <w:pPr>
              <w:spacing w:after="0"/>
              <w:jc w:val="right"/>
              <w:rPr>
                <w:rFonts w:ascii="Calibri" w:eastAsia="Times New Roman" w:hAnsi="Calibri" w:cs="Calibri"/>
                <w:color w:val="000000"/>
                <w:lang w:eastAsia="en-AU"/>
              </w:rPr>
            </w:pPr>
            <w:r>
              <w:rPr>
                <w:rFonts w:ascii="Calibri" w:eastAsia="Times New Roman" w:hAnsi="Calibri" w:cs="Calibri"/>
                <w:iCs/>
                <w:color w:val="000000"/>
                <w:lang w:eastAsia="en-AU"/>
              </w:rPr>
              <w:t>0.9052</w:t>
            </w:r>
          </w:p>
        </w:tc>
        <w:tc>
          <w:tcPr>
            <w:tcW w:w="2055" w:type="dxa"/>
            <w:tcBorders>
              <w:top w:val="nil"/>
              <w:left w:val="nil"/>
              <w:bottom w:val="single" w:sz="8" w:space="0" w:color="FFFFFF"/>
              <w:right w:val="nil"/>
            </w:tcBorders>
            <w:shd w:val="clear" w:color="000000" w:fill="FAFAFA"/>
            <w:hideMark/>
          </w:tcPr>
          <w:p w14:paraId="39A4BDD8" w14:textId="40AFEC8D"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0.8709 - 0.9074</w:t>
            </w:r>
          </w:p>
        </w:tc>
        <w:tc>
          <w:tcPr>
            <w:tcW w:w="2055" w:type="dxa"/>
            <w:tcBorders>
              <w:top w:val="nil"/>
              <w:left w:val="nil"/>
              <w:bottom w:val="single" w:sz="8" w:space="0" w:color="FFFFFF"/>
              <w:right w:val="nil"/>
            </w:tcBorders>
            <w:shd w:val="clear" w:color="000000" w:fill="FAFAFA"/>
            <w:vAlign w:val="center"/>
            <w:hideMark/>
          </w:tcPr>
          <w:p w14:paraId="0013D985"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0.5145</w:t>
            </w:r>
          </w:p>
        </w:tc>
        <w:tc>
          <w:tcPr>
            <w:tcW w:w="2056" w:type="dxa"/>
            <w:tcBorders>
              <w:top w:val="nil"/>
              <w:left w:val="nil"/>
              <w:bottom w:val="single" w:sz="8" w:space="0" w:color="FFFFFF"/>
              <w:right w:val="nil"/>
            </w:tcBorders>
            <w:shd w:val="clear" w:color="000000" w:fill="FAFAFA"/>
            <w:hideMark/>
          </w:tcPr>
          <w:p w14:paraId="148C72D3" w14:textId="2B048DBA"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0.88</w:t>
            </w:r>
            <w:r>
              <w:rPr>
                <w:rFonts w:ascii="Calibri" w:eastAsia="Times New Roman" w:hAnsi="Calibri" w:cs="Calibri"/>
                <w:i/>
                <w:color w:val="000000"/>
                <w:lang w:eastAsia="en-AU"/>
              </w:rPr>
              <w:t>00</w:t>
            </w:r>
            <w:r w:rsidRPr="00045EA3">
              <w:rPr>
                <w:rFonts w:ascii="Calibri" w:eastAsia="Times New Roman" w:hAnsi="Calibri" w:cs="Calibri"/>
                <w:i/>
                <w:color w:val="000000"/>
                <w:lang w:eastAsia="en-AU"/>
              </w:rPr>
              <w:t xml:space="preserve"> - 0.9024</w:t>
            </w:r>
          </w:p>
        </w:tc>
      </w:tr>
      <w:tr w:rsidR="00045EA3" w:rsidRPr="007C008F" w14:paraId="0B5336DD" w14:textId="77777777" w:rsidTr="00970FA0">
        <w:trPr>
          <w:trHeight w:val="288"/>
        </w:trPr>
        <w:tc>
          <w:tcPr>
            <w:tcW w:w="1418" w:type="dxa"/>
            <w:tcBorders>
              <w:top w:val="nil"/>
              <w:left w:val="nil"/>
              <w:bottom w:val="nil"/>
              <w:right w:val="nil"/>
            </w:tcBorders>
            <w:shd w:val="clear" w:color="000000" w:fill="F2F2F2"/>
            <w:vAlign w:val="center"/>
            <w:hideMark/>
          </w:tcPr>
          <w:p w14:paraId="6FB2D2B5" w14:textId="47B2E8D6" w:rsidR="00045EA3" w:rsidRPr="007C008F" w:rsidRDefault="00045EA3" w:rsidP="00045EA3">
            <w:pPr>
              <w:spacing w:after="0"/>
              <w:rPr>
                <w:rFonts w:ascii="Calibri" w:eastAsia="Times New Roman" w:hAnsi="Calibri" w:cs="Calibri"/>
                <w:b/>
                <w:bCs/>
                <w:color w:val="000000"/>
                <w:lang w:eastAsia="en-AU"/>
              </w:rPr>
            </w:pPr>
            <w:r w:rsidRPr="007C008F">
              <w:rPr>
                <w:rFonts w:ascii="Calibri" w:eastAsia="Times New Roman" w:hAnsi="Calibri" w:cs="Calibri"/>
                <w:b/>
                <w:bCs/>
                <w:color w:val="000000"/>
                <w:lang w:eastAsia="en-AU"/>
              </w:rPr>
              <w:t>70+</w:t>
            </w:r>
          </w:p>
        </w:tc>
        <w:tc>
          <w:tcPr>
            <w:tcW w:w="2055" w:type="dxa"/>
            <w:tcBorders>
              <w:top w:val="nil"/>
              <w:left w:val="nil"/>
              <w:bottom w:val="nil"/>
              <w:right w:val="nil"/>
            </w:tcBorders>
            <w:shd w:val="clear" w:color="000000" w:fill="F2F2F2"/>
            <w:vAlign w:val="center"/>
            <w:hideMark/>
          </w:tcPr>
          <w:p w14:paraId="3A4A6B4E"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0.8333</w:t>
            </w:r>
          </w:p>
        </w:tc>
        <w:tc>
          <w:tcPr>
            <w:tcW w:w="2055" w:type="dxa"/>
            <w:tcBorders>
              <w:top w:val="nil"/>
              <w:left w:val="nil"/>
              <w:bottom w:val="nil"/>
              <w:right w:val="nil"/>
            </w:tcBorders>
            <w:shd w:val="clear" w:color="000000" w:fill="F2F2F2"/>
            <w:hideMark/>
          </w:tcPr>
          <w:p w14:paraId="54036B6C" w14:textId="56B56F88"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0.9349</w:t>
            </w:r>
            <w:r>
              <w:rPr>
                <w:rFonts w:ascii="Calibri" w:eastAsia="Times New Roman" w:hAnsi="Calibri" w:cs="Calibri"/>
                <w:i/>
                <w:color w:val="000000"/>
                <w:lang w:eastAsia="en-AU"/>
              </w:rPr>
              <w:t>‡</w:t>
            </w:r>
          </w:p>
        </w:tc>
        <w:tc>
          <w:tcPr>
            <w:tcW w:w="2056" w:type="dxa"/>
            <w:tcBorders>
              <w:top w:val="nil"/>
              <w:left w:val="nil"/>
              <w:bottom w:val="nil"/>
              <w:right w:val="nil"/>
            </w:tcBorders>
            <w:shd w:val="clear" w:color="000000" w:fill="F2F2F2"/>
            <w:vAlign w:val="center"/>
            <w:hideMark/>
          </w:tcPr>
          <w:p w14:paraId="223CF124" w14:textId="0E6CC56C" w:rsidR="00045EA3" w:rsidRPr="007C008F" w:rsidRDefault="00045EA3" w:rsidP="00045EA3">
            <w:pPr>
              <w:spacing w:after="0"/>
              <w:jc w:val="right"/>
              <w:rPr>
                <w:rFonts w:ascii="Calibri" w:eastAsia="Times New Roman" w:hAnsi="Calibri" w:cs="Calibri"/>
                <w:color w:val="000000"/>
                <w:lang w:eastAsia="en-AU"/>
              </w:rPr>
            </w:pPr>
            <w:r>
              <w:rPr>
                <w:rFonts w:ascii="Calibri" w:eastAsia="Times New Roman" w:hAnsi="Calibri" w:cs="Calibri"/>
                <w:iCs/>
                <w:color w:val="000000"/>
                <w:lang w:eastAsia="en-AU"/>
              </w:rPr>
              <w:t>0.8448</w:t>
            </w:r>
          </w:p>
        </w:tc>
        <w:tc>
          <w:tcPr>
            <w:tcW w:w="2055" w:type="dxa"/>
            <w:tcBorders>
              <w:top w:val="nil"/>
              <w:left w:val="nil"/>
              <w:bottom w:val="nil"/>
              <w:right w:val="nil"/>
            </w:tcBorders>
            <w:shd w:val="clear" w:color="000000" w:fill="F2F2F2"/>
            <w:hideMark/>
          </w:tcPr>
          <w:p w14:paraId="16FBC2EE" w14:textId="5BE262EA"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0.9307</w:t>
            </w:r>
          </w:p>
        </w:tc>
        <w:tc>
          <w:tcPr>
            <w:tcW w:w="2055" w:type="dxa"/>
            <w:tcBorders>
              <w:top w:val="nil"/>
              <w:left w:val="nil"/>
              <w:bottom w:val="nil"/>
              <w:right w:val="nil"/>
            </w:tcBorders>
            <w:shd w:val="clear" w:color="000000" w:fill="F2F2F2"/>
            <w:vAlign w:val="center"/>
            <w:hideMark/>
          </w:tcPr>
          <w:p w14:paraId="5371D790" w14:textId="77777777" w:rsidR="00045EA3" w:rsidRPr="007C008F" w:rsidRDefault="00045EA3" w:rsidP="00045EA3">
            <w:pPr>
              <w:spacing w:after="0"/>
              <w:jc w:val="right"/>
              <w:rPr>
                <w:rFonts w:ascii="Calibri" w:eastAsia="Times New Roman" w:hAnsi="Calibri" w:cs="Calibri"/>
                <w:color w:val="000000"/>
                <w:lang w:eastAsia="en-AU"/>
              </w:rPr>
            </w:pPr>
            <w:r w:rsidRPr="007C008F">
              <w:rPr>
                <w:rFonts w:ascii="Calibri" w:eastAsia="Times New Roman" w:hAnsi="Calibri" w:cs="Calibri"/>
                <w:color w:val="000000"/>
                <w:lang w:eastAsia="en-AU"/>
              </w:rPr>
              <w:t>0.3858</w:t>
            </w:r>
          </w:p>
        </w:tc>
        <w:tc>
          <w:tcPr>
            <w:tcW w:w="2056" w:type="dxa"/>
            <w:tcBorders>
              <w:top w:val="nil"/>
              <w:left w:val="nil"/>
              <w:bottom w:val="nil"/>
              <w:right w:val="nil"/>
            </w:tcBorders>
            <w:shd w:val="clear" w:color="000000" w:fill="F2F2F2"/>
            <w:hideMark/>
          </w:tcPr>
          <w:p w14:paraId="51678481" w14:textId="3B4B02B0" w:rsidR="00045EA3" w:rsidRPr="00045EA3" w:rsidRDefault="00045EA3" w:rsidP="00045EA3">
            <w:pPr>
              <w:spacing w:after="0"/>
              <w:jc w:val="right"/>
              <w:rPr>
                <w:rFonts w:ascii="Calibri" w:eastAsia="Times New Roman" w:hAnsi="Calibri" w:cs="Calibri"/>
                <w:i/>
                <w:color w:val="000000"/>
                <w:lang w:eastAsia="en-AU"/>
              </w:rPr>
            </w:pPr>
            <w:r w:rsidRPr="00045EA3">
              <w:rPr>
                <w:rFonts w:ascii="Calibri" w:eastAsia="Times New Roman" w:hAnsi="Calibri" w:cs="Calibri"/>
                <w:i/>
                <w:color w:val="000000"/>
                <w:lang w:eastAsia="en-AU"/>
              </w:rPr>
              <w:t>0.7429 - 0.8333</w:t>
            </w:r>
          </w:p>
        </w:tc>
      </w:tr>
    </w:tbl>
    <w:p w14:paraId="6D1DF489" w14:textId="3779EEAC" w:rsidR="007C008F" w:rsidRDefault="00F74172" w:rsidP="007C008F">
      <w:pPr>
        <w:spacing w:after="160" w:line="259" w:lineRule="auto"/>
        <w:contextualSpacing/>
        <w:rPr>
          <w:sz w:val="18"/>
        </w:rPr>
      </w:pPr>
      <w:r w:rsidRPr="00F74172">
        <w:rPr>
          <w:sz w:val="18"/>
        </w:rPr>
        <w:t xml:space="preserve">* </w:t>
      </w:r>
      <w:r>
        <w:rPr>
          <w:sz w:val="18"/>
        </w:rPr>
        <w:t xml:space="preserve">consistent with model assumptions and observed data for colposcopy attendance after a cytology result of pHSIL+ in pre-renewed NCSP  </w:t>
      </w:r>
      <w:r>
        <w:rPr>
          <w:rFonts w:cstheme="minorHAnsi"/>
          <w:sz w:val="18"/>
        </w:rPr>
        <w:t xml:space="preserve">† midway between </w:t>
      </w:r>
      <w:r>
        <w:rPr>
          <w:sz w:val="18"/>
        </w:rPr>
        <w:t>model assumptions and observed data for colposcopy attendance after a cytology result of pHSIL+ and observed data for colposcopy attendance after a cytology result of pLSIL/LSIL in pre-renewed NCSP</w:t>
      </w:r>
      <w:r w:rsidR="007C008F">
        <w:rPr>
          <w:sz w:val="18"/>
        </w:rPr>
        <w:t xml:space="preserve">.  </w:t>
      </w:r>
      <w:r w:rsidR="00045EA3">
        <w:rPr>
          <w:rFonts w:cstheme="minorHAnsi"/>
          <w:sz w:val="18"/>
        </w:rPr>
        <w:t>‡</w:t>
      </w:r>
      <w:r w:rsidR="00045EA3">
        <w:rPr>
          <w:sz w:val="18"/>
        </w:rPr>
        <w:t xml:space="preserve"> range not provided as data for 18 months were too small</w:t>
      </w:r>
    </w:p>
    <w:p w14:paraId="6C50EBBF" w14:textId="7907D706" w:rsidR="007C008F" w:rsidRDefault="007C008F" w:rsidP="007C008F">
      <w:pPr>
        <w:spacing w:after="160" w:line="259" w:lineRule="auto"/>
        <w:contextualSpacing/>
        <w:rPr>
          <w:sz w:val="18"/>
        </w:rPr>
      </w:pPr>
      <w:r>
        <w:rPr>
          <w:sz w:val="18"/>
        </w:rPr>
        <w:t xml:space="preserve">Observed data are </w:t>
      </w:r>
      <w:r w:rsidRPr="009549CB">
        <w:rPr>
          <w:sz w:val="18"/>
        </w:rPr>
        <w:t xml:space="preserve">from NCSR </w:t>
      </w:r>
      <w:r w:rsidRPr="00016B61">
        <w:rPr>
          <w:sz w:val="18"/>
        </w:rPr>
        <w:t xml:space="preserve">Raw Data Extract (RDE) </w:t>
      </w:r>
      <w:r>
        <w:rPr>
          <w:sz w:val="18"/>
        </w:rPr>
        <w:t>for Victoria</w:t>
      </w:r>
      <w:r w:rsidRPr="009549CB">
        <w:rPr>
          <w:sz w:val="18"/>
        </w:rPr>
        <w:t xml:space="preserve"> </w:t>
      </w:r>
      <w:r w:rsidRPr="00016B61">
        <w:rPr>
          <w:sz w:val="18"/>
        </w:rPr>
        <w:t>as of 19/03/2020</w:t>
      </w:r>
      <w:r w:rsidR="00A04085">
        <w:rPr>
          <w:sz w:val="18"/>
        </w:rPr>
        <w:t xml:space="preserve">, provided by VCS Population Health in response to an </w:t>
      </w:r>
      <w:r w:rsidR="00A04085" w:rsidRPr="00F61CB0">
        <w:rPr>
          <w:i/>
          <w:sz w:val="18"/>
        </w:rPr>
        <w:t>ad hoc</w:t>
      </w:r>
      <w:r w:rsidR="00A04085">
        <w:rPr>
          <w:sz w:val="18"/>
        </w:rPr>
        <w:t xml:space="preserve"> data request.</w:t>
      </w:r>
    </w:p>
    <w:p w14:paraId="69BFAB49" w14:textId="7198C971" w:rsidR="0085542F" w:rsidRDefault="0085542F">
      <w:pPr>
        <w:spacing w:after="160" w:line="259" w:lineRule="auto"/>
        <w:rPr>
          <w:sz w:val="18"/>
        </w:rPr>
      </w:pPr>
    </w:p>
    <w:p w14:paraId="3ACFDD46" w14:textId="77777777" w:rsidR="00F74172" w:rsidRPr="00F74172" w:rsidRDefault="00F74172">
      <w:pPr>
        <w:spacing w:after="160" w:line="259" w:lineRule="auto"/>
        <w:rPr>
          <w:sz w:val="18"/>
        </w:rPr>
      </w:pPr>
    </w:p>
    <w:p w14:paraId="7FBAC94B" w14:textId="0B3339F1" w:rsidR="007C008F" w:rsidRDefault="007C008F">
      <w:pPr>
        <w:spacing w:after="160" w:line="259" w:lineRule="auto"/>
        <w:rPr>
          <w:sz w:val="18"/>
        </w:rPr>
        <w:sectPr w:rsidR="007C008F" w:rsidSect="007C008F">
          <w:pgSz w:w="16838" w:h="11906" w:orient="landscape" w:code="9"/>
          <w:pgMar w:top="1418" w:right="1418" w:bottom="1418" w:left="1418" w:header="1021" w:footer="709" w:gutter="0"/>
          <w:cols w:space="708"/>
          <w:docGrid w:linePitch="360"/>
        </w:sectPr>
      </w:pPr>
    </w:p>
    <w:p w14:paraId="287F3F62" w14:textId="2C542EDE" w:rsidR="00767555" w:rsidRDefault="00767555" w:rsidP="008D1BEA">
      <w:pPr>
        <w:pStyle w:val="Heading2"/>
      </w:pPr>
      <w:bookmarkStart w:id="38" w:name="_Toc38023430"/>
      <w:r w:rsidRPr="00EB28FD">
        <w:lastRenderedPageBreak/>
        <w:t>Vaccine uptak</w:t>
      </w:r>
      <w:r>
        <w:t>e</w:t>
      </w:r>
      <w:bookmarkEnd w:id="38"/>
    </w:p>
    <w:p w14:paraId="3496B29F" w14:textId="32D9ACEA" w:rsidR="008D1BEA" w:rsidRPr="008D1BEA" w:rsidRDefault="008D1BEA" w:rsidP="008D1BEA">
      <w:pPr>
        <w:keepNext/>
      </w:pPr>
      <w:r>
        <w:t>All scenarios assume that quadrivalent vaccine is used from 2007-2017, and nonavalent vaccine is used from 2018 on.</w:t>
      </w:r>
    </w:p>
    <w:p w14:paraId="21B4D5D0" w14:textId="03510D4F" w:rsidR="00F20BC1" w:rsidRDefault="00F20BC1" w:rsidP="008D1BEA">
      <w:pPr>
        <w:pStyle w:val="Caption"/>
        <w:keepNext/>
      </w:pPr>
      <w:bookmarkStart w:id="39" w:name="_Ref37859539"/>
      <w:r>
        <w:t>Table A</w:t>
      </w:r>
      <w:r>
        <w:fldChar w:fldCharType="begin"/>
      </w:r>
      <w:r>
        <w:instrText>SEQ Table_A \* ARABIC</w:instrText>
      </w:r>
      <w:r>
        <w:fldChar w:fldCharType="separate"/>
      </w:r>
      <w:r w:rsidR="007E69AF">
        <w:rPr>
          <w:noProof/>
        </w:rPr>
        <w:t>4</w:t>
      </w:r>
      <w:r>
        <w:fldChar w:fldCharType="end"/>
      </w:r>
      <w:bookmarkEnd w:id="39"/>
      <w:r>
        <w:t xml:space="preserve"> - </w:t>
      </w:r>
      <w:r w:rsidRPr="00F20BC1">
        <w:t xml:space="preserve">Proportion of unvaccinated </w:t>
      </w:r>
      <w:r>
        <w:t>females</w:t>
      </w:r>
      <w:r w:rsidRPr="00F20BC1">
        <w:t xml:space="preserve"> who complete a full vaccine course, by age and calendar year</w:t>
      </w:r>
    </w:p>
    <w:tbl>
      <w:tblPr>
        <w:tblStyle w:val="TableGrid"/>
        <w:tblW w:w="8647" w:type="dxa"/>
        <w:tblLook w:val="04A0" w:firstRow="1" w:lastRow="0" w:firstColumn="1" w:lastColumn="0" w:noHBand="0" w:noVBand="1"/>
      </w:tblPr>
      <w:tblGrid>
        <w:gridCol w:w="1133"/>
        <w:gridCol w:w="1133"/>
        <w:gridCol w:w="1134"/>
        <w:gridCol w:w="1134"/>
        <w:gridCol w:w="1134"/>
        <w:gridCol w:w="1134"/>
        <w:gridCol w:w="1845"/>
      </w:tblGrid>
      <w:tr w:rsidR="00F20BC1" w14:paraId="538CB49F" w14:textId="77777777" w:rsidTr="00507F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1B3A1D3B" w14:textId="6D264CED" w:rsidR="00F20BC1" w:rsidRDefault="00F20BC1" w:rsidP="008D1BEA">
            <w:pPr>
              <w:keepNext/>
              <w:spacing w:after="160" w:line="259" w:lineRule="auto"/>
            </w:pPr>
            <w:r>
              <w:t>Age</w:t>
            </w:r>
          </w:p>
        </w:tc>
        <w:tc>
          <w:tcPr>
            <w:tcW w:w="1133" w:type="dxa"/>
          </w:tcPr>
          <w:p w14:paraId="1F801A95" w14:textId="4FCE23E4" w:rsidR="00F20BC1" w:rsidRDefault="00F20BC1" w:rsidP="008D1BEA">
            <w:pPr>
              <w:keepNext/>
              <w:spacing w:after="160" w:line="259" w:lineRule="auto"/>
              <w:cnfStyle w:val="100000000000" w:firstRow="1" w:lastRow="0" w:firstColumn="0" w:lastColumn="0" w:oddVBand="0" w:evenVBand="0" w:oddHBand="0" w:evenHBand="0" w:firstRowFirstColumn="0" w:firstRowLastColumn="0" w:lastRowFirstColumn="0" w:lastRowLastColumn="0"/>
            </w:pPr>
            <w:r>
              <w:t>2007</w:t>
            </w:r>
          </w:p>
        </w:tc>
        <w:tc>
          <w:tcPr>
            <w:tcW w:w="1134" w:type="dxa"/>
          </w:tcPr>
          <w:p w14:paraId="108877CF" w14:textId="3BAF38E3" w:rsidR="00F20BC1" w:rsidRDefault="00F20BC1" w:rsidP="008D1BEA">
            <w:pPr>
              <w:keepNext/>
              <w:spacing w:after="160" w:line="259" w:lineRule="auto"/>
              <w:cnfStyle w:val="100000000000" w:firstRow="1" w:lastRow="0" w:firstColumn="0" w:lastColumn="0" w:oddVBand="0" w:evenVBand="0" w:oddHBand="0" w:evenHBand="0" w:firstRowFirstColumn="0" w:firstRowLastColumn="0" w:lastRowFirstColumn="0" w:lastRowLastColumn="0"/>
            </w:pPr>
            <w:r>
              <w:t>2008</w:t>
            </w:r>
          </w:p>
        </w:tc>
        <w:tc>
          <w:tcPr>
            <w:tcW w:w="1134" w:type="dxa"/>
          </w:tcPr>
          <w:p w14:paraId="5E690415" w14:textId="6CE32064" w:rsidR="00F20BC1" w:rsidRDefault="00F20BC1" w:rsidP="008D1BEA">
            <w:pPr>
              <w:keepNext/>
              <w:spacing w:after="160" w:line="259" w:lineRule="auto"/>
              <w:cnfStyle w:val="100000000000" w:firstRow="1" w:lastRow="0" w:firstColumn="0" w:lastColumn="0" w:oddVBand="0" w:evenVBand="0" w:oddHBand="0" w:evenHBand="0" w:firstRowFirstColumn="0" w:firstRowLastColumn="0" w:lastRowFirstColumn="0" w:lastRowLastColumn="0"/>
            </w:pPr>
            <w:r>
              <w:t>2009</w:t>
            </w:r>
          </w:p>
        </w:tc>
        <w:tc>
          <w:tcPr>
            <w:tcW w:w="1134" w:type="dxa"/>
          </w:tcPr>
          <w:p w14:paraId="7DCE8932" w14:textId="6F84FE10" w:rsidR="00F20BC1" w:rsidRDefault="00F20BC1" w:rsidP="008D1BEA">
            <w:pPr>
              <w:keepNext/>
              <w:spacing w:after="160" w:line="259" w:lineRule="auto"/>
              <w:cnfStyle w:val="100000000000" w:firstRow="1" w:lastRow="0" w:firstColumn="0" w:lastColumn="0" w:oddVBand="0" w:evenVBand="0" w:oddHBand="0" w:evenHBand="0" w:firstRowFirstColumn="0" w:firstRowLastColumn="0" w:lastRowFirstColumn="0" w:lastRowLastColumn="0"/>
            </w:pPr>
            <w:r>
              <w:t>2010</w:t>
            </w:r>
          </w:p>
        </w:tc>
        <w:tc>
          <w:tcPr>
            <w:tcW w:w="1134" w:type="dxa"/>
          </w:tcPr>
          <w:p w14:paraId="77722EC2" w14:textId="4F087B63" w:rsidR="00F20BC1" w:rsidRDefault="00F20BC1" w:rsidP="008D1BEA">
            <w:pPr>
              <w:keepNext/>
              <w:spacing w:after="160" w:line="259" w:lineRule="auto"/>
              <w:cnfStyle w:val="100000000000" w:firstRow="1" w:lastRow="0" w:firstColumn="0" w:lastColumn="0" w:oddVBand="0" w:evenVBand="0" w:oddHBand="0" w:evenHBand="0" w:firstRowFirstColumn="0" w:firstRowLastColumn="0" w:lastRowFirstColumn="0" w:lastRowLastColumn="0"/>
            </w:pPr>
            <w:r>
              <w:t>2011</w:t>
            </w:r>
          </w:p>
        </w:tc>
        <w:tc>
          <w:tcPr>
            <w:tcW w:w="1845" w:type="dxa"/>
          </w:tcPr>
          <w:p w14:paraId="7278C262" w14:textId="1681CFB3" w:rsidR="00F20BC1" w:rsidRDefault="00F20BC1" w:rsidP="008D1BEA">
            <w:pPr>
              <w:keepNext/>
              <w:spacing w:after="160" w:line="259" w:lineRule="auto"/>
              <w:cnfStyle w:val="100000000000" w:firstRow="1" w:lastRow="0" w:firstColumn="0" w:lastColumn="0" w:oddVBand="0" w:evenVBand="0" w:oddHBand="0" w:evenHBand="0" w:firstRowFirstColumn="0" w:firstRowLastColumn="0" w:lastRowFirstColumn="0" w:lastRowLastColumn="0"/>
            </w:pPr>
            <w:r>
              <w:t>2012 onwards</w:t>
            </w:r>
          </w:p>
        </w:tc>
      </w:tr>
      <w:tr w:rsidR="00F20BC1" w14:paraId="0B1835E4" w14:textId="77777777" w:rsidTr="00507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5C5364FC" w14:textId="3AB995E0" w:rsidR="00F20BC1" w:rsidRPr="009501C8" w:rsidRDefault="00F20BC1" w:rsidP="008D1BEA">
            <w:pPr>
              <w:keepNext/>
              <w:spacing w:after="160" w:line="259" w:lineRule="auto"/>
              <w:rPr>
                <w:rFonts w:cstheme="minorHAnsi"/>
              </w:rPr>
            </w:pPr>
            <w:r w:rsidRPr="009501C8">
              <w:rPr>
                <w:rFonts w:cstheme="minorHAnsi"/>
                <w:color w:val="000000"/>
              </w:rPr>
              <w:t>12</w:t>
            </w:r>
          </w:p>
        </w:tc>
        <w:tc>
          <w:tcPr>
            <w:tcW w:w="1133" w:type="dxa"/>
            <w:vAlign w:val="bottom"/>
          </w:tcPr>
          <w:p w14:paraId="0655FFDA" w14:textId="7CB78D69"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2C44FBAE" w14:textId="28B8E996"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0.77</w:t>
            </w:r>
          </w:p>
        </w:tc>
        <w:tc>
          <w:tcPr>
            <w:tcW w:w="1134" w:type="dxa"/>
            <w:vAlign w:val="bottom"/>
          </w:tcPr>
          <w:p w14:paraId="6D77FF80" w14:textId="58E5DD75"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0.76</w:t>
            </w:r>
          </w:p>
        </w:tc>
        <w:tc>
          <w:tcPr>
            <w:tcW w:w="1134" w:type="dxa"/>
            <w:vAlign w:val="bottom"/>
          </w:tcPr>
          <w:p w14:paraId="2F91C1AB" w14:textId="056DB3AA"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0.763</w:t>
            </w:r>
          </w:p>
        </w:tc>
        <w:tc>
          <w:tcPr>
            <w:tcW w:w="1134" w:type="dxa"/>
            <w:vAlign w:val="bottom"/>
          </w:tcPr>
          <w:p w14:paraId="05BF93D1" w14:textId="5C923249"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0.783</w:t>
            </w:r>
          </w:p>
        </w:tc>
        <w:tc>
          <w:tcPr>
            <w:tcW w:w="1845" w:type="dxa"/>
            <w:vAlign w:val="bottom"/>
          </w:tcPr>
          <w:p w14:paraId="21967279" w14:textId="6F9FF6D4"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0.824</w:t>
            </w:r>
          </w:p>
        </w:tc>
      </w:tr>
      <w:tr w:rsidR="00F20BC1" w14:paraId="15EE1443" w14:textId="77777777" w:rsidTr="00507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3AD83209" w14:textId="66CD1AD3" w:rsidR="00F20BC1" w:rsidRPr="009501C8" w:rsidRDefault="00F20BC1" w:rsidP="008D1BEA">
            <w:pPr>
              <w:keepNext/>
              <w:spacing w:after="160" w:line="259" w:lineRule="auto"/>
              <w:rPr>
                <w:rFonts w:cstheme="minorHAnsi"/>
              </w:rPr>
            </w:pPr>
            <w:r w:rsidRPr="009501C8">
              <w:rPr>
                <w:rFonts w:cstheme="minorHAnsi"/>
                <w:color w:val="000000"/>
              </w:rPr>
              <w:t>13</w:t>
            </w:r>
          </w:p>
        </w:tc>
        <w:tc>
          <w:tcPr>
            <w:tcW w:w="1133" w:type="dxa"/>
            <w:vAlign w:val="bottom"/>
          </w:tcPr>
          <w:p w14:paraId="130464AE" w14:textId="658AFB93"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2A971FC9" w14:textId="1FE217F6"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0.77</w:t>
            </w:r>
          </w:p>
        </w:tc>
        <w:tc>
          <w:tcPr>
            <w:tcW w:w="1134" w:type="dxa"/>
            <w:vAlign w:val="bottom"/>
          </w:tcPr>
          <w:p w14:paraId="02AB1AD2" w14:textId="3FBDFEE0"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793091A0" w14:textId="76E7AE4A"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574F8ED4" w14:textId="311641B2"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2227348F" w14:textId="3DE32A66"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r>
      <w:tr w:rsidR="00F20BC1" w14:paraId="7393CE32" w14:textId="77777777" w:rsidTr="00507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698C1B10" w14:textId="4EDE51A3" w:rsidR="00F20BC1" w:rsidRPr="009501C8" w:rsidRDefault="00F20BC1" w:rsidP="008D1BEA">
            <w:pPr>
              <w:keepNext/>
              <w:spacing w:after="160" w:line="259" w:lineRule="auto"/>
              <w:rPr>
                <w:rFonts w:cstheme="minorHAnsi"/>
              </w:rPr>
            </w:pPr>
            <w:r w:rsidRPr="009501C8">
              <w:rPr>
                <w:rFonts w:cstheme="minorHAnsi"/>
                <w:color w:val="000000"/>
              </w:rPr>
              <w:t>14</w:t>
            </w:r>
          </w:p>
        </w:tc>
        <w:tc>
          <w:tcPr>
            <w:tcW w:w="1133" w:type="dxa"/>
            <w:vAlign w:val="bottom"/>
          </w:tcPr>
          <w:p w14:paraId="3EF73504" w14:textId="41EEB81A"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2CB9AC20" w14:textId="7E1987C5"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0.765</w:t>
            </w:r>
          </w:p>
        </w:tc>
        <w:tc>
          <w:tcPr>
            <w:tcW w:w="1134" w:type="dxa"/>
            <w:vAlign w:val="bottom"/>
          </w:tcPr>
          <w:p w14:paraId="6A0D2103" w14:textId="347A97F6"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14B864AE" w14:textId="5E249AE5"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00FB32F8" w14:textId="3D573DED"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3FDEF9B5" w14:textId="56EF74CE"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r>
      <w:tr w:rsidR="00F20BC1" w14:paraId="1990D280" w14:textId="77777777" w:rsidTr="00507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085A4828" w14:textId="3B60D628" w:rsidR="00F20BC1" w:rsidRPr="009501C8" w:rsidRDefault="00F20BC1" w:rsidP="008D1BEA">
            <w:pPr>
              <w:keepNext/>
              <w:spacing w:after="160" w:line="259" w:lineRule="auto"/>
              <w:rPr>
                <w:rFonts w:cstheme="minorHAnsi"/>
              </w:rPr>
            </w:pPr>
            <w:r w:rsidRPr="009501C8">
              <w:rPr>
                <w:rFonts w:cstheme="minorHAnsi"/>
                <w:color w:val="000000"/>
              </w:rPr>
              <w:t>15</w:t>
            </w:r>
          </w:p>
        </w:tc>
        <w:tc>
          <w:tcPr>
            <w:tcW w:w="1133" w:type="dxa"/>
            <w:vAlign w:val="bottom"/>
          </w:tcPr>
          <w:p w14:paraId="0A8EE0E7" w14:textId="0D0495C6"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0.765</w:t>
            </w:r>
          </w:p>
        </w:tc>
        <w:tc>
          <w:tcPr>
            <w:tcW w:w="1134" w:type="dxa"/>
            <w:vAlign w:val="bottom"/>
          </w:tcPr>
          <w:p w14:paraId="2656C481" w14:textId="03F28D39"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0.76</w:t>
            </w:r>
          </w:p>
        </w:tc>
        <w:tc>
          <w:tcPr>
            <w:tcW w:w="1134" w:type="dxa"/>
            <w:vAlign w:val="bottom"/>
          </w:tcPr>
          <w:p w14:paraId="69BD4062" w14:textId="0B207158"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1C5BE04C" w14:textId="76A8E1D5"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0BB87E48" w14:textId="47EC904E"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3FD14C40" w14:textId="5968D7C7"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r>
      <w:tr w:rsidR="00F20BC1" w14:paraId="79FD1773" w14:textId="77777777" w:rsidTr="00507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63E82515" w14:textId="262AC629" w:rsidR="00F20BC1" w:rsidRPr="009501C8" w:rsidRDefault="00F20BC1" w:rsidP="008D1BEA">
            <w:pPr>
              <w:keepNext/>
              <w:spacing w:after="160" w:line="259" w:lineRule="auto"/>
              <w:rPr>
                <w:rFonts w:cstheme="minorHAnsi"/>
              </w:rPr>
            </w:pPr>
            <w:r w:rsidRPr="009501C8">
              <w:rPr>
                <w:rFonts w:cstheme="minorHAnsi"/>
                <w:color w:val="000000"/>
              </w:rPr>
              <w:t>16</w:t>
            </w:r>
          </w:p>
        </w:tc>
        <w:tc>
          <w:tcPr>
            <w:tcW w:w="1133" w:type="dxa"/>
            <w:vAlign w:val="bottom"/>
          </w:tcPr>
          <w:p w14:paraId="5BE37364" w14:textId="5200D6B4"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0.735</w:t>
            </w:r>
          </w:p>
        </w:tc>
        <w:tc>
          <w:tcPr>
            <w:tcW w:w="1134" w:type="dxa"/>
            <w:vAlign w:val="bottom"/>
          </w:tcPr>
          <w:p w14:paraId="3FCE9839" w14:textId="05399FFF"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73B294D3" w14:textId="0EBB9CA2"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250465DB" w14:textId="4E749FA8"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34C43822" w14:textId="6B1DE1B2"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66AA4551" w14:textId="7468588E"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r>
      <w:tr w:rsidR="00F20BC1" w14:paraId="302C55A1" w14:textId="77777777" w:rsidTr="00507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7D799960" w14:textId="621A3931" w:rsidR="00F20BC1" w:rsidRPr="009501C8" w:rsidRDefault="00F20BC1" w:rsidP="008D1BEA">
            <w:pPr>
              <w:keepNext/>
              <w:spacing w:after="160" w:line="259" w:lineRule="auto"/>
              <w:rPr>
                <w:rFonts w:cstheme="minorHAnsi"/>
              </w:rPr>
            </w:pPr>
            <w:r w:rsidRPr="009501C8">
              <w:rPr>
                <w:rFonts w:cstheme="minorHAnsi"/>
                <w:color w:val="000000"/>
              </w:rPr>
              <w:t>17</w:t>
            </w:r>
          </w:p>
        </w:tc>
        <w:tc>
          <w:tcPr>
            <w:tcW w:w="1133" w:type="dxa"/>
            <w:vAlign w:val="bottom"/>
          </w:tcPr>
          <w:p w14:paraId="3CFDE8CB" w14:textId="23110583"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0.675</w:t>
            </w:r>
          </w:p>
        </w:tc>
        <w:tc>
          <w:tcPr>
            <w:tcW w:w="1134" w:type="dxa"/>
            <w:vAlign w:val="bottom"/>
          </w:tcPr>
          <w:p w14:paraId="73D88364" w14:textId="5F0D3DF7"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543596C0" w14:textId="1A0F2298"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26E534AB" w14:textId="51AEF058"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422253B2" w14:textId="3F47329D"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39F1A9C2" w14:textId="296D984A"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r>
      <w:tr w:rsidR="00F20BC1" w14:paraId="092651E6" w14:textId="77777777" w:rsidTr="00507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2FDDBCFC" w14:textId="6C780DE5" w:rsidR="00F20BC1" w:rsidRPr="009501C8" w:rsidRDefault="00F20BC1" w:rsidP="008D1BEA">
            <w:pPr>
              <w:keepNext/>
              <w:spacing w:after="160" w:line="259" w:lineRule="auto"/>
              <w:rPr>
                <w:rFonts w:cstheme="minorHAnsi"/>
              </w:rPr>
            </w:pPr>
            <w:r w:rsidRPr="009501C8">
              <w:rPr>
                <w:rFonts w:cstheme="minorHAnsi"/>
                <w:color w:val="000000"/>
              </w:rPr>
              <w:t>18</w:t>
            </w:r>
          </w:p>
        </w:tc>
        <w:tc>
          <w:tcPr>
            <w:tcW w:w="1133" w:type="dxa"/>
            <w:vAlign w:val="bottom"/>
          </w:tcPr>
          <w:p w14:paraId="68A7CB90" w14:textId="54BA012D"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0.209</w:t>
            </w:r>
          </w:p>
        </w:tc>
        <w:tc>
          <w:tcPr>
            <w:tcW w:w="1134" w:type="dxa"/>
            <w:vAlign w:val="bottom"/>
          </w:tcPr>
          <w:p w14:paraId="0839401D" w14:textId="7ECC0644"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175D4220" w14:textId="7419669F"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6FBE71D5" w14:textId="0D82CEC9"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7821D8A9" w14:textId="6E43B395"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4581B4F8" w14:textId="364D4EAB"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r>
      <w:tr w:rsidR="00F20BC1" w14:paraId="30D3F6A8" w14:textId="77777777" w:rsidTr="00507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1E208A3F" w14:textId="4ECFD38E" w:rsidR="00F20BC1" w:rsidRPr="009501C8" w:rsidRDefault="00F20BC1" w:rsidP="008D1BEA">
            <w:pPr>
              <w:keepNext/>
              <w:spacing w:after="160" w:line="259" w:lineRule="auto"/>
              <w:rPr>
                <w:rFonts w:cstheme="minorHAnsi"/>
              </w:rPr>
            </w:pPr>
            <w:r w:rsidRPr="009501C8">
              <w:rPr>
                <w:rFonts w:cstheme="minorHAnsi"/>
                <w:color w:val="000000"/>
              </w:rPr>
              <w:t>19</w:t>
            </w:r>
          </w:p>
        </w:tc>
        <w:tc>
          <w:tcPr>
            <w:tcW w:w="1133" w:type="dxa"/>
            <w:vAlign w:val="bottom"/>
          </w:tcPr>
          <w:p w14:paraId="6164545F" w14:textId="15F3DBD6"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0.174</w:t>
            </w:r>
          </w:p>
        </w:tc>
        <w:tc>
          <w:tcPr>
            <w:tcW w:w="1134" w:type="dxa"/>
            <w:vAlign w:val="bottom"/>
          </w:tcPr>
          <w:p w14:paraId="6105B745" w14:textId="47454DC6"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0.232</w:t>
            </w:r>
          </w:p>
        </w:tc>
        <w:tc>
          <w:tcPr>
            <w:tcW w:w="1134" w:type="dxa"/>
            <w:vAlign w:val="bottom"/>
          </w:tcPr>
          <w:p w14:paraId="3354CE73" w14:textId="48C58523"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5780D955" w14:textId="5C91723E"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051E7DA1" w14:textId="52D8AF41"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7DC6449A" w14:textId="5DC83EAE"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r>
      <w:tr w:rsidR="00F20BC1" w14:paraId="4DDE6E7C" w14:textId="77777777" w:rsidTr="00507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4EAA591B" w14:textId="661992E4" w:rsidR="00F20BC1" w:rsidRPr="009501C8" w:rsidRDefault="00F20BC1" w:rsidP="008D1BEA">
            <w:pPr>
              <w:keepNext/>
              <w:spacing w:after="160" w:line="259" w:lineRule="auto"/>
              <w:rPr>
                <w:rFonts w:cstheme="minorHAnsi"/>
              </w:rPr>
            </w:pPr>
            <w:r w:rsidRPr="009501C8">
              <w:rPr>
                <w:rFonts w:cstheme="minorHAnsi"/>
                <w:color w:val="000000"/>
              </w:rPr>
              <w:t>20</w:t>
            </w:r>
          </w:p>
        </w:tc>
        <w:tc>
          <w:tcPr>
            <w:tcW w:w="1133" w:type="dxa"/>
            <w:vAlign w:val="bottom"/>
          </w:tcPr>
          <w:p w14:paraId="782944FC" w14:textId="7E25346D"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0.174</w:t>
            </w:r>
          </w:p>
        </w:tc>
        <w:tc>
          <w:tcPr>
            <w:tcW w:w="1134" w:type="dxa"/>
            <w:vAlign w:val="bottom"/>
          </w:tcPr>
          <w:p w14:paraId="62487221" w14:textId="7459469C"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0.209</w:t>
            </w:r>
          </w:p>
        </w:tc>
        <w:tc>
          <w:tcPr>
            <w:tcW w:w="1134" w:type="dxa"/>
            <w:vAlign w:val="bottom"/>
          </w:tcPr>
          <w:p w14:paraId="104F3C20" w14:textId="1FF6C92F"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0.278</w:t>
            </w:r>
          </w:p>
        </w:tc>
        <w:tc>
          <w:tcPr>
            <w:tcW w:w="1134" w:type="dxa"/>
            <w:vAlign w:val="bottom"/>
          </w:tcPr>
          <w:p w14:paraId="4AC24CD3" w14:textId="5990C2F3"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1B0A1325" w14:textId="2193CAEE"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6C8D39C5" w14:textId="3DDCE075"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r>
      <w:tr w:rsidR="00F20BC1" w14:paraId="784EA219" w14:textId="77777777" w:rsidTr="00507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694176CB" w14:textId="5D9BB3BB" w:rsidR="00F20BC1" w:rsidRPr="009501C8" w:rsidRDefault="00F20BC1" w:rsidP="008D1BEA">
            <w:pPr>
              <w:keepNext/>
              <w:spacing w:after="160" w:line="259" w:lineRule="auto"/>
              <w:rPr>
                <w:rFonts w:cstheme="minorHAnsi"/>
              </w:rPr>
            </w:pPr>
            <w:r w:rsidRPr="009501C8">
              <w:rPr>
                <w:rFonts w:cstheme="minorHAnsi"/>
                <w:color w:val="000000"/>
              </w:rPr>
              <w:t>21</w:t>
            </w:r>
          </w:p>
        </w:tc>
        <w:tc>
          <w:tcPr>
            <w:tcW w:w="1133" w:type="dxa"/>
            <w:vAlign w:val="bottom"/>
          </w:tcPr>
          <w:p w14:paraId="0F7736B2" w14:textId="394AF4DC"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0.162</w:t>
            </w:r>
          </w:p>
        </w:tc>
        <w:tc>
          <w:tcPr>
            <w:tcW w:w="1134" w:type="dxa"/>
            <w:vAlign w:val="bottom"/>
          </w:tcPr>
          <w:p w14:paraId="6B7A022F" w14:textId="0BA0734B"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0.197</w:t>
            </w:r>
          </w:p>
        </w:tc>
        <w:tc>
          <w:tcPr>
            <w:tcW w:w="1134" w:type="dxa"/>
            <w:vAlign w:val="bottom"/>
          </w:tcPr>
          <w:p w14:paraId="42B2B5C4" w14:textId="2573AFC8"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0.244</w:t>
            </w:r>
          </w:p>
        </w:tc>
        <w:tc>
          <w:tcPr>
            <w:tcW w:w="1134" w:type="dxa"/>
            <w:vAlign w:val="bottom"/>
          </w:tcPr>
          <w:p w14:paraId="5CF4013C" w14:textId="622B5396"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17E03D41" w14:textId="333289B8"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109AB404" w14:textId="34DA24B9"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r>
      <w:tr w:rsidR="00F20BC1" w14:paraId="37825DB5" w14:textId="77777777" w:rsidTr="00507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7BAD9C34" w14:textId="2FBF8E9F" w:rsidR="00F20BC1" w:rsidRPr="009501C8" w:rsidRDefault="00F20BC1" w:rsidP="008D1BEA">
            <w:pPr>
              <w:keepNext/>
              <w:spacing w:after="160" w:line="259" w:lineRule="auto"/>
              <w:rPr>
                <w:rFonts w:cstheme="minorHAnsi"/>
              </w:rPr>
            </w:pPr>
            <w:r w:rsidRPr="009501C8">
              <w:rPr>
                <w:rFonts w:cstheme="minorHAnsi"/>
                <w:color w:val="000000"/>
              </w:rPr>
              <w:t>22</w:t>
            </w:r>
          </w:p>
        </w:tc>
        <w:tc>
          <w:tcPr>
            <w:tcW w:w="1133" w:type="dxa"/>
            <w:vAlign w:val="bottom"/>
          </w:tcPr>
          <w:p w14:paraId="4E4E724C" w14:textId="62CF3331"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0.162</w:t>
            </w:r>
          </w:p>
        </w:tc>
        <w:tc>
          <w:tcPr>
            <w:tcW w:w="1134" w:type="dxa"/>
            <w:vAlign w:val="bottom"/>
          </w:tcPr>
          <w:p w14:paraId="3283ADBE" w14:textId="41EBB8F1"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0.186</w:t>
            </w:r>
          </w:p>
        </w:tc>
        <w:tc>
          <w:tcPr>
            <w:tcW w:w="1134" w:type="dxa"/>
            <w:vAlign w:val="bottom"/>
          </w:tcPr>
          <w:p w14:paraId="00AD2D97" w14:textId="0B22BCBC"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0.22</w:t>
            </w:r>
          </w:p>
        </w:tc>
        <w:tc>
          <w:tcPr>
            <w:tcW w:w="1134" w:type="dxa"/>
            <w:vAlign w:val="bottom"/>
          </w:tcPr>
          <w:p w14:paraId="0EBAABFC" w14:textId="4EAF4134"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2A64A9E2" w14:textId="3465379E"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72D5FF14" w14:textId="2A136611"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r>
      <w:tr w:rsidR="00F20BC1" w14:paraId="31A37061" w14:textId="77777777" w:rsidTr="00507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1F51AB71" w14:textId="453F6075" w:rsidR="00F20BC1" w:rsidRPr="009501C8" w:rsidRDefault="00F20BC1" w:rsidP="008D1BEA">
            <w:pPr>
              <w:keepNext/>
              <w:spacing w:after="160" w:line="259" w:lineRule="auto"/>
              <w:rPr>
                <w:rFonts w:cstheme="minorHAnsi"/>
              </w:rPr>
            </w:pPr>
            <w:r w:rsidRPr="009501C8">
              <w:rPr>
                <w:rFonts w:cstheme="minorHAnsi"/>
                <w:color w:val="000000"/>
              </w:rPr>
              <w:t>23</w:t>
            </w:r>
          </w:p>
        </w:tc>
        <w:tc>
          <w:tcPr>
            <w:tcW w:w="1133" w:type="dxa"/>
            <w:vAlign w:val="bottom"/>
          </w:tcPr>
          <w:p w14:paraId="1B2ADADB" w14:textId="2B6450E1"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0.162</w:t>
            </w:r>
          </w:p>
        </w:tc>
        <w:tc>
          <w:tcPr>
            <w:tcW w:w="1134" w:type="dxa"/>
            <w:vAlign w:val="bottom"/>
          </w:tcPr>
          <w:p w14:paraId="561ABE00" w14:textId="427FA28D"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0.186</w:t>
            </w:r>
          </w:p>
        </w:tc>
        <w:tc>
          <w:tcPr>
            <w:tcW w:w="1134" w:type="dxa"/>
            <w:vAlign w:val="bottom"/>
          </w:tcPr>
          <w:p w14:paraId="5AF7F9EA" w14:textId="358BDAC2"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0.22</w:t>
            </w:r>
          </w:p>
        </w:tc>
        <w:tc>
          <w:tcPr>
            <w:tcW w:w="1134" w:type="dxa"/>
            <w:vAlign w:val="bottom"/>
          </w:tcPr>
          <w:p w14:paraId="763B5FC5" w14:textId="51540EA8"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5ED5F9A2" w14:textId="20C31621"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51D69970" w14:textId="7734B452"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r>
      <w:tr w:rsidR="00F20BC1" w14:paraId="1597EACD" w14:textId="77777777" w:rsidTr="00507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661B1A32" w14:textId="3BF6A0CE" w:rsidR="00F20BC1" w:rsidRPr="009501C8" w:rsidRDefault="00F20BC1" w:rsidP="008D1BEA">
            <w:pPr>
              <w:keepNext/>
              <w:spacing w:after="160" w:line="259" w:lineRule="auto"/>
              <w:rPr>
                <w:rFonts w:cstheme="minorHAnsi"/>
              </w:rPr>
            </w:pPr>
            <w:r w:rsidRPr="009501C8">
              <w:rPr>
                <w:rFonts w:cstheme="minorHAnsi"/>
                <w:color w:val="000000"/>
              </w:rPr>
              <w:t>24</w:t>
            </w:r>
          </w:p>
        </w:tc>
        <w:tc>
          <w:tcPr>
            <w:tcW w:w="1133" w:type="dxa"/>
            <w:vAlign w:val="bottom"/>
          </w:tcPr>
          <w:p w14:paraId="38C8CBA7" w14:textId="7F83D1C7"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0.139</w:t>
            </w:r>
          </w:p>
        </w:tc>
        <w:tc>
          <w:tcPr>
            <w:tcW w:w="1134" w:type="dxa"/>
            <w:vAlign w:val="bottom"/>
          </w:tcPr>
          <w:p w14:paraId="0A399732" w14:textId="7F13C26A"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0.186</w:t>
            </w:r>
          </w:p>
        </w:tc>
        <w:tc>
          <w:tcPr>
            <w:tcW w:w="1134" w:type="dxa"/>
            <w:vAlign w:val="bottom"/>
          </w:tcPr>
          <w:p w14:paraId="5E69FE41" w14:textId="341657EA"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0.209</w:t>
            </w:r>
          </w:p>
        </w:tc>
        <w:tc>
          <w:tcPr>
            <w:tcW w:w="1134" w:type="dxa"/>
            <w:vAlign w:val="bottom"/>
          </w:tcPr>
          <w:p w14:paraId="234BDA15" w14:textId="58378C24"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2FFA22A2" w14:textId="66081CA3"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2A0F73E0" w14:textId="603F9811" w:rsidR="00F20BC1" w:rsidRPr="009501C8" w:rsidRDefault="00F20BC1" w:rsidP="00507F06">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r>
      <w:tr w:rsidR="00F20BC1" w14:paraId="0D2A8B09" w14:textId="77777777" w:rsidTr="00507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0017669C" w14:textId="02B9B1E0" w:rsidR="00F20BC1" w:rsidRPr="009501C8" w:rsidRDefault="00F20BC1" w:rsidP="008D1BEA">
            <w:pPr>
              <w:keepNext/>
              <w:spacing w:after="160" w:line="259" w:lineRule="auto"/>
              <w:rPr>
                <w:rFonts w:cstheme="minorHAnsi"/>
              </w:rPr>
            </w:pPr>
            <w:r w:rsidRPr="009501C8">
              <w:rPr>
                <w:rFonts w:cstheme="minorHAnsi"/>
                <w:color w:val="000000"/>
              </w:rPr>
              <w:t>25</w:t>
            </w:r>
          </w:p>
        </w:tc>
        <w:tc>
          <w:tcPr>
            <w:tcW w:w="1133" w:type="dxa"/>
            <w:vAlign w:val="bottom"/>
          </w:tcPr>
          <w:p w14:paraId="1CC821A0" w14:textId="28E98EDB"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0.145</w:t>
            </w:r>
          </w:p>
        </w:tc>
        <w:tc>
          <w:tcPr>
            <w:tcW w:w="1134" w:type="dxa"/>
            <w:vAlign w:val="bottom"/>
          </w:tcPr>
          <w:p w14:paraId="44BEBE62" w14:textId="231A2F0B"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0.186</w:t>
            </w:r>
          </w:p>
        </w:tc>
        <w:tc>
          <w:tcPr>
            <w:tcW w:w="1134" w:type="dxa"/>
            <w:vAlign w:val="bottom"/>
          </w:tcPr>
          <w:p w14:paraId="649A931C" w14:textId="3E8B8E6A"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0.209</w:t>
            </w:r>
          </w:p>
        </w:tc>
        <w:tc>
          <w:tcPr>
            <w:tcW w:w="1134" w:type="dxa"/>
            <w:vAlign w:val="bottom"/>
          </w:tcPr>
          <w:p w14:paraId="190A8D63" w14:textId="0AE3550C"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44DEDE3D" w14:textId="4E426D59"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3500AABE" w14:textId="6569CDD1" w:rsidR="00F20BC1" w:rsidRPr="009501C8" w:rsidRDefault="00F20BC1" w:rsidP="00507F06">
            <w:pPr>
              <w:keepNext/>
              <w:spacing w:after="160" w:line="259" w:lineRule="auto"/>
              <w:jc w:val="right"/>
              <w:cnfStyle w:val="000000010000" w:firstRow="0" w:lastRow="0" w:firstColumn="0" w:lastColumn="0" w:oddVBand="0" w:evenVBand="0" w:oddHBand="0" w:evenHBand="1" w:firstRowFirstColumn="0" w:firstRowLastColumn="0" w:lastRowFirstColumn="0" w:lastRowLastColumn="0"/>
              <w:rPr>
                <w:rFonts w:cstheme="minorHAnsi"/>
              </w:rPr>
            </w:pPr>
            <w:r w:rsidRPr="009501C8">
              <w:rPr>
                <w:rFonts w:cstheme="minorHAnsi"/>
                <w:color w:val="000000"/>
              </w:rPr>
              <w:t>0</w:t>
            </w:r>
          </w:p>
        </w:tc>
      </w:tr>
      <w:tr w:rsidR="00F20BC1" w14:paraId="3926C69C" w14:textId="77777777" w:rsidTr="00507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3424A1ED" w14:textId="2709A6A4" w:rsidR="00F20BC1" w:rsidRPr="009501C8" w:rsidRDefault="00F20BC1" w:rsidP="00F20BC1">
            <w:pPr>
              <w:spacing w:after="160" w:line="259" w:lineRule="auto"/>
              <w:rPr>
                <w:rFonts w:cstheme="minorHAnsi"/>
              </w:rPr>
            </w:pPr>
            <w:r w:rsidRPr="009501C8">
              <w:rPr>
                <w:rFonts w:cstheme="minorHAnsi"/>
                <w:color w:val="000000"/>
              </w:rPr>
              <w:t>26</w:t>
            </w:r>
          </w:p>
        </w:tc>
        <w:tc>
          <w:tcPr>
            <w:tcW w:w="1133" w:type="dxa"/>
            <w:vAlign w:val="bottom"/>
          </w:tcPr>
          <w:p w14:paraId="7C64C9C6" w14:textId="384AA1A5" w:rsidR="00F20BC1" w:rsidRPr="009501C8" w:rsidRDefault="00F20BC1" w:rsidP="00507F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0.237</w:t>
            </w:r>
          </w:p>
        </w:tc>
        <w:tc>
          <w:tcPr>
            <w:tcW w:w="1134" w:type="dxa"/>
            <w:vAlign w:val="bottom"/>
          </w:tcPr>
          <w:p w14:paraId="419DB87A" w14:textId="2227F608" w:rsidR="00F20BC1" w:rsidRPr="009501C8" w:rsidRDefault="00F20BC1" w:rsidP="00507F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0.29</w:t>
            </w:r>
          </w:p>
        </w:tc>
        <w:tc>
          <w:tcPr>
            <w:tcW w:w="1134" w:type="dxa"/>
            <w:vAlign w:val="bottom"/>
          </w:tcPr>
          <w:p w14:paraId="5ABAEA6C" w14:textId="7216687F" w:rsidR="00F20BC1" w:rsidRPr="009501C8" w:rsidRDefault="00F20BC1" w:rsidP="00507F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0.209</w:t>
            </w:r>
          </w:p>
        </w:tc>
        <w:tc>
          <w:tcPr>
            <w:tcW w:w="1134" w:type="dxa"/>
            <w:vAlign w:val="bottom"/>
          </w:tcPr>
          <w:p w14:paraId="4FC023B9" w14:textId="60B3B6F0" w:rsidR="00F20BC1" w:rsidRPr="009501C8" w:rsidRDefault="00F20BC1" w:rsidP="00507F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134" w:type="dxa"/>
            <w:vAlign w:val="bottom"/>
          </w:tcPr>
          <w:p w14:paraId="19275F07" w14:textId="697DF71E" w:rsidR="00F20BC1" w:rsidRPr="009501C8" w:rsidRDefault="00F20BC1" w:rsidP="00507F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c>
          <w:tcPr>
            <w:tcW w:w="1845" w:type="dxa"/>
            <w:vAlign w:val="bottom"/>
          </w:tcPr>
          <w:p w14:paraId="16755BD3" w14:textId="207E2340" w:rsidR="00F20BC1" w:rsidRPr="009501C8" w:rsidRDefault="00F20BC1" w:rsidP="00507F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sidRPr="009501C8">
              <w:rPr>
                <w:rFonts w:cstheme="minorHAnsi"/>
                <w:color w:val="000000"/>
              </w:rPr>
              <w:t>0</w:t>
            </w:r>
          </w:p>
        </w:tc>
      </w:tr>
    </w:tbl>
    <w:p w14:paraId="111932A4" w14:textId="247C238B" w:rsidR="00F20BC1" w:rsidRPr="004A0006" w:rsidRDefault="004A0006">
      <w:pPr>
        <w:spacing w:after="160" w:line="259" w:lineRule="auto"/>
        <w:rPr>
          <w:sz w:val="18"/>
          <w:szCs w:val="18"/>
        </w:rPr>
      </w:pPr>
      <w:r w:rsidRPr="004A0006">
        <w:rPr>
          <w:sz w:val="18"/>
          <w:szCs w:val="18"/>
        </w:rPr>
        <w:t xml:space="preserve">Source: National HPV Vaccination Register data </w:t>
      </w:r>
      <w:r w:rsidRPr="004A0006">
        <w:rPr>
          <w:sz w:val="18"/>
          <w:szCs w:val="18"/>
        </w:rPr>
        <w:fldChar w:fldCharType="begin">
          <w:fldData xml:space="preserve">PEVuZE5vdGU+PENpdGU+PEF1dGhvcj5MZXc8L0F1dGhvcj48WWVhcj4yMDE0PC9ZZWFyPjxSZWNO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</w:fldData>
        </w:fldChar>
      </w:r>
      <w:r w:rsidR="00471E28">
        <w:rPr>
          <w:sz w:val="18"/>
          <w:szCs w:val="18"/>
        </w:rPr>
        <w:instrText xml:space="preserve"> ADDIN EN.CITE </w:instrText>
      </w:r>
      <w:r w:rsidR="00471E28">
        <w:rPr>
          <w:sz w:val="18"/>
          <w:szCs w:val="18"/>
        </w:rPr>
        <w:fldChar w:fldCharType="begin">
          <w:fldData xml:space="preserve">PEVuZE5vdGU+PENpdGU+PEF1dGhvcj5MZXc8L0F1dGhvcj48WWVhcj4yMDE0PC9ZZWFyPjxSZWNO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</w:fldData>
        </w:fldChar>
      </w:r>
      <w:r w:rsidR="00471E28">
        <w:rPr>
          <w:sz w:val="18"/>
          <w:szCs w:val="18"/>
        </w:rPr>
        <w:instrText xml:space="preserve"> ADDIN EN.CITE.DATA </w:instrText>
      </w:r>
      <w:r w:rsidR="00471E28">
        <w:rPr>
          <w:sz w:val="18"/>
          <w:szCs w:val="18"/>
        </w:rPr>
      </w:r>
      <w:r w:rsidR="00471E28">
        <w:rPr>
          <w:sz w:val="18"/>
          <w:szCs w:val="18"/>
        </w:rPr>
        <w:fldChar w:fldCharType="end"/>
      </w:r>
      <w:r w:rsidRPr="004A0006">
        <w:rPr>
          <w:sz w:val="18"/>
          <w:szCs w:val="18"/>
        </w:rPr>
      </w:r>
      <w:r w:rsidRPr="004A0006">
        <w:rPr>
          <w:sz w:val="18"/>
          <w:szCs w:val="18"/>
        </w:rPr>
        <w:fldChar w:fldCharType="separate"/>
      </w:r>
      <w:r w:rsidR="00471E28">
        <w:rPr>
          <w:noProof/>
          <w:sz w:val="18"/>
          <w:szCs w:val="18"/>
        </w:rPr>
        <w:t>(2, 25-27)</w:t>
      </w:r>
      <w:r w:rsidRPr="004A0006">
        <w:rPr>
          <w:sz w:val="18"/>
          <w:szCs w:val="18"/>
        </w:rPr>
        <w:fldChar w:fldCharType="end"/>
      </w:r>
    </w:p>
    <w:p w14:paraId="27548F30" w14:textId="25BF99DE" w:rsidR="009746EC" w:rsidRDefault="009746EC" w:rsidP="009746EC">
      <w:pPr>
        <w:pStyle w:val="Caption"/>
        <w:keepNext/>
      </w:pPr>
      <w:bookmarkStart w:id="40" w:name="_Ref37859465"/>
      <w:r>
        <w:lastRenderedPageBreak/>
        <w:t>Table A</w:t>
      </w:r>
      <w:r>
        <w:fldChar w:fldCharType="begin"/>
      </w:r>
      <w:r>
        <w:instrText>SEQ Table_A \* ARABIC</w:instrText>
      </w:r>
      <w:r>
        <w:fldChar w:fldCharType="separate"/>
      </w:r>
      <w:r w:rsidR="00E930A9">
        <w:rPr>
          <w:noProof/>
        </w:rPr>
        <w:t>6</w:t>
      </w:r>
      <w:r>
        <w:fldChar w:fldCharType="end"/>
      </w:r>
      <w:bookmarkEnd w:id="40"/>
      <w:r>
        <w:t xml:space="preserve"> - </w:t>
      </w:r>
      <w:r w:rsidRPr="00F20BC1">
        <w:t xml:space="preserve">Proportion of unvaccinated </w:t>
      </w:r>
      <w:r>
        <w:t>males</w:t>
      </w:r>
      <w:r w:rsidRPr="00F20BC1">
        <w:t xml:space="preserve"> who complete a full vaccine course, by age and calendar year</w:t>
      </w:r>
    </w:p>
    <w:tbl>
      <w:tblPr>
        <w:tblStyle w:val="TableGrid"/>
        <w:tblW w:w="6804" w:type="dxa"/>
        <w:tblLook w:val="04A0" w:firstRow="1" w:lastRow="0" w:firstColumn="1" w:lastColumn="0" w:noHBand="0" w:noVBand="1"/>
      </w:tblPr>
      <w:tblGrid>
        <w:gridCol w:w="1133"/>
        <w:gridCol w:w="1133"/>
        <w:gridCol w:w="1134"/>
        <w:gridCol w:w="1134"/>
        <w:gridCol w:w="2270"/>
      </w:tblGrid>
      <w:tr w:rsidR="009746EC" w14:paraId="2733F483" w14:textId="77777777" w:rsidTr="00974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7205E2A0" w14:textId="77777777" w:rsidR="009746EC" w:rsidRDefault="009746EC" w:rsidP="009746EC">
            <w:pPr>
              <w:keepNext/>
              <w:spacing w:after="160" w:line="259" w:lineRule="auto"/>
            </w:pPr>
            <w:r>
              <w:t>Age</w:t>
            </w:r>
          </w:p>
        </w:tc>
        <w:tc>
          <w:tcPr>
            <w:tcW w:w="1133" w:type="dxa"/>
          </w:tcPr>
          <w:p w14:paraId="66D40B2F" w14:textId="19675188" w:rsidR="009746EC" w:rsidRDefault="009746EC" w:rsidP="00D51266">
            <w:pPr>
              <w:keepNext/>
              <w:spacing w:after="160" w:line="259" w:lineRule="auto"/>
              <w:jc w:val="right"/>
              <w:cnfStyle w:val="100000000000" w:firstRow="1" w:lastRow="0" w:firstColumn="0" w:lastColumn="0" w:oddVBand="0" w:evenVBand="0" w:oddHBand="0" w:evenHBand="0" w:firstRowFirstColumn="0" w:firstRowLastColumn="0" w:lastRowFirstColumn="0" w:lastRowLastColumn="0"/>
            </w:pPr>
            <w:r>
              <w:t>2013</w:t>
            </w:r>
          </w:p>
        </w:tc>
        <w:tc>
          <w:tcPr>
            <w:tcW w:w="1134" w:type="dxa"/>
          </w:tcPr>
          <w:p w14:paraId="6FBDFC0A" w14:textId="481C2FD6" w:rsidR="009746EC" w:rsidRDefault="009746EC" w:rsidP="00D51266">
            <w:pPr>
              <w:keepNext/>
              <w:spacing w:after="160" w:line="259" w:lineRule="auto"/>
              <w:jc w:val="right"/>
              <w:cnfStyle w:val="100000000000" w:firstRow="1" w:lastRow="0" w:firstColumn="0" w:lastColumn="0" w:oddVBand="0" w:evenVBand="0" w:oddHBand="0" w:evenHBand="0" w:firstRowFirstColumn="0" w:firstRowLastColumn="0" w:lastRowFirstColumn="0" w:lastRowLastColumn="0"/>
            </w:pPr>
            <w:r>
              <w:t>2014</w:t>
            </w:r>
          </w:p>
        </w:tc>
        <w:tc>
          <w:tcPr>
            <w:tcW w:w="1134" w:type="dxa"/>
          </w:tcPr>
          <w:p w14:paraId="667AF009" w14:textId="043DE1C1" w:rsidR="009746EC" w:rsidRDefault="009746EC" w:rsidP="00D51266">
            <w:pPr>
              <w:keepNext/>
              <w:spacing w:after="160" w:line="259" w:lineRule="auto"/>
              <w:jc w:val="right"/>
              <w:cnfStyle w:val="100000000000" w:firstRow="1" w:lastRow="0" w:firstColumn="0" w:lastColumn="0" w:oddVBand="0" w:evenVBand="0" w:oddHBand="0" w:evenHBand="0" w:firstRowFirstColumn="0" w:firstRowLastColumn="0" w:lastRowFirstColumn="0" w:lastRowLastColumn="0"/>
            </w:pPr>
            <w:r>
              <w:t>2015</w:t>
            </w:r>
          </w:p>
        </w:tc>
        <w:tc>
          <w:tcPr>
            <w:tcW w:w="2270" w:type="dxa"/>
          </w:tcPr>
          <w:p w14:paraId="799D6B8D" w14:textId="1C92F1EC" w:rsidR="009746EC" w:rsidRDefault="009746EC" w:rsidP="00D51266">
            <w:pPr>
              <w:keepNext/>
              <w:spacing w:after="160" w:line="259" w:lineRule="auto"/>
              <w:jc w:val="right"/>
              <w:cnfStyle w:val="100000000000" w:firstRow="1" w:lastRow="0" w:firstColumn="0" w:lastColumn="0" w:oddVBand="0" w:evenVBand="0" w:oddHBand="0" w:evenHBand="0" w:firstRowFirstColumn="0" w:firstRowLastColumn="0" w:lastRowFirstColumn="0" w:lastRowLastColumn="0"/>
            </w:pPr>
            <w:r>
              <w:t>2016 onwards</w:t>
            </w:r>
          </w:p>
        </w:tc>
      </w:tr>
      <w:tr w:rsidR="009746EC" w14:paraId="33EE1E7E" w14:textId="77777777" w:rsidTr="00B32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0F381BD6" w14:textId="77777777" w:rsidR="009746EC" w:rsidRPr="009501C8" w:rsidRDefault="009746EC" w:rsidP="009746EC">
            <w:pPr>
              <w:keepNext/>
              <w:spacing w:after="160" w:line="259" w:lineRule="auto"/>
              <w:rPr>
                <w:rFonts w:cstheme="minorHAnsi"/>
              </w:rPr>
            </w:pPr>
            <w:r w:rsidRPr="009501C8">
              <w:rPr>
                <w:rFonts w:cstheme="minorHAnsi"/>
                <w:color w:val="000000"/>
              </w:rPr>
              <w:t>12</w:t>
            </w:r>
          </w:p>
        </w:tc>
        <w:tc>
          <w:tcPr>
            <w:tcW w:w="1133" w:type="dxa"/>
            <w:vAlign w:val="bottom"/>
          </w:tcPr>
          <w:p w14:paraId="769096D6" w14:textId="77E79FC7" w:rsidR="009746EC" w:rsidRDefault="00D51266" w:rsidP="00D51266">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0.750</w:t>
            </w:r>
          </w:p>
        </w:tc>
        <w:tc>
          <w:tcPr>
            <w:tcW w:w="1134" w:type="dxa"/>
          </w:tcPr>
          <w:p w14:paraId="23F7957E" w14:textId="6C1FBAC3" w:rsidR="009746EC" w:rsidRDefault="00D51266" w:rsidP="00D51266">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CE552E">
              <w:t>0.755</w:t>
            </w:r>
          </w:p>
        </w:tc>
        <w:tc>
          <w:tcPr>
            <w:tcW w:w="1134" w:type="dxa"/>
          </w:tcPr>
          <w:p w14:paraId="6C2EBF17" w14:textId="184CC9EC" w:rsidR="009746EC" w:rsidRDefault="00D51266" w:rsidP="00D51266">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CE552E">
              <w:t>0.755</w:t>
            </w:r>
          </w:p>
        </w:tc>
        <w:tc>
          <w:tcPr>
            <w:tcW w:w="2270" w:type="dxa"/>
            <w:vAlign w:val="bottom"/>
          </w:tcPr>
          <w:p w14:paraId="2D65C2C7" w14:textId="6767722E" w:rsidR="009746EC" w:rsidRDefault="009746EC" w:rsidP="00D51266">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0.755</w:t>
            </w:r>
          </w:p>
        </w:tc>
      </w:tr>
      <w:tr w:rsidR="009746EC" w14:paraId="31CBE06E" w14:textId="77777777" w:rsidTr="009746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51148537" w14:textId="77777777" w:rsidR="009746EC" w:rsidRPr="009501C8" w:rsidRDefault="009746EC" w:rsidP="009746EC">
            <w:pPr>
              <w:keepNext/>
              <w:spacing w:after="160" w:line="259" w:lineRule="auto"/>
              <w:rPr>
                <w:rFonts w:cstheme="minorHAnsi"/>
              </w:rPr>
            </w:pPr>
            <w:r w:rsidRPr="009501C8">
              <w:rPr>
                <w:rFonts w:cstheme="minorHAnsi"/>
                <w:color w:val="000000"/>
              </w:rPr>
              <w:t>13</w:t>
            </w:r>
          </w:p>
        </w:tc>
        <w:tc>
          <w:tcPr>
            <w:tcW w:w="1133" w:type="dxa"/>
            <w:vAlign w:val="bottom"/>
          </w:tcPr>
          <w:p w14:paraId="1B4766B9" w14:textId="26F3AD90" w:rsidR="009746EC" w:rsidRDefault="00D51266" w:rsidP="00D5126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t>0</w:t>
            </w:r>
          </w:p>
        </w:tc>
        <w:tc>
          <w:tcPr>
            <w:tcW w:w="1134" w:type="dxa"/>
            <w:vAlign w:val="bottom"/>
          </w:tcPr>
          <w:p w14:paraId="1D3C9596" w14:textId="2CA16CD0" w:rsidR="009746EC" w:rsidRDefault="00D51266" w:rsidP="00D5126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t>0</w:t>
            </w:r>
          </w:p>
        </w:tc>
        <w:tc>
          <w:tcPr>
            <w:tcW w:w="1134" w:type="dxa"/>
            <w:vAlign w:val="bottom"/>
          </w:tcPr>
          <w:p w14:paraId="38434ED2" w14:textId="7B75AAA8" w:rsidR="009746EC" w:rsidRDefault="00D51266" w:rsidP="00D5126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t>0</w:t>
            </w:r>
          </w:p>
        </w:tc>
        <w:tc>
          <w:tcPr>
            <w:tcW w:w="2270" w:type="dxa"/>
            <w:vAlign w:val="bottom"/>
          </w:tcPr>
          <w:p w14:paraId="34FEE60A" w14:textId="6618AB72" w:rsidR="009746EC" w:rsidRDefault="009746EC" w:rsidP="00D5126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t>0</w:t>
            </w:r>
          </w:p>
        </w:tc>
      </w:tr>
      <w:tr w:rsidR="009746EC" w14:paraId="40F0516F" w14:textId="77777777" w:rsidTr="00974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756DAAC8" w14:textId="77777777" w:rsidR="009746EC" w:rsidRPr="009501C8" w:rsidRDefault="009746EC" w:rsidP="009746EC">
            <w:pPr>
              <w:keepNext/>
              <w:spacing w:after="160" w:line="259" w:lineRule="auto"/>
              <w:rPr>
                <w:rFonts w:cstheme="minorHAnsi"/>
              </w:rPr>
            </w:pPr>
            <w:r w:rsidRPr="009501C8">
              <w:rPr>
                <w:rFonts w:cstheme="minorHAnsi"/>
                <w:color w:val="000000"/>
              </w:rPr>
              <w:t>14</w:t>
            </w:r>
          </w:p>
        </w:tc>
        <w:tc>
          <w:tcPr>
            <w:tcW w:w="1133" w:type="dxa"/>
            <w:vAlign w:val="bottom"/>
          </w:tcPr>
          <w:p w14:paraId="0B3DBE29" w14:textId="53323199" w:rsidR="009746EC" w:rsidRDefault="00D51266" w:rsidP="00D51266">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0.664</w:t>
            </w:r>
          </w:p>
        </w:tc>
        <w:tc>
          <w:tcPr>
            <w:tcW w:w="1134" w:type="dxa"/>
            <w:vAlign w:val="bottom"/>
          </w:tcPr>
          <w:p w14:paraId="5AB4D5FA" w14:textId="4ABE01B4" w:rsidR="009746EC" w:rsidRDefault="00D51266" w:rsidP="00D51266">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0.715</w:t>
            </w:r>
          </w:p>
        </w:tc>
        <w:tc>
          <w:tcPr>
            <w:tcW w:w="1134" w:type="dxa"/>
            <w:vAlign w:val="bottom"/>
          </w:tcPr>
          <w:p w14:paraId="6681C2AB" w14:textId="775FE437" w:rsidR="009746EC" w:rsidRDefault="009746EC" w:rsidP="00D51266">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0</w:t>
            </w:r>
          </w:p>
        </w:tc>
        <w:tc>
          <w:tcPr>
            <w:tcW w:w="2270" w:type="dxa"/>
            <w:vAlign w:val="bottom"/>
          </w:tcPr>
          <w:p w14:paraId="7077D9ED" w14:textId="7CD07377" w:rsidR="009746EC" w:rsidRDefault="009746EC" w:rsidP="00D51266">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t>0</w:t>
            </w:r>
          </w:p>
        </w:tc>
      </w:tr>
      <w:tr w:rsidR="009746EC" w14:paraId="0755FEEE" w14:textId="77777777" w:rsidTr="009746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5E70DE5F" w14:textId="77777777" w:rsidR="009746EC" w:rsidRPr="009501C8" w:rsidRDefault="009746EC" w:rsidP="00026AC4">
            <w:pPr>
              <w:spacing w:after="160" w:line="259" w:lineRule="auto"/>
              <w:rPr>
                <w:rFonts w:cstheme="minorHAnsi"/>
              </w:rPr>
            </w:pPr>
            <w:r w:rsidRPr="009501C8">
              <w:rPr>
                <w:rFonts w:cstheme="minorHAnsi"/>
                <w:color w:val="000000"/>
              </w:rPr>
              <w:t>15</w:t>
            </w:r>
          </w:p>
        </w:tc>
        <w:tc>
          <w:tcPr>
            <w:tcW w:w="1133" w:type="dxa"/>
            <w:vAlign w:val="bottom"/>
          </w:tcPr>
          <w:p w14:paraId="2B0FD48E" w14:textId="76E799C3" w:rsidR="009746EC" w:rsidRDefault="00D51266" w:rsidP="00D51266">
            <w:pPr>
              <w:spacing w:after="160" w:line="259" w:lineRule="auto"/>
              <w:jc w:val="right"/>
              <w:cnfStyle w:val="000000010000" w:firstRow="0" w:lastRow="0" w:firstColumn="0" w:lastColumn="0" w:oddVBand="0" w:evenVBand="0" w:oddHBand="0" w:evenHBand="1" w:firstRowFirstColumn="0" w:firstRowLastColumn="0" w:lastRowFirstColumn="0" w:lastRowLastColumn="0"/>
            </w:pPr>
            <w:r>
              <w:t>0.316</w:t>
            </w:r>
          </w:p>
        </w:tc>
        <w:tc>
          <w:tcPr>
            <w:tcW w:w="1134" w:type="dxa"/>
            <w:vAlign w:val="bottom"/>
          </w:tcPr>
          <w:p w14:paraId="195A1099" w14:textId="3C67A919" w:rsidR="009746EC" w:rsidRDefault="00D51266" w:rsidP="00D51266">
            <w:pPr>
              <w:spacing w:after="160" w:line="259" w:lineRule="auto"/>
              <w:jc w:val="right"/>
              <w:cnfStyle w:val="000000010000" w:firstRow="0" w:lastRow="0" w:firstColumn="0" w:lastColumn="0" w:oddVBand="0" w:evenVBand="0" w:oddHBand="0" w:evenHBand="1" w:firstRowFirstColumn="0" w:firstRowLastColumn="0" w:lastRowFirstColumn="0" w:lastRowLastColumn="0"/>
            </w:pPr>
            <w:r>
              <w:t>0</w:t>
            </w:r>
          </w:p>
        </w:tc>
        <w:tc>
          <w:tcPr>
            <w:tcW w:w="1134" w:type="dxa"/>
            <w:vAlign w:val="bottom"/>
          </w:tcPr>
          <w:p w14:paraId="2F3B7C39" w14:textId="3C51E3B0" w:rsidR="009746EC" w:rsidRDefault="009746EC" w:rsidP="00D51266">
            <w:pPr>
              <w:spacing w:after="160" w:line="259" w:lineRule="auto"/>
              <w:jc w:val="right"/>
              <w:cnfStyle w:val="000000010000" w:firstRow="0" w:lastRow="0" w:firstColumn="0" w:lastColumn="0" w:oddVBand="0" w:evenVBand="0" w:oddHBand="0" w:evenHBand="1" w:firstRowFirstColumn="0" w:firstRowLastColumn="0" w:lastRowFirstColumn="0" w:lastRowLastColumn="0"/>
            </w:pPr>
            <w:r>
              <w:t>0</w:t>
            </w:r>
          </w:p>
        </w:tc>
        <w:tc>
          <w:tcPr>
            <w:tcW w:w="2270" w:type="dxa"/>
            <w:vAlign w:val="bottom"/>
          </w:tcPr>
          <w:p w14:paraId="0171D71C" w14:textId="30D56DF7" w:rsidR="009746EC" w:rsidRDefault="009746EC" w:rsidP="00D51266">
            <w:pPr>
              <w:spacing w:after="160" w:line="259" w:lineRule="auto"/>
              <w:jc w:val="right"/>
              <w:cnfStyle w:val="000000010000" w:firstRow="0" w:lastRow="0" w:firstColumn="0" w:lastColumn="0" w:oddVBand="0" w:evenVBand="0" w:oddHBand="0" w:evenHBand="1" w:firstRowFirstColumn="0" w:firstRowLastColumn="0" w:lastRowFirstColumn="0" w:lastRowLastColumn="0"/>
            </w:pPr>
            <w:r>
              <w:t>0</w:t>
            </w:r>
          </w:p>
        </w:tc>
      </w:tr>
      <w:tr w:rsidR="00D51266" w14:paraId="3C2A2E19" w14:textId="77777777" w:rsidTr="00974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vAlign w:val="bottom"/>
          </w:tcPr>
          <w:p w14:paraId="189CD5FA" w14:textId="3ABAD110" w:rsidR="00D51266" w:rsidRPr="009501C8" w:rsidRDefault="00D51266" w:rsidP="00026AC4">
            <w:pPr>
              <w:spacing w:after="160" w:line="259" w:lineRule="auto"/>
              <w:rPr>
                <w:rFonts w:cstheme="minorHAnsi"/>
                <w:color w:val="000000"/>
              </w:rPr>
            </w:pPr>
            <w:r w:rsidRPr="009501C8">
              <w:rPr>
                <w:rFonts w:cstheme="minorHAnsi"/>
                <w:color w:val="000000"/>
              </w:rPr>
              <w:t>16</w:t>
            </w:r>
          </w:p>
        </w:tc>
        <w:tc>
          <w:tcPr>
            <w:tcW w:w="1133" w:type="dxa"/>
            <w:vAlign w:val="bottom"/>
          </w:tcPr>
          <w:p w14:paraId="53C9854D" w14:textId="424ABFDB" w:rsidR="00D51266" w:rsidRDefault="00D51266" w:rsidP="00D51266">
            <w:pPr>
              <w:spacing w:after="160" w:line="259" w:lineRule="auto"/>
              <w:jc w:val="right"/>
              <w:cnfStyle w:val="000000100000" w:firstRow="0" w:lastRow="0" w:firstColumn="0" w:lastColumn="0" w:oddVBand="0" w:evenVBand="0" w:oddHBand="1" w:evenHBand="0" w:firstRowFirstColumn="0" w:firstRowLastColumn="0" w:lastRowFirstColumn="0" w:lastRowLastColumn="0"/>
            </w:pPr>
            <w:r>
              <w:t>0.01325</w:t>
            </w:r>
          </w:p>
        </w:tc>
        <w:tc>
          <w:tcPr>
            <w:tcW w:w="1134" w:type="dxa"/>
            <w:vAlign w:val="bottom"/>
          </w:tcPr>
          <w:p w14:paraId="750BBEA0" w14:textId="221FE236" w:rsidR="00D51266" w:rsidRDefault="00D51266" w:rsidP="00D51266">
            <w:pPr>
              <w:spacing w:after="160" w:line="259" w:lineRule="auto"/>
              <w:jc w:val="right"/>
              <w:cnfStyle w:val="000000100000" w:firstRow="0" w:lastRow="0" w:firstColumn="0" w:lastColumn="0" w:oddVBand="0" w:evenVBand="0" w:oddHBand="1" w:evenHBand="0" w:firstRowFirstColumn="0" w:firstRowLastColumn="0" w:lastRowFirstColumn="0" w:lastRowLastColumn="0"/>
            </w:pPr>
            <w:r>
              <w:t>0</w:t>
            </w:r>
          </w:p>
        </w:tc>
        <w:tc>
          <w:tcPr>
            <w:tcW w:w="1134" w:type="dxa"/>
            <w:vAlign w:val="bottom"/>
          </w:tcPr>
          <w:p w14:paraId="5E9CF04B" w14:textId="0E96ABF7" w:rsidR="00D51266" w:rsidRDefault="00D51266" w:rsidP="00D51266">
            <w:pPr>
              <w:spacing w:after="160" w:line="259" w:lineRule="auto"/>
              <w:jc w:val="right"/>
              <w:cnfStyle w:val="000000100000" w:firstRow="0" w:lastRow="0" w:firstColumn="0" w:lastColumn="0" w:oddVBand="0" w:evenVBand="0" w:oddHBand="1" w:evenHBand="0" w:firstRowFirstColumn="0" w:firstRowLastColumn="0" w:lastRowFirstColumn="0" w:lastRowLastColumn="0"/>
            </w:pPr>
            <w:r>
              <w:t>0</w:t>
            </w:r>
          </w:p>
        </w:tc>
        <w:tc>
          <w:tcPr>
            <w:tcW w:w="2270" w:type="dxa"/>
            <w:vAlign w:val="bottom"/>
          </w:tcPr>
          <w:p w14:paraId="45BB43F0" w14:textId="538DA182" w:rsidR="00D51266" w:rsidRDefault="00D51266" w:rsidP="00D51266">
            <w:pPr>
              <w:spacing w:after="160" w:line="259" w:lineRule="auto"/>
              <w:jc w:val="right"/>
              <w:cnfStyle w:val="000000100000" w:firstRow="0" w:lastRow="0" w:firstColumn="0" w:lastColumn="0" w:oddVBand="0" w:evenVBand="0" w:oddHBand="1" w:evenHBand="0" w:firstRowFirstColumn="0" w:firstRowLastColumn="0" w:lastRowFirstColumn="0" w:lastRowLastColumn="0"/>
            </w:pPr>
            <w:r>
              <w:t>0</w:t>
            </w:r>
          </w:p>
        </w:tc>
      </w:tr>
    </w:tbl>
    <w:p w14:paraId="0F776068" w14:textId="77777777" w:rsidR="00F20BC1" w:rsidRDefault="00F20BC1">
      <w:pPr>
        <w:spacing w:after="160" w:line="259" w:lineRule="auto"/>
      </w:pPr>
    </w:p>
    <w:p w14:paraId="4FC3A2E5" w14:textId="39F99A65" w:rsidR="00B32450" w:rsidRDefault="00B32450" w:rsidP="00815234">
      <w:pPr>
        <w:pStyle w:val="Heading2"/>
      </w:pPr>
      <w:bookmarkStart w:id="41" w:name="_Toc38023431"/>
      <w:r>
        <w:lastRenderedPageBreak/>
        <w:t>Cervical cancer survival</w:t>
      </w:r>
      <w:bookmarkEnd w:id="41"/>
    </w:p>
    <w:p w14:paraId="37A4E34B" w14:textId="667DF99D" w:rsidR="00815234" w:rsidRDefault="00815234" w:rsidP="003323EF">
      <w:pPr>
        <w:keepNext/>
        <w:rPr>
          <w:b/>
        </w:rPr>
      </w:pPr>
      <w:r w:rsidRPr="00252512">
        <w:rPr>
          <w:bCs/>
        </w:rPr>
        <w:t>S</w:t>
      </w:r>
      <w:r w:rsidRPr="00815234">
        <w:t>tage- and interval</w:t>
      </w:r>
      <w:r>
        <w:rPr>
          <w:b/>
        </w:rPr>
        <w:t>-</w:t>
      </w:r>
      <w:r w:rsidRPr="00815234">
        <w:t>specific cancer survival</w:t>
      </w:r>
      <w:r>
        <w:rPr>
          <w:b/>
        </w:rPr>
        <w:t xml:space="preserve"> </w:t>
      </w:r>
      <w:r w:rsidRPr="00815234">
        <w:t>parameters used in the model were based on analysis of data obtained from NSW Central</w:t>
      </w:r>
      <w:r>
        <w:rPr>
          <w:b/>
        </w:rPr>
        <w:t xml:space="preserve"> </w:t>
      </w:r>
      <w:r w:rsidRPr="00815234">
        <w:t>Cancer Registry</w:t>
      </w:r>
      <w:r w:rsidR="009828ED" w:rsidRPr="00765EA9">
        <w:t xml:space="preserve"> </w:t>
      </w:r>
      <w:r w:rsidR="009828ED" w:rsidRPr="00765EA9">
        <w:fldChar w:fldCharType="begin"/>
      </w:r>
      <w:r w:rsidR="00471E28">
        <w:instrText xml:space="preserve"> ADDIN EN.CITE &lt;EndNote&gt;&lt;Cite&gt;&lt;Author&gt;Kang&lt;/Author&gt;&lt;Year&gt;2012&lt;/Year&gt;&lt;RecNum&gt;9823&lt;/RecNum&gt;&lt;DisplayText&gt;(28)&lt;/DisplayText&gt;&lt;record&gt;&lt;rec-number&gt;9823&lt;/rec-number&gt;&lt;foreign-keys&gt;&lt;key app="EN" db-id="et0drd2r3drrx1e0e2px9a5wx5az9v0r0xx0" timestamp="0"&gt;9823&lt;/key&gt;&lt;/foreign-keys&gt;&lt;ref-type name="Thesis"&gt;32&lt;/ref-type&gt;&lt;contributors&gt;&lt;authors&gt;&lt;author&gt;Kang, Y.J.&lt;/author&gt;&lt;/authors&gt;&lt;/contributors&gt;&lt;titles&gt;&lt;title&gt;Patterns of care study and development of a mode of treatment, survival and mortality for invasive cervical cancer&lt;/title&gt;&lt;/titles&gt;&lt;volume&gt;PhD&lt;/volume&gt;&lt;dates&gt;&lt;year&gt;2012&lt;/year&gt;&lt;pub-dates&gt;&lt;date&gt;30 Aug 2013&lt;/date&gt;&lt;/pub-dates&gt;&lt;/dates&gt;&lt;publisher&gt;The University of Sydney&lt;/publisher&gt;&lt;urls&gt;&lt;/urls&gt;&lt;/record&gt;&lt;/Cite&gt;&lt;/EndNote&gt;</w:instrText>
      </w:r>
      <w:r w:rsidR="009828ED" w:rsidRPr="00765EA9">
        <w:fldChar w:fldCharType="separate"/>
      </w:r>
      <w:r w:rsidR="00471E28">
        <w:rPr>
          <w:noProof/>
        </w:rPr>
        <w:t>(28)</w:t>
      </w:r>
      <w:r w:rsidR="009828ED" w:rsidRPr="00765EA9">
        <w:fldChar w:fldCharType="end"/>
      </w:r>
      <w:r w:rsidR="009828ED" w:rsidRPr="00765EA9">
        <w:t>.</w:t>
      </w:r>
    </w:p>
    <w:p w14:paraId="4E17EFFD" w14:textId="77777777" w:rsidR="00815234" w:rsidRPr="00815234" w:rsidRDefault="00815234" w:rsidP="00815234">
      <w:pPr>
        <w:keepNext/>
      </w:pPr>
    </w:p>
    <w:p w14:paraId="655FE4A5" w14:textId="20D25ED2" w:rsidR="00B32450" w:rsidRDefault="00B32450" w:rsidP="00F2652E">
      <w:pPr>
        <w:pStyle w:val="Caption"/>
        <w:keepNext/>
      </w:pPr>
      <w:bookmarkStart w:id="42" w:name="_Ref37947540"/>
      <w:r>
        <w:t>Table A</w:t>
      </w:r>
      <w:r>
        <w:fldChar w:fldCharType="begin"/>
      </w:r>
      <w:r>
        <w:instrText>SEQ Table_A \* ARABIC</w:instrText>
      </w:r>
      <w:r>
        <w:fldChar w:fldCharType="separate"/>
      </w:r>
      <w:r w:rsidR="00E930A9">
        <w:rPr>
          <w:noProof/>
        </w:rPr>
        <w:t>7</w:t>
      </w:r>
      <w:r>
        <w:fldChar w:fldCharType="end"/>
      </w:r>
      <w:bookmarkEnd w:id="42"/>
      <w:r>
        <w:t xml:space="preserve"> – </w:t>
      </w:r>
      <w:r w:rsidR="006D74D3">
        <w:t>Cumulative r</w:t>
      </w:r>
      <w:r>
        <w:t xml:space="preserve">elative cancer survival assumptions, by </w:t>
      </w:r>
      <w:r w:rsidR="006A5EE1">
        <w:t xml:space="preserve">time since and stage at diagnosis and mode of detection </w:t>
      </w:r>
    </w:p>
    <w:tbl>
      <w:tblPr>
        <w:tblStyle w:val="TableGrid"/>
        <w:tblW w:w="8931" w:type="dxa"/>
        <w:tblBorders>
          <w:bottom w:val="single" w:sz="4" w:space="0" w:color="auto"/>
          <w:insideH w:val="none" w:sz="0" w:space="0" w:color="auto"/>
        </w:tblBorders>
        <w:tblLook w:val="04A0" w:firstRow="1" w:lastRow="0" w:firstColumn="1" w:lastColumn="0" w:noHBand="0" w:noVBand="1"/>
      </w:tblPr>
      <w:tblGrid>
        <w:gridCol w:w="1253"/>
        <w:gridCol w:w="1157"/>
        <w:gridCol w:w="1394"/>
        <w:gridCol w:w="1144"/>
        <w:gridCol w:w="1608"/>
        <w:gridCol w:w="1144"/>
        <w:gridCol w:w="1231"/>
      </w:tblGrid>
      <w:tr w:rsidR="006D74D3" w14:paraId="306333A5" w14:textId="77777777" w:rsidTr="00F26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vMerge w:val="restart"/>
            <w:tcBorders>
              <w:bottom w:val="nil"/>
            </w:tcBorders>
          </w:tcPr>
          <w:p w14:paraId="1A51BC0D" w14:textId="3AAEAC97" w:rsidR="006D74D3" w:rsidRPr="006D74D3" w:rsidRDefault="006D74D3" w:rsidP="00F2652E">
            <w:pPr>
              <w:keepNext/>
              <w:spacing w:after="160" w:line="259" w:lineRule="auto"/>
              <w:rPr>
                <w:b w:val="0"/>
              </w:rPr>
            </w:pPr>
            <w:r>
              <w:t>Years since diagnosis</w:t>
            </w:r>
          </w:p>
        </w:tc>
        <w:tc>
          <w:tcPr>
            <w:tcW w:w="2551" w:type="dxa"/>
            <w:gridSpan w:val="2"/>
            <w:tcBorders>
              <w:bottom w:val="nil"/>
            </w:tcBorders>
          </w:tcPr>
          <w:p w14:paraId="62C9B746" w14:textId="771850B9" w:rsidR="006D74D3" w:rsidRPr="002506F6" w:rsidRDefault="006D74D3" w:rsidP="00F2652E">
            <w:pPr>
              <w:keepNext/>
              <w:spacing w:after="160" w:line="259" w:lineRule="auto"/>
              <w:jc w:val="center"/>
              <w:cnfStyle w:val="100000000000" w:firstRow="1" w:lastRow="0" w:firstColumn="0" w:lastColumn="0" w:oddVBand="0" w:evenVBand="0" w:oddHBand="0" w:evenHBand="0" w:firstRowFirstColumn="0" w:firstRowLastColumn="0" w:lastRowFirstColumn="0" w:lastRowLastColumn="0"/>
              <w:rPr>
                <w:b/>
                <w:u w:val="single"/>
              </w:rPr>
            </w:pPr>
            <w:r w:rsidRPr="002506F6">
              <w:rPr>
                <w:b/>
                <w:u w:val="single"/>
              </w:rPr>
              <w:t>Localised</w:t>
            </w:r>
          </w:p>
        </w:tc>
        <w:tc>
          <w:tcPr>
            <w:tcW w:w="2752" w:type="dxa"/>
            <w:gridSpan w:val="2"/>
            <w:tcBorders>
              <w:bottom w:val="nil"/>
            </w:tcBorders>
          </w:tcPr>
          <w:p w14:paraId="72476C96" w14:textId="3ECB2236" w:rsidR="006D74D3" w:rsidRPr="002506F6" w:rsidRDefault="006D74D3" w:rsidP="00F2652E">
            <w:pPr>
              <w:keepNext/>
              <w:spacing w:after="160" w:line="259" w:lineRule="auto"/>
              <w:jc w:val="center"/>
              <w:cnfStyle w:val="100000000000" w:firstRow="1" w:lastRow="0" w:firstColumn="0" w:lastColumn="0" w:oddVBand="0" w:evenVBand="0" w:oddHBand="0" w:evenHBand="0" w:firstRowFirstColumn="0" w:firstRowLastColumn="0" w:lastRowFirstColumn="0" w:lastRowLastColumn="0"/>
              <w:rPr>
                <w:b/>
                <w:u w:val="single"/>
              </w:rPr>
            </w:pPr>
            <w:r w:rsidRPr="002506F6">
              <w:rPr>
                <w:b/>
                <w:u w:val="single"/>
              </w:rPr>
              <w:t>Regional</w:t>
            </w:r>
          </w:p>
        </w:tc>
        <w:tc>
          <w:tcPr>
            <w:tcW w:w="2375" w:type="dxa"/>
            <w:gridSpan w:val="2"/>
            <w:tcBorders>
              <w:bottom w:val="nil"/>
            </w:tcBorders>
          </w:tcPr>
          <w:p w14:paraId="3FF18AB6" w14:textId="126DCE33" w:rsidR="006D74D3" w:rsidRPr="002506F6" w:rsidRDefault="006D74D3" w:rsidP="00F2652E">
            <w:pPr>
              <w:keepNext/>
              <w:spacing w:after="160" w:line="259" w:lineRule="auto"/>
              <w:jc w:val="center"/>
              <w:cnfStyle w:val="100000000000" w:firstRow="1" w:lastRow="0" w:firstColumn="0" w:lastColumn="0" w:oddVBand="0" w:evenVBand="0" w:oddHBand="0" w:evenHBand="0" w:firstRowFirstColumn="0" w:firstRowLastColumn="0" w:lastRowFirstColumn="0" w:lastRowLastColumn="0"/>
              <w:rPr>
                <w:b/>
                <w:u w:val="single"/>
              </w:rPr>
            </w:pPr>
            <w:r w:rsidRPr="002506F6">
              <w:rPr>
                <w:b/>
                <w:u w:val="single"/>
              </w:rPr>
              <w:t>Distant</w:t>
            </w:r>
          </w:p>
        </w:tc>
      </w:tr>
      <w:tr w:rsidR="00F2652E" w14:paraId="3E75E4BE" w14:textId="77777777" w:rsidTr="00F26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vMerge/>
            <w:tcBorders>
              <w:bottom w:val="nil"/>
            </w:tcBorders>
          </w:tcPr>
          <w:p w14:paraId="2E65F0DF" w14:textId="6ACE3719" w:rsidR="006D74D3" w:rsidRDefault="006D74D3" w:rsidP="00F2652E">
            <w:pPr>
              <w:keepNext/>
              <w:spacing w:after="160" w:line="259" w:lineRule="auto"/>
            </w:pPr>
          </w:p>
        </w:tc>
        <w:tc>
          <w:tcPr>
            <w:tcW w:w="1157" w:type="dxa"/>
            <w:tcBorders>
              <w:bottom w:val="nil"/>
            </w:tcBorders>
            <w:shd w:val="clear" w:color="auto" w:fill="0F1E64" w:themeFill="text2"/>
          </w:tcPr>
          <w:p w14:paraId="17D65F20" w14:textId="17606522" w:rsidR="006D74D3" w:rsidRPr="00F2652E" w:rsidRDefault="006D74D3"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sz w:val="18"/>
              </w:rPr>
            </w:pPr>
            <w:r w:rsidRPr="00F2652E">
              <w:rPr>
                <w:sz w:val="18"/>
              </w:rPr>
              <w:t>(</w:t>
            </w:r>
            <w:proofErr w:type="spellStart"/>
            <w:r w:rsidRPr="00F2652E">
              <w:rPr>
                <w:sz w:val="18"/>
              </w:rPr>
              <w:t>scrn</w:t>
            </w:r>
            <w:proofErr w:type="spellEnd"/>
            <w:r w:rsidRPr="00F2652E">
              <w:rPr>
                <w:sz w:val="18"/>
              </w:rPr>
              <w:t>-det)</w:t>
            </w:r>
          </w:p>
        </w:tc>
        <w:tc>
          <w:tcPr>
            <w:tcW w:w="1394" w:type="dxa"/>
            <w:tcBorders>
              <w:bottom w:val="nil"/>
            </w:tcBorders>
            <w:shd w:val="clear" w:color="auto" w:fill="0F1E64" w:themeFill="text2"/>
          </w:tcPr>
          <w:p w14:paraId="160C0660" w14:textId="534F63B6" w:rsidR="006D74D3" w:rsidRPr="00F2652E" w:rsidRDefault="006D74D3"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sz w:val="18"/>
              </w:rPr>
            </w:pPr>
            <w:r w:rsidRPr="00F2652E">
              <w:rPr>
                <w:sz w:val="18"/>
              </w:rPr>
              <w:t>(symptoms)</w:t>
            </w:r>
          </w:p>
        </w:tc>
        <w:tc>
          <w:tcPr>
            <w:tcW w:w="1144" w:type="dxa"/>
            <w:tcBorders>
              <w:bottom w:val="nil"/>
            </w:tcBorders>
            <w:shd w:val="clear" w:color="auto" w:fill="0F1E64" w:themeFill="text2"/>
          </w:tcPr>
          <w:p w14:paraId="665D49BE" w14:textId="69D6F2A8" w:rsidR="006D74D3" w:rsidRPr="00F2652E" w:rsidRDefault="006D74D3"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sz w:val="18"/>
              </w:rPr>
            </w:pPr>
            <w:r w:rsidRPr="00F2652E">
              <w:rPr>
                <w:sz w:val="18"/>
              </w:rPr>
              <w:t>(</w:t>
            </w:r>
            <w:proofErr w:type="spellStart"/>
            <w:r w:rsidRPr="00F2652E">
              <w:rPr>
                <w:sz w:val="18"/>
              </w:rPr>
              <w:t>scrn</w:t>
            </w:r>
            <w:proofErr w:type="spellEnd"/>
            <w:r w:rsidRPr="00F2652E">
              <w:rPr>
                <w:sz w:val="18"/>
              </w:rPr>
              <w:t>-det)</w:t>
            </w:r>
          </w:p>
        </w:tc>
        <w:tc>
          <w:tcPr>
            <w:tcW w:w="1608" w:type="dxa"/>
            <w:tcBorders>
              <w:bottom w:val="nil"/>
            </w:tcBorders>
            <w:shd w:val="clear" w:color="auto" w:fill="0F1E64" w:themeFill="text2"/>
          </w:tcPr>
          <w:p w14:paraId="23E2F90F" w14:textId="7AC84DB3" w:rsidR="006D74D3" w:rsidRPr="00F2652E" w:rsidRDefault="006D74D3"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sz w:val="18"/>
              </w:rPr>
            </w:pPr>
            <w:r w:rsidRPr="00F2652E">
              <w:rPr>
                <w:sz w:val="18"/>
              </w:rPr>
              <w:t>(symptoms)</w:t>
            </w:r>
          </w:p>
        </w:tc>
        <w:tc>
          <w:tcPr>
            <w:tcW w:w="1144" w:type="dxa"/>
            <w:tcBorders>
              <w:bottom w:val="nil"/>
            </w:tcBorders>
            <w:shd w:val="clear" w:color="auto" w:fill="0F1E64" w:themeFill="text2"/>
          </w:tcPr>
          <w:p w14:paraId="557971AA" w14:textId="3E1AA02D" w:rsidR="006D74D3" w:rsidRPr="00F2652E" w:rsidRDefault="006D74D3"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sz w:val="18"/>
              </w:rPr>
            </w:pPr>
            <w:r w:rsidRPr="00F2652E">
              <w:rPr>
                <w:sz w:val="18"/>
              </w:rPr>
              <w:t>(</w:t>
            </w:r>
            <w:proofErr w:type="spellStart"/>
            <w:r w:rsidRPr="00F2652E">
              <w:rPr>
                <w:sz w:val="18"/>
              </w:rPr>
              <w:t>scrn</w:t>
            </w:r>
            <w:proofErr w:type="spellEnd"/>
            <w:r w:rsidRPr="00F2652E">
              <w:rPr>
                <w:sz w:val="18"/>
              </w:rPr>
              <w:t>-det)</w:t>
            </w:r>
          </w:p>
        </w:tc>
        <w:tc>
          <w:tcPr>
            <w:tcW w:w="1231" w:type="dxa"/>
            <w:tcBorders>
              <w:bottom w:val="nil"/>
            </w:tcBorders>
            <w:shd w:val="clear" w:color="auto" w:fill="0F1E64" w:themeFill="text2"/>
          </w:tcPr>
          <w:p w14:paraId="2F0A6FF5" w14:textId="1D4912BC" w:rsidR="006D74D3" w:rsidRPr="00F2652E" w:rsidRDefault="006D74D3"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sz w:val="18"/>
              </w:rPr>
            </w:pPr>
            <w:r w:rsidRPr="00F2652E">
              <w:rPr>
                <w:sz w:val="18"/>
              </w:rPr>
              <w:t>(symptoms)</w:t>
            </w:r>
          </w:p>
        </w:tc>
      </w:tr>
      <w:tr w:rsidR="006D74D3" w14:paraId="07FB8420" w14:textId="77777777" w:rsidTr="00F26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Borders>
              <w:top w:val="nil"/>
            </w:tcBorders>
          </w:tcPr>
          <w:p w14:paraId="68C11E60" w14:textId="71FB003F" w:rsidR="00ED45AB" w:rsidRDefault="00ED45AB" w:rsidP="00F2652E">
            <w:pPr>
              <w:keepNext/>
              <w:spacing w:after="160" w:line="259" w:lineRule="auto"/>
            </w:pPr>
            <w:r w:rsidRPr="000F0767">
              <w:t>1</w:t>
            </w:r>
          </w:p>
        </w:tc>
        <w:tc>
          <w:tcPr>
            <w:tcW w:w="1157" w:type="dxa"/>
            <w:tcBorders>
              <w:top w:val="nil"/>
            </w:tcBorders>
          </w:tcPr>
          <w:p w14:paraId="53B7361F" w14:textId="17D2DF75"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1.0000</w:t>
            </w:r>
          </w:p>
        </w:tc>
        <w:tc>
          <w:tcPr>
            <w:tcW w:w="1394" w:type="dxa"/>
            <w:tcBorders>
              <w:top w:val="nil"/>
            </w:tcBorders>
          </w:tcPr>
          <w:p w14:paraId="36A416A8" w14:textId="373DA82F"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0.9195</w:t>
            </w:r>
          </w:p>
        </w:tc>
        <w:tc>
          <w:tcPr>
            <w:tcW w:w="1144" w:type="dxa"/>
            <w:tcBorders>
              <w:top w:val="nil"/>
            </w:tcBorders>
          </w:tcPr>
          <w:p w14:paraId="50060B3D" w14:textId="1E994260"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0.9295</w:t>
            </w:r>
          </w:p>
        </w:tc>
        <w:tc>
          <w:tcPr>
            <w:tcW w:w="1608" w:type="dxa"/>
            <w:tcBorders>
              <w:top w:val="nil"/>
            </w:tcBorders>
          </w:tcPr>
          <w:p w14:paraId="12EA05B2" w14:textId="66ED3434"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0.8431</w:t>
            </w:r>
          </w:p>
        </w:tc>
        <w:tc>
          <w:tcPr>
            <w:tcW w:w="1144" w:type="dxa"/>
            <w:tcBorders>
              <w:top w:val="nil"/>
            </w:tcBorders>
          </w:tcPr>
          <w:p w14:paraId="36E92BAC" w14:textId="34F8ADE5"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0.6266</w:t>
            </w:r>
          </w:p>
        </w:tc>
        <w:tc>
          <w:tcPr>
            <w:tcW w:w="1231" w:type="dxa"/>
            <w:tcBorders>
              <w:top w:val="nil"/>
            </w:tcBorders>
          </w:tcPr>
          <w:p w14:paraId="2A3D2D31" w14:textId="2F9493E8"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0.5684</w:t>
            </w:r>
          </w:p>
        </w:tc>
      </w:tr>
      <w:tr w:rsidR="006D74D3" w14:paraId="7E4A1485" w14:textId="77777777" w:rsidTr="00F26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57087280" w14:textId="68AC2858" w:rsidR="00ED45AB" w:rsidRDefault="00ED45AB" w:rsidP="00F2652E">
            <w:pPr>
              <w:keepNext/>
              <w:spacing w:after="160" w:line="259" w:lineRule="auto"/>
            </w:pPr>
            <w:r w:rsidRPr="000F0767">
              <w:t>2</w:t>
            </w:r>
          </w:p>
        </w:tc>
        <w:tc>
          <w:tcPr>
            <w:tcW w:w="1157" w:type="dxa"/>
          </w:tcPr>
          <w:p w14:paraId="7A1D7F26" w14:textId="32C07364"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0.9895</w:t>
            </w:r>
          </w:p>
        </w:tc>
        <w:tc>
          <w:tcPr>
            <w:tcW w:w="1394" w:type="dxa"/>
          </w:tcPr>
          <w:p w14:paraId="58A3CF29" w14:textId="4C8B9F1E"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0.8576</w:t>
            </w:r>
          </w:p>
        </w:tc>
        <w:tc>
          <w:tcPr>
            <w:tcW w:w="1144" w:type="dxa"/>
          </w:tcPr>
          <w:p w14:paraId="1F4F4990" w14:textId="53B6C5C0"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0.8323</w:t>
            </w:r>
          </w:p>
        </w:tc>
        <w:tc>
          <w:tcPr>
            <w:tcW w:w="1608" w:type="dxa"/>
          </w:tcPr>
          <w:p w14:paraId="3FC5E1D8" w14:textId="4FE15395"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0.7115</w:t>
            </w:r>
          </w:p>
        </w:tc>
        <w:tc>
          <w:tcPr>
            <w:tcW w:w="1144" w:type="dxa"/>
          </w:tcPr>
          <w:p w14:paraId="2575EEB7" w14:textId="125054BF"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0.4969</w:t>
            </w:r>
          </w:p>
        </w:tc>
        <w:tc>
          <w:tcPr>
            <w:tcW w:w="1231" w:type="dxa"/>
          </w:tcPr>
          <w:p w14:paraId="3853B4C1" w14:textId="740E6E58"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0.4249</w:t>
            </w:r>
          </w:p>
        </w:tc>
      </w:tr>
      <w:tr w:rsidR="006D74D3" w14:paraId="20868F9C" w14:textId="77777777" w:rsidTr="00F2652E">
        <w:trPr>
          <w:cnfStyle w:val="000000010000" w:firstRow="0" w:lastRow="0" w:firstColumn="0" w:lastColumn="0" w:oddVBand="0" w:evenVBand="0" w:oddHBand="0" w:evenHBand="1"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53" w:type="dxa"/>
          </w:tcPr>
          <w:p w14:paraId="7B022C4C" w14:textId="2C953B3D" w:rsidR="00ED45AB" w:rsidRDefault="00ED45AB" w:rsidP="00F2652E">
            <w:pPr>
              <w:keepNext/>
              <w:spacing w:after="160" w:line="259" w:lineRule="auto"/>
            </w:pPr>
            <w:r w:rsidRPr="000F0767">
              <w:t>3</w:t>
            </w:r>
          </w:p>
        </w:tc>
        <w:tc>
          <w:tcPr>
            <w:tcW w:w="1157" w:type="dxa"/>
          </w:tcPr>
          <w:p w14:paraId="1D6A54BA" w14:textId="2D36EF23"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0.9662</w:t>
            </w:r>
          </w:p>
        </w:tc>
        <w:tc>
          <w:tcPr>
            <w:tcW w:w="1394" w:type="dxa"/>
          </w:tcPr>
          <w:p w14:paraId="13411374" w14:textId="7C94FDE3"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0.8374</w:t>
            </w:r>
          </w:p>
        </w:tc>
        <w:tc>
          <w:tcPr>
            <w:tcW w:w="1144" w:type="dxa"/>
          </w:tcPr>
          <w:p w14:paraId="4293FF3D" w14:textId="0A039A86"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0.7983</w:t>
            </w:r>
          </w:p>
        </w:tc>
        <w:tc>
          <w:tcPr>
            <w:tcW w:w="1608" w:type="dxa"/>
          </w:tcPr>
          <w:p w14:paraId="42B3A68B" w14:textId="3D87F558"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0.6825</w:t>
            </w:r>
          </w:p>
        </w:tc>
        <w:tc>
          <w:tcPr>
            <w:tcW w:w="1144" w:type="dxa"/>
          </w:tcPr>
          <w:p w14:paraId="0109051B" w14:textId="23DC0677"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0.4413</w:t>
            </w:r>
          </w:p>
        </w:tc>
        <w:tc>
          <w:tcPr>
            <w:tcW w:w="1231" w:type="dxa"/>
          </w:tcPr>
          <w:p w14:paraId="521591C8" w14:textId="220ECB2D"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0.3773</w:t>
            </w:r>
          </w:p>
        </w:tc>
      </w:tr>
      <w:tr w:rsidR="006D74D3" w14:paraId="414E26B7" w14:textId="77777777" w:rsidTr="00F26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65400C77" w14:textId="1D88BEDC" w:rsidR="00ED45AB" w:rsidRDefault="00ED45AB" w:rsidP="00F2652E">
            <w:pPr>
              <w:keepNext/>
              <w:spacing w:after="160" w:line="259" w:lineRule="auto"/>
            </w:pPr>
            <w:r w:rsidRPr="000F0767">
              <w:t>4</w:t>
            </w:r>
          </w:p>
        </w:tc>
        <w:tc>
          <w:tcPr>
            <w:tcW w:w="1157" w:type="dxa"/>
          </w:tcPr>
          <w:p w14:paraId="652B254B" w14:textId="18419F4B"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0.9464</w:t>
            </w:r>
          </w:p>
        </w:tc>
        <w:tc>
          <w:tcPr>
            <w:tcW w:w="1394" w:type="dxa"/>
          </w:tcPr>
          <w:p w14:paraId="434295F2" w14:textId="23EFBD81"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0.8203</w:t>
            </w:r>
          </w:p>
        </w:tc>
        <w:tc>
          <w:tcPr>
            <w:tcW w:w="1144" w:type="dxa"/>
          </w:tcPr>
          <w:p w14:paraId="6C7F4DBD" w14:textId="72772855"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0.7487</w:t>
            </w:r>
          </w:p>
        </w:tc>
        <w:tc>
          <w:tcPr>
            <w:tcW w:w="1608" w:type="dxa"/>
          </w:tcPr>
          <w:p w14:paraId="6AD629EB" w14:textId="726C0C61"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0.6401</w:t>
            </w:r>
          </w:p>
        </w:tc>
        <w:tc>
          <w:tcPr>
            <w:tcW w:w="1144" w:type="dxa"/>
          </w:tcPr>
          <w:p w14:paraId="351309B1" w14:textId="3623E3DE"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0.3563</w:t>
            </w:r>
          </w:p>
        </w:tc>
        <w:tc>
          <w:tcPr>
            <w:tcW w:w="1231" w:type="dxa"/>
          </w:tcPr>
          <w:p w14:paraId="3667A5BD" w14:textId="7FD806C5"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0.3046</w:t>
            </w:r>
          </w:p>
        </w:tc>
      </w:tr>
      <w:tr w:rsidR="006D74D3" w14:paraId="4D7824F3" w14:textId="77777777" w:rsidTr="00F26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6E301943" w14:textId="246633A5" w:rsidR="00ED45AB" w:rsidRDefault="00ED45AB" w:rsidP="00F2652E">
            <w:pPr>
              <w:keepNext/>
              <w:spacing w:after="160" w:line="259" w:lineRule="auto"/>
            </w:pPr>
            <w:r w:rsidRPr="000F0767">
              <w:t>5</w:t>
            </w:r>
          </w:p>
        </w:tc>
        <w:tc>
          <w:tcPr>
            <w:tcW w:w="1157" w:type="dxa"/>
          </w:tcPr>
          <w:p w14:paraId="464616ED" w14:textId="3EFA0C9C"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0.9337</w:t>
            </w:r>
          </w:p>
        </w:tc>
        <w:tc>
          <w:tcPr>
            <w:tcW w:w="1394" w:type="dxa"/>
          </w:tcPr>
          <w:p w14:paraId="09EA580B" w14:textId="578E02D9"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0.8092</w:t>
            </w:r>
          </w:p>
        </w:tc>
        <w:tc>
          <w:tcPr>
            <w:tcW w:w="1144" w:type="dxa"/>
          </w:tcPr>
          <w:p w14:paraId="7E405E95" w14:textId="4DFEE895"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0.7215</w:t>
            </w:r>
          </w:p>
        </w:tc>
        <w:tc>
          <w:tcPr>
            <w:tcW w:w="1608" w:type="dxa"/>
          </w:tcPr>
          <w:p w14:paraId="06796A00" w14:textId="36BFF502"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0.6169</w:t>
            </w:r>
          </w:p>
        </w:tc>
        <w:tc>
          <w:tcPr>
            <w:tcW w:w="1144" w:type="dxa"/>
          </w:tcPr>
          <w:p w14:paraId="7AE43CD1" w14:textId="7D271607"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0.3259</w:t>
            </w:r>
          </w:p>
        </w:tc>
        <w:tc>
          <w:tcPr>
            <w:tcW w:w="1231" w:type="dxa"/>
          </w:tcPr>
          <w:p w14:paraId="20FE0E52" w14:textId="193514A8"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0.2786</w:t>
            </w:r>
          </w:p>
        </w:tc>
      </w:tr>
      <w:tr w:rsidR="006D74D3" w14:paraId="5B181A7A" w14:textId="77777777" w:rsidTr="00F26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152E4ADB" w14:textId="50098B62" w:rsidR="00ED45AB" w:rsidRDefault="00ED45AB" w:rsidP="00F2652E">
            <w:pPr>
              <w:keepNext/>
              <w:spacing w:after="160" w:line="259" w:lineRule="auto"/>
            </w:pPr>
            <w:r w:rsidRPr="000F0767">
              <w:t>6</w:t>
            </w:r>
          </w:p>
        </w:tc>
        <w:tc>
          <w:tcPr>
            <w:tcW w:w="1157" w:type="dxa"/>
          </w:tcPr>
          <w:p w14:paraId="2BFA7F76" w14:textId="51D216BB"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0.9258</w:t>
            </w:r>
          </w:p>
        </w:tc>
        <w:tc>
          <w:tcPr>
            <w:tcW w:w="1394" w:type="dxa"/>
          </w:tcPr>
          <w:p w14:paraId="43F8ABC8" w14:textId="4E291143"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0.8025</w:t>
            </w:r>
          </w:p>
        </w:tc>
        <w:tc>
          <w:tcPr>
            <w:tcW w:w="1144" w:type="dxa"/>
          </w:tcPr>
          <w:p w14:paraId="35E2F04C" w14:textId="388BF1ED"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0.6976</w:t>
            </w:r>
          </w:p>
        </w:tc>
        <w:tc>
          <w:tcPr>
            <w:tcW w:w="1608" w:type="dxa"/>
          </w:tcPr>
          <w:p w14:paraId="5E2968E0" w14:textId="2C69CCE0"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0.5964</w:t>
            </w:r>
          </w:p>
        </w:tc>
        <w:tc>
          <w:tcPr>
            <w:tcW w:w="1144" w:type="dxa"/>
          </w:tcPr>
          <w:p w14:paraId="75A94E56" w14:textId="71E56A24"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0.2983</w:t>
            </w:r>
          </w:p>
        </w:tc>
        <w:tc>
          <w:tcPr>
            <w:tcW w:w="1231" w:type="dxa"/>
          </w:tcPr>
          <w:p w14:paraId="7B2F27D5" w14:textId="53D5E6F1"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0.2551</w:t>
            </w:r>
          </w:p>
        </w:tc>
      </w:tr>
      <w:tr w:rsidR="006D74D3" w14:paraId="2DFA0A8B" w14:textId="77777777" w:rsidTr="00F26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46BC9D27" w14:textId="5089DC51" w:rsidR="00ED45AB" w:rsidRDefault="00ED45AB" w:rsidP="00F2652E">
            <w:pPr>
              <w:keepNext/>
              <w:spacing w:after="160" w:line="259" w:lineRule="auto"/>
            </w:pPr>
            <w:r w:rsidRPr="000F0767">
              <w:t>7</w:t>
            </w:r>
          </w:p>
        </w:tc>
        <w:tc>
          <w:tcPr>
            <w:tcW w:w="1157" w:type="dxa"/>
          </w:tcPr>
          <w:p w14:paraId="4CE5AB0C" w14:textId="71453C35"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0.9213</w:t>
            </w:r>
          </w:p>
        </w:tc>
        <w:tc>
          <w:tcPr>
            <w:tcW w:w="1394" w:type="dxa"/>
          </w:tcPr>
          <w:p w14:paraId="21DFC8F2" w14:textId="5E7B5F6C"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0.7986</w:t>
            </w:r>
          </w:p>
        </w:tc>
        <w:tc>
          <w:tcPr>
            <w:tcW w:w="1144" w:type="dxa"/>
          </w:tcPr>
          <w:p w14:paraId="212CC0BC" w14:textId="6DF76CC3"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0.6582</w:t>
            </w:r>
          </w:p>
        </w:tc>
        <w:tc>
          <w:tcPr>
            <w:tcW w:w="1608" w:type="dxa"/>
          </w:tcPr>
          <w:p w14:paraId="4CEAB773" w14:textId="53AFDA9B"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0.5627</w:t>
            </w:r>
          </w:p>
        </w:tc>
        <w:tc>
          <w:tcPr>
            <w:tcW w:w="1144" w:type="dxa"/>
          </w:tcPr>
          <w:p w14:paraId="638C97BC" w14:textId="1C625D27"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0.2838</w:t>
            </w:r>
          </w:p>
        </w:tc>
        <w:tc>
          <w:tcPr>
            <w:tcW w:w="1231" w:type="dxa"/>
          </w:tcPr>
          <w:p w14:paraId="23A5E2C9" w14:textId="0DC81993"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0.2426</w:t>
            </w:r>
          </w:p>
        </w:tc>
      </w:tr>
      <w:tr w:rsidR="006D74D3" w14:paraId="0167E26D" w14:textId="77777777" w:rsidTr="00F26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51C4AF61" w14:textId="5DA13DAE" w:rsidR="00ED45AB" w:rsidRDefault="00ED45AB" w:rsidP="00F2652E">
            <w:pPr>
              <w:keepNext/>
              <w:spacing w:after="160" w:line="259" w:lineRule="auto"/>
            </w:pPr>
            <w:r w:rsidRPr="000F0767">
              <w:t>8</w:t>
            </w:r>
          </w:p>
        </w:tc>
        <w:tc>
          <w:tcPr>
            <w:tcW w:w="1157" w:type="dxa"/>
          </w:tcPr>
          <w:p w14:paraId="0188FF4C" w14:textId="316B2414"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0.9186</w:t>
            </w:r>
          </w:p>
        </w:tc>
        <w:tc>
          <w:tcPr>
            <w:tcW w:w="1394" w:type="dxa"/>
          </w:tcPr>
          <w:p w14:paraId="7FB6BF07" w14:textId="0C519B45"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0.7962</w:t>
            </w:r>
          </w:p>
        </w:tc>
        <w:tc>
          <w:tcPr>
            <w:tcW w:w="1144" w:type="dxa"/>
          </w:tcPr>
          <w:p w14:paraId="20CB6722" w14:textId="6E4A3D7E"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0.6522</w:t>
            </w:r>
          </w:p>
        </w:tc>
        <w:tc>
          <w:tcPr>
            <w:tcW w:w="1608" w:type="dxa"/>
          </w:tcPr>
          <w:p w14:paraId="36403E79" w14:textId="1B0CEFBE"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0.5576</w:t>
            </w:r>
          </w:p>
        </w:tc>
        <w:tc>
          <w:tcPr>
            <w:tcW w:w="1144" w:type="dxa"/>
          </w:tcPr>
          <w:p w14:paraId="59A9677F" w14:textId="5A561168"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0.2523</w:t>
            </w:r>
          </w:p>
        </w:tc>
        <w:tc>
          <w:tcPr>
            <w:tcW w:w="1231" w:type="dxa"/>
          </w:tcPr>
          <w:p w14:paraId="52F44E2C" w14:textId="34B9F964"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0.2157</w:t>
            </w:r>
          </w:p>
        </w:tc>
      </w:tr>
      <w:tr w:rsidR="006D74D3" w14:paraId="0B09A0DE" w14:textId="77777777" w:rsidTr="00F26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1E5CDE9B" w14:textId="383718AA" w:rsidR="00ED45AB" w:rsidRDefault="00ED45AB" w:rsidP="00F2652E">
            <w:pPr>
              <w:keepNext/>
              <w:spacing w:after="160" w:line="259" w:lineRule="auto"/>
            </w:pPr>
            <w:r w:rsidRPr="000F0767">
              <w:t>9</w:t>
            </w:r>
          </w:p>
        </w:tc>
        <w:tc>
          <w:tcPr>
            <w:tcW w:w="1157" w:type="dxa"/>
          </w:tcPr>
          <w:p w14:paraId="6BD4A8C3" w14:textId="5A7F7763"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0.9186</w:t>
            </w:r>
          </w:p>
        </w:tc>
        <w:tc>
          <w:tcPr>
            <w:tcW w:w="1394" w:type="dxa"/>
          </w:tcPr>
          <w:p w14:paraId="585B337B" w14:textId="03B62068"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0.7962</w:t>
            </w:r>
          </w:p>
        </w:tc>
        <w:tc>
          <w:tcPr>
            <w:tcW w:w="1144" w:type="dxa"/>
          </w:tcPr>
          <w:p w14:paraId="3DD2CC3A" w14:textId="66879E02"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0.6427</w:t>
            </w:r>
          </w:p>
        </w:tc>
        <w:tc>
          <w:tcPr>
            <w:tcW w:w="1608" w:type="dxa"/>
          </w:tcPr>
          <w:p w14:paraId="5AF19F0A" w14:textId="692C349D"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0.5495</w:t>
            </w:r>
          </w:p>
        </w:tc>
        <w:tc>
          <w:tcPr>
            <w:tcW w:w="1144" w:type="dxa"/>
          </w:tcPr>
          <w:p w14:paraId="026F37E6" w14:textId="5FEB6C23"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0.2221</w:t>
            </w:r>
          </w:p>
        </w:tc>
        <w:tc>
          <w:tcPr>
            <w:tcW w:w="1231" w:type="dxa"/>
          </w:tcPr>
          <w:p w14:paraId="7FC0304B" w14:textId="1A2929D9" w:rsidR="00ED45AB" w:rsidRDefault="00ED45AB" w:rsidP="00F2652E">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AC4B47">
              <w:t>0.1899</w:t>
            </w:r>
          </w:p>
        </w:tc>
      </w:tr>
      <w:tr w:rsidR="006D74D3" w14:paraId="0B8BAAE3" w14:textId="77777777" w:rsidTr="00F26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115C9FD4" w14:textId="2FBDA9D5" w:rsidR="00ED45AB" w:rsidRDefault="00ED45AB" w:rsidP="00F2652E">
            <w:pPr>
              <w:keepNext/>
              <w:spacing w:after="160" w:line="259" w:lineRule="auto"/>
            </w:pPr>
            <w:r w:rsidRPr="000F0767">
              <w:t>10</w:t>
            </w:r>
          </w:p>
        </w:tc>
        <w:tc>
          <w:tcPr>
            <w:tcW w:w="1157" w:type="dxa"/>
          </w:tcPr>
          <w:p w14:paraId="296C3559" w14:textId="35567EED"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0.9161</w:t>
            </w:r>
          </w:p>
        </w:tc>
        <w:tc>
          <w:tcPr>
            <w:tcW w:w="1394" w:type="dxa"/>
          </w:tcPr>
          <w:p w14:paraId="37476D0D" w14:textId="689C130E"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0.7940</w:t>
            </w:r>
          </w:p>
        </w:tc>
        <w:tc>
          <w:tcPr>
            <w:tcW w:w="1144" w:type="dxa"/>
          </w:tcPr>
          <w:p w14:paraId="4A2F5DC5" w14:textId="3324735D"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0.6235</w:t>
            </w:r>
          </w:p>
        </w:tc>
        <w:tc>
          <w:tcPr>
            <w:tcW w:w="1608" w:type="dxa"/>
          </w:tcPr>
          <w:p w14:paraId="162D2470" w14:textId="489D59EE"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0.5331</w:t>
            </w:r>
          </w:p>
        </w:tc>
        <w:tc>
          <w:tcPr>
            <w:tcW w:w="1144" w:type="dxa"/>
          </w:tcPr>
          <w:p w14:paraId="5CDB964E" w14:textId="578FD9F9"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0.2221</w:t>
            </w:r>
          </w:p>
        </w:tc>
        <w:tc>
          <w:tcPr>
            <w:tcW w:w="1231" w:type="dxa"/>
          </w:tcPr>
          <w:p w14:paraId="6F222253" w14:textId="620D352B" w:rsidR="00ED45AB" w:rsidRDefault="00ED45AB" w:rsidP="00F2652E">
            <w:pPr>
              <w:keepNext/>
              <w:spacing w:after="160" w:line="259" w:lineRule="auto"/>
              <w:jc w:val="right"/>
              <w:cnfStyle w:val="000000100000" w:firstRow="0" w:lastRow="0" w:firstColumn="0" w:lastColumn="0" w:oddVBand="0" w:evenVBand="0" w:oddHBand="1" w:evenHBand="0" w:firstRowFirstColumn="0" w:firstRowLastColumn="0" w:lastRowFirstColumn="0" w:lastRowLastColumn="0"/>
            </w:pPr>
            <w:r w:rsidRPr="00AC4B47">
              <w:t>0.1899</w:t>
            </w:r>
          </w:p>
        </w:tc>
      </w:tr>
      <w:tr w:rsidR="002506F6" w14:paraId="0474FF59" w14:textId="77777777" w:rsidTr="00F26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503792DC" w14:textId="70ED7E25" w:rsidR="002506F6" w:rsidRDefault="002506F6" w:rsidP="002506F6">
            <w:pPr>
              <w:keepNext/>
              <w:spacing w:after="160" w:line="259" w:lineRule="auto"/>
            </w:pPr>
            <w:r w:rsidRPr="000F0767">
              <w:t>11</w:t>
            </w:r>
          </w:p>
        </w:tc>
        <w:tc>
          <w:tcPr>
            <w:tcW w:w="1157" w:type="dxa"/>
          </w:tcPr>
          <w:p w14:paraId="7F09DC6F" w14:textId="7C4100F4" w:rsidR="002506F6" w:rsidRDefault="002506F6" w:rsidP="002506F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C7745B">
              <w:t>0.9080</w:t>
            </w:r>
          </w:p>
        </w:tc>
        <w:tc>
          <w:tcPr>
            <w:tcW w:w="1394" w:type="dxa"/>
          </w:tcPr>
          <w:p w14:paraId="385A7859" w14:textId="608F6322" w:rsidR="002506F6" w:rsidRDefault="002506F6" w:rsidP="002506F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C7745B">
              <w:t>0.7870</w:t>
            </w:r>
          </w:p>
        </w:tc>
        <w:tc>
          <w:tcPr>
            <w:tcW w:w="1144" w:type="dxa"/>
          </w:tcPr>
          <w:p w14:paraId="01C7C913" w14:textId="2530A2F7" w:rsidR="002506F6" w:rsidRDefault="002506F6" w:rsidP="002506F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C7745B">
              <w:t>0.6235</w:t>
            </w:r>
          </w:p>
        </w:tc>
        <w:tc>
          <w:tcPr>
            <w:tcW w:w="1608" w:type="dxa"/>
          </w:tcPr>
          <w:p w14:paraId="6879901A" w14:textId="588FD379" w:rsidR="002506F6" w:rsidRDefault="002506F6" w:rsidP="002506F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C7745B">
              <w:t>0.5331</w:t>
            </w:r>
          </w:p>
        </w:tc>
        <w:tc>
          <w:tcPr>
            <w:tcW w:w="1144" w:type="dxa"/>
          </w:tcPr>
          <w:p w14:paraId="1A9A2A1D" w14:textId="356D663F" w:rsidR="002506F6" w:rsidRDefault="002506F6" w:rsidP="002506F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C7745B">
              <w:t>0.2221</w:t>
            </w:r>
          </w:p>
        </w:tc>
        <w:tc>
          <w:tcPr>
            <w:tcW w:w="1231" w:type="dxa"/>
          </w:tcPr>
          <w:p w14:paraId="274E5DE6" w14:textId="0F34CE7E" w:rsidR="002506F6" w:rsidRDefault="002506F6" w:rsidP="002506F6">
            <w:pPr>
              <w:keepNext/>
              <w:spacing w:after="160" w:line="259" w:lineRule="auto"/>
              <w:jc w:val="right"/>
              <w:cnfStyle w:val="000000010000" w:firstRow="0" w:lastRow="0" w:firstColumn="0" w:lastColumn="0" w:oddVBand="0" w:evenVBand="0" w:oddHBand="0" w:evenHBand="1" w:firstRowFirstColumn="0" w:firstRowLastColumn="0" w:lastRowFirstColumn="0" w:lastRowLastColumn="0"/>
            </w:pPr>
            <w:r w:rsidRPr="00C7745B">
              <w:t>0.1899</w:t>
            </w:r>
          </w:p>
        </w:tc>
      </w:tr>
    </w:tbl>
    <w:p w14:paraId="7FDB0813" w14:textId="56E70D03" w:rsidR="00B32450" w:rsidRPr="00F2652E" w:rsidRDefault="00F2652E" w:rsidP="00B32450">
      <w:pPr>
        <w:spacing w:after="160" w:line="259" w:lineRule="auto"/>
        <w:rPr>
          <w:sz w:val="18"/>
        </w:rPr>
      </w:pPr>
      <w:proofErr w:type="spellStart"/>
      <w:r>
        <w:rPr>
          <w:sz w:val="18"/>
        </w:rPr>
        <w:t>Scrn</w:t>
      </w:r>
      <w:proofErr w:type="spellEnd"/>
      <w:r>
        <w:rPr>
          <w:sz w:val="18"/>
        </w:rPr>
        <w:t xml:space="preserve">-det = </w:t>
      </w:r>
      <w:r w:rsidR="000D162F">
        <w:rPr>
          <w:sz w:val="18"/>
        </w:rPr>
        <w:t xml:space="preserve">cervical cancers </w:t>
      </w:r>
      <w:r>
        <w:rPr>
          <w:sz w:val="18"/>
        </w:rPr>
        <w:t>detected by screening</w:t>
      </w:r>
      <w:r w:rsidR="003323EF">
        <w:rPr>
          <w:sz w:val="18"/>
        </w:rPr>
        <w:t>.  S</w:t>
      </w:r>
      <w:r>
        <w:rPr>
          <w:sz w:val="18"/>
        </w:rPr>
        <w:t xml:space="preserve">ymptoms = </w:t>
      </w:r>
      <w:r w:rsidR="000D162F">
        <w:rPr>
          <w:sz w:val="18"/>
        </w:rPr>
        <w:t xml:space="preserve">cervical cancers </w:t>
      </w:r>
      <w:r>
        <w:rPr>
          <w:sz w:val="18"/>
        </w:rPr>
        <w:t>detected due to individual presenting with symptoms (not screening)</w:t>
      </w:r>
      <w:r w:rsidR="003323EF">
        <w:rPr>
          <w:sz w:val="18"/>
        </w:rPr>
        <w:t>.</w:t>
      </w:r>
      <w:r>
        <w:rPr>
          <w:sz w:val="18"/>
        </w:rPr>
        <w:t xml:space="preserve"> </w:t>
      </w:r>
      <w:r w:rsidR="002506F6">
        <w:rPr>
          <w:sz w:val="18"/>
        </w:rPr>
        <w:t xml:space="preserve"> Women who survive for 11 years or more after a diagnosis are assumed to no longer have excess risk of mortality due to cervical cancer.</w:t>
      </w:r>
    </w:p>
    <w:p w14:paraId="0E7F8E3F" w14:textId="3CE4ADC7" w:rsidR="007622AC" w:rsidRDefault="007622AC">
      <w:pPr>
        <w:spacing w:after="160" w:line="259" w:lineRule="auto"/>
      </w:pPr>
      <w:r>
        <w:br w:type="page"/>
      </w:r>
    </w:p>
    <w:p w14:paraId="057ED99B" w14:textId="14E51D34" w:rsidR="007622AC" w:rsidRDefault="007622AC" w:rsidP="007622AC">
      <w:pPr>
        <w:pStyle w:val="PageHeading"/>
      </w:pPr>
      <w:bookmarkStart w:id="43" w:name="_Toc38023432"/>
      <w:r>
        <w:lastRenderedPageBreak/>
        <w:t>Re</w:t>
      </w:r>
      <w:r w:rsidR="004B7FDA">
        <w:t>ferences</w:t>
      </w:r>
      <w:bookmarkEnd w:id="43"/>
    </w:p>
    <w:p w14:paraId="03B01DCD" w14:textId="77777777" w:rsidR="00D427ED" w:rsidRPr="00D427ED" w:rsidRDefault="000B0A13" w:rsidP="00D427ED">
      <w:pPr>
        <w:pStyle w:val="EndNoteBibliography"/>
        <w:spacing w:after="0"/>
      </w:pPr>
      <w:r>
        <w:fldChar w:fldCharType="begin"/>
      </w:r>
      <w:r>
        <w:instrText xml:space="preserve"> ADDIN EN.REFLIST </w:instrText>
      </w:r>
      <w:r>
        <w:fldChar w:fldCharType="separate"/>
      </w:r>
      <w:r w:rsidR="00D427ED" w:rsidRPr="00D427ED">
        <w:t>1.</w:t>
      </w:r>
      <w:r w:rsidR="00D427ED" w:rsidRPr="00D427ED">
        <w:tab/>
        <w:t>Lew JB, Simms KT, Smith MA, et al. Primary HPV testing versus cytology-based cervical screening in women in Australia vaccinated for HPV and unvaccinated: effectiveness and economic assessment for the National Cervical Screening Program. Lancet Public Health 2017; 2:e96-e107.</w:t>
      </w:r>
    </w:p>
    <w:p w14:paraId="57A663B8" w14:textId="77777777" w:rsidR="00D427ED" w:rsidRPr="00D427ED" w:rsidRDefault="00D427ED" w:rsidP="00D427ED">
      <w:pPr>
        <w:pStyle w:val="EndNoteBibliography"/>
        <w:spacing w:after="0"/>
      </w:pPr>
      <w:r w:rsidRPr="00D427ED">
        <w:t>2.</w:t>
      </w:r>
      <w:r w:rsidRPr="00D427ED">
        <w:tab/>
        <w:t>Lew JB, Simms K, Smith MA, et al. National Cervical Screening Program Renewal: Effectiveness modelling and economic evaluation in the Australian setting (Assessment Report). MSAC application number 1276. Canberra:  Australian Government Department of Health, 2014.</w:t>
      </w:r>
    </w:p>
    <w:p w14:paraId="54ACB078" w14:textId="77777777" w:rsidR="00D427ED" w:rsidRPr="00D427ED" w:rsidRDefault="00D427ED" w:rsidP="00D427ED">
      <w:pPr>
        <w:pStyle w:val="EndNoteBibliography"/>
        <w:spacing w:after="0"/>
      </w:pPr>
      <w:r w:rsidRPr="00D427ED">
        <w:t>3.</w:t>
      </w:r>
      <w:r w:rsidRPr="00D427ED">
        <w:tab/>
        <w:t>Simms KT, Hall M, Smith MA, et al. Optimal Management Strategies for Primary HPV Testing for Cervical Screening: Cost-Effectiveness Evaluation for the National Cervical Screening Program in Australia. PLoS One 2017; 12:e0163509.</w:t>
      </w:r>
    </w:p>
    <w:p w14:paraId="510AD54A" w14:textId="77777777" w:rsidR="00D427ED" w:rsidRPr="00D427ED" w:rsidRDefault="00D427ED" w:rsidP="00D427ED">
      <w:pPr>
        <w:pStyle w:val="EndNoteBibliography"/>
        <w:spacing w:after="0"/>
      </w:pPr>
      <w:r w:rsidRPr="00D427ED">
        <w:t>4.</w:t>
      </w:r>
      <w:r w:rsidRPr="00D427ED">
        <w:tab/>
        <w:t>Smith MA, Gertig D, Hall M, et al. Transitioning from cytology-based screening to HPV-based screening at longer intervals: implications for resource use. BMC Health Services Research 2016; 16:1.</w:t>
      </w:r>
    </w:p>
    <w:p w14:paraId="0BB526D4" w14:textId="77777777" w:rsidR="00D427ED" w:rsidRPr="00D427ED" w:rsidRDefault="00D427ED" w:rsidP="00D427ED">
      <w:pPr>
        <w:pStyle w:val="EndNoteBibliography"/>
        <w:spacing w:after="0"/>
      </w:pPr>
      <w:r w:rsidRPr="00D427ED">
        <w:t>5.</w:t>
      </w:r>
      <w:r w:rsidRPr="00D427ED">
        <w:tab/>
        <w:t>Hall MT, Simms KT, Lew J-B, et al. Projected future impact of HPV vaccination and primary HPV screening on cervical cancer rates from 2017-2035: Example from Australia. PLoS One 2018; 13:e0185332.</w:t>
      </w:r>
    </w:p>
    <w:p w14:paraId="49388433" w14:textId="77777777" w:rsidR="00D427ED" w:rsidRPr="00D427ED" w:rsidRDefault="00D427ED" w:rsidP="00D427ED">
      <w:pPr>
        <w:pStyle w:val="EndNoteBibliography"/>
        <w:spacing w:after="0"/>
      </w:pPr>
      <w:r w:rsidRPr="00D427ED">
        <w:t>6.</w:t>
      </w:r>
      <w:r w:rsidRPr="00D427ED">
        <w:tab/>
        <w:t>Smith MA, Hall M, Saville M, et al. Could HPV testing on self-collected samples be routinely used in an organised cervical screening program? A modelled analysis. (submitted).</w:t>
      </w:r>
    </w:p>
    <w:p w14:paraId="30A0FFF9" w14:textId="77777777" w:rsidR="00D427ED" w:rsidRPr="00D427ED" w:rsidRDefault="00D427ED" w:rsidP="00D427ED">
      <w:pPr>
        <w:pStyle w:val="EndNoteBibliography"/>
        <w:spacing w:after="0"/>
      </w:pPr>
      <w:r w:rsidRPr="00D427ED">
        <w:t>7.</w:t>
      </w:r>
      <w:r w:rsidRPr="00D427ED">
        <w:tab/>
        <w:t>Smith MA, Canfell K, Brotherton JM, et al. The predicted impact of vaccination on human papillomavirus infections in Australia. Int J Cancer 2008; 123:1854-63.</w:t>
      </w:r>
    </w:p>
    <w:p w14:paraId="5A9D985C" w14:textId="77777777" w:rsidR="00D427ED" w:rsidRPr="00D427ED" w:rsidRDefault="00D427ED" w:rsidP="00D427ED">
      <w:pPr>
        <w:pStyle w:val="EndNoteBibliography"/>
        <w:spacing w:after="0"/>
      </w:pPr>
      <w:r w:rsidRPr="00D427ED">
        <w:t>8.</w:t>
      </w:r>
      <w:r w:rsidRPr="00D427ED">
        <w:tab/>
        <w:t>Smith MA, Lew JB, Walker RJ, et al. The predicted impact of HPV vaccination on male infections and male HPV-related cancers in Australia. Vaccine 2011; 29:9112-22.</w:t>
      </w:r>
    </w:p>
    <w:p w14:paraId="38FBC895" w14:textId="77777777" w:rsidR="00D427ED" w:rsidRPr="00D427ED" w:rsidRDefault="00D427ED" w:rsidP="00D427ED">
      <w:pPr>
        <w:pStyle w:val="EndNoteBibliography"/>
        <w:spacing w:after="0"/>
      </w:pPr>
      <w:r w:rsidRPr="00D427ED">
        <w:t>9.</w:t>
      </w:r>
      <w:r w:rsidRPr="00D427ED">
        <w:tab/>
        <w:t>Simms KT, Laprise J-F, Smith MA, et al. Cost-effectiveness of the next generation nonavalent human papillomavirus vaccine in the context of primary human papillomavirus screening in Australia: a comparative modelling analysis. Lancet Public Health 2016; 1:e66-e75.</w:t>
      </w:r>
    </w:p>
    <w:p w14:paraId="517FB871" w14:textId="77777777" w:rsidR="00D427ED" w:rsidRPr="00D427ED" w:rsidRDefault="00D427ED" w:rsidP="00D427ED">
      <w:pPr>
        <w:pStyle w:val="EndNoteBibliography"/>
        <w:spacing w:after="0"/>
      </w:pPr>
      <w:r w:rsidRPr="00D427ED">
        <w:t>10.</w:t>
      </w:r>
      <w:r w:rsidRPr="00D427ED">
        <w:tab/>
        <w:t>Lew JB, Simms K, Smith M, et al. Effectiveness Modelling and Economic Evaluation of Primary HPV Screening for Cervical Cancer Prevention in New Zealand. PLoS One 2016; 11:e0151619.</w:t>
      </w:r>
    </w:p>
    <w:p w14:paraId="5F48D223" w14:textId="77777777" w:rsidR="00D427ED" w:rsidRPr="00D427ED" w:rsidRDefault="00D427ED" w:rsidP="00D427ED">
      <w:pPr>
        <w:pStyle w:val="EndNoteBibliography"/>
        <w:spacing w:after="0"/>
      </w:pPr>
      <w:r w:rsidRPr="00D427ED">
        <w:t>11.</w:t>
      </w:r>
      <w:r w:rsidRPr="00D427ED">
        <w:tab/>
        <w:t>Hall MT, Smith MA, Lew J-B, et al. The combined impact of implementing HPV immunisation and primary HPV screening in New Zealand: Transitional and long-term benefits, costs and resource utilisation implications. Gynecologic Oncology 2019; 152:472-9.</w:t>
      </w:r>
    </w:p>
    <w:p w14:paraId="0E11F07B" w14:textId="77777777" w:rsidR="00D427ED" w:rsidRPr="00D427ED" w:rsidRDefault="00D427ED" w:rsidP="00D427ED">
      <w:pPr>
        <w:pStyle w:val="EndNoteBibliography"/>
        <w:spacing w:after="0"/>
      </w:pPr>
      <w:r w:rsidRPr="00D427ED">
        <w:t>12.</w:t>
      </w:r>
      <w:r w:rsidRPr="00D427ED">
        <w:tab/>
        <w:t>Smith MA, Hall M, Lew JB, Canfell K. Potential for HPV vaccination and primary HPV screening to reduce cervical cancer disparities: Example from New Zealand. Vaccine 2018; 36:6314-24.</w:t>
      </w:r>
    </w:p>
    <w:p w14:paraId="675BF37C" w14:textId="77777777" w:rsidR="00D427ED" w:rsidRPr="00D427ED" w:rsidRDefault="00D427ED" w:rsidP="00D427ED">
      <w:pPr>
        <w:pStyle w:val="EndNoteBibliography"/>
        <w:spacing w:after="0"/>
      </w:pPr>
      <w:r w:rsidRPr="00D427ED">
        <w:t>13.</w:t>
      </w:r>
      <w:r w:rsidRPr="00D427ED">
        <w:tab/>
        <w:t>Legood R, Smith M, Lew JB, et al. Cost effectiveness of human papillomavirus test of cure after treatment for cervical intraepithelial neoplasia in England: economic analysis from NHS Sentinel Sites Study. BMJ 2012; 345:e7086.</w:t>
      </w:r>
    </w:p>
    <w:p w14:paraId="6CB1BB2D" w14:textId="77777777" w:rsidR="00D427ED" w:rsidRPr="00D427ED" w:rsidRDefault="00D427ED" w:rsidP="00D427ED">
      <w:pPr>
        <w:pStyle w:val="EndNoteBibliography"/>
        <w:spacing w:after="0"/>
      </w:pPr>
      <w:r w:rsidRPr="00D427ED">
        <w:t>14.</w:t>
      </w:r>
      <w:r w:rsidRPr="00D427ED">
        <w:tab/>
        <w:t>Kitchener HC, Canfell K, Gilham C, et al. The clinical effectiveness and cost-effectiveness of primary human papillomavirus cervical screening in England: extended follow-up of the ARTISTIC randomised trial cohort through three screening rounds. Health Technol Assess 2014; 18:1-196.</w:t>
      </w:r>
    </w:p>
    <w:p w14:paraId="7087A9B6" w14:textId="77777777" w:rsidR="00D427ED" w:rsidRPr="00D427ED" w:rsidRDefault="00D427ED" w:rsidP="00D427ED">
      <w:pPr>
        <w:pStyle w:val="EndNoteBibliography"/>
        <w:spacing w:after="0"/>
      </w:pPr>
      <w:r w:rsidRPr="00D427ED">
        <w:t>15.</w:t>
      </w:r>
      <w:r w:rsidRPr="00D427ED">
        <w:tab/>
        <w:t>Burger EA, Smith MA, Killen J, et al. Projected time to elimination of cervical cancer in the USA: a comparative modelling study. The Lancet Public Health 2020.</w:t>
      </w:r>
    </w:p>
    <w:p w14:paraId="3A2FD4E8" w14:textId="77777777" w:rsidR="00D427ED" w:rsidRPr="00D427ED" w:rsidRDefault="00D427ED" w:rsidP="00D427ED">
      <w:pPr>
        <w:pStyle w:val="EndNoteBibliography"/>
        <w:spacing w:after="0"/>
      </w:pPr>
      <w:r w:rsidRPr="00D427ED">
        <w:t>16.</w:t>
      </w:r>
      <w:r w:rsidRPr="00D427ED">
        <w:tab/>
        <w:t>Simms KT, Hanley SJB, Smith MA, et al. Impact of HPV vaccine hesitancy on cervical cancer in Japan: a modelling study. Lancet Public Health 2020; 5:e223-e34.</w:t>
      </w:r>
    </w:p>
    <w:p w14:paraId="34716B17" w14:textId="77777777" w:rsidR="00D427ED" w:rsidRPr="00D427ED" w:rsidRDefault="00D427ED" w:rsidP="00D427ED">
      <w:pPr>
        <w:pStyle w:val="EndNoteBibliography"/>
        <w:spacing w:after="0"/>
      </w:pPr>
      <w:r w:rsidRPr="00D427ED">
        <w:lastRenderedPageBreak/>
        <w:t>17.</w:t>
      </w:r>
      <w:r w:rsidRPr="00D427ED">
        <w:tab/>
        <w:t>Canfell K, Shi JF, Lew JB, et al. Prevention of cervical cancer in rural China: Evaluation of HPV vaccination and primary HPV screening strategies. Vaccine 2011; 29:2487-94.</w:t>
      </w:r>
    </w:p>
    <w:p w14:paraId="445BB887" w14:textId="77777777" w:rsidR="00D427ED" w:rsidRPr="00D427ED" w:rsidRDefault="00D427ED" w:rsidP="00D427ED">
      <w:pPr>
        <w:pStyle w:val="EndNoteBibliography"/>
        <w:spacing w:after="0"/>
      </w:pPr>
      <w:r w:rsidRPr="00D427ED">
        <w:t>18.</w:t>
      </w:r>
      <w:r w:rsidRPr="00D427ED">
        <w:tab/>
        <w:t>Canfell K, Kim JJ, Brisson M, et al. Mortality impact of achieving WHO cervical cancer elimination targets: a comparative modelling analysis in 78 low-income and lower-middle-income countries. Lancet 2020; 395:591-603.</w:t>
      </w:r>
    </w:p>
    <w:p w14:paraId="09E10D75" w14:textId="77777777" w:rsidR="00D427ED" w:rsidRPr="00D427ED" w:rsidRDefault="00D427ED" w:rsidP="00D427ED">
      <w:pPr>
        <w:pStyle w:val="EndNoteBibliography"/>
        <w:spacing w:after="0"/>
      </w:pPr>
      <w:r w:rsidRPr="00D427ED">
        <w:t>19.</w:t>
      </w:r>
      <w:r w:rsidRPr="00D427ED">
        <w:tab/>
        <w:t>Brisson M, Kim JJ, Canfell K, et al. Impact of HPV vaccination and cervical screening on cervical cancer elimination: a comparative modelling analysis in 78 low-income and lower-middle-income countries. Lancet 2020; 395:575-90.</w:t>
      </w:r>
    </w:p>
    <w:p w14:paraId="30DBB169" w14:textId="77777777" w:rsidR="00D427ED" w:rsidRPr="00D427ED" w:rsidRDefault="00D427ED" w:rsidP="00D427ED">
      <w:pPr>
        <w:pStyle w:val="EndNoteBibliography"/>
        <w:spacing w:after="0"/>
      </w:pPr>
      <w:r w:rsidRPr="00D427ED">
        <w:t>20.</w:t>
      </w:r>
      <w:r w:rsidRPr="00D427ED">
        <w:tab/>
        <w:t>Simms KT, Steinberg J, Caruana M, et al. Impact of scaled up human papillomavirus vaccination and cervical screening and the potential for global elimination of cervical cancer in 181 countries, 2020-99: a modelling study. Lancet Oncol 2019; 20:394-407.</w:t>
      </w:r>
    </w:p>
    <w:p w14:paraId="095AC330" w14:textId="55111D54" w:rsidR="00D427ED" w:rsidRPr="00D427ED" w:rsidRDefault="00D427ED" w:rsidP="00D427ED">
      <w:pPr>
        <w:pStyle w:val="EndNoteBibliography"/>
        <w:spacing w:after="0"/>
      </w:pPr>
      <w:r w:rsidRPr="00D427ED">
        <w:t>21.</w:t>
      </w:r>
      <w:r w:rsidRPr="00D427ED">
        <w:tab/>
        <w:t xml:space="preserve">Cancer Council Australia Cervical Cancer Screening Guidelines Working Party. National Cervical Screening Program: Guidelines for the management of screen-detected abnormalities, screening in specific populations and investigation of abnormal vaginal bleeding.  2017.  </w:t>
      </w:r>
      <w:hyperlink r:id="rId30" w:history="1">
        <w:r w:rsidRPr="00D427ED">
          <w:rPr>
            <w:rStyle w:val="Hyperlink"/>
          </w:rPr>
          <w:t>http://wiki.cancer.org.au/australia/Guidelines:Cervical_cancer/Screening</w:t>
        </w:r>
      </w:hyperlink>
      <w:r w:rsidRPr="00D427ED">
        <w:t>.</w:t>
      </w:r>
    </w:p>
    <w:p w14:paraId="2BDE28D3" w14:textId="77777777" w:rsidR="00D427ED" w:rsidRPr="00D427ED" w:rsidRDefault="00D427ED" w:rsidP="00D427ED">
      <w:pPr>
        <w:pStyle w:val="EndNoteBibliography"/>
        <w:spacing w:after="0"/>
      </w:pPr>
      <w:r w:rsidRPr="00D427ED">
        <w:t>22.</w:t>
      </w:r>
      <w:r w:rsidRPr="00D427ED">
        <w:tab/>
        <w:t>National Health and Medical Research Council. Screening to Prevent Cervical Cancer: Guidelines for the Management of Asymptomatic Women with Screen Detected Abnormalities. Canberra:  2005.</w:t>
      </w:r>
    </w:p>
    <w:p w14:paraId="5CF382A6" w14:textId="77777777" w:rsidR="00D427ED" w:rsidRPr="00D427ED" w:rsidRDefault="00D427ED" w:rsidP="00D427ED">
      <w:pPr>
        <w:pStyle w:val="EndNoteBibliography"/>
        <w:spacing w:after="0"/>
      </w:pPr>
      <w:r w:rsidRPr="00D427ED">
        <w:t>23.</w:t>
      </w:r>
      <w:r w:rsidRPr="00D427ED">
        <w:tab/>
        <w:t>Australian Institute of Health and Welfare. Cervical screening in Australia 2018. Cat. no. CAN 111. Canberra:  2018.</w:t>
      </w:r>
    </w:p>
    <w:p w14:paraId="519555E1" w14:textId="77777777" w:rsidR="00D427ED" w:rsidRPr="00D427ED" w:rsidRDefault="00D427ED" w:rsidP="00D427ED">
      <w:pPr>
        <w:pStyle w:val="EndNoteBibliography"/>
        <w:spacing w:after="0"/>
      </w:pPr>
      <w:r w:rsidRPr="00D427ED">
        <w:t>24.</w:t>
      </w:r>
      <w:r w:rsidRPr="00D427ED">
        <w:tab/>
        <w:t>Creighton P, Lew J, Clements M, et al. Cervical cancer screening in Australia: modelled evaluation of the impact of changing the recommended interval from two to three years. BMC Public Health 2010; 10:734.</w:t>
      </w:r>
    </w:p>
    <w:p w14:paraId="25E28CD0" w14:textId="77777777" w:rsidR="00D427ED" w:rsidRPr="00D427ED" w:rsidRDefault="00D427ED" w:rsidP="00D427ED">
      <w:pPr>
        <w:pStyle w:val="EndNoteBibliography"/>
        <w:spacing w:after="0"/>
      </w:pPr>
      <w:r w:rsidRPr="00D427ED">
        <w:t>25.</w:t>
      </w:r>
      <w:r w:rsidRPr="00D427ED">
        <w:tab/>
        <w:t>Brotherton JML, Liu B, Donovan B, et al. Human papillomavirus (HPV) vaccination coverage in young Australian women is higher than previously estimated: independent estimates from a nationally representative mobile phone survey. Vaccine 2014; 32:592-7.</w:t>
      </w:r>
    </w:p>
    <w:p w14:paraId="326E315A" w14:textId="042FEED9" w:rsidR="00D427ED" w:rsidRPr="00D427ED" w:rsidRDefault="00D427ED" w:rsidP="00D427ED">
      <w:pPr>
        <w:pStyle w:val="EndNoteBibliography"/>
        <w:spacing w:after="0"/>
      </w:pPr>
      <w:r w:rsidRPr="00D427ED">
        <w:t>26.</w:t>
      </w:r>
      <w:r w:rsidRPr="00D427ED">
        <w:tab/>
        <w:t xml:space="preserve">National HPV Vaccination Program Register. HPV vaccination coverage data.  2017.  </w:t>
      </w:r>
      <w:hyperlink r:id="rId31" w:history="1">
        <w:r w:rsidRPr="00D427ED">
          <w:rPr>
            <w:rStyle w:val="Hyperlink"/>
          </w:rPr>
          <w:t>http://www.hpvregister.org.au/research/coverage-data</w:t>
        </w:r>
      </w:hyperlink>
      <w:r w:rsidRPr="00D427ED">
        <w:t xml:space="preserve"> (accessed  7th May 2018).</w:t>
      </w:r>
    </w:p>
    <w:p w14:paraId="5B08F465" w14:textId="77777777" w:rsidR="00D427ED" w:rsidRPr="00D427ED" w:rsidRDefault="00D427ED" w:rsidP="00D427ED">
      <w:pPr>
        <w:pStyle w:val="EndNoteBibliography"/>
        <w:spacing w:after="0"/>
      </w:pPr>
      <w:r w:rsidRPr="00D427ED">
        <w:t>27.</w:t>
      </w:r>
      <w:r w:rsidRPr="00D427ED">
        <w:tab/>
        <w:t>Australian Bureau of Statistics. 3222.0 Population Projections Australia, 2012 (base) to 2101 (Series B). 26/11/2013 ed. Canberra 2013.</w:t>
      </w:r>
    </w:p>
    <w:p w14:paraId="7E9B8FF6" w14:textId="77777777" w:rsidR="00D427ED" w:rsidRPr="00D427ED" w:rsidRDefault="00D427ED" w:rsidP="00D427ED">
      <w:pPr>
        <w:pStyle w:val="EndNoteBibliography"/>
        <w:spacing w:after="0"/>
      </w:pPr>
      <w:r w:rsidRPr="00D427ED">
        <w:t>28.</w:t>
      </w:r>
      <w:r w:rsidRPr="00D427ED">
        <w:tab/>
        <w:t>Kang YJ. Patterns of care study and development of a mode of treatment, survival and mortality for invasive cervical cancer: The University of Sydney; 2012.</w:t>
      </w:r>
    </w:p>
    <w:p w14:paraId="0804BF2B" w14:textId="77777777" w:rsidR="00D427ED" w:rsidRPr="00D427ED" w:rsidRDefault="00D427ED" w:rsidP="00D427ED">
      <w:pPr>
        <w:pStyle w:val="EndNoteBibliography"/>
        <w:spacing w:after="0"/>
      </w:pPr>
      <w:r w:rsidRPr="00D427ED">
        <w:t>29.</w:t>
      </w:r>
      <w:r w:rsidRPr="00D427ED">
        <w:tab/>
        <w:t>Burger E, de Kok I, Groene E, et al. Estimating the Natural History of Cervical Carcinogenesis Using Simulation Models: A CISNET Comparative Analysis. Journal of the National Cancer Institute 2020:djz227.</w:t>
      </w:r>
    </w:p>
    <w:p w14:paraId="15710211" w14:textId="77777777" w:rsidR="00D427ED" w:rsidRPr="00D427ED" w:rsidRDefault="00D427ED" w:rsidP="00D427ED">
      <w:pPr>
        <w:pStyle w:val="EndNoteBibliography"/>
        <w:spacing w:after="0"/>
      </w:pPr>
      <w:r w:rsidRPr="00D427ED">
        <w:t>30.</w:t>
      </w:r>
      <w:r w:rsidRPr="00D427ED">
        <w:tab/>
        <w:t>Australian Bureau of Statistics. 3222.0 - Population Projections, Australia, 2017 (base) - 2066. Canberra 2018.</w:t>
      </w:r>
    </w:p>
    <w:p w14:paraId="53EEE78A" w14:textId="77777777" w:rsidR="00D427ED" w:rsidRPr="00D427ED" w:rsidRDefault="00D427ED" w:rsidP="00D427ED">
      <w:pPr>
        <w:pStyle w:val="EndNoteBibliography"/>
      </w:pPr>
      <w:r w:rsidRPr="00D427ED">
        <w:t>31.</w:t>
      </w:r>
      <w:r w:rsidRPr="00D427ED">
        <w:tab/>
        <w:t>Australian Institute of Health and Welfare. National Cervical Screening Program monitoring report 2019. Cancer series no. 125. Cat. no.132. Canberra:  2019.</w:t>
      </w:r>
    </w:p>
    <w:p w14:paraId="34AF6540" w14:textId="7965DD7C" w:rsidR="00767555" w:rsidRDefault="000B0A13">
      <w:pPr>
        <w:spacing w:after="160" w:line="259" w:lineRule="auto"/>
      </w:pPr>
      <w:r>
        <w:fldChar w:fldCharType="end"/>
      </w:r>
    </w:p>
    <w:sectPr w:rsidR="00767555" w:rsidSect="005551DA">
      <w:pgSz w:w="11906" w:h="16838" w:code="9"/>
      <w:pgMar w:top="1418" w:right="1418"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E79C6" w14:textId="77777777" w:rsidR="001C116A" w:rsidRDefault="001C116A" w:rsidP="00C37A29">
      <w:pPr>
        <w:spacing w:after="0"/>
      </w:pPr>
      <w:r>
        <w:separator/>
      </w:r>
    </w:p>
  </w:endnote>
  <w:endnote w:type="continuationSeparator" w:id="0">
    <w:p w14:paraId="49049068" w14:textId="77777777" w:rsidR="001C116A" w:rsidRDefault="001C116A" w:rsidP="00C37A29">
      <w:pPr>
        <w:spacing w:after="0"/>
      </w:pPr>
      <w:r>
        <w:continuationSeparator/>
      </w:r>
    </w:p>
  </w:endnote>
  <w:endnote w:type="continuationNotice" w:id="1">
    <w:p w14:paraId="51EEB061" w14:textId="77777777" w:rsidR="001C116A" w:rsidRDefault="001C1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63311" w14:textId="77777777" w:rsidR="00547863" w:rsidRDefault="00547863" w:rsidP="00DF0FF8">
    <w:pPr>
      <w:pStyle w:val="URL"/>
      <w:framePr w:wrap="around"/>
    </w:pPr>
    <w:r w:rsidRPr="00DF0FF8">
      <w:t>cancercouncil.com.au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244497"/>
      <w:docPartObj>
        <w:docPartGallery w:val="Page Numbers (Bottom of Page)"/>
        <w:docPartUnique/>
      </w:docPartObj>
    </w:sdtPr>
    <w:sdtEndPr/>
    <w:sdtContent>
      <w:sdt>
        <w:sdtPr>
          <w:id w:val="-23800853"/>
          <w:docPartObj>
            <w:docPartGallery w:val="Page Numbers (Top of Page)"/>
            <w:docPartUnique/>
          </w:docPartObj>
        </w:sdtPr>
        <w:sdtEndPr/>
        <w:sdtContent>
          <w:p w14:paraId="633E8860" w14:textId="042AAE6E" w:rsidR="00547863" w:rsidRPr="0042508F" w:rsidRDefault="00547863" w:rsidP="0042508F">
            <w:pPr>
              <w:pStyle w:val="Footer"/>
              <w:jc w:val="right"/>
            </w:pPr>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Pr>
                <w:noProof/>
              </w:rPr>
              <w:t>1</w:t>
            </w:r>
            <w:r w:rsidRPr="0042508F">
              <w:rPr>
                <w:sz w:val="24"/>
                <w:szCs w:val="24"/>
              </w:rPr>
              <w:fldChar w:fldCharType="end"/>
            </w:r>
            <w:r w:rsidRPr="0042508F">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DD039" w14:textId="77777777" w:rsidR="00547863" w:rsidRDefault="00547863" w:rsidP="003B628A">
    <w:pPr>
      <w:pStyle w:val="FooterLeft"/>
      <w:framePr w:wrap="around"/>
    </w:pPr>
  </w:p>
  <w:sdt>
    <w:sdtPr>
      <w:alias w:val="Title"/>
      <w:tag w:val=""/>
      <w:id w:val="1796253830"/>
      <w:placeholder>
        <w:docPart w:val="5A93570C2A1C4A4F8A211EDFD9A9EAB3"/>
      </w:placeholder>
      <w:dataBinding w:prefixMappings="xmlns:ns0='http://purl.org/dc/elements/1.1/' xmlns:ns1='http://schemas.openxmlformats.org/package/2006/metadata/core-properties' " w:xpath="/ns1:coreProperties[1]/ns0:title[1]" w:storeItemID="{6C3C8BC8-F283-45AE-878A-BAB7291924A1}"/>
      <w:text/>
    </w:sdtPr>
    <w:sdtEndPr/>
    <w:sdtContent>
      <w:p w14:paraId="2E4A08C7" w14:textId="77777777" w:rsidR="00547863" w:rsidRPr="007977D8" w:rsidRDefault="00547863" w:rsidP="003B628A">
        <w:pPr>
          <w:pStyle w:val="FooterLeft"/>
          <w:framePr w:wrap="around"/>
        </w:pPr>
        <w:r>
          <w:t>COVID-19 scenario modelling for cancer screening programs</w:t>
        </w:r>
      </w:p>
    </w:sdtContent>
  </w:sdt>
  <w:p w14:paraId="693F8D9C" w14:textId="77777777" w:rsidR="00547863" w:rsidRDefault="00547863" w:rsidP="0057002F">
    <w:pPr>
      <w:pStyle w:val="Footer"/>
    </w:pPr>
    <w:r w:rsidRPr="0057002F">
      <w:rPr>
        <w:noProof/>
        <w:lang w:eastAsia="en-AU"/>
      </w:rPr>
      <mc:AlternateContent>
        <mc:Choice Requires="wps">
          <w:drawing>
            <wp:anchor distT="0" distB="0" distL="114300" distR="114300" simplePos="0" relativeHeight="251658240" behindDoc="1" locked="1" layoutInCell="1" allowOverlap="1" wp14:anchorId="04E80759" wp14:editId="546E9B07">
              <wp:simplePos x="0" y="0"/>
              <wp:positionH relativeFrom="page">
                <wp:posOffset>5844822</wp:posOffset>
              </wp:positionH>
              <wp:positionV relativeFrom="page">
                <wp:posOffset>9767711</wp:posOffset>
              </wp:positionV>
              <wp:extent cx="1708785" cy="918845"/>
              <wp:effectExtent l="0" t="0" r="5715"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4725" cy="10591800"/>
                      </a:xfrm>
                      <a:custGeom>
                        <a:avLst/>
                        <a:gdLst>
                          <a:gd name="T0" fmla="*/ 299 w 4579"/>
                          <a:gd name="T1" fmla="*/ 438 h 2453"/>
                          <a:gd name="T2" fmla="*/ 342 w 4579"/>
                          <a:gd name="T3" fmla="*/ 2453 h 2453"/>
                          <a:gd name="T4" fmla="*/ 4579 w 4579"/>
                          <a:gd name="T5" fmla="*/ 2453 h 2453"/>
                          <a:gd name="T6" fmla="*/ 4579 w 4579"/>
                          <a:gd name="T7" fmla="*/ 1890 h 2453"/>
                          <a:gd name="T8" fmla="*/ 299 w 4579"/>
                          <a:gd name="T9" fmla="*/ 438 h 2453"/>
                        </a:gdLst>
                        <a:ahLst/>
                        <a:cxnLst>
                          <a:cxn ang="0">
                            <a:pos x="T0" y="T1"/>
                          </a:cxn>
                          <a:cxn ang="0">
                            <a:pos x="T2" y="T3"/>
                          </a:cxn>
                          <a:cxn ang="0">
                            <a:pos x="T4" y="T5"/>
                          </a:cxn>
                          <a:cxn ang="0">
                            <a:pos x="T6" y="T7"/>
                          </a:cxn>
                          <a:cxn ang="0">
                            <a:pos x="T8" y="T9"/>
                          </a:cxn>
                        </a:cxnLst>
                        <a:rect l="0" t="0" r="r" b="b"/>
                        <a:pathLst>
                          <a:path w="4579" h="2453">
                            <a:moveTo>
                              <a:pt x="299" y="438"/>
                            </a:moveTo>
                            <a:cubicBezTo>
                              <a:pt x="0" y="1573"/>
                              <a:pt x="342" y="2453"/>
                              <a:pt x="342" y="2453"/>
                            </a:cubicBezTo>
                            <a:cubicBezTo>
                              <a:pt x="4579" y="2453"/>
                              <a:pt x="4579" y="2453"/>
                              <a:pt x="4579" y="2453"/>
                            </a:cubicBezTo>
                            <a:cubicBezTo>
                              <a:pt x="4579" y="1890"/>
                              <a:pt x="4579" y="1890"/>
                              <a:pt x="4579" y="1890"/>
                            </a:cubicBezTo>
                            <a:cubicBezTo>
                              <a:pt x="4579" y="1890"/>
                              <a:pt x="3448" y="0"/>
                              <a:pt x="299" y="438"/>
                            </a:cubicBezTo>
                          </a:path>
                        </a:pathLst>
                      </a:cu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4A14BF" id="Freeform 5" o:spid="_x0000_s1026" style="position:absolute;margin-left:460.2pt;margin-top:769.1pt;width:134.55pt;height:7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579,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" path="m299,438c,1573,342,2453,342,2453v4237,,4237,,4237,c4579,1890,4579,1890,4579,1890,4579,1890,3448,,299,438e" fillcolor="#ffd200 [3214]" stroked="f">
              <v:path arrowok="t" o:connecttype="custom" o:connectlocs="478291,1891239;547075,10591800;7324725,10591800;7324725,8160824;478291,1891239" o:connectangles="0,0,0,0,0"/>
              <w10:wrap anchorx="page" anchory="page"/>
              <w10:anchorlock/>
            </v:shape>
          </w:pict>
        </mc:Fallback>
      </mc:AlternateContent>
    </w:r>
  </w:p>
  <w:sdt>
    <w:sdtPr>
      <w:id w:val="2018658905"/>
      <w:docPartObj>
        <w:docPartGallery w:val="Page Numbers (Bottom of Page)"/>
        <w:docPartUnique/>
      </w:docPartObj>
    </w:sdtPr>
    <w:sdtEndPr/>
    <w:sdtContent>
      <w:sdt>
        <w:sdtPr>
          <w:id w:val="-1869057035"/>
          <w:docPartObj>
            <w:docPartGallery w:val="Page Numbers (Top of Page)"/>
            <w:docPartUnique/>
          </w:docPartObj>
        </w:sdtPr>
        <w:sdtEndPr/>
        <w:sdtContent>
          <w:p w14:paraId="46289946" w14:textId="7003D4C2" w:rsidR="00547863" w:rsidRDefault="00547863" w:rsidP="000D1DFC">
            <w:pPr>
              <w:pStyle w:val="FooterRight"/>
              <w:framePr w:wrap="around"/>
            </w:pPr>
          </w:p>
          <w:p w14:paraId="1E8CF915" w14:textId="4497956F" w:rsidR="00547863" w:rsidRPr="0042508F" w:rsidRDefault="00547863" w:rsidP="000D1DFC">
            <w:pPr>
              <w:pStyle w:val="FooterRight"/>
              <w:framePr w:wrap="around"/>
            </w:pPr>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CC4A6A">
              <w:rPr>
                <w:noProof/>
              </w:rPr>
              <w:t>2</w:t>
            </w:r>
            <w:r w:rsidRPr="0042508F">
              <w:rPr>
                <w:sz w:val="24"/>
                <w:szCs w:val="24"/>
              </w:rPr>
              <w:fldChar w:fldCharType="end"/>
            </w:r>
            <w:r w:rsidRPr="0042508F">
              <w:t xml:space="preserve"> of </w:t>
            </w:r>
            <w:r>
              <w:rPr>
                <w:noProof/>
              </w:rPr>
              <w:fldChar w:fldCharType="begin"/>
            </w:r>
            <w:r>
              <w:rPr>
                <w:noProof/>
              </w:rPr>
              <w:instrText xml:space="preserve"> NUMPAGES  </w:instrText>
            </w:r>
            <w:r>
              <w:rPr>
                <w:noProof/>
              </w:rPr>
              <w:fldChar w:fldCharType="separate"/>
            </w:r>
            <w:r w:rsidR="00CC4A6A">
              <w:rPr>
                <w:noProof/>
              </w:rPr>
              <w:t>38</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CBB5B" w14:textId="77777777" w:rsidR="00547863" w:rsidRDefault="00547863" w:rsidP="007977D8">
    <w:pPr>
      <w:pStyle w:val="FooterLeft"/>
      <w:framePr w:wrap="around"/>
    </w:pPr>
  </w:p>
  <w:sdt>
    <w:sdtPr>
      <w:alias w:val="Title"/>
      <w:tag w:val=""/>
      <w:id w:val="311844201"/>
      <w:placeholder>
        <w:docPart w:val="F700DD6422CE4E399898A4D27265D628"/>
      </w:placeholder>
      <w:dataBinding w:prefixMappings="xmlns:ns0='http://purl.org/dc/elements/1.1/' xmlns:ns1='http://schemas.openxmlformats.org/package/2006/metadata/core-properties' " w:xpath="/ns1:coreProperties[1]/ns0:title[1]" w:storeItemID="{6C3C8BC8-F283-45AE-878A-BAB7291924A1}"/>
      <w:text/>
    </w:sdtPr>
    <w:sdtEndPr/>
    <w:sdtContent>
      <w:p w14:paraId="345C539F" w14:textId="77777777" w:rsidR="00547863" w:rsidRPr="007977D8" w:rsidRDefault="00547863" w:rsidP="00152A34">
        <w:pPr>
          <w:pStyle w:val="FooterLeft"/>
          <w:framePr w:wrap="around"/>
        </w:pPr>
        <w:r>
          <w:t>COVID-19 scenario modelling for cancer screening programs</w:t>
        </w:r>
      </w:p>
    </w:sdtContent>
  </w:sdt>
  <w:p w14:paraId="5500D221" w14:textId="464CFBD1" w:rsidR="00547863" w:rsidRDefault="00547863" w:rsidP="0057002F">
    <w:pPr>
      <w:pStyle w:val="Footer"/>
    </w:pPr>
  </w:p>
  <w:sdt>
    <w:sdtPr>
      <w:id w:val="-742412443"/>
      <w:docPartObj>
        <w:docPartGallery w:val="Page Numbers (Bottom of Page)"/>
        <w:docPartUnique/>
      </w:docPartObj>
    </w:sdtPr>
    <w:sdtEndPr/>
    <w:sdtContent>
      <w:sdt>
        <w:sdtPr>
          <w:id w:val="139008278"/>
          <w:docPartObj>
            <w:docPartGallery w:val="Page Numbers (Top of Page)"/>
            <w:docPartUnique/>
          </w:docPartObj>
        </w:sdtPr>
        <w:sdtEndPr/>
        <w:sdtContent>
          <w:p w14:paraId="1B8A0DE3" w14:textId="360EE2F0" w:rsidR="00547863" w:rsidRDefault="00547863" w:rsidP="000D1DFC">
            <w:pPr>
              <w:pStyle w:val="FooterRight"/>
              <w:framePr w:wrap="around"/>
            </w:pPr>
          </w:p>
          <w:p w14:paraId="1A438566" w14:textId="4F6788E9" w:rsidR="00547863" w:rsidRPr="0042508F" w:rsidRDefault="00547863" w:rsidP="000D1DFC">
            <w:pPr>
              <w:pStyle w:val="FooterRight"/>
              <w:framePr w:wrap="around"/>
            </w:pPr>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CC4A6A">
              <w:rPr>
                <w:noProof/>
              </w:rPr>
              <w:t>21</w:t>
            </w:r>
            <w:r w:rsidRPr="0042508F">
              <w:rPr>
                <w:sz w:val="24"/>
                <w:szCs w:val="24"/>
              </w:rPr>
              <w:fldChar w:fldCharType="end"/>
            </w:r>
            <w:r w:rsidRPr="0042508F">
              <w:t xml:space="preserve"> of </w:t>
            </w:r>
            <w:r>
              <w:rPr>
                <w:noProof/>
              </w:rPr>
              <w:fldChar w:fldCharType="begin"/>
            </w:r>
            <w:r>
              <w:rPr>
                <w:noProof/>
              </w:rPr>
              <w:instrText xml:space="preserve"> NUMPAGES  </w:instrText>
            </w:r>
            <w:r>
              <w:rPr>
                <w:noProof/>
              </w:rPr>
              <w:fldChar w:fldCharType="separate"/>
            </w:r>
            <w:r w:rsidR="00CC4A6A">
              <w:rPr>
                <w:noProof/>
              </w:rPr>
              <w:t>38</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7289E" w14:textId="77777777" w:rsidR="001C116A" w:rsidRDefault="001C116A" w:rsidP="00C37A29">
      <w:pPr>
        <w:spacing w:after="0"/>
      </w:pPr>
      <w:r>
        <w:separator/>
      </w:r>
    </w:p>
  </w:footnote>
  <w:footnote w:type="continuationSeparator" w:id="0">
    <w:p w14:paraId="2C0B32EC" w14:textId="77777777" w:rsidR="001C116A" w:rsidRDefault="001C116A" w:rsidP="00C37A29">
      <w:pPr>
        <w:spacing w:after="0"/>
      </w:pPr>
      <w:r>
        <w:continuationSeparator/>
      </w:r>
    </w:p>
  </w:footnote>
  <w:footnote w:type="continuationNotice" w:id="1">
    <w:p w14:paraId="46E1BFFA" w14:textId="77777777" w:rsidR="001C116A" w:rsidRDefault="001C116A">
      <w:pPr>
        <w:spacing w:after="0"/>
      </w:pPr>
    </w:p>
  </w:footnote>
  <w:footnote w:id="2">
    <w:p w14:paraId="323E3023" w14:textId="77777777" w:rsidR="00547863" w:rsidRDefault="00547863" w:rsidP="005551DA">
      <w:pPr>
        <w:pStyle w:val="FootnoteText"/>
      </w:pPr>
      <w:r>
        <w:rPr>
          <w:rStyle w:val="FootnoteReference"/>
        </w:rPr>
        <w:footnoteRef/>
      </w:r>
      <w:r>
        <w:t xml:space="preserve"> </w:t>
      </w:r>
      <w:r>
        <w:rPr>
          <w:rStyle w:val="normaltextrun"/>
          <w:rFonts w:ascii="Arial" w:hAnsi="Arial" w:cs="Arial"/>
          <w:color w:val="000000"/>
          <w:sz w:val="18"/>
          <w:szCs w:val="18"/>
          <w:shd w:val="clear" w:color="auto" w:fill="FFFFFF"/>
        </w:rPr>
        <w:t>Includes women who turn 74 in 2020 over the whole time period, who will be aged 76 years in 2022.</w:t>
      </w:r>
    </w:p>
  </w:footnote>
  <w:footnote w:id="3">
    <w:p w14:paraId="67D500E8" w14:textId="4FB4FF6D" w:rsidR="00547863" w:rsidRDefault="00547863">
      <w:pPr>
        <w:pStyle w:val="FootnoteText"/>
      </w:pPr>
      <w:r>
        <w:rPr>
          <w:rStyle w:val="FootnoteReference"/>
        </w:rPr>
        <w:footnoteRef/>
      </w:r>
      <w:r>
        <w:t xml:space="preserve"> Under the current policy, cervical screening on a self-collected sample is restricted to women aged 30 years or older who are two or more years overdue for screening; at present this would apply to women whose most recent cytology test was four or more years ago.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B5B6" w14:textId="38FD2DC2" w:rsidR="00547863" w:rsidRDefault="001C116A">
    <w:pPr>
      <w:pStyle w:val="Header"/>
    </w:pPr>
    <w:r>
      <w:rPr>
        <w:noProof/>
      </w:rPr>
      <w:pict w14:anchorId="67F4E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56.7pt;height:182.65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AB21" w14:textId="2DC8CB59" w:rsidR="00547863" w:rsidRDefault="00547863" w:rsidP="002A6A63">
    <w:pPr>
      <w:pStyle w:val="Header"/>
    </w:pPr>
    <w:r>
      <w:rPr>
        <w:noProof/>
        <w:lang w:eastAsia="en-AU"/>
      </w:rPr>
      <w:drawing>
        <wp:anchor distT="0" distB="0" distL="114300" distR="114300" simplePos="0" relativeHeight="251658242" behindDoc="1" locked="1" layoutInCell="1" allowOverlap="1" wp14:anchorId="70BF3FA9" wp14:editId="73FA262F">
          <wp:simplePos x="0" y="0"/>
          <wp:positionH relativeFrom="page">
            <wp:posOffset>571500</wp:posOffset>
          </wp:positionH>
          <wp:positionV relativeFrom="page">
            <wp:posOffset>556260</wp:posOffset>
          </wp:positionV>
          <wp:extent cx="2700000" cy="1411459"/>
          <wp:effectExtent l="0" t="0" r="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BLUE&amp;YELLOW_RGB.png"/>
                  <pic:cNvPicPr/>
                </pic:nvPicPr>
                <pic:blipFill>
                  <a:blip r:embed="rId1">
                    <a:extLst>
                      <a:ext uri="{28A0092B-C50C-407E-A947-70E740481C1C}">
                        <a14:useLocalDpi xmlns:a14="http://schemas.microsoft.com/office/drawing/2010/main" val="0"/>
                      </a:ext>
                    </a:extLst>
                  </a:blip>
                  <a:stretch>
                    <a:fillRect/>
                  </a:stretch>
                </pic:blipFill>
                <pic:spPr>
                  <a:xfrm>
                    <a:off x="0" y="0"/>
                    <a:ext cx="2700000" cy="1411459"/>
                  </a:xfrm>
                  <a:prstGeom prst="rect">
                    <a:avLst/>
                  </a:prstGeom>
                </pic:spPr>
              </pic:pic>
            </a:graphicData>
          </a:graphic>
          <wp14:sizeRelH relativeFrom="margin">
            <wp14:pctWidth>0</wp14:pctWidth>
          </wp14:sizeRelH>
          <wp14:sizeRelV relativeFrom="margin">
            <wp14:pctHeight>0</wp14:pctHeight>
          </wp14:sizeRelV>
        </wp:anchor>
      </w:drawing>
    </w:r>
    <w:r w:rsidRPr="00834644">
      <w:rPr>
        <w:noProof/>
        <w:lang w:eastAsia="en-AU"/>
      </w:rPr>
      <mc:AlternateContent>
        <mc:Choice Requires="wps">
          <w:drawing>
            <wp:anchor distT="0" distB="0" distL="114300" distR="114300" simplePos="0" relativeHeight="251658241" behindDoc="1" locked="1" layoutInCell="1" allowOverlap="1" wp14:anchorId="5E97D993" wp14:editId="0282CA07">
              <wp:simplePos x="0" y="0"/>
              <wp:positionH relativeFrom="page">
                <wp:posOffset>0</wp:posOffset>
              </wp:positionH>
              <wp:positionV relativeFrom="page">
                <wp:posOffset>5403850</wp:posOffset>
              </wp:positionV>
              <wp:extent cx="5021580" cy="5281930"/>
              <wp:effectExtent l="0" t="0" r="0" b="0"/>
              <wp:wrapNone/>
              <wp:docPr id="1"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1580" cy="5281930"/>
                      </a:xfrm>
                      <a:custGeom>
                        <a:avLst/>
                        <a:gdLst>
                          <a:gd name="T0" fmla="*/ 9900 w 15801"/>
                          <a:gd name="T1" fmla="*/ 16588 h 16588"/>
                          <a:gd name="T2" fmla="*/ 0 w 15801"/>
                          <a:gd name="T3" fmla="*/ 16588 h 16588"/>
                          <a:gd name="T4" fmla="*/ 0 w 15801"/>
                          <a:gd name="T5" fmla="*/ 3897 h 16588"/>
                          <a:gd name="T6" fmla="*/ 15720 w 15801"/>
                          <a:gd name="T7" fmla="*/ 672 h 16588"/>
                          <a:gd name="T8" fmla="*/ 9900 w 15801"/>
                          <a:gd name="T9" fmla="*/ 16588 h 16588"/>
                        </a:gdLst>
                        <a:ahLst/>
                        <a:cxnLst>
                          <a:cxn ang="0">
                            <a:pos x="T0" y="T1"/>
                          </a:cxn>
                          <a:cxn ang="0">
                            <a:pos x="T2" y="T3"/>
                          </a:cxn>
                          <a:cxn ang="0">
                            <a:pos x="T4" y="T5"/>
                          </a:cxn>
                          <a:cxn ang="0">
                            <a:pos x="T6" y="T7"/>
                          </a:cxn>
                          <a:cxn ang="0">
                            <a:pos x="T8" y="T9"/>
                          </a:cxn>
                        </a:cxnLst>
                        <a:rect l="0" t="0" r="r" b="b"/>
                        <a:pathLst>
                          <a:path w="15801" h="16588">
                            <a:moveTo>
                              <a:pt x="9900" y="16588"/>
                            </a:moveTo>
                            <a:cubicBezTo>
                              <a:pt x="0" y="16588"/>
                              <a:pt x="0" y="16588"/>
                              <a:pt x="0" y="16588"/>
                            </a:cubicBezTo>
                            <a:cubicBezTo>
                              <a:pt x="0" y="3897"/>
                              <a:pt x="0" y="3897"/>
                              <a:pt x="0" y="3897"/>
                            </a:cubicBezTo>
                            <a:cubicBezTo>
                              <a:pt x="0" y="3897"/>
                              <a:pt x="6194" y="0"/>
                              <a:pt x="15720" y="672"/>
                            </a:cubicBezTo>
                            <a:cubicBezTo>
                              <a:pt x="15801" y="11861"/>
                              <a:pt x="9900" y="16588"/>
                              <a:pt x="9900" y="16588"/>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BCE0F6" id="Freeform 9" o:spid="_x0000_s1026" style="position:absolute;margin-left:0;margin-top:425.5pt;width:395.4pt;height:415.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5801,1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" path="m9900,16588c,16588,,16588,,16588,,3897,,3897,,3897,,3897,6194,,15720,672v81,11189,-5820,15916,-5820,15916xe" fillcolor="#ffd200 [3214]" stroked="f">
              <v:path arrowok="t" o:connecttype="custom" o:connectlocs="3146234,5281930;0,5281930;0,1240878;4995838,213977;3146234,5281930" o:connectangles="0,0,0,0,0"/>
              <o:lock v:ext="edit" aspectratio="t"/>
              <w10:wrap anchorx="page" anchory="page"/>
              <w10:anchorlock/>
            </v:shape>
          </w:pict>
        </mc:Fallback>
      </mc:AlternateContent>
    </w:r>
    <w:r w:rsidRPr="00DD0596">
      <w:rPr>
        <w:noProof/>
        <w:lang w:eastAsia="en-AU"/>
      </w:rPr>
      <mc:AlternateContent>
        <mc:Choice Requires="wps">
          <w:drawing>
            <wp:anchor distT="0" distB="0" distL="114300" distR="114300" simplePos="0" relativeHeight="251658243" behindDoc="0" locked="1" layoutInCell="1" allowOverlap="1" wp14:anchorId="6E8D180D" wp14:editId="35E09CB1">
              <wp:simplePos x="0" y="0"/>
              <wp:positionH relativeFrom="page">
                <wp:align>right</wp:align>
              </wp:positionH>
              <wp:positionV relativeFrom="page">
                <wp:posOffset>4224292</wp:posOffset>
              </wp:positionV>
              <wp:extent cx="1440000" cy="2152800"/>
              <wp:effectExtent l="0" t="0" r="8255" b="0"/>
              <wp:wrapNone/>
              <wp:docPr id="2" name="Freeform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40000" cy="2152800"/>
                      </a:xfrm>
                      <a:custGeom>
                        <a:avLst/>
                        <a:gdLst>
                          <a:gd name="T0" fmla="*/ 4495 w 4495"/>
                          <a:gd name="T1" fmla="*/ 6705 h 6705"/>
                          <a:gd name="T2" fmla="*/ 0 w 4495"/>
                          <a:gd name="T3" fmla="*/ 181 h 6705"/>
                          <a:gd name="T4" fmla="*/ 4495 w 4495"/>
                          <a:gd name="T5" fmla="*/ 903 h 6705"/>
                          <a:gd name="T6" fmla="*/ 4495 w 4495"/>
                          <a:gd name="T7" fmla="*/ 6705 h 6705"/>
                        </a:gdLst>
                        <a:ahLst/>
                        <a:cxnLst>
                          <a:cxn ang="0">
                            <a:pos x="T0" y="T1"/>
                          </a:cxn>
                          <a:cxn ang="0">
                            <a:pos x="T2" y="T3"/>
                          </a:cxn>
                          <a:cxn ang="0">
                            <a:pos x="T4" y="T5"/>
                          </a:cxn>
                          <a:cxn ang="0">
                            <a:pos x="T6" y="T7"/>
                          </a:cxn>
                        </a:cxnLst>
                        <a:rect l="0" t="0" r="r" b="b"/>
                        <a:pathLst>
                          <a:path w="4495" h="6705">
                            <a:moveTo>
                              <a:pt x="4495" y="6705"/>
                            </a:moveTo>
                            <a:cubicBezTo>
                              <a:pt x="4495" y="6705"/>
                              <a:pt x="0" y="6260"/>
                              <a:pt x="0" y="181"/>
                            </a:cubicBezTo>
                            <a:cubicBezTo>
                              <a:pt x="2687" y="0"/>
                              <a:pt x="4495" y="903"/>
                              <a:pt x="4495" y="903"/>
                            </a:cubicBezTo>
                            <a:lnTo>
                              <a:pt x="4495" y="6705"/>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72D633" id="Freeform 10" o:spid="_x0000_s1026" style="position:absolute;margin-left:62.2pt;margin-top:332.6pt;width:113.4pt;height:169.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4495,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" path="m4495,6705c4495,6705,,6260,,181,2687,,4495,903,4495,903r,5802xe" fillcolor="#009bdc [3205]" stroked="f">
              <v:path arrowok="t" o:connecttype="custom" o:connectlocs="1440000,2152800;0,58114;1440000,289930;1440000,2152800" o:connectangles="0,0,0,0"/>
              <o:lock v:ext="edit" aspectratio="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DB5C" w14:textId="7CB68659" w:rsidR="00547863" w:rsidRDefault="001C116A">
    <w:pPr>
      <w:pStyle w:val="Header"/>
    </w:pPr>
    <w:r>
      <w:rPr>
        <w:noProof/>
      </w:rPr>
      <w:pict w14:anchorId="7CB31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6.7pt;height:182.65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6BA5C" w14:textId="026914BE" w:rsidR="00547863" w:rsidRPr="004E2081" w:rsidRDefault="00547863" w:rsidP="004E20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2E65A" w14:textId="3660D4EA" w:rsidR="00547863" w:rsidRDefault="001C116A">
    <w:pPr>
      <w:pStyle w:val="Header"/>
    </w:pPr>
    <w:r>
      <w:rPr>
        <w:noProof/>
      </w:rPr>
      <w:pict w14:anchorId="0E42D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6.7pt;height:182.65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E1C0E" w14:textId="2B4DDA73" w:rsidR="00547863" w:rsidRDefault="001C116A">
    <w:pPr>
      <w:pStyle w:val="Header"/>
    </w:pPr>
    <w:r>
      <w:rPr>
        <w:noProof/>
      </w:rPr>
      <w:pict w14:anchorId="0AEC6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56.7pt;height:182.65pt;rotation:315;z-index:-2516582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D0A5B" w14:textId="1EA46C3B" w:rsidR="00547863" w:rsidRDefault="005478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5D27" w14:textId="56BAAD4C" w:rsidR="00547863" w:rsidRDefault="001C116A">
    <w:pPr>
      <w:pStyle w:val="Header"/>
    </w:pPr>
    <w:r>
      <w:rPr>
        <w:noProof/>
      </w:rPr>
      <w:pict w14:anchorId="12EE3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56.7pt;height:182.65pt;rotation:315;z-index:-25165823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064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7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4C79"/>
    <w:multiLevelType w:val="hybridMultilevel"/>
    <w:tmpl w:val="1D743D00"/>
    <w:lvl w:ilvl="0" w:tplc="0C090017">
      <w:start w:val="1"/>
      <w:numFmt w:val="lowerLetter"/>
      <w:lvlText w:val="%1)"/>
      <w:lvlJc w:val="left"/>
      <w:pPr>
        <w:ind w:left="720" w:hanging="360"/>
      </w:pPr>
    </w:lvl>
    <w:lvl w:ilvl="1" w:tplc="938CCF5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83672B"/>
    <w:multiLevelType w:val="hybridMultilevel"/>
    <w:tmpl w:val="46EE9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C43676"/>
    <w:multiLevelType w:val="multilevel"/>
    <w:tmpl w:val="978A320E"/>
    <w:numStyleLink w:val="Numbering"/>
  </w:abstractNum>
  <w:abstractNum w:abstractNumId="13" w15:restartNumberingAfterBreak="0">
    <w:nsid w:val="097C0FA0"/>
    <w:multiLevelType w:val="hybridMultilevel"/>
    <w:tmpl w:val="5542443A"/>
    <w:lvl w:ilvl="0" w:tplc="9D6EF464">
      <w:start w:val="1"/>
      <w:numFmt w:val="lowerRoman"/>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0AC2735F"/>
    <w:multiLevelType w:val="multilevel"/>
    <w:tmpl w:val="99C25474"/>
    <w:styleLink w:val="ListHeadings"/>
    <w:lvl w:ilvl="0">
      <w:start w:val="1"/>
      <w:numFmt w:val="decimal"/>
      <w:lvlText w:val="%1."/>
      <w:lvlJc w:val="left"/>
      <w:pPr>
        <w:ind w:left="567" w:hanging="567"/>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2D48CE"/>
    <w:multiLevelType w:val="multilevel"/>
    <w:tmpl w:val="978A320E"/>
    <w:numStyleLink w:val="Numbering"/>
  </w:abstractNum>
  <w:abstractNum w:abstractNumId="16" w15:restartNumberingAfterBreak="0">
    <w:nsid w:val="0C6F2E06"/>
    <w:multiLevelType w:val="hybridMultilevel"/>
    <w:tmpl w:val="C1986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D5A5E93"/>
    <w:multiLevelType w:val="multilevel"/>
    <w:tmpl w:val="1646C884"/>
    <w:numStyleLink w:val="Bullets"/>
  </w:abstractNum>
  <w:abstractNum w:abstractNumId="18"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8A320E"/>
    <w:numStyleLink w:val="Numbering"/>
  </w:abstractNum>
  <w:abstractNum w:abstractNumId="20" w15:restartNumberingAfterBreak="0">
    <w:nsid w:val="138E5950"/>
    <w:multiLevelType w:val="hybridMultilevel"/>
    <w:tmpl w:val="50EAA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C4EE8"/>
    <w:multiLevelType w:val="multilevel"/>
    <w:tmpl w:val="99C25474"/>
    <w:numStyleLink w:val="ListHeadings"/>
  </w:abstractNum>
  <w:abstractNum w:abstractNumId="22" w15:restartNumberingAfterBreak="0">
    <w:nsid w:val="20103A91"/>
    <w:multiLevelType w:val="hybridMultilevel"/>
    <w:tmpl w:val="1C7C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7733F4"/>
    <w:multiLevelType w:val="hybridMultilevel"/>
    <w:tmpl w:val="C9066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1F1D0F"/>
    <w:multiLevelType w:val="multilevel"/>
    <w:tmpl w:val="1646C884"/>
    <w:numStyleLink w:val="Bullets"/>
  </w:abstractNum>
  <w:abstractNum w:abstractNumId="25" w15:restartNumberingAfterBreak="0">
    <w:nsid w:val="41397427"/>
    <w:multiLevelType w:val="multilevel"/>
    <w:tmpl w:val="978A320E"/>
    <w:numStyleLink w:val="Numbering"/>
  </w:abstractNum>
  <w:abstractNum w:abstractNumId="26" w15:restartNumberingAfterBreak="0">
    <w:nsid w:val="4E7F1CD0"/>
    <w:multiLevelType w:val="multilevel"/>
    <w:tmpl w:val="978A320E"/>
    <w:numStyleLink w:val="Numbering"/>
  </w:abstractNum>
  <w:abstractNum w:abstractNumId="27" w15:restartNumberingAfterBreak="0">
    <w:nsid w:val="548536EA"/>
    <w:multiLevelType w:val="multilevel"/>
    <w:tmpl w:val="99C25474"/>
    <w:numStyleLink w:val="ListHeadings"/>
  </w:abstractNum>
  <w:abstractNum w:abstractNumId="28"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1D909EF"/>
    <w:multiLevelType w:val="hybridMultilevel"/>
    <w:tmpl w:val="69321F90"/>
    <w:lvl w:ilvl="0" w:tplc="9D6EF46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BA39F1"/>
    <w:multiLevelType w:val="hybridMultilevel"/>
    <w:tmpl w:val="414EDC2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643520E2"/>
    <w:multiLevelType w:val="multilevel"/>
    <w:tmpl w:val="1646C884"/>
    <w:numStyleLink w:val="Bullets"/>
  </w:abstractNum>
  <w:abstractNum w:abstractNumId="32" w15:restartNumberingAfterBreak="0">
    <w:nsid w:val="660D51AD"/>
    <w:multiLevelType w:val="multilevel"/>
    <w:tmpl w:val="978A320E"/>
    <w:numStyleLink w:val="Numbering"/>
  </w:abstractNum>
  <w:abstractNum w:abstractNumId="33" w15:restartNumberingAfterBreak="0">
    <w:nsid w:val="72EA396D"/>
    <w:multiLevelType w:val="hybridMultilevel"/>
    <w:tmpl w:val="B87AA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4D0736"/>
    <w:multiLevelType w:val="multilevel"/>
    <w:tmpl w:val="978A320E"/>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1"/>
  </w:num>
  <w:num w:numId="13">
    <w:abstractNumId w:val="24"/>
  </w:num>
  <w:num w:numId="14">
    <w:abstractNumId w:val="18"/>
  </w:num>
  <w:num w:numId="15">
    <w:abstractNumId w:val="34"/>
  </w:num>
  <w:num w:numId="16">
    <w:abstractNumId w:val="26"/>
  </w:num>
  <w:num w:numId="17">
    <w:abstractNumId w:val="32"/>
  </w:num>
  <w:num w:numId="18">
    <w:abstractNumId w:val="12"/>
  </w:num>
  <w:num w:numId="19">
    <w:abstractNumId w:val="15"/>
  </w:num>
  <w:num w:numId="20">
    <w:abstractNumId w:val="25"/>
  </w:num>
  <w:num w:numId="21">
    <w:abstractNumId w:val="19"/>
  </w:num>
  <w:num w:numId="22">
    <w:abstractNumId w:val="14"/>
  </w:num>
  <w:num w:numId="23">
    <w:abstractNumId w:val="17"/>
  </w:num>
  <w:num w:numId="24">
    <w:abstractNumId w:val="27"/>
  </w:num>
  <w:num w:numId="25">
    <w:abstractNumId w:val="21"/>
  </w:num>
  <w:num w:numId="26">
    <w:abstractNumId w:val="33"/>
  </w:num>
  <w:num w:numId="27">
    <w:abstractNumId w:val="13"/>
  </w:num>
  <w:num w:numId="28">
    <w:abstractNumId w:val="29"/>
  </w:num>
  <w:num w:numId="29">
    <w:abstractNumId w:val="10"/>
  </w:num>
  <w:num w:numId="30">
    <w:abstractNumId w:val="20"/>
  </w:num>
  <w:num w:numId="31">
    <w:abstractNumId w:val="16"/>
  </w:num>
  <w:num w:numId="32">
    <w:abstractNumId w:val="23"/>
  </w:num>
  <w:num w:numId="33">
    <w:abstractNumId w:val="22"/>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_MJ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0drd2r3drrx1e0e2px9a5wx5az9v0r0xx0&quot;&gt;Cervix-Recovered&lt;record-ids&gt;&lt;item&gt;888&lt;/item&gt;&lt;item&gt;1279&lt;/item&gt;&lt;item&gt;3963&lt;/item&gt;&lt;item&gt;5257&lt;/item&gt;&lt;item&gt;9712&lt;/item&gt;&lt;item&gt;9774&lt;/item&gt;&lt;item&gt;9823&lt;/item&gt;&lt;item&gt;9845&lt;/item&gt;&lt;item&gt;10127&lt;/item&gt;&lt;item&gt;10285&lt;/item&gt;&lt;item&gt;10327&lt;/item&gt;&lt;item&gt;10362&lt;/item&gt;&lt;item&gt;10576&lt;/item&gt;&lt;item&gt;10626&lt;/item&gt;&lt;item&gt;10632&lt;/item&gt;&lt;item&gt;10649&lt;/item&gt;&lt;item&gt;10674&lt;/item&gt;&lt;item&gt;10833&lt;/item&gt;&lt;item&gt;10836&lt;/item&gt;&lt;item&gt;10837&lt;/item&gt;&lt;item&gt;10860&lt;/item&gt;&lt;item&gt;10865&lt;/item&gt;&lt;item&gt;10879&lt;/item&gt;&lt;item&gt;10916&lt;/item&gt;&lt;item&gt;10941&lt;/item&gt;&lt;item&gt;10942&lt;/item&gt;&lt;item&gt;10947&lt;/item&gt;&lt;item&gt;10948&lt;/item&gt;&lt;item&gt;10953&lt;/item&gt;&lt;item&gt;10954&lt;/item&gt;&lt;item&gt;10955&lt;/item&gt;&lt;/record-ids&gt;&lt;/item&gt;&lt;/Libraries&gt;"/>
  </w:docVars>
  <w:rsids>
    <w:rsidRoot w:val="0076506F"/>
    <w:rsid w:val="00001AE5"/>
    <w:rsid w:val="00002B7F"/>
    <w:rsid w:val="000041B8"/>
    <w:rsid w:val="000071FA"/>
    <w:rsid w:val="000077B5"/>
    <w:rsid w:val="00007DF5"/>
    <w:rsid w:val="00016B61"/>
    <w:rsid w:val="00022311"/>
    <w:rsid w:val="00023777"/>
    <w:rsid w:val="000253A4"/>
    <w:rsid w:val="00026AC4"/>
    <w:rsid w:val="00032A22"/>
    <w:rsid w:val="00035D1E"/>
    <w:rsid w:val="00042154"/>
    <w:rsid w:val="00045EA3"/>
    <w:rsid w:val="00051D5E"/>
    <w:rsid w:val="00053C94"/>
    <w:rsid w:val="000631DF"/>
    <w:rsid w:val="00063C35"/>
    <w:rsid w:val="00064B42"/>
    <w:rsid w:val="00065AB8"/>
    <w:rsid w:val="000724AE"/>
    <w:rsid w:val="0007359E"/>
    <w:rsid w:val="00075A26"/>
    <w:rsid w:val="00082859"/>
    <w:rsid w:val="0008318C"/>
    <w:rsid w:val="000864D5"/>
    <w:rsid w:val="000956A9"/>
    <w:rsid w:val="0009647C"/>
    <w:rsid w:val="00097B62"/>
    <w:rsid w:val="00097BFF"/>
    <w:rsid w:val="000A0DCE"/>
    <w:rsid w:val="000A1ABC"/>
    <w:rsid w:val="000A37F9"/>
    <w:rsid w:val="000A5256"/>
    <w:rsid w:val="000A6829"/>
    <w:rsid w:val="000A7385"/>
    <w:rsid w:val="000B0A13"/>
    <w:rsid w:val="000B1292"/>
    <w:rsid w:val="000B5AF3"/>
    <w:rsid w:val="000B5CCF"/>
    <w:rsid w:val="000B5E61"/>
    <w:rsid w:val="000B6F17"/>
    <w:rsid w:val="000B75E9"/>
    <w:rsid w:val="000C5A4C"/>
    <w:rsid w:val="000C6D80"/>
    <w:rsid w:val="000C756F"/>
    <w:rsid w:val="000D0AF8"/>
    <w:rsid w:val="000D162F"/>
    <w:rsid w:val="000D1DFC"/>
    <w:rsid w:val="000D2830"/>
    <w:rsid w:val="000E1E95"/>
    <w:rsid w:val="000E3435"/>
    <w:rsid w:val="000E6946"/>
    <w:rsid w:val="000F286D"/>
    <w:rsid w:val="000F726D"/>
    <w:rsid w:val="0010137E"/>
    <w:rsid w:val="00106A7D"/>
    <w:rsid w:val="00107C54"/>
    <w:rsid w:val="00125728"/>
    <w:rsid w:val="0012624C"/>
    <w:rsid w:val="001268BC"/>
    <w:rsid w:val="0013490E"/>
    <w:rsid w:val="00134936"/>
    <w:rsid w:val="00135E01"/>
    <w:rsid w:val="00142292"/>
    <w:rsid w:val="0014363A"/>
    <w:rsid w:val="001444AF"/>
    <w:rsid w:val="00147940"/>
    <w:rsid w:val="00151887"/>
    <w:rsid w:val="00152A34"/>
    <w:rsid w:val="00155360"/>
    <w:rsid w:val="0016055D"/>
    <w:rsid w:val="00171D15"/>
    <w:rsid w:val="00172FA7"/>
    <w:rsid w:val="00175F25"/>
    <w:rsid w:val="00180055"/>
    <w:rsid w:val="001810D0"/>
    <w:rsid w:val="00183F82"/>
    <w:rsid w:val="001915B1"/>
    <w:rsid w:val="00191A92"/>
    <w:rsid w:val="00191BF1"/>
    <w:rsid w:val="0019494E"/>
    <w:rsid w:val="001A0D77"/>
    <w:rsid w:val="001A215B"/>
    <w:rsid w:val="001A2DC8"/>
    <w:rsid w:val="001A404F"/>
    <w:rsid w:val="001A6FDA"/>
    <w:rsid w:val="001B005C"/>
    <w:rsid w:val="001B045D"/>
    <w:rsid w:val="001B4F2E"/>
    <w:rsid w:val="001C116A"/>
    <w:rsid w:val="001C1720"/>
    <w:rsid w:val="001C38B6"/>
    <w:rsid w:val="001C3B90"/>
    <w:rsid w:val="001C5AC4"/>
    <w:rsid w:val="001D3BC5"/>
    <w:rsid w:val="001D4A57"/>
    <w:rsid w:val="001D52FC"/>
    <w:rsid w:val="001D6330"/>
    <w:rsid w:val="001D6AF9"/>
    <w:rsid w:val="001F13C1"/>
    <w:rsid w:val="001F3E06"/>
    <w:rsid w:val="001F446D"/>
    <w:rsid w:val="002024D0"/>
    <w:rsid w:val="00203DE5"/>
    <w:rsid w:val="002049D7"/>
    <w:rsid w:val="0020504E"/>
    <w:rsid w:val="00211303"/>
    <w:rsid w:val="0021532D"/>
    <w:rsid w:val="00222172"/>
    <w:rsid w:val="00222C30"/>
    <w:rsid w:val="0022748F"/>
    <w:rsid w:val="0023209D"/>
    <w:rsid w:val="00232DD4"/>
    <w:rsid w:val="00244180"/>
    <w:rsid w:val="00246435"/>
    <w:rsid w:val="00246BCF"/>
    <w:rsid w:val="002475C6"/>
    <w:rsid w:val="00247E5A"/>
    <w:rsid w:val="002506F6"/>
    <w:rsid w:val="002507A4"/>
    <w:rsid w:val="00250DF4"/>
    <w:rsid w:val="00252512"/>
    <w:rsid w:val="0025747A"/>
    <w:rsid w:val="00257C80"/>
    <w:rsid w:val="0026060A"/>
    <w:rsid w:val="002612F5"/>
    <w:rsid w:val="002629C0"/>
    <w:rsid w:val="00271291"/>
    <w:rsid w:val="0027653F"/>
    <w:rsid w:val="0028478B"/>
    <w:rsid w:val="002902DE"/>
    <w:rsid w:val="002927AC"/>
    <w:rsid w:val="00294FC4"/>
    <w:rsid w:val="00297512"/>
    <w:rsid w:val="002A27BF"/>
    <w:rsid w:val="002A2F72"/>
    <w:rsid w:val="002A6A63"/>
    <w:rsid w:val="002B515E"/>
    <w:rsid w:val="002B6E12"/>
    <w:rsid w:val="002C25A1"/>
    <w:rsid w:val="002C379F"/>
    <w:rsid w:val="002C6FC6"/>
    <w:rsid w:val="002D0602"/>
    <w:rsid w:val="002D6687"/>
    <w:rsid w:val="002D693F"/>
    <w:rsid w:val="002E0ED3"/>
    <w:rsid w:val="002E0FD0"/>
    <w:rsid w:val="002E1DB8"/>
    <w:rsid w:val="002E4FD4"/>
    <w:rsid w:val="002E7777"/>
    <w:rsid w:val="002F327F"/>
    <w:rsid w:val="002F34C7"/>
    <w:rsid w:val="002F470E"/>
    <w:rsid w:val="002F7F91"/>
    <w:rsid w:val="00302A74"/>
    <w:rsid w:val="00304312"/>
    <w:rsid w:val="00305171"/>
    <w:rsid w:val="003174EB"/>
    <w:rsid w:val="00330B93"/>
    <w:rsid w:val="003323EF"/>
    <w:rsid w:val="0033749E"/>
    <w:rsid w:val="003433BA"/>
    <w:rsid w:val="0034680A"/>
    <w:rsid w:val="003512E4"/>
    <w:rsid w:val="00351DDF"/>
    <w:rsid w:val="00356B3C"/>
    <w:rsid w:val="00363FF8"/>
    <w:rsid w:val="00372E1F"/>
    <w:rsid w:val="0037613F"/>
    <w:rsid w:val="0037721D"/>
    <w:rsid w:val="0038102A"/>
    <w:rsid w:val="00385197"/>
    <w:rsid w:val="00385D3B"/>
    <w:rsid w:val="0039063C"/>
    <w:rsid w:val="00390AA4"/>
    <w:rsid w:val="00391EE4"/>
    <w:rsid w:val="003960F1"/>
    <w:rsid w:val="003B0416"/>
    <w:rsid w:val="003B17CC"/>
    <w:rsid w:val="003B309A"/>
    <w:rsid w:val="003B628A"/>
    <w:rsid w:val="003C041F"/>
    <w:rsid w:val="003C2844"/>
    <w:rsid w:val="003C35EB"/>
    <w:rsid w:val="003C5F5D"/>
    <w:rsid w:val="003D0BB5"/>
    <w:rsid w:val="003D113D"/>
    <w:rsid w:val="003D23A3"/>
    <w:rsid w:val="003D5301"/>
    <w:rsid w:val="003D5856"/>
    <w:rsid w:val="003E4114"/>
    <w:rsid w:val="003F4FA3"/>
    <w:rsid w:val="004018BC"/>
    <w:rsid w:val="0040325C"/>
    <w:rsid w:val="0040351F"/>
    <w:rsid w:val="00404E4F"/>
    <w:rsid w:val="004168E5"/>
    <w:rsid w:val="00420642"/>
    <w:rsid w:val="0042339A"/>
    <w:rsid w:val="004239AF"/>
    <w:rsid w:val="00424422"/>
    <w:rsid w:val="0042508F"/>
    <w:rsid w:val="00427FFC"/>
    <w:rsid w:val="00434010"/>
    <w:rsid w:val="00444338"/>
    <w:rsid w:val="00447BC3"/>
    <w:rsid w:val="004546B1"/>
    <w:rsid w:val="00455226"/>
    <w:rsid w:val="0045798F"/>
    <w:rsid w:val="00457E2C"/>
    <w:rsid w:val="004635FD"/>
    <w:rsid w:val="00464147"/>
    <w:rsid w:val="00471E28"/>
    <w:rsid w:val="004727D6"/>
    <w:rsid w:val="0047417D"/>
    <w:rsid w:val="00482817"/>
    <w:rsid w:val="00482F97"/>
    <w:rsid w:val="0048618B"/>
    <w:rsid w:val="00494377"/>
    <w:rsid w:val="00494E80"/>
    <w:rsid w:val="004A0006"/>
    <w:rsid w:val="004A09CE"/>
    <w:rsid w:val="004A6811"/>
    <w:rsid w:val="004B0562"/>
    <w:rsid w:val="004B08A7"/>
    <w:rsid w:val="004B7FDA"/>
    <w:rsid w:val="004C4F86"/>
    <w:rsid w:val="004D09A8"/>
    <w:rsid w:val="004E2081"/>
    <w:rsid w:val="004E28C6"/>
    <w:rsid w:val="004E571D"/>
    <w:rsid w:val="004E6ECF"/>
    <w:rsid w:val="004E7574"/>
    <w:rsid w:val="004F138F"/>
    <w:rsid w:val="004F60C9"/>
    <w:rsid w:val="0050172B"/>
    <w:rsid w:val="005079E5"/>
    <w:rsid w:val="00507F06"/>
    <w:rsid w:val="00511CB7"/>
    <w:rsid w:val="005141E8"/>
    <w:rsid w:val="00515AF4"/>
    <w:rsid w:val="005165C6"/>
    <w:rsid w:val="005227CF"/>
    <w:rsid w:val="005260BE"/>
    <w:rsid w:val="00531198"/>
    <w:rsid w:val="00543730"/>
    <w:rsid w:val="00543F1A"/>
    <w:rsid w:val="005456E2"/>
    <w:rsid w:val="00547863"/>
    <w:rsid w:val="00553413"/>
    <w:rsid w:val="005551DA"/>
    <w:rsid w:val="00561BBF"/>
    <w:rsid w:val="00564292"/>
    <w:rsid w:val="0057002F"/>
    <w:rsid w:val="00576127"/>
    <w:rsid w:val="00581C9B"/>
    <w:rsid w:val="0058369E"/>
    <w:rsid w:val="005854E1"/>
    <w:rsid w:val="00585F36"/>
    <w:rsid w:val="00594496"/>
    <w:rsid w:val="00595A95"/>
    <w:rsid w:val="005A0B2D"/>
    <w:rsid w:val="005A13DD"/>
    <w:rsid w:val="005A5AB0"/>
    <w:rsid w:val="005B25F6"/>
    <w:rsid w:val="005B279E"/>
    <w:rsid w:val="005B338F"/>
    <w:rsid w:val="005B742C"/>
    <w:rsid w:val="005C23BF"/>
    <w:rsid w:val="005C47C3"/>
    <w:rsid w:val="005C6618"/>
    <w:rsid w:val="005D1B4B"/>
    <w:rsid w:val="005D7E6D"/>
    <w:rsid w:val="005E579B"/>
    <w:rsid w:val="005F386F"/>
    <w:rsid w:val="005F3E84"/>
    <w:rsid w:val="005F7B90"/>
    <w:rsid w:val="00603FD5"/>
    <w:rsid w:val="00604125"/>
    <w:rsid w:val="00604FF8"/>
    <w:rsid w:val="00605419"/>
    <w:rsid w:val="00613EDC"/>
    <w:rsid w:val="0061660A"/>
    <w:rsid w:val="0061721A"/>
    <w:rsid w:val="00620216"/>
    <w:rsid w:val="00620F7D"/>
    <w:rsid w:val="00622CCD"/>
    <w:rsid w:val="00624135"/>
    <w:rsid w:val="00630375"/>
    <w:rsid w:val="00631A58"/>
    <w:rsid w:val="00633096"/>
    <w:rsid w:val="00654206"/>
    <w:rsid w:val="00655275"/>
    <w:rsid w:val="00655402"/>
    <w:rsid w:val="00666899"/>
    <w:rsid w:val="006668DE"/>
    <w:rsid w:val="00676660"/>
    <w:rsid w:val="006815BD"/>
    <w:rsid w:val="00687D36"/>
    <w:rsid w:val="0069125B"/>
    <w:rsid w:val="00692657"/>
    <w:rsid w:val="006926C6"/>
    <w:rsid w:val="006975C7"/>
    <w:rsid w:val="006A1674"/>
    <w:rsid w:val="006A5EE1"/>
    <w:rsid w:val="006A6775"/>
    <w:rsid w:val="006A7D98"/>
    <w:rsid w:val="006B63EB"/>
    <w:rsid w:val="006C05F6"/>
    <w:rsid w:val="006C4AF4"/>
    <w:rsid w:val="006C4EFB"/>
    <w:rsid w:val="006C76E4"/>
    <w:rsid w:val="006D1065"/>
    <w:rsid w:val="006D3E7A"/>
    <w:rsid w:val="006D3F2F"/>
    <w:rsid w:val="006D6CB8"/>
    <w:rsid w:val="006D74D3"/>
    <w:rsid w:val="006D7734"/>
    <w:rsid w:val="006E0D6D"/>
    <w:rsid w:val="006E3536"/>
    <w:rsid w:val="006E4A6C"/>
    <w:rsid w:val="006E67FA"/>
    <w:rsid w:val="006F3A7C"/>
    <w:rsid w:val="006F722D"/>
    <w:rsid w:val="007107D9"/>
    <w:rsid w:val="00711306"/>
    <w:rsid w:val="00714488"/>
    <w:rsid w:val="00715879"/>
    <w:rsid w:val="00717D28"/>
    <w:rsid w:val="00720A17"/>
    <w:rsid w:val="007236FC"/>
    <w:rsid w:val="00734AAE"/>
    <w:rsid w:val="00737C67"/>
    <w:rsid w:val="007401A9"/>
    <w:rsid w:val="0074148C"/>
    <w:rsid w:val="00742566"/>
    <w:rsid w:val="0074263A"/>
    <w:rsid w:val="00742D90"/>
    <w:rsid w:val="00742F96"/>
    <w:rsid w:val="00743909"/>
    <w:rsid w:val="00744EF0"/>
    <w:rsid w:val="00755646"/>
    <w:rsid w:val="007622AC"/>
    <w:rsid w:val="0076506F"/>
    <w:rsid w:val="00765EA9"/>
    <w:rsid w:val="00767555"/>
    <w:rsid w:val="00770474"/>
    <w:rsid w:val="00774977"/>
    <w:rsid w:val="00777C83"/>
    <w:rsid w:val="00780C4F"/>
    <w:rsid w:val="00782415"/>
    <w:rsid w:val="007840AB"/>
    <w:rsid w:val="00787BBE"/>
    <w:rsid w:val="00791E01"/>
    <w:rsid w:val="0079576B"/>
    <w:rsid w:val="00795E13"/>
    <w:rsid w:val="00796261"/>
    <w:rsid w:val="007977D8"/>
    <w:rsid w:val="007A0363"/>
    <w:rsid w:val="007A0845"/>
    <w:rsid w:val="007A1345"/>
    <w:rsid w:val="007B249D"/>
    <w:rsid w:val="007C008F"/>
    <w:rsid w:val="007C6F5D"/>
    <w:rsid w:val="007D05A1"/>
    <w:rsid w:val="007D2568"/>
    <w:rsid w:val="007D4502"/>
    <w:rsid w:val="007E2C10"/>
    <w:rsid w:val="007E4C5E"/>
    <w:rsid w:val="007E5354"/>
    <w:rsid w:val="007E5A30"/>
    <w:rsid w:val="007E69AF"/>
    <w:rsid w:val="007F1F5D"/>
    <w:rsid w:val="007F3C1E"/>
    <w:rsid w:val="00801F6C"/>
    <w:rsid w:val="0080270B"/>
    <w:rsid w:val="00815234"/>
    <w:rsid w:val="00820D38"/>
    <w:rsid w:val="00822D9F"/>
    <w:rsid w:val="00824688"/>
    <w:rsid w:val="00825FB0"/>
    <w:rsid w:val="00832805"/>
    <w:rsid w:val="00834644"/>
    <w:rsid w:val="00835D6B"/>
    <w:rsid w:val="00842183"/>
    <w:rsid w:val="00844D50"/>
    <w:rsid w:val="008500AD"/>
    <w:rsid w:val="00851A18"/>
    <w:rsid w:val="0085410C"/>
    <w:rsid w:val="0085439B"/>
    <w:rsid w:val="0085542F"/>
    <w:rsid w:val="00860CEF"/>
    <w:rsid w:val="00861D0A"/>
    <w:rsid w:val="00865FC8"/>
    <w:rsid w:val="00873A7D"/>
    <w:rsid w:val="008757BE"/>
    <w:rsid w:val="0088064C"/>
    <w:rsid w:val="00882A90"/>
    <w:rsid w:val="00890F25"/>
    <w:rsid w:val="008921C7"/>
    <w:rsid w:val="008A1A49"/>
    <w:rsid w:val="008A7688"/>
    <w:rsid w:val="008B43EB"/>
    <w:rsid w:val="008B4965"/>
    <w:rsid w:val="008B50A4"/>
    <w:rsid w:val="008B5394"/>
    <w:rsid w:val="008C051A"/>
    <w:rsid w:val="008C1265"/>
    <w:rsid w:val="008C1A95"/>
    <w:rsid w:val="008D119F"/>
    <w:rsid w:val="008D1ABD"/>
    <w:rsid w:val="008D1BEA"/>
    <w:rsid w:val="008D2B82"/>
    <w:rsid w:val="008D5E99"/>
    <w:rsid w:val="008D63C0"/>
    <w:rsid w:val="008D6774"/>
    <w:rsid w:val="008D679E"/>
    <w:rsid w:val="008E2090"/>
    <w:rsid w:val="008E2DA9"/>
    <w:rsid w:val="008E3EB7"/>
    <w:rsid w:val="008E73A6"/>
    <w:rsid w:val="008F4448"/>
    <w:rsid w:val="0090279E"/>
    <w:rsid w:val="0090361C"/>
    <w:rsid w:val="00905A55"/>
    <w:rsid w:val="009127E6"/>
    <w:rsid w:val="00914EF9"/>
    <w:rsid w:val="00922546"/>
    <w:rsid w:val="009229B5"/>
    <w:rsid w:val="009265E7"/>
    <w:rsid w:val="00936068"/>
    <w:rsid w:val="00936F3B"/>
    <w:rsid w:val="009433F9"/>
    <w:rsid w:val="009443E8"/>
    <w:rsid w:val="009501C8"/>
    <w:rsid w:val="009549CB"/>
    <w:rsid w:val="009601D6"/>
    <w:rsid w:val="00960730"/>
    <w:rsid w:val="0096124F"/>
    <w:rsid w:val="009615D4"/>
    <w:rsid w:val="00970FA0"/>
    <w:rsid w:val="00971058"/>
    <w:rsid w:val="00973355"/>
    <w:rsid w:val="00974677"/>
    <w:rsid w:val="009746EC"/>
    <w:rsid w:val="00974948"/>
    <w:rsid w:val="00974A99"/>
    <w:rsid w:val="0097770F"/>
    <w:rsid w:val="009801DD"/>
    <w:rsid w:val="00981D6A"/>
    <w:rsid w:val="00981D97"/>
    <w:rsid w:val="009828ED"/>
    <w:rsid w:val="0098609A"/>
    <w:rsid w:val="00987D88"/>
    <w:rsid w:val="00993E56"/>
    <w:rsid w:val="00994A68"/>
    <w:rsid w:val="0099591A"/>
    <w:rsid w:val="009968E0"/>
    <w:rsid w:val="009A2F17"/>
    <w:rsid w:val="009A4B66"/>
    <w:rsid w:val="009A4DB0"/>
    <w:rsid w:val="009B2183"/>
    <w:rsid w:val="009B3041"/>
    <w:rsid w:val="009C2987"/>
    <w:rsid w:val="009D0358"/>
    <w:rsid w:val="009D263E"/>
    <w:rsid w:val="009D67A3"/>
    <w:rsid w:val="009E61EF"/>
    <w:rsid w:val="009F6C95"/>
    <w:rsid w:val="00A0055A"/>
    <w:rsid w:val="00A04085"/>
    <w:rsid w:val="00A057F1"/>
    <w:rsid w:val="00A11847"/>
    <w:rsid w:val="00A13664"/>
    <w:rsid w:val="00A13CED"/>
    <w:rsid w:val="00A160F4"/>
    <w:rsid w:val="00A173A8"/>
    <w:rsid w:val="00A17849"/>
    <w:rsid w:val="00A204A5"/>
    <w:rsid w:val="00A20C8B"/>
    <w:rsid w:val="00A3042F"/>
    <w:rsid w:val="00A30450"/>
    <w:rsid w:val="00A3199C"/>
    <w:rsid w:val="00A33C38"/>
    <w:rsid w:val="00A341CD"/>
    <w:rsid w:val="00A60CC1"/>
    <w:rsid w:val="00A66D32"/>
    <w:rsid w:val="00A70989"/>
    <w:rsid w:val="00A729AE"/>
    <w:rsid w:val="00A8090B"/>
    <w:rsid w:val="00A878B7"/>
    <w:rsid w:val="00A90151"/>
    <w:rsid w:val="00A9359B"/>
    <w:rsid w:val="00A94104"/>
    <w:rsid w:val="00A94AC0"/>
    <w:rsid w:val="00A94F82"/>
    <w:rsid w:val="00A973BC"/>
    <w:rsid w:val="00AA1E58"/>
    <w:rsid w:val="00AA39AD"/>
    <w:rsid w:val="00AA774E"/>
    <w:rsid w:val="00AB727F"/>
    <w:rsid w:val="00AC0F50"/>
    <w:rsid w:val="00AC751C"/>
    <w:rsid w:val="00AD4D9C"/>
    <w:rsid w:val="00AD6A33"/>
    <w:rsid w:val="00AD7757"/>
    <w:rsid w:val="00AE0A74"/>
    <w:rsid w:val="00AE6B6E"/>
    <w:rsid w:val="00AE6D9D"/>
    <w:rsid w:val="00AF5589"/>
    <w:rsid w:val="00AF5B7A"/>
    <w:rsid w:val="00B04848"/>
    <w:rsid w:val="00B11A92"/>
    <w:rsid w:val="00B138EC"/>
    <w:rsid w:val="00B20909"/>
    <w:rsid w:val="00B23603"/>
    <w:rsid w:val="00B27558"/>
    <w:rsid w:val="00B3033D"/>
    <w:rsid w:val="00B321CF"/>
    <w:rsid w:val="00B32450"/>
    <w:rsid w:val="00B3749D"/>
    <w:rsid w:val="00B424D1"/>
    <w:rsid w:val="00B5166F"/>
    <w:rsid w:val="00B55D1C"/>
    <w:rsid w:val="00B60FB7"/>
    <w:rsid w:val="00B6198C"/>
    <w:rsid w:val="00B65DAA"/>
    <w:rsid w:val="00B66B2F"/>
    <w:rsid w:val="00B713AD"/>
    <w:rsid w:val="00B77C91"/>
    <w:rsid w:val="00B77E62"/>
    <w:rsid w:val="00B862B8"/>
    <w:rsid w:val="00B87859"/>
    <w:rsid w:val="00B911C2"/>
    <w:rsid w:val="00B91D47"/>
    <w:rsid w:val="00B9726E"/>
    <w:rsid w:val="00BA120D"/>
    <w:rsid w:val="00BA68A1"/>
    <w:rsid w:val="00BA6DA1"/>
    <w:rsid w:val="00BA7623"/>
    <w:rsid w:val="00BC067A"/>
    <w:rsid w:val="00BC3CE2"/>
    <w:rsid w:val="00BC5123"/>
    <w:rsid w:val="00BC5AE9"/>
    <w:rsid w:val="00BD207A"/>
    <w:rsid w:val="00BD294C"/>
    <w:rsid w:val="00BD58F9"/>
    <w:rsid w:val="00BD5D44"/>
    <w:rsid w:val="00BD73C7"/>
    <w:rsid w:val="00BE4D90"/>
    <w:rsid w:val="00BF2BD3"/>
    <w:rsid w:val="00BF68C8"/>
    <w:rsid w:val="00C001DC"/>
    <w:rsid w:val="00C009AB"/>
    <w:rsid w:val="00C01E68"/>
    <w:rsid w:val="00C04EB8"/>
    <w:rsid w:val="00C05BDE"/>
    <w:rsid w:val="00C105B6"/>
    <w:rsid w:val="00C11924"/>
    <w:rsid w:val="00C20A9C"/>
    <w:rsid w:val="00C21D0F"/>
    <w:rsid w:val="00C259E4"/>
    <w:rsid w:val="00C25EED"/>
    <w:rsid w:val="00C27A16"/>
    <w:rsid w:val="00C31AA0"/>
    <w:rsid w:val="00C326F9"/>
    <w:rsid w:val="00C37A29"/>
    <w:rsid w:val="00C424B4"/>
    <w:rsid w:val="00C43816"/>
    <w:rsid w:val="00C445C2"/>
    <w:rsid w:val="00C5382A"/>
    <w:rsid w:val="00C573FD"/>
    <w:rsid w:val="00C65471"/>
    <w:rsid w:val="00C66D90"/>
    <w:rsid w:val="00C70F80"/>
    <w:rsid w:val="00C82528"/>
    <w:rsid w:val="00C84DE7"/>
    <w:rsid w:val="00C87585"/>
    <w:rsid w:val="00C913B1"/>
    <w:rsid w:val="00C9566E"/>
    <w:rsid w:val="00CA0930"/>
    <w:rsid w:val="00CA4092"/>
    <w:rsid w:val="00CA4557"/>
    <w:rsid w:val="00CB174E"/>
    <w:rsid w:val="00CB2DF9"/>
    <w:rsid w:val="00CB6C5E"/>
    <w:rsid w:val="00CC1477"/>
    <w:rsid w:val="00CC167C"/>
    <w:rsid w:val="00CC2AA8"/>
    <w:rsid w:val="00CC4A6A"/>
    <w:rsid w:val="00CD17C8"/>
    <w:rsid w:val="00CD4045"/>
    <w:rsid w:val="00CD4DD9"/>
    <w:rsid w:val="00CD5556"/>
    <w:rsid w:val="00CD5BB7"/>
    <w:rsid w:val="00CD600B"/>
    <w:rsid w:val="00CD61EB"/>
    <w:rsid w:val="00CD7AD3"/>
    <w:rsid w:val="00CE5C68"/>
    <w:rsid w:val="00CF02F0"/>
    <w:rsid w:val="00CF2899"/>
    <w:rsid w:val="00CF4F18"/>
    <w:rsid w:val="00CF5DF7"/>
    <w:rsid w:val="00CF7560"/>
    <w:rsid w:val="00D01316"/>
    <w:rsid w:val="00D23725"/>
    <w:rsid w:val="00D34993"/>
    <w:rsid w:val="00D371F3"/>
    <w:rsid w:val="00D427ED"/>
    <w:rsid w:val="00D4571A"/>
    <w:rsid w:val="00D51266"/>
    <w:rsid w:val="00D51D1D"/>
    <w:rsid w:val="00D57CD7"/>
    <w:rsid w:val="00D60649"/>
    <w:rsid w:val="00D63A91"/>
    <w:rsid w:val="00D64518"/>
    <w:rsid w:val="00D658AB"/>
    <w:rsid w:val="00D71290"/>
    <w:rsid w:val="00D775CF"/>
    <w:rsid w:val="00D83923"/>
    <w:rsid w:val="00D870DD"/>
    <w:rsid w:val="00D87D53"/>
    <w:rsid w:val="00D94015"/>
    <w:rsid w:val="00D9419D"/>
    <w:rsid w:val="00D945E8"/>
    <w:rsid w:val="00D9705B"/>
    <w:rsid w:val="00DA306F"/>
    <w:rsid w:val="00DB0AAC"/>
    <w:rsid w:val="00DB3315"/>
    <w:rsid w:val="00DB4A50"/>
    <w:rsid w:val="00DC2C66"/>
    <w:rsid w:val="00DC3E5E"/>
    <w:rsid w:val="00DD0596"/>
    <w:rsid w:val="00DD1B67"/>
    <w:rsid w:val="00DE1A92"/>
    <w:rsid w:val="00DE4478"/>
    <w:rsid w:val="00DE44B5"/>
    <w:rsid w:val="00DE7105"/>
    <w:rsid w:val="00DF0FF8"/>
    <w:rsid w:val="00DF3E8C"/>
    <w:rsid w:val="00DF4E3E"/>
    <w:rsid w:val="00DF6D66"/>
    <w:rsid w:val="00E00A22"/>
    <w:rsid w:val="00E05E87"/>
    <w:rsid w:val="00E063F2"/>
    <w:rsid w:val="00E068BC"/>
    <w:rsid w:val="00E11154"/>
    <w:rsid w:val="00E16358"/>
    <w:rsid w:val="00E21831"/>
    <w:rsid w:val="00E22275"/>
    <w:rsid w:val="00E32F93"/>
    <w:rsid w:val="00E345A3"/>
    <w:rsid w:val="00E36782"/>
    <w:rsid w:val="00E37833"/>
    <w:rsid w:val="00E37DA3"/>
    <w:rsid w:val="00E40DEC"/>
    <w:rsid w:val="00E4157F"/>
    <w:rsid w:val="00E46230"/>
    <w:rsid w:val="00E46361"/>
    <w:rsid w:val="00E46932"/>
    <w:rsid w:val="00E5210C"/>
    <w:rsid w:val="00E53699"/>
    <w:rsid w:val="00E53EC8"/>
    <w:rsid w:val="00E54B2B"/>
    <w:rsid w:val="00E6446F"/>
    <w:rsid w:val="00E64BEC"/>
    <w:rsid w:val="00E65121"/>
    <w:rsid w:val="00E8386D"/>
    <w:rsid w:val="00E841E6"/>
    <w:rsid w:val="00E85CAF"/>
    <w:rsid w:val="00E86F22"/>
    <w:rsid w:val="00E90071"/>
    <w:rsid w:val="00E930A9"/>
    <w:rsid w:val="00E93DAF"/>
    <w:rsid w:val="00EA0370"/>
    <w:rsid w:val="00EA166A"/>
    <w:rsid w:val="00EA76DC"/>
    <w:rsid w:val="00EB28FD"/>
    <w:rsid w:val="00EB4A8D"/>
    <w:rsid w:val="00EB7F56"/>
    <w:rsid w:val="00EC0A30"/>
    <w:rsid w:val="00ED2B14"/>
    <w:rsid w:val="00ED2D05"/>
    <w:rsid w:val="00ED45AB"/>
    <w:rsid w:val="00ED54EE"/>
    <w:rsid w:val="00ED59EE"/>
    <w:rsid w:val="00ED6056"/>
    <w:rsid w:val="00ED6DF4"/>
    <w:rsid w:val="00EE2B27"/>
    <w:rsid w:val="00EE6F14"/>
    <w:rsid w:val="00EF34DF"/>
    <w:rsid w:val="00EF7360"/>
    <w:rsid w:val="00EF7583"/>
    <w:rsid w:val="00EF759A"/>
    <w:rsid w:val="00F02F1A"/>
    <w:rsid w:val="00F057D1"/>
    <w:rsid w:val="00F06FF0"/>
    <w:rsid w:val="00F1355F"/>
    <w:rsid w:val="00F162D4"/>
    <w:rsid w:val="00F20BC1"/>
    <w:rsid w:val="00F2652E"/>
    <w:rsid w:val="00F30CDF"/>
    <w:rsid w:val="00F3145D"/>
    <w:rsid w:val="00F31BEA"/>
    <w:rsid w:val="00F33B65"/>
    <w:rsid w:val="00F415ED"/>
    <w:rsid w:val="00F426F9"/>
    <w:rsid w:val="00F43B2B"/>
    <w:rsid w:val="00F4702C"/>
    <w:rsid w:val="00F505B8"/>
    <w:rsid w:val="00F51FFD"/>
    <w:rsid w:val="00F53BCE"/>
    <w:rsid w:val="00F54D07"/>
    <w:rsid w:val="00F61CB0"/>
    <w:rsid w:val="00F646A0"/>
    <w:rsid w:val="00F7169B"/>
    <w:rsid w:val="00F725B0"/>
    <w:rsid w:val="00F74172"/>
    <w:rsid w:val="00F8208F"/>
    <w:rsid w:val="00F82181"/>
    <w:rsid w:val="00F825FF"/>
    <w:rsid w:val="00F84164"/>
    <w:rsid w:val="00F87467"/>
    <w:rsid w:val="00F87B07"/>
    <w:rsid w:val="00F94444"/>
    <w:rsid w:val="00FA0D49"/>
    <w:rsid w:val="00FA0EEF"/>
    <w:rsid w:val="00FA2E26"/>
    <w:rsid w:val="00FA5BED"/>
    <w:rsid w:val="00FA7CA8"/>
    <w:rsid w:val="00FB39FA"/>
    <w:rsid w:val="00FB525E"/>
    <w:rsid w:val="00FB5B47"/>
    <w:rsid w:val="00FC001F"/>
    <w:rsid w:val="00FC00F7"/>
    <w:rsid w:val="00FC1592"/>
    <w:rsid w:val="00FC2D8B"/>
    <w:rsid w:val="00FC530E"/>
    <w:rsid w:val="00FD3306"/>
    <w:rsid w:val="00FD4159"/>
    <w:rsid w:val="00FD4F42"/>
    <w:rsid w:val="00FE1ED4"/>
    <w:rsid w:val="00FE45E6"/>
    <w:rsid w:val="00FE56FD"/>
    <w:rsid w:val="00FE60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793D8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51C"/>
    <w:pPr>
      <w:spacing w:after="120" w:line="240" w:lineRule="auto"/>
    </w:pPr>
  </w:style>
  <w:style w:type="paragraph" w:styleId="Heading1">
    <w:name w:val="heading 1"/>
    <w:basedOn w:val="Normal"/>
    <w:next w:val="Normal"/>
    <w:link w:val="Heading1Char"/>
    <w:uiPriority w:val="9"/>
    <w:qFormat/>
    <w:rsid w:val="00DE1A92"/>
    <w:pPr>
      <w:keepNext/>
      <w:keepLines/>
      <w:spacing w:before="360" w:after="240"/>
      <w:outlineLvl w:val="0"/>
    </w:pPr>
    <w:rPr>
      <w:rFonts w:asciiTheme="majorHAnsi" w:eastAsiaTheme="majorEastAsia" w:hAnsiTheme="majorHAnsi" w:cstheme="majorBidi"/>
      <w:b/>
      <w:color w:val="0F1E64" w:themeColor="text2"/>
      <w:sz w:val="32"/>
      <w:szCs w:val="32"/>
    </w:rPr>
  </w:style>
  <w:style w:type="paragraph" w:styleId="Heading2">
    <w:name w:val="heading 2"/>
    <w:basedOn w:val="Normal"/>
    <w:next w:val="Normal"/>
    <w:link w:val="Heading2Char"/>
    <w:uiPriority w:val="9"/>
    <w:unhideWhenUsed/>
    <w:qFormat/>
    <w:rsid w:val="00842183"/>
    <w:pPr>
      <w:keepNext/>
      <w:keepLines/>
      <w:spacing w:before="120" w:after="6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770474"/>
    <w:pPr>
      <w:keepNext/>
      <w:keepLines/>
      <w:spacing w:before="120" w:after="60"/>
      <w:outlineLvl w:val="2"/>
    </w:pPr>
    <w:rPr>
      <w:rFonts w:asciiTheme="majorHAnsi" w:eastAsiaTheme="majorEastAsia" w:hAnsiTheme="majorHAnsi" w:cstheme="majorBidi"/>
      <w:b/>
      <w:color w:val="FFD200" w:themeColor="background2"/>
      <w:szCs w:val="24"/>
    </w:rPr>
  </w:style>
  <w:style w:type="paragraph" w:styleId="Heading4">
    <w:name w:val="heading 4"/>
    <w:basedOn w:val="Normal"/>
    <w:next w:val="Normal"/>
    <w:link w:val="Heading4Char"/>
    <w:uiPriority w:val="9"/>
    <w:unhideWhenUsed/>
    <w:qFormat/>
    <w:rsid w:val="00770474"/>
    <w:pPr>
      <w:keepNext/>
      <w:keepLines/>
      <w:spacing w:before="120" w:after="60"/>
      <w:outlineLvl w:val="3"/>
    </w:pPr>
    <w:rPr>
      <w:rFonts w:asciiTheme="majorHAnsi" w:eastAsiaTheme="majorEastAsia" w:hAnsiTheme="majorHAnsi" w:cstheme="majorBidi"/>
      <w:iCs/>
      <w:caps/>
      <w:sz w:val="20"/>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link w:val="DateChar"/>
    <w:uiPriority w:val="99"/>
    <w:unhideWhenUsed/>
    <w:rsid w:val="00DF0FF8"/>
    <w:pPr>
      <w:framePr w:w="4536" w:wrap="around" w:hAnchor="margin" w:yAlign="bottom" w:anchorLock="1"/>
    </w:pPr>
    <w:rPr>
      <w:color w:val="0F1E64" w:themeColor="text2"/>
      <w:sz w:val="28"/>
    </w:rPr>
  </w:style>
  <w:style w:type="character" w:customStyle="1" w:styleId="DateChar">
    <w:name w:val="Date Char"/>
    <w:basedOn w:val="DefaultParagraphFont"/>
    <w:link w:val="Date"/>
    <w:uiPriority w:val="99"/>
    <w:rsid w:val="00DF0FF8"/>
    <w:rPr>
      <w:color w:val="0F1E64" w:themeColor="text2"/>
      <w:sz w:val="28"/>
    </w:rPr>
  </w:style>
  <w:style w:type="paragraph" w:styleId="NoSpacing">
    <w:name w:val="No Spacing"/>
    <w:uiPriority w:val="1"/>
    <w:qFormat/>
    <w:rsid w:val="00835D6B"/>
    <w:pPr>
      <w:spacing w:after="0" w:line="240" w:lineRule="auto"/>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F505B8"/>
    <w:pPr>
      <w:numPr>
        <w:numId w:val="21"/>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DE1A92"/>
    <w:rPr>
      <w:rFonts w:asciiTheme="majorHAnsi" w:eastAsiaTheme="majorEastAsia" w:hAnsiTheme="majorHAnsi" w:cstheme="majorBidi"/>
      <w:b/>
      <w:color w:val="0F1E64" w:themeColor="text2"/>
      <w:sz w:val="32"/>
      <w:szCs w:val="32"/>
    </w:rPr>
  </w:style>
  <w:style w:type="paragraph" w:styleId="ListNumber2">
    <w:name w:val="List Number 2"/>
    <w:basedOn w:val="Normal"/>
    <w:uiPriority w:val="99"/>
    <w:unhideWhenUsed/>
    <w:qFormat/>
    <w:rsid w:val="00F505B8"/>
    <w:pPr>
      <w:numPr>
        <w:ilvl w:val="1"/>
        <w:numId w:val="21"/>
      </w:numPr>
      <w:contextualSpacing/>
    </w:pPr>
  </w:style>
  <w:style w:type="character" w:customStyle="1" w:styleId="Heading2Char">
    <w:name w:val="Heading 2 Char"/>
    <w:basedOn w:val="DefaultParagraphFont"/>
    <w:link w:val="Heading2"/>
    <w:uiPriority w:val="9"/>
    <w:rsid w:val="00842183"/>
    <w:rPr>
      <w:rFonts w:asciiTheme="majorHAnsi" w:eastAsiaTheme="majorEastAsia" w:hAnsiTheme="majorHAnsi" w:cstheme="majorBidi"/>
      <w:b/>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F505B8"/>
    <w:pPr>
      <w:numPr>
        <w:numId w:val="14"/>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F505B8"/>
    <w:pPr>
      <w:numPr>
        <w:ilvl w:val="2"/>
        <w:numId w:val="21"/>
      </w:numPr>
      <w:contextualSpacing/>
    </w:pPr>
  </w:style>
  <w:style w:type="paragraph" w:styleId="ListNumber4">
    <w:name w:val="List Number 4"/>
    <w:basedOn w:val="Normal"/>
    <w:uiPriority w:val="99"/>
    <w:unhideWhenUsed/>
    <w:qFormat/>
    <w:rsid w:val="00F505B8"/>
    <w:pPr>
      <w:numPr>
        <w:ilvl w:val="3"/>
        <w:numId w:val="21"/>
      </w:numPr>
      <w:contextualSpacing/>
    </w:pPr>
  </w:style>
  <w:style w:type="paragraph" w:styleId="ListNumber5">
    <w:name w:val="List Number 5"/>
    <w:basedOn w:val="Normal"/>
    <w:uiPriority w:val="99"/>
    <w:unhideWhenUsed/>
    <w:rsid w:val="00F505B8"/>
    <w:pPr>
      <w:numPr>
        <w:ilvl w:val="4"/>
        <w:numId w:val="21"/>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770474"/>
    <w:rPr>
      <w:rFonts w:asciiTheme="majorHAnsi" w:eastAsiaTheme="majorEastAsia" w:hAnsiTheme="majorHAnsi" w:cstheme="majorBidi"/>
      <w:b/>
      <w:color w:val="FFD200" w:themeColor="background2"/>
      <w:szCs w:val="24"/>
    </w:rPr>
  </w:style>
  <w:style w:type="character" w:customStyle="1" w:styleId="Heading4Char">
    <w:name w:val="Heading 4 Char"/>
    <w:basedOn w:val="DefaultParagraphFont"/>
    <w:link w:val="Heading4"/>
    <w:uiPriority w:val="9"/>
    <w:rsid w:val="00770474"/>
    <w:rPr>
      <w:rFonts w:asciiTheme="majorHAnsi" w:eastAsiaTheme="majorEastAsia" w:hAnsiTheme="majorHAnsi" w:cstheme="majorBidi"/>
      <w:iCs/>
      <w:caps/>
      <w:sz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ListHeadings">
    <w:name w:val="List Headings"/>
    <w:uiPriority w:val="99"/>
    <w:rsid w:val="009D67A3"/>
    <w:pPr>
      <w:numPr>
        <w:numId w:val="22"/>
      </w:numPr>
    </w:pPr>
  </w:style>
  <w:style w:type="paragraph" w:styleId="Title">
    <w:name w:val="Title"/>
    <w:basedOn w:val="Normal"/>
    <w:next w:val="Normal"/>
    <w:link w:val="TitleChar"/>
    <w:uiPriority w:val="10"/>
    <w:qFormat/>
    <w:rsid w:val="00F94444"/>
    <w:pPr>
      <w:spacing w:after="0" w:line="216" w:lineRule="auto"/>
      <w:contextualSpacing/>
    </w:pPr>
    <w:rPr>
      <w:rFonts w:ascii="Arial Black" w:eastAsiaTheme="majorEastAsia" w:hAnsi="Arial Black" w:cstheme="majorBidi"/>
      <w:color w:val="0F1E64" w:themeColor="text2"/>
      <w:spacing w:val="-10"/>
      <w:kern w:val="28"/>
      <w:sz w:val="98"/>
      <w:szCs w:val="56"/>
    </w:rPr>
  </w:style>
  <w:style w:type="character" w:customStyle="1" w:styleId="TitleChar">
    <w:name w:val="Title Char"/>
    <w:basedOn w:val="DefaultParagraphFont"/>
    <w:link w:val="Title"/>
    <w:uiPriority w:val="10"/>
    <w:rsid w:val="00F94444"/>
    <w:rPr>
      <w:rFonts w:ascii="Arial Black" w:eastAsiaTheme="majorEastAsia" w:hAnsi="Arial Black" w:cstheme="majorBidi"/>
      <w:color w:val="0F1E64" w:themeColor="text2"/>
      <w:spacing w:val="-10"/>
      <w:kern w:val="28"/>
      <w:sz w:val="98"/>
      <w:szCs w:val="56"/>
    </w:rPr>
  </w:style>
  <w:style w:type="paragraph" w:customStyle="1" w:styleId="Pull-outQuote">
    <w:name w:val="Pull-out Quote"/>
    <w:basedOn w:val="Normal"/>
    <w:link w:val="Pull-outQuoteChar"/>
    <w:qFormat/>
    <w:rsid w:val="007A1345"/>
    <w:pPr>
      <w:pBdr>
        <w:top w:val="single" w:sz="4" w:space="4" w:color="0F1E64" w:themeColor="text2"/>
        <w:left w:val="single" w:sz="4" w:space="4" w:color="0F1E64" w:themeColor="text2"/>
        <w:bottom w:val="single" w:sz="4" w:space="4" w:color="0F1E64" w:themeColor="text2"/>
        <w:right w:val="single" w:sz="4" w:space="4" w:color="0F1E64" w:themeColor="text2"/>
      </w:pBdr>
      <w:shd w:val="clear" w:color="auto" w:fill="0F1E64" w:themeFill="text2"/>
      <w:ind w:left="113" w:right="113"/>
    </w:pPr>
  </w:style>
  <w:style w:type="paragraph" w:customStyle="1" w:styleId="Pull-outQuoteHeading">
    <w:name w:val="Pull-out Quote Heading"/>
    <w:basedOn w:val="Pull-outQuote"/>
    <w:next w:val="Pull-outQuote"/>
    <w:link w:val="Pull-outQuoteHeadingChar"/>
    <w:qFormat/>
    <w:rsid w:val="00250DF4"/>
    <w:rPr>
      <w:b/>
      <w:color w:val="FFD200" w:themeColor="background2"/>
    </w:rPr>
  </w:style>
  <w:style w:type="character" w:customStyle="1" w:styleId="Pull-outQuoteChar">
    <w:name w:val="Pull-out Quote Char"/>
    <w:basedOn w:val="DefaultParagraphFont"/>
    <w:link w:val="Pull-outQuote"/>
    <w:rsid w:val="007A1345"/>
    <w:rPr>
      <w:sz w:val="20"/>
      <w:shd w:val="clear" w:color="auto" w:fill="0F1E64" w:themeFill="text2"/>
    </w:rPr>
  </w:style>
  <w:style w:type="character" w:customStyle="1" w:styleId="Pull-outQuoteHeadingChar">
    <w:name w:val="Pull-out Quote Heading Char"/>
    <w:basedOn w:val="Pull-outQuoteChar"/>
    <w:link w:val="Pull-outQuoteHeading"/>
    <w:rsid w:val="00250DF4"/>
    <w:rPr>
      <w:b/>
      <w:color w:val="FFD200" w:themeColor="background2"/>
      <w:sz w:val="20"/>
      <w:shd w:val="clear" w:color="auto" w:fill="0F1E64" w:themeFill="text2"/>
    </w:rPr>
  </w:style>
  <w:style w:type="paragraph" w:customStyle="1" w:styleId="PageHeading">
    <w:name w:val="Page Heading"/>
    <w:basedOn w:val="Heading1"/>
    <w:next w:val="Normal"/>
    <w:link w:val="PageHeadingChar"/>
    <w:qFormat/>
    <w:rsid w:val="00DE1A92"/>
    <w:pPr>
      <w:keepNext w:val="0"/>
      <w:keepLines w:val="0"/>
      <w:pageBreakBefore/>
      <w:spacing w:after="960" w:line="216" w:lineRule="auto"/>
    </w:pPr>
    <w:rPr>
      <w:rFonts w:ascii="Arial Black" w:hAnsi="Arial Black"/>
      <w:b w:val="0"/>
      <w:sz w:val="52"/>
    </w:rPr>
  </w:style>
  <w:style w:type="paragraph" w:customStyle="1" w:styleId="FooterRight">
    <w:name w:val="Footer Right"/>
    <w:basedOn w:val="Footer"/>
    <w:rsid w:val="009B3041"/>
    <w:pPr>
      <w:framePr w:w="1134" w:h="1134" w:wrap="around" w:vAnchor="page" w:hAnchor="margin" w:xAlign="right" w:yAlign="bottom" w:anchorLock="1"/>
      <w:jc w:val="right"/>
    </w:pPr>
    <w:rPr>
      <w:color w:val="0F1E64" w:themeColor="text2"/>
    </w:rPr>
  </w:style>
  <w:style w:type="character" w:customStyle="1" w:styleId="PageHeadingChar">
    <w:name w:val="Page Heading Char"/>
    <w:basedOn w:val="Heading1Char"/>
    <w:link w:val="PageHeading"/>
    <w:rsid w:val="00DE1A92"/>
    <w:rPr>
      <w:rFonts w:ascii="Arial Black" w:eastAsiaTheme="majorEastAsia" w:hAnsi="Arial Black" w:cstheme="majorBidi"/>
      <w:b w:val="0"/>
      <w:color w:val="0F1E64" w:themeColor="text2"/>
      <w:sz w:val="52"/>
      <w:szCs w:val="32"/>
    </w:rPr>
  </w:style>
  <w:style w:type="paragraph" w:customStyle="1" w:styleId="FooterLeft">
    <w:name w:val="Footer Left"/>
    <w:basedOn w:val="FooterRight"/>
    <w:rsid w:val="003B628A"/>
    <w:pPr>
      <w:framePr w:w="6804" w:wrap="around" w:xAlign="left"/>
      <w:spacing w:after="600"/>
      <w:contextualSpacing/>
      <w:jc w:val="left"/>
    </w:pPr>
  </w:style>
  <w:style w:type="paragraph" w:customStyle="1" w:styleId="NumberedHeading1">
    <w:name w:val="Numbered Heading 1"/>
    <w:basedOn w:val="Heading1"/>
    <w:link w:val="NumberedHeading1Char"/>
    <w:qFormat/>
    <w:rsid w:val="009D67A3"/>
    <w:pPr>
      <w:spacing w:before="240" w:after="60"/>
      <w:ind w:left="567" w:hanging="567"/>
    </w:pPr>
  </w:style>
  <w:style w:type="paragraph" w:customStyle="1" w:styleId="NumberedHeading2">
    <w:name w:val="Numbered Heading 2"/>
    <w:basedOn w:val="Heading2"/>
    <w:link w:val="NumberedHeading2Char"/>
    <w:qFormat/>
    <w:rsid w:val="009D67A3"/>
    <w:pPr>
      <w:ind w:left="1134" w:hanging="1134"/>
    </w:pPr>
  </w:style>
  <w:style w:type="character" w:customStyle="1" w:styleId="NumberedHeading1Char">
    <w:name w:val="Numbered Heading 1 Char"/>
    <w:basedOn w:val="Heading1Char"/>
    <w:link w:val="NumberedHeading1"/>
    <w:rsid w:val="009D67A3"/>
    <w:rPr>
      <w:rFonts w:asciiTheme="majorHAnsi" w:eastAsiaTheme="majorEastAsia" w:hAnsiTheme="majorHAnsi" w:cstheme="majorBidi"/>
      <w:b/>
      <w:color w:val="0F1E64" w:themeColor="text2"/>
      <w:sz w:val="32"/>
      <w:szCs w:val="32"/>
    </w:rPr>
  </w:style>
  <w:style w:type="character" w:customStyle="1" w:styleId="NumberedHeading2Char">
    <w:name w:val="Numbered Heading 2 Char"/>
    <w:basedOn w:val="Heading2Char"/>
    <w:link w:val="NumberedHeading2"/>
    <w:rsid w:val="009D67A3"/>
    <w:rPr>
      <w:rFonts w:asciiTheme="majorHAnsi" w:eastAsiaTheme="majorEastAsia" w:hAnsiTheme="majorHAnsi" w:cstheme="majorBidi"/>
      <w:b/>
      <w:szCs w:val="26"/>
    </w:rPr>
  </w:style>
  <w:style w:type="paragraph" w:styleId="TOC1">
    <w:name w:val="toc 1"/>
    <w:basedOn w:val="Normal"/>
    <w:next w:val="Normal"/>
    <w:autoRedefine/>
    <w:uiPriority w:val="39"/>
    <w:unhideWhenUsed/>
    <w:rsid w:val="004A09CE"/>
    <w:pPr>
      <w:tabs>
        <w:tab w:val="right" w:leader="dot" w:pos="9060"/>
      </w:tabs>
      <w:spacing w:before="240"/>
      <w:ind w:right="567"/>
    </w:pPr>
    <w:rPr>
      <w:b/>
    </w:rPr>
  </w:style>
  <w:style w:type="paragraph" w:styleId="TOC2">
    <w:name w:val="toc 2"/>
    <w:basedOn w:val="Normal"/>
    <w:next w:val="Normal"/>
    <w:autoRedefine/>
    <w:uiPriority w:val="39"/>
    <w:unhideWhenUsed/>
    <w:rsid w:val="004A09CE"/>
    <w:pPr>
      <w:ind w:right="567"/>
    </w:pPr>
  </w:style>
  <w:style w:type="paragraph" w:styleId="TOC3">
    <w:name w:val="toc 3"/>
    <w:basedOn w:val="Normal"/>
    <w:next w:val="Normal"/>
    <w:autoRedefine/>
    <w:uiPriority w:val="39"/>
    <w:unhideWhenUsed/>
    <w:rsid w:val="004C4F86"/>
    <w:pPr>
      <w:spacing w:before="240"/>
      <w:ind w:left="567" w:right="567" w:hanging="567"/>
    </w:pPr>
    <w:rPr>
      <w:b/>
    </w:rPr>
  </w:style>
  <w:style w:type="character" w:styleId="Hyperlink">
    <w:name w:val="Hyperlink"/>
    <w:basedOn w:val="DefaultParagraphFont"/>
    <w:uiPriority w:val="99"/>
    <w:unhideWhenUsed/>
    <w:rsid w:val="00AC751C"/>
    <w:rPr>
      <w:color w:val="0F1E64" w:themeColor="hyperlink"/>
      <w:u w:val="single"/>
    </w:rPr>
  </w:style>
  <w:style w:type="paragraph" w:styleId="TOC4">
    <w:name w:val="toc 4"/>
    <w:basedOn w:val="Normal"/>
    <w:next w:val="Normal"/>
    <w:autoRedefine/>
    <w:uiPriority w:val="39"/>
    <w:unhideWhenUsed/>
    <w:rsid w:val="004A09CE"/>
    <w:pPr>
      <w:ind w:left="567" w:right="567" w:hanging="567"/>
    </w:pPr>
  </w:style>
  <w:style w:type="paragraph" w:styleId="TOCHeading">
    <w:name w:val="TOC Heading"/>
    <w:next w:val="Normal"/>
    <w:uiPriority w:val="39"/>
    <w:unhideWhenUsed/>
    <w:qFormat/>
    <w:rsid w:val="004A09CE"/>
    <w:pPr>
      <w:spacing w:before="360" w:after="960" w:line="216" w:lineRule="auto"/>
    </w:pPr>
    <w:rPr>
      <w:rFonts w:ascii="Arial Black" w:eastAsiaTheme="majorEastAsia" w:hAnsi="Arial Black" w:cstheme="majorBidi"/>
      <w:color w:val="0F1E64" w:themeColor="text2"/>
      <w:sz w:val="52"/>
      <w:szCs w:val="32"/>
    </w:rPr>
  </w:style>
  <w:style w:type="paragraph" w:styleId="Subtitle">
    <w:name w:val="Subtitle"/>
    <w:basedOn w:val="Normal"/>
    <w:next w:val="Normal"/>
    <w:link w:val="SubtitleChar"/>
    <w:uiPriority w:val="11"/>
    <w:rsid w:val="00622CCD"/>
    <w:pPr>
      <w:numPr>
        <w:ilvl w:val="1"/>
      </w:numPr>
      <w:spacing w:after="160"/>
    </w:pPr>
    <w:rPr>
      <w:rFonts w:eastAsiaTheme="minorEastAsia"/>
      <w:color w:val="0F1E64" w:themeColor="text2"/>
      <w:sz w:val="60"/>
    </w:rPr>
  </w:style>
  <w:style w:type="character" w:customStyle="1" w:styleId="SubtitleChar">
    <w:name w:val="Subtitle Char"/>
    <w:basedOn w:val="DefaultParagraphFont"/>
    <w:link w:val="Subtitle"/>
    <w:uiPriority w:val="11"/>
    <w:rsid w:val="00622CCD"/>
    <w:rPr>
      <w:rFonts w:eastAsiaTheme="minorEastAsia"/>
      <w:color w:val="0F1E64" w:themeColor="text2"/>
      <w:sz w:val="60"/>
    </w:rPr>
  </w:style>
  <w:style w:type="paragraph" w:customStyle="1" w:styleId="URL">
    <w:name w:val="URL"/>
    <w:basedOn w:val="Footer"/>
    <w:link w:val="URLChar"/>
    <w:rsid w:val="00DF0FF8"/>
    <w:pPr>
      <w:framePr w:h="1701" w:hRule="exact" w:wrap="around" w:vAnchor="page" w:hAnchor="margin" w:yAlign="bottom" w:anchorLock="1"/>
    </w:pPr>
    <w:rPr>
      <w:b/>
      <w:color w:val="0F1E64" w:themeColor="text2"/>
      <w:sz w:val="36"/>
    </w:rPr>
  </w:style>
  <w:style w:type="paragraph" w:customStyle="1" w:styleId="TitleWhite">
    <w:name w:val="Title White"/>
    <w:basedOn w:val="Title"/>
    <w:link w:val="TitleWhiteChar"/>
    <w:rsid w:val="00FD4F42"/>
    <w:rPr>
      <w:color w:val="FFFFFF" w:themeColor="background1"/>
    </w:rPr>
  </w:style>
  <w:style w:type="character" w:customStyle="1" w:styleId="URLChar">
    <w:name w:val="URL Char"/>
    <w:basedOn w:val="FooterChar"/>
    <w:link w:val="URL"/>
    <w:rsid w:val="00DF0FF8"/>
    <w:rPr>
      <w:b/>
      <w:color w:val="0F1E64" w:themeColor="text2"/>
      <w:sz w:val="36"/>
    </w:rPr>
  </w:style>
  <w:style w:type="paragraph" w:customStyle="1" w:styleId="SubtitleYellow">
    <w:name w:val="Subtitle Yellow"/>
    <w:basedOn w:val="Normal"/>
    <w:link w:val="SubtitleYellowChar"/>
    <w:rsid w:val="00D01316"/>
    <w:pPr>
      <w:spacing w:after="160" w:line="259" w:lineRule="auto"/>
    </w:pPr>
    <w:rPr>
      <w:color w:val="FFD200" w:themeColor="background2"/>
      <w:sz w:val="60"/>
    </w:rPr>
  </w:style>
  <w:style w:type="character" w:customStyle="1" w:styleId="TitleWhiteChar">
    <w:name w:val="Title White Char"/>
    <w:basedOn w:val="TitleChar"/>
    <w:link w:val="TitleWhite"/>
    <w:rsid w:val="00FD4F42"/>
    <w:rPr>
      <w:rFonts w:ascii="Arial Black" w:eastAsiaTheme="majorEastAsia" w:hAnsi="Arial Black" w:cstheme="majorBidi"/>
      <w:color w:val="FFFFFF" w:themeColor="background1"/>
      <w:spacing w:val="-10"/>
      <w:kern w:val="28"/>
      <w:sz w:val="98"/>
      <w:szCs w:val="56"/>
    </w:rPr>
  </w:style>
  <w:style w:type="paragraph" w:customStyle="1" w:styleId="URLRight">
    <w:name w:val="URL Right"/>
    <w:basedOn w:val="URL"/>
    <w:rsid w:val="005B338F"/>
    <w:pPr>
      <w:framePr w:wrap="around" w:xAlign="right"/>
      <w:jc w:val="right"/>
    </w:pPr>
  </w:style>
  <w:style w:type="character" w:customStyle="1" w:styleId="SubtitleYellowChar">
    <w:name w:val="Subtitle Yellow Char"/>
    <w:basedOn w:val="DefaultParagraphFont"/>
    <w:link w:val="SubtitleYellow"/>
    <w:rsid w:val="00D01316"/>
    <w:rPr>
      <w:color w:val="FFD200" w:themeColor="background2"/>
      <w:sz w:val="60"/>
    </w:rPr>
  </w:style>
  <w:style w:type="paragraph" w:customStyle="1" w:styleId="DateRight">
    <w:name w:val="Date Right"/>
    <w:basedOn w:val="Date"/>
    <w:rsid w:val="005B338F"/>
    <w:pPr>
      <w:framePr w:w="2835" w:wrap="around" w:xAlign="right"/>
      <w:jc w:val="right"/>
    </w:pPr>
  </w:style>
  <w:style w:type="paragraph" w:customStyle="1" w:styleId="CoverImage">
    <w:name w:val="Cover Image"/>
    <w:basedOn w:val="Normal"/>
    <w:rsid w:val="00543730"/>
    <w:pPr>
      <w:framePr w:w="8318" w:h="8335" w:hRule="exact" w:wrap="around" w:vAnchor="page" w:hAnchor="page" w:yAlign="bottom" w:anchorLock="1"/>
      <w:spacing w:after="160" w:line="259" w:lineRule="auto"/>
    </w:pPr>
  </w:style>
  <w:style w:type="paragraph" w:customStyle="1" w:styleId="Covertextbox">
    <w:name w:val="Cover text box"/>
    <w:basedOn w:val="Normal"/>
    <w:link w:val="CovertextboxChar"/>
    <w:rsid w:val="00EE2B27"/>
    <w:pPr>
      <w:framePr w:w="11340" w:h="6350" w:hRule="exact" w:wrap="around" w:vAnchor="page" w:hAnchor="page" w:xAlign="right" w:yAlign="bottom" w:anchorLock="1"/>
      <w:spacing w:after="160" w:line="259" w:lineRule="auto"/>
    </w:pPr>
  </w:style>
  <w:style w:type="character" w:customStyle="1" w:styleId="CovertextboxChar">
    <w:name w:val="Cover text box Char"/>
    <w:basedOn w:val="DefaultParagraphFont"/>
    <w:link w:val="Covertextbox"/>
    <w:rsid w:val="00EE2B27"/>
  </w:style>
  <w:style w:type="table" w:styleId="TableGrid">
    <w:name w:val="Table Grid"/>
    <w:basedOn w:val="TableNormal"/>
    <w:uiPriority w:val="39"/>
    <w:rsid w:val="00EF34DF"/>
    <w:pPr>
      <w:spacing w:after="0" w:line="240" w:lineRule="auto"/>
    </w:pPr>
    <w:tblPr>
      <w:tblStyleRowBandSize w:val="1"/>
      <w:tblBorders>
        <w:insideH w:val="single" w:sz="8" w:space="0" w:color="FFFFFF" w:themeColor="background1"/>
      </w:tblBorders>
      <w:tblCellMar>
        <w:top w:w="113" w:type="dxa"/>
        <w:left w:w="113" w:type="dxa"/>
        <w:bottom w:w="113" w:type="dxa"/>
        <w:right w:w="113" w:type="dxa"/>
      </w:tblCellMar>
    </w:tblPr>
    <w:tblStylePr w:type="firstRow">
      <w:tblPr/>
      <w:tcPr>
        <w:shd w:val="clear" w:color="auto" w:fill="0F1E64" w:themeFill="text2"/>
      </w:tcPr>
    </w:tblStylePr>
    <w:tblStylePr w:type="lastRow">
      <w:rPr>
        <w:b/>
      </w:rPr>
      <w:tblPr/>
      <w:tcPr>
        <w:tcBorders>
          <w:top w:val="single" w:sz="8" w:space="0" w:color="0F1E64" w:themeColor="text2"/>
          <w:left w:val="nil"/>
          <w:bottom w:val="single" w:sz="8" w:space="0" w:color="0F1E64" w:themeColor="text2"/>
          <w:right w:val="nil"/>
          <w:insideH w:val="nil"/>
          <w:insideV w:val="nil"/>
          <w:tl2br w:val="nil"/>
          <w:tr2bl w:val="nil"/>
        </w:tcBorders>
      </w:tcPr>
    </w:tblStylePr>
    <w:tblStylePr w:type="firstCol">
      <w:rPr>
        <w:b/>
      </w:rPr>
    </w:tblStylePr>
    <w:tblStylePr w:type="lastCol">
      <w:pPr>
        <w:wordWrap/>
        <w:jc w:val="right"/>
      </w:pPr>
    </w:tblStylePr>
    <w:tblStylePr w:type="band1Horz">
      <w:tblPr/>
      <w:tcPr>
        <w:shd w:val="clear" w:color="auto" w:fill="FAFAFA"/>
      </w:tcPr>
    </w:tblStylePr>
    <w:tblStylePr w:type="band2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551DA"/>
    <w:pPr>
      <w:spacing w:after="0"/>
    </w:pPr>
    <w:rPr>
      <w:sz w:val="20"/>
      <w:szCs w:val="20"/>
    </w:rPr>
  </w:style>
  <w:style w:type="character" w:customStyle="1" w:styleId="FootnoteTextChar">
    <w:name w:val="Footnote Text Char"/>
    <w:basedOn w:val="DefaultParagraphFont"/>
    <w:link w:val="FootnoteText"/>
    <w:uiPriority w:val="99"/>
    <w:semiHidden/>
    <w:rsid w:val="005551DA"/>
    <w:rPr>
      <w:sz w:val="20"/>
      <w:szCs w:val="20"/>
    </w:rPr>
  </w:style>
  <w:style w:type="character" w:styleId="FootnoteReference">
    <w:name w:val="footnote reference"/>
    <w:basedOn w:val="DefaultParagraphFont"/>
    <w:uiPriority w:val="99"/>
    <w:semiHidden/>
    <w:unhideWhenUsed/>
    <w:rsid w:val="005551DA"/>
    <w:rPr>
      <w:vertAlign w:val="superscript"/>
    </w:rPr>
  </w:style>
  <w:style w:type="character" w:customStyle="1" w:styleId="normaltextrun">
    <w:name w:val="normaltextrun"/>
    <w:basedOn w:val="DefaultParagraphFont"/>
    <w:rsid w:val="005551DA"/>
  </w:style>
  <w:style w:type="paragraph" w:customStyle="1" w:styleId="paragraph">
    <w:name w:val="paragraph"/>
    <w:basedOn w:val="Normal"/>
    <w:rsid w:val="005551D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5551DA"/>
  </w:style>
  <w:style w:type="paragraph" w:styleId="Caption">
    <w:name w:val="caption"/>
    <w:basedOn w:val="Normal"/>
    <w:next w:val="Normal"/>
    <w:uiPriority w:val="35"/>
    <w:unhideWhenUsed/>
    <w:qFormat/>
    <w:rsid w:val="005551DA"/>
    <w:pPr>
      <w:spacing w:after="200"/>
    </w:pPr>
    <w:rPr>
      <w:i/>
      <w:iCs/>
      <w:color w:val="0F1E64" w:themeColor="text2"/>
      <w:sz w:val="18"/>
      <w:szCs w:val="18"/>
    </w:rPr>
  </w:style>
  <w:style w:type="character" w:styleId="CommentReference">
    <w:name w:val="annotation reference"/>
    <w:basedOn w:val="DefaultParagraphFont"/>
    <w:uiPriority w:val="99"/>
    <w:semiHidden/>
    <w:unhideWhenUsed/>
    <w:rsid w:val="00D63A91"/>
    <w:rPr>
      <w:sz w:val="16"/>
      <w:szCs w:val="16"/>
    </w:rPr>
  </w:style>
  <w:style w:type="paragraph" w:styleId="CommentText">
    <w:name w:val="annotation text"/>
    <w:basedOn w:val="Normal"/>
    <w:link w:val="CommentTextChar"/>
    <w:uiPriority w:val="99"/>
    <w:semiHidden/>
    <w:unhideWhenUsed/>
    <w:rsid w:val="00D63A91"/>
    <w:rPr>
      <w:sz w:val="20"/>
      <w:szCs w:val="20"/>
    </w:rPr>
  </w:style>
  <w:style w:type="character" w:customStyle="1" w:styleId="CommentTextChar">
    <w:name w:val="Comment Text Char"/>
    <w:basedOn w:val="DefaultParagraphFont"/>
    <w:link w:val="CommentText"/>
    <w:uiPriority w:val="99"/>
    <w:semiHidden/>
    <w:rsid w:val="00D63A91"/>
    <w:rPr>
      <w:sz w:val="20"/>
      <w:szCs w:val="20"/>
    </w:rPr>
  </w:style>
  <w:style w:type="paragraph" w:styleId="CommentSubject">
    <w:name w:val="annotation subject"/>
    <w:basedOn w:val="CommentText"/>
    <w:next w:val="CommentText"/>
    <w:link w:val="CommentSubjectChar"/>
    <w:uiPriority w:val="99"/>
    <w:semiHidden/>
    <w:unhideWhenUsed/>
    <w:rsid w:val="00D63A91"/>
    <w:rPr>
      <w:b/>
      <w:bCs/>
    </w:rPr>
  </w:style>
  <w:style w:type="character" w:customStyle="1" w:styleId="CommentSubjectChar">
    <w:name w:val="Comment Subject Char"/>
    <w:basedOn w:val="CommentTextChar"/>
    <w:link w:val="CommentSubject"/>
    <w:uiPriority w:val="99"/>
    <w:semiHidden/>
    <w:rsid w:val="00D63A91"/>
    <w:rPr>
      <w:b/>
      <w:bCs/>
      <w:sz w:val="20"/>
      <w:szCs w:val="20"/>
    </w:rPr>
  </w:style>
  <w:style w:type="paragraph" w:styleId="BalloonText">
    <w:name w:val="Balloon Text"/>
    <w:basedOn w:val="Normal"/>
    <w:link w:val="BalloonTextChar"/>
    <w:uiPriority w:val="99"/>
    <w:semiHidden/>
    <w:unhideWhenUsed/>
    <w:rsid w:val="00D63A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A91"/>
    <w:rPr>
      <w:rFonts w:ascii="Segoe UI" w:hAnsi="Segoe UI" w:cs="Segoe UI"/>
      <w:sz w:val="18"/>
      <w:szCs w:val="18"/>
    </w:rPr>
  </w:style>
  <w:style w:type="paragraph" w:customStyle="1" w:styleId="EndNoteBibliographyTitle">
    <w:name w:val="EndNote Bibliography Title"/>
    <w:basedOn w:val="Normal"/>
    <w:link w:val="EndNoteBibliographyTitleChar"/>
    <w:rsid w:val="000B0A13"/>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0B0A13"/>
    <w:rPr>
      <w:rFonts w:ascii="Arial" w:hAnsi="Arial" w:cs="Arial"/>
      <w:noProof/>
      <w:lang w:val="en-US"/>
    </w:rPr>
  </w:style>
  <w:style w:type="paragraph" w:customStyle="1" w:styleId="EndNoteBibliography">
    <w:name w:val="EndNote Bibliography"/>
    <w:basedOn w:val="Normal"/>
    <w:link w:val="EndNoteBibliographyChar"/>
    <w:rsid w:val="000B0A13"/>
    <w:rPr>
      <w:rFonts w:ascii="Arial" w:hAnsi="Arial" w:cs="Arial"/>
      <w:noProof/>
      <w:lang w:val="en-US"/>
    </w:rPr>
  </w:style>
  <w:style w:type="character" w:customStyle="1" w:styleId="EndNoteBibliographyChar">
    <w:name w:val="EndNote Bibliography Char"/>
    <w:basedOn w:val="DefaultParagraphFont"/>
    <w:link w:val="EndNoteBibliography"/>
    <w:rsid w:val="000B0A13"/>
    <w:rPr>
      <w:rFonts w:ascii="Arial" w:hAnsi="Arial" w:cs="Arial"/>
      <w:noProof/>
      <w:lang w:val="en-US"/>
    </w:rPr>
  </w:style>
  <w:style w:type="character" w:customStyle="1" w:styleId="UnresolvedMention1">
    <w:name w:val="Unresolved Mention1"/>
    <w:basedOn w:val="DefaultParagraphFont"/>
    <w:uiPriority w:val="99"/>
    <w:semiHidden/>
    <w:unhideWhenUsed/>
    <w:rsid w:val="00744EF0"/>
    <w:rPr>
      <w:color w:val="605E5C"/>
      <w:shd w:val="clear" w:color="auto" w:fill="E1DFDD"/>
    </w:rPr>
  </w:style>
  <w:style w:type="character" w:customStyle="1" w:styleId="UnresolvedMention2">
    <w:name w:val="Unresolved Mention2"/>
    <w:basedOn w:val="DefaultParagraphFont"/>
    <w:uiPriority w:val="99"/>
    <w:semiHidden/>
    <w:unhideWhenUsed/>
    <w:rsid w:val="00D4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788511">
      <w:bodyDiv w:val="1"/>
      <w:marLeft w:val="0"/>
      <w:marRight w:val="0"/>
      <w:marTop w:val="0"/>
      <w:marBottom w:val="0"/>
      <w:divBdr>
        <w:top w:val="none" w:sz="0" w:space="0" w:color="auto"/>
        <w:left w:val="none" w:sz="0" w:space="0" w:color="auto"/>
        <w:bottom w:val="none" w:sz="0" w:space="0" w:color="auto"/>
        <w:right w:val="none" w:sz="0" w:space="0" w:color="auto"/>
      </w:divBdr>
      <w:divsChild>
        <w:div w:id="827331545">
          <w:marLeft w:val="0"/>
          <w:marRight w:val="0"/>
          <w:marTop w:val="0"/>
          <w:marBottom w:val="0"/>
          <w:divBdr>
            <w:top w:val="none" w:sz="0" w:space="0" w:color="auto"/>
            <w:left w:val="none" w:sz="0" w:space="0" w:color="auto"/>
            <w:bottom w:val="none" w:sz="0" w:space="0" w:color="auto"/>
            <w:right w:val="none" w:sz="0" w:space="0" w:color="auto"/>
          </w:divBdr>
        </w:div>
        <w:div w:id="850880170">
          <w:marLeft w:val="0"/>
          <w:marRight w:val="0"/>
          <w:marTop w:val="0"/>
          <w:marBottom w:val="0"/>
          <w:divBdr>
            <w:top w:val="none" w:sz="0" w:space="0" w:color="auto"/>
            <w:left w:val="none" w:sz="0" w:space="0" w:color="auto"/>
            <w:bottom w:val="none" w:sz="0" w:space="0" w:color="auto"/>
            <w:right w:val="none" w:sz="0" w:space="0" w:color="auto"/>
          </w:divBdr>
          <w:divsChild>
            <w:div w:id="1337000274">
              <w:marLeft w:val="-75"/>
              <w:marRight w:val="0"/>
              <w:marTop w:val="30"/>
              <w:marBottom w:val="30"/>
              <w:divBdr>
                <w:top w:val="none" w:sz="0" w:space="0" w:color="auto"/>
                <w:left w:val="none" w:sz="0" w:space="0" w:color="auto"/>
                <w:bottom w:val="none" w:sz="0" w:space="0" w:color="auto"/>
                <w:right w:val="none" w:sz="0" w:space="0" w:color="auto"/>
              </w:divBdr>
              <w:divsChild>
                <w:div w:id="1859524">
                  <w:marLeft w:val="0"/>
                  <w:marRight w:val="0"/>
                  <w:marTop w:val="0"/>
                  <w:marBottom w:val="0"/>
                  <w:divBdr>
                    <w:top w:val="none" w:sz="0" w:space="0" w:color="auto"/>
                    <w:left w:val="none" w:sz="0" w:space="0" w:color="auto"/>
                    <w:bottom w:val="none" w:sz="0" w:space="0" w:color="auto"/>
                    <w:right w:val="none" w:sz="0" w:space="0" w:color="auto"/>
                  </w:divBdr>
                  <w:divsChild>
                    <w:div w:id="1636257117">
                      <w:marLeft w:val="0"/>
                      <w:marRight w:val="0"/>
                      <w:marTop w:val="0"/>
                      <w:marBottom w:val="0"/>
                      <w:divBdr>
                        <w:top w:val="none" w:sz="0" w:space="0" w:color="auto"/>
                        <w:left w:val="none" w:sz="0" w:space="0" w:color="auto"/>
                        <w:bottom w:val="none" w:sz="0" w:space="0" w:color="auto"/>
                        <w:right w:val="none" w:sz="0" w:space="0" w:color="auto"/>
                      </w:divBdr>
                    </w:div>
                  </w:divsChild>
                </w:div>
                <w:div w:id="32464442">
                  <w:marLeft w:val="0"/>
                  <w:marRight w:val="0"/>
                  <w:marTop w:val="0"/>
                  <w:marBottom w:val="0"/>
                  <w:divBdr>
                    <w:top w:val="none" w:sz="0" w:space="0" w:color="auto"/>
                    <w:left w:val="none" w:sz="0" w:space="0" w:color="auto"/>
                    <w:bottom w:val="none" w:sz="0" w:space="0" w:color="auto"/>
                    <w:right w:val="none" w:sz="0" w:space="0" w:color="auto"/>
                  </w:divBdr>
                  <w:divsChild>
                    <w:div w:id="624776398">
                      <w:marLeft w:val="0"/>
                      <w:marRight w:val="0"/>
                      <w:marTop w:val="0"/>
                      <w:marBottom w:val="0"/>
                      <w:divBdr>
                        <w:top w:val="none" w:sz="0" w:space="0" w:color="auto"/>
                        <w:left w:val="none" w:sz="0" w:space="0" w:color="auto"/>
                        <w:bottom w:val="none" w:sz="0" w:space="0" w:color="auto"/>
                        <w:right w:val="none" w:sz="0" w:space="0" w:color="auto"/>
                      </w:divBdr>
                    </w:div>
                  </w:divsChild>
                </w:div>
                <w:div w:id="44305723">
                  <w:marLeft w:val="0"/>
                  <w:marRight w:val="0"/>
                  <w:marTop w:val="0"/>
                  <w:marBottom w:val="0"/>
                  <w:divBdr>
                    <w:top w:val="none" w:sz="0" w:space="0" w:color="auto"/>
                    <w:left w:val="none" w:sz="0" w:space="0" w:color="auto"/>
                    <w:bottom w:val="none" w:sz="0" w:space="0" w:color="auto"/>
                    <w:right w:val="none" w:sz="0" w:space="0" w:color="auto"/>
                  </w:divBdr>
                  <w:divsChild>
                    <w:div w:id="1101609955">
                      <w:marLeft w:val="0"/>
                      <w:marRight w:val="0"/>
                      <w:marTop w:val="0"/>
                      <w:marBottom w:val="0"/>
                      <w:divBdr>
                        <w:top w:val="none" w:sz="0" w:space="0" w:color="auto"/>
                        <w:left w:val="none" w:sz="0" w:space="0" w:color="auto"/>
                        <w:bottom w:val="none" w:sz="0" w:space="0" w:color="auto"/>
                        <w:right w:val="none" w:sz="0" w:space="0" w:color="auto"/>
                      </w:divBdr>
                    </w:div>
                  </w:divsChild>
                </w:div>
                <w:div w:id="222521293">
                  <w:marLeft w:val="0"/>
                  <w:marRight w:val="0"/>
                  <w:marTop w:val="0"/>
                  <w:marBottom w:val="0"/>
                  <w:divBdr>
                    <w:top w:val="none" w:sz="0" w:space="0" w:color="auto"/>
                    <w:left w:val="none" w:sz="0" w:space="0" w:color="auto"/>
                    <w:bottom w:val="none" w:sz="0" w:space="0" w:color="auto"/>
                    <w:right w:val="none" w:sz="0" w:space="0" w:color="auto"/>
                  </w:divBdr>
                  <w:divsChild>
                    <w:div w:id="1088691636">
                      <w:marLeft w:val="0"/>
                      <w:marRight w:val="0"/>
                      <w:marTop w:val="0"/>
                      <w:marBottom w:val="0"/>
                      <w:divBdr>
                        <w:top w:val="none" w:sz="0" w:space="0" w:color="auto"/>
                        <w:left w:val="none" w:sz="0" w:space="0" w:color="auto"/>
                        <w:bottom w:val="none" w:sz="0" w:space="0" w:color="auto"/>
                        <w:right w:val="none" w:sz="0" w:space="0" w:color="auto"/>
                      </w:divBdr>
                    </w:div>
                  </w:divsChild>
                </w:div>
                <w:div w:id="256792566">
                  <w:marLeft w:val="0"/>
                  <w:marRight w:val="0"/>
                  <w:marTop w:val="0"/>
                  <w:marBottom w:val="0"/>
                  <w:divBdr>
                    <w:top w:val="none" w:sz="0" w:space="0" w:color="auto"/>
                    <w:left w:val="none" w:sz="0" w:space="0" w:color="auto"/>
                    <w:bottom w:val="none" w:sz="0" w:space="0" w:color="auto"/>
                    <w:right w:val="none" w:sz="0" w:space="0" w:color="auto"/>
                  </w:divBdr>
                  <w:divsChild>
                    <w:div w:id="2022930864">
                      <w:marLeft w:val="0"/>
                      <w:marRight w:val="0"/>
                      <w:marTop w:val="0"/>
                      <w:marBottom w:val="0"/>
                      <w:divBdr>
                        <w:top w:val="none" w:sz="0" w:space="0" w:color="auto"/>
                        <w:left w:val="none" w:sz="0" w:space="0" w:color="auto"/>
                        <w:bottom w:val="none" w:sz="0" w:space="0" w:color="auto"/>
                        <w:right w:val="none" w:sz="0" w:space="0" w:color="auto"/>
                      </w:divBdr>
                    </w:div>
                  </w:divsChild>
                </w:div>
                <w:div w:id="456871261">
                  <w:marLeft w:val="0"/>
                  <w:marRight w:val="0"/>
                  <w:marTop w:val="0"/>
                  <w:marBottom w:val="0"/>
                  <w:divBdr>
                    <w:top w:val="none" w:sz="0" w:space="0" w:color="auto"/>
                    <w:left w:val="none" w:sz="0" w:space="0" w:color="auto"/>
                    <w:bottom w:val="none" w:sz="0" w:space="0" w:color="auto"/>
                    <w:right w:val="none" w:sz="0" w:space="0" w:color="auto"/>
                  </w:divBdr>
                  <w:divsChild>
                    <w:div w:id="2074425475">
                      <w:marLeft w:val="0"/>
                      <w:marRight w:val="0"/>
                      <w:marTop w:val="0"/>
                      <w:marBottom w:val="0"/>
                      <w:divBdr>
                        <w:top w:val="none" w:sz="0" w:space="0" w:color="auto"/>
                        <w:left w:val="none" w:sz="0" w:space="0" w:color="auto"/>
                        <w:bottom w:val="none" w:sz="0" w:space="0" w:color="auto"/>
                        <w:right w:val="none" w:sz="0" w:space="0" w:color="auto"/>
                      </w:divBdr>
                    </w:div>
                  </w:divsChild>
                </w:div>
                <w:div w:id="631907945">
                  <w:marLeft w:val="0"/>
                  <w:marRight w:val="0"/>
                  <w:marTop w:val="0"/>
                  <w:marBottom w:val="0"/>
                  <w:divBdr>
                    <w:top w:val="none" w:sz="0" w:space="0" w:color="auto"/>
                    <w:left w:val="none" w:sz="0" w:space="0" w:color="auto"/>
                    <w:bottom w:val="none" w:sz="0" w:space="0" w:color="auto"/>
                    <w:right w:val="none" w:sz="0" w:space="0" w:color="auto"/>
                  </w:divBdr>
                  <w:divsChild>
                    <w:div w:id="776027722">
                      <w:marLeft w:val="0"/>
                      <w:marRight w:val="0"/>
                      <w:marTop w:val="0"/>
                      <w:marBottom w:val="0"/>
                      <w:divBdr>
                        <w:top w:val="none" w:sz="0" w:space="0" w:color="auto"/>
                        <w:left w:val="none" w:sz="0" w:space="0" w:color="auto"/>
                        <w:bottom w:val="none" w:sz="0" w:space="0" w:color="auto"/>
                        <w:right w:val="none" w:sz="0" w:space="0" w:color="auto"/>
                      </w:divBdr>
                    </w:div>
                  </w:divsChild>
                </w:div>
                <w:div w:id="948509853">
                  <w:marLeft w:val="0"/>
                  <w:marRight w:val="0"/>
                  <w:marTop w:val="0"/>
                  <w:marBottom w:val="0"/>
                  <w:divBdr>
                    <w:top w:val="none" w:sz="0" w:space="0" w:color="auto"/>
                    <w:left w:val="none" w:sz="0" w:space="0" w:color="auto"/>
                    <w:bottom w:val="none" w:sz="0" w:space="0" w:color="auto"/>
                    <w:right w:val="none" w:sz="0" w:space="0" w:color="auto"/>
                  </w:divBdr>
                  <w:divsChild>
                    <w:div w:id="902713201">
                      <w:marLeft w:val="0"/>
                      <w:marRight w:val="0"/>
                      <w:marTop w:val="0"/>
                      <w:marBottom w:val="0"/>
                      <w:divBdr>
                        <w:top w:val="none" w:sz="0" w:space="0" w:color="auto"/>
                        <w:left w:val="none" w:sz="0" w:space="0" w:color="auto"/>
                        <w:bottom w:val="none" w:sz="0" w:space="0" w:color="auto"/>
                        <w:right w:val="none" w:sz="0" w:space="0" w:color="auto"/>
                      </w:divBdr>
                    </w:div>
                  </w:divsChild>
                </w:div>
                <w:div w:id="1026448845">
                  <w:marLeft w:val="0"/>
                  <w:marRight w:val="0"/>
                  <w:marTop w:val="0"/>
                  <w:marBottom w:val="0"/>
                  <w:divBdr>
                    <w:top w:val="none" w:sz="0" w:space="0" w:color="auto"/>
                    <w:left w:val="none" w:sz="0" w:space="0" w:color="auto"/>
                    <w:bottom w:val="none" w:sz="0" w:space="0" w:color="auto"/>
                    <w:right w:val="none" w:sz="0" w:space="0" w:color="auto"/>
                  </w:divBdr>
                  <w:divsChild>
                    <w:div w:id="371004032">
                      <w:marLeft w:val="0"/>
                      <w:marRight w:val="0"/>
                      <w:marTop w:val="0"/>
                      <w:marBottom w:val="0"/>
                      <w:divBdr>
                        <w:top w:val="none" w:sz="0" w:space="0" w:color="auto"/>
                        <w:left w:val="none" w:sz="0" w:space="0" w:color="auto"/>
                        <w:bottom w:val="none" w:sz="0" w:space="0" w:color="auto"/>
                        <w:right w:val="none" w:sz="0" w:space="0" w:color="auto"/>
                      </w:divBdr>
                    </w:div>
                  </w:divsChild>
                </w:div>
                <w:div w:id="1026492032">
                  <w:marLeft w:val="0"/>
                  <w:marRight w:val="0"/>
                  <w:marTop w:val="0"/>
                  <w:marBottom w:val="0"/>
                  <w:divBdr>
                    <w:top w:val="none" w:sz="0" w:space="0" w:color="auto"/>
                    <w:left w:val="none" w:sz="0" w:space="0" w:color="auto"/>
                    <w:bottom w:val="none" w:sz="0" w:space="0" w:color="auto"/>
                    <w:right w:val="none" w:sz="0" w:space="0" w:color="auto"/>
                  </w:divBdr>
                  <w:divsChild>
                    <w:div w:id="2098744891">
                      <w:marLeft w:val="0"/>
                      <w:marRight w:val="0"/>
                      <w:marTop w:val="0"/>
                      <w:marBottom w:val="0"/>
                      <w:divBdr>
                        <w:top w:val="none" w:sz="0" w:space="0" w:color="auto"/>
                        <w:left w:val="none" w:sz="0" w:space="0" w:color="auto"/>
                        <w:bottom w:val="none" w:sz="0" w:space="0" w:color="auto"/>
                        <w:right w:val="none" w:sz="0" w:space="0" w:color="auto"/>
                      </w:divBdr>
                    </w:div>
                  </w:divsChild>
                </w:div>
                <w:div w:id="1043335460">
                  <w:marLeft w:val="0"/>
                  <w:marRight w:val="0"/>
                  <w:marTop w:val="0"/>
                  <w:marBottom w:val="0"/>
                  <w:divBdr>
                    <w:top w:val="none" w:sz="0" w:space="0" w:color="auto"/>
                    <w:left w:val="none" w:sz="0" w:space="0" w:color="auto"/>
                    <w:bottom w:val="none" w:sz="0" w:space="0" w:color="auto"/>
                    <w:right w:val="none" w:sz="0" w:space="0" w:color="auto"/>
                  </w:divBdr>
                  <w:divsChild>
                    <w:div w:id="1458911718">
                      <w:marLeft w:val="0"/>
                      <w:marRight w:val="0"/>
                      <w:marTop w:val="0"/>
                      <w:marBottom w:val="0"/>
                      <w:divBdr>
                        <w:top w:val="none" w:sz="0" w:space="0" w:color="auto"/>
                        <w:left w:val="none" w:sz="0" w:space="0" w:color="auto"/>
                        <w:bottom w:val="none" w:sz="0" w:space="0" w:color="auto"/>
                        <w:right w:val="none" w:sz="0" w:space="0" w:color="auto"/>
                      </w:divBdr>
                    </w:div>
                  </w:divsChild>
                </w:div>
                <w:div w:id="1058552305">
                  <w:marLeft w:val="0"/>
                  <w:marRight w:val="0"/>
                  <w:marTop w:val="0"/>
                  <w:marBottom w:val="0"/>
                  <w:divBdr>
                    <w:top w:val="none" w:sz="0" w:space="0" w:color="auto"/>
                    <w:left w:val="none" w:sz="0" w:space="0" w:color="auto"/>
                    <w:bottom w:val="none" w:sz="0" w:space="0" w:color="auto"/>
                    <w:right w:val="none" w:sz="0" w:space="0" w:color="auto"/>
                  </w:divBdr>
                  <w:divsChild>
                    <w:div w:id="724331509">
                      <w:marLeft w:val="0"/>
                      <w:marRight w:val="0"/>
                      <w:marTop w:val="0"/>
                      <w:marBottom w:val="0"/>
                      <w:divBdr>
                        <w:top w:val="none" w:sz="0" w:space="0" w:color="auto"/>
                        <w:left w:val="none" w:sz="0" w:space="0" w:color="auto"/>
                        <w:bottom w:val="none" w:sz="0" w:space="0" w:color="auto"/>
                        <w:right w:val="none" w:sz="0" w:space="0" w:color="auto"/>
                      </w:divBdr>
                    </w:div>
                  </w:divsChild>
                </w:div>
                <w:div w:id="1161316822">
                  <w:marLeft w:val="0"/>
                  <w:marRight w:val="0"/>
                  <w:marTop w:val="0"/>
                  <w:marBottom w:val="0"/>
                  <w:divBdr>
                    <w:top w:val="none" w:sz="0" w:space="0" w:color="auto"/>
                    <w:left w:val="none" w:sz="0" w:space="0" w:color="auto"/>
                    <w:bottom w:val="none" w:sz="0" w:space="0" w:color="auto"/>
                    <w:right w:val="none" w:sz="0" w:space="0" w:color="auto"/>
                  </w:divBdr>
                  <w:divsChild>
                    <w:div w:id="389768374">
                      <w:marLeft w:val="0"/>
                      <w:marRight w:val="0"/>
                      <w:marTop w:val="0"/>
                      <w:marBottom w:val="0"/>
                      <w:divBdr>
                        <w:top w:val="none" w:sz="0" w:space="0" w:color="auto"/>
                        <w:left w:val="none" w:sz="0" w:space="0" w:color="auto"/>
                        <w:bottom w:val="none" w:sz="0" w:space="0" w:color="auto"/>
                        <w:right w:val="none" w:sz="0" w:space="0" w:color="auto"/>
                      </w:divBdr>
                    </w:div>
                  </w:divsChild>
                </w:div>
                <w:div w:id="1163082148">
                  <w:marLeft w:val="0"/>
                  <w:marRight w:val="0"/>
                  <w:marTop w:val="0"/>
                  <w:marBottom w:val="0"/>
                  <w:divBdr>
                    <w:top w:val="none" w:sz="0" w:space="0" w:color="auto"/>
                    <w:left w:val="none" w:sz="0" w:space="0" w:color="auto"/>
                    <w:bottom w:val="none" w:sz="0" w:space="0" w:color="auto"/>
                    <w:right w:val="none" w:sz="0" w:space="0" w:color="auto"/>
                  </w:divBdr>
                  <w:divsChild>
                    <w:div w:id="1655718885">
                      <w:marLeft w:val="0"/>
                      <w:marRight w:val="0"/>
                      <w:marTop w:val="0"/>
                      <w:marBottom w:val="0"/>
                      <w:divBdr>
                        <w:top w:val="none" w:sz="0" w:space="0" w:color="auto"/>
                        <w:left w:val="none" w:sz="0" w:space="0" w:color="auto"/>
                        <w:bottom w:val="none" w:sz="0" w:space="0" w:color="auto"/>
                        <w:right w:val="none" w:sz="0" w:space="0" w:color="auto"/>
                      </w:divBdr>
                    </w:div>
                  </w:divsChild>
                </w:div>
                <w:div w:id="1201623862">
                  <w:marLeft w:val="0"/>
                  <w:marRight w:val="0"/>
                  <w:marTop w:val="0"/>
                  <w:marBottom w:val="0"/>
                  <w:divBdr>
                    <w:top w:val="none" w:sz="0" w:space="0" w:color="auto"/>
                    <w:left w:val="none" w:sz="0" w:space="0" w:color="auto"/>
                    <w:bottom w:val="none" w:sz="0" w:space="0" w:color="auto"/>
                    <w:right w:val="none" w:sz="0" w:space="0" w:color="auto"/>
                  </w:divBdr>
                  <w:divsChild>
                    <w:div w:id="22023584">
                      <w:marLeft w:val="0"/>
                      <w:marRight w:val="0"/>
                      <w:marTop w:val="0"/>
                      <w:marBottom w:val="0"/>
                      <w:divBdr>
                        <w:top w:val="none" w:sz="0" w:space="0" w:color="auto"/>
                        <w:left w:val="none" w:sz="0" w:space="0" w:color="auto"/>
                        <w:bottom w:val="none" w:sz="0" w:space="0" w:color="auto"/>
                        <w:right w:val="none" w:sz="0" w:space="0" w:color="auto"/>
                      </w:divBdr>
                    </w:div>
                  </w:divsChild>
                </w:div>
                <w:div w:id="1315524194">
                  <w:marLeft w:val="0"/>
                  <w:marRight w:val="0"/>
                  <w:marTop w:val="0"/>
                  <w:marBottom w:val="0"/>
                  <w:divBdr>
                    <w:top w:val="none" w:sz="0" w:space="0" w:color="auto"/>
                    <w:left w:val="none" w:sz="0" w:space="0" w:color="auto"/>
                    <w:bottom w:val="none" w:sz="0" w:space="0" w:color="auto"/>
                    <w:right w:val="none" w:sz="0" w:space="0" w:color="auto"/>
                  </w:divBdr>
                  <w:divsChild>
                    <w:div w:id="611208586">
                      <w:marLeft w:val="0"/>
                      <w:marRight w:val="0"/>
                      <w:marTop w:val="0"/>
                      <w:marBottom w:val="0"/>
                      <w:divBdr>
                        <w:top w:val="none" w:sz="0" w:space="0" w:color="auto"/>
                        <w:left w:val="none" w:sz="0" w:space="0" w:color="auto"/>
                        <w:bottom w:val="none" w:sz="0" w:space="0" w:color="auto"/>
                        <w:right w:val="none" w:sz="0" w:space="0" w:color="auto"/>
                      </w:divBdr>
                    </w:div>
                  </w:divsChild>
                </w:div>
                <w:div w:id="1367482788">
                  <w:marLeft w:val="0"/>
                  <w:marRight w:val="0"/>
                  <w:marTop w:val="0"/>
                  <w:marBottom w:val="0"/>
                  <w:divBdr>
                    <w:top w:val="none" w:sz="0" w:space="0" w:color="auto"/>
                    <w:left w:val="none" w:sz="0" w:space="0" w:color="auto"/>
                    <w:bottom w:val="none" w:sz="0" w:space="0" w:color="auto"/>
                    <w:right w:val="none" w:sz="0" w:space="0" w:color="auto"/>
                  </w:divBdr>
                  <w:divsChild>
                    <w:div w:id="919290440">
                      <w:marLeft w:val="0"/>
                      <w:marRight w:val="0"/>
                      <w:marTop w:val="0"/>
                      <w:marBottom w:val="0"/>
                      <w:divBdr>
                        <w:top w:val="none" w:sz="0" w:space="0" w:color="auto"/>
                        <w:left w:val="none" w:sz="0" w:space="0" w:color="auto"/>
                        <w:bottom w:val="none" w:sz="0" w:space="0" w:color="auto"/>
                        <w:right w:val="none" w:sz="0" w:space="0" w:color="auto"/>
                      </w:divBdr>
                    </w:div>
                  </w:divsChild>
                </w:div>
                <w:div w:id="1597055193">
                  <w:marLeft w:val="0"/>
                  <w:marRight w:val="0"/>
                  <w:marTop w:val="0"/>
                  <w:marBottom w:val="0"/>
                  <w:divBdr>
                    <w:top w:val="none" w:sz="0" w:space="0" w:color="auto"/>
                    <w:left w:val="none" w:sz="0" w:space="0" w:color="auto"/>
                    <w:bottom w:val="none" w:sz="0" w:space="0" w:color="auto"/>
                    <w:right w:val="none" w:sz="0" w:space="0" w:color="auto"/>
                  </w:divBdr>
                  <w:divsChild>
                    <w:div w:id="116222963">
                      <w:marLeft w:val="0"/>
                      <w:marRight w:val="0"/>
                      <w:marTop w:val="0"/>
                      <w:marBottom w:val="0"/>
                      <w:divBdr>
                        <w:top w:val="none" w:sz="0" w:space="0" w:color="auto"/>
                        <w:left w:val="none" w:sz="0" w:space="0" w:color="auto"/>
                        <w:bottom w:val="none" w:sz="0" w:space="0" w:color="auto"/>
                        <w:right w:val="none" w:sz="0" w:space="0" w:color="auto"/>
                      </w:divBdr>
                    </w:div>
                  </w:divsChild>
                </w:div>
                <w:div w:id="1668707423">
                  <w:marLeft w:val="0"/>
                  <w:marRight w:val="0"/>
                  <w:marTop w:val="0"/>
                  <w:marBottom w:val="0"/>
                  <w:divBdr>
                    <w:top w:val="none" w:sz="0" w:space="0" w:color="auto"/>
                    <w:left w:val="none" w:sz="0" w:space="0" w:color="auto"/>
                    <w:bottom w:val="none" w:sz="0" w:space="0" w:color="auto"/>
                    <w:right w:val="none" w:sz="0" w:space="0" w:color="auto"/>
                  </w:divBdr>
                  <w:divsChild>
                    <w:div w:id="1644387160">
                      <w:marLeft w:val="0"/>
                      <w:marRight w:val="0"/>
                      <w:marTop w:val="0"/>
                      <w:marBottom w:val="0"/>
                      <w:divBdr>
                        <w:top w:val="none" w:sz="0" w:space="0" w:color="auto"/>
                        <w:left w:val="none" w:sz="0" w:space="0" w:color="auto"/>
                        <w:bottom w:val="none" w:sz="0" w:space="0" w:color="auto"/>
                        <w:right w:val="none" w:sz="0" w:space="0" w:color="auto"/>
                      </w:divBdr>
                    </w:div>
                  </w:divsChild>
                </w:div>
                <w:div w:id="1852062061">
                  <w:marLeft w:val="0"/>
                  <w:marRight w:val="0"/>
                  <w:marTop w:val="0"/>
                  <w:marBottom w:val="0"/>
                  <w:divBdr>
                    <w:top w:val="none" w:sz="0" w:space="0" w:color="auto"/>
                    <w:left w:val="none" w:sz="0" w:space="0" w:color="auto"/>
                    <w:bottom w:val="none" w:sz="0" w:space="0" w:color="auto"/>
                    <w:right w:val="none" w:sz="0" w:space="0" w:color="auto"/>
                  </w:divBdr>
                  <w:divsChild>
                    <w:div w:id="8818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9263">
          <w:marLeft w:val="0"/>
          <w:marRight w:val="0"/>
          <w:marTop w:val="0"/>
          <w:marBottom w:val="0"/>
          <w:divBdr>
            <w:top w:val="none" w:sz="0" w:space="0" w:color="auto"/>
            <w:left w:val="none" w:sz="0" w:space="0" w:color="auto"/>
            <w:bottom w:val="none" w:sz="0" w:space="0" w:color="auto"/>
            <w:right w:val="none" w:sz="0" w:space="0" w:color="auto"/>
          </w:divBdr>
        </w:div>
      </w:divsChild>
    </w:div>
    <w:div w:id="897472704">
      <w:bodyDiv w:val="1"/>
      <w:marLeft w:val="0"/>
      <w:marRight w:val="0"/>
      <w:marTop w:val="0"/>
      <w:marBottom w:val="0"/>
      <w:divBdr>
        <w:top w:val="none" w:sz="0" w:space="0" w:color="auto"/>
        <w:left w:val="none" w:sz="0" w:space="0" w:color="auto"/>
        <w:bottom w:val="none" w:sz="0" w:space="0" w:color="auto"/>
        <w:right w:val="none" w:sz="0" w:space="0" w:color="auto"/>
      </w:divBdr>
    </w:div>
    <w:div w:id="20432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chart" Target="charts/chart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hpvregister.org.au/research/coverage-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hart" Target="charts/chart4.xml"/><Relationship Id="rId30" Type="http://schemas.openxmlformats.org/officeDocument/2006/relationships/hyperlink" Target="http://wiki.cancer.org.au/australia/Guidelines:Cervical_cancer/Screening"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https://cancercouncilorg.sharepoint.com/sites/COVID-19CancerPathwaysCCP/Shared%20Documents/NaSPRRet%20Working%20Group/NCSP/Strategy%20Re%20Screening_2yearly_2018_onwardsFINA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cancercouncilorg.sharepoint.com/sites/COVID-19CancerPathwaysCCP/Shared%20Documents/NaSPRRet%20Working%20Group/NCSP/Comparison-ByMode.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tsclient\C\Users\megan.smith\OneDrive%20-%20Cancer%20Council%20NSW\documents\COVID-19%20impact\Comparison-ByMode_localCopy.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tsclient\C\Users\megan.smith\OneDrive%20-%20Cancer%20Council%20NSW\documents\COVID-19%20impact\Comparison-ByMode_localCopy.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https://cancercouncilorg.sharepoint.com/sites/COVID-19CancerPathwaysCCP/Shared%20Documents/NaSPRRet%20Working%20Group/NCSP/Comparison-ByMode.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https://cancercouncilorg.sharepoint.com/sites/COVID-19CancerPathwaysCCP/Shared%20Documents/NaSPRRet%20Working%20Group/NCSP/Comparison-ByMod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04940699642191"/>
          <c:y val="3.4401763924601383E-2"/>
          <c:w val="0.85295059300357823"/>
          <c:h val="0.82204729704825086"/>
        </c:manualLayout>
      </c:layout>
      <c:barChart>
        <c:barDir val="col"/>
        <c:grouping val="clustered"/>
        <c:varyColors val="0"/>
        <c:ser>
          <c:idx val="0"/>
          <c:order val="0"/>
          <c:tx>
            <c:v>Model assumption</c:v>
          </c:tx>
          <c:spPr>
            <a:solidFill>
              <a:schemeClr val="tx2">
                <a:lumMod val="20000"/>
                <a:lumOff val="80000"/>
              </a:schemeClr>
            </a:solidFill>
          </c:spPr>
          <c:invertIfNegative val="0"/>
          <c:cat>
            <c:strRef>
              <c:f>'[Strategy Re Screening_2yearly_2018_onwardsFINAL.xlsx]2-yearly Post-2020'!$A$21:$A$33</c:f>
              <c:strCache>
                <c:ptCount val="10"/>
                <c:pt idx="0">
                  <c:v>25-29</c:v>
                </c:pt>
                <c:pt idx="1">
                  <c:v>30-34</c:v>
                </c:pt>
                <c:pt idx="2">
                  <c:v>35-39</c:v>
                </c:pt>
                <c:pt idx="3">
                  <c:v>40-44</c:v>
                </c:pt>
                <c:pt idx="4">
                  <c:v>45-49</c:v>
                </c:pt>
                <c:pt idx="5">
                  <c:v>50-54</c:v>
                </c:pt>
                <c:pt idx="6">
                  <c:v>55-59</c:v>
                </c:pt>
                <c:pt idx="7">
                  <c:v>60-64</c:v>
                </c:pt>
                <c:pt idx="8">
                  <c:v>65-69</c:v>
                </c:pt>
                <c:pt idx="9">
                  <c:v>70-74</c:v>
                </c:pt>
              </c:strCache>
              <c:extLst/>
            </c:strRef>
          </c:cat>
          <c:val>
            <c:numRef>
              <c:f>'[Strategy Re Screening_2yearly_2018_onwardsFINAL.xlsx]2-yearly Post-2020'!$E$21:$E$33</c:f>
              <c:numCache>
                <c:formatCode>0.0%</c:formatCode>
                <c:ptCount val="10"/>
                <c:pt idx="0">
                  <c:v>0.39813454112116647</c:v>
                </c:pt>
                <c:pt idx="1">
                  <c:v>0.49713618200883025</c:v>
                </c:pt>
                <c:pt idx="2">
                  <c:v>0.57066425163147494</c:v>
                </c:pt>
                <c:pt idx="3">
                  <c:v>0.59327992048531708</c:v>
                </c:pt>
                <c:pt idx="4">
                  <c:v>0.61386998851413022</c:v>
                </c:pt>
                <c:pt idx="5">
                  <c:v>0.64402810588978598</c:v>
                </c:pt>
                <c:pt idx="6">
                  <c:v>0.62994897958286789</c:v>
                </c:pt>
                <c:pt idx="7">
                  <c:v>0.61450295460109372</c:v>
                </c:pt>
                <c:pt idx="8">
                  <c:v>0.58118841405155131</c:v>
                </c:pt>
                <c:pt idx="9">
                  <c:v>0.31652318795657453</c:v>
                </c:pt>
              </c:numCache>
              <c:extLst/>
            </c:numRef>
          </c:val>
          <c:extLst>
            <c:ext xmlns:c16="http://schemas.microsoft.com/office/drawing/2014/chart" uri="{C3380CC4-5D6E-409C-BE32-E72D297353CC}">
              <c16:uniqueId val="{00000000-2F86-4BCC-B783-17F6F1C0E2E1}"/>
            </c:ext>
          </c:extLst>
        </c:ser>
        <c:ser>
          <c:idx val="3"/>
          <c:order val="1"/>
          <c:tx>
            <c:strRef>
              <c:f>'[Strategy Re Screening_2yearly_2018_onwardsFINAL.xlsx]2-yearly Post-2020'!$F$20</c:f>
              <c:strCache>
                <c:ptCount val="1"/>
                <c:pt idx="0">
                  <c:v>NCSR data extract (1 Dec 2017-14 Jan 2020)</c:v>
                </c:pt>
              </c:strCache>
            </c:strRef>
          </c:tx>
          <c:spPr>
            <a:solidFill>
              <a:srgbClr val="002060"/>
            </a:solidFill>
          </c:spPr>
          <c:invertIfNegative val="0"/>
          <c:cat>
            <c:strRef>
              <c:f>'[Strategy Re Screening_2yearly_2018_onwardsFINAL.xlsx]2-yearly Post-2020'!$A$21:$A$33</c:f>
              <c:strCache>
                <c:ptCount val="12"/>
                <c:pt idx="0">
                  <c:v>25-29</c:v>
                </c:pt>
                <c:pt idx="1">
                  <c:v>30-34</c:v>
                </c:pt>
                <c:pt idx="2">
                  <c:v>35-39</c:v>
                </c:pt>
                <c:pt idx="3">
                  <c:v>40-44</c:v>
                </c:pt>
                <c:pt idx="4">
                  <c:v>45-49</c:v>
                </c:pt>
                <c:pt idx="5">
                  <c:v>50-54</c:v>
                </c:pt>
                <c:pt idx="6">
                  <c:v>55-59</c:v>
                </c:pt>
                <c:pt idx="7">
                  <c:v>60-64</c:v>
                </c:pt>
                <c:pt idx="8">
                  <c:v>65-69</c:v>
                </c:pt>
                <c:pt idx="9">
                  <c:v>70-74</c:v>
                </c:pt>
                <c:pt idx="10">
                  <c:v>75-79</c:v>
                </c:pt>
                <c:pt idx="11">
                  <c:v>80-84</c:v>
                </c:pt>
              </c:strCache>
              <c:extLst/>
            </c:strRef>
          </c:cat>
          <c:val>
            <c:numRef>
              <c:f>'[Strategy Re Screening_2yearly_2018_onwardsFINAL.xlsx]2-yearly Post-2020'!$F$21:$F$31</c:f>
              <c:numCache>
                <c:formatCode>0.0%</c:formatCode>
                <c:ptCount val="10"/>
                <c:pt idx="0">
                  <c:v>0.38962439888819544</c:v>
                </c:pt>
                <c:pt idx="1">
                  <c:v>0.49660542998786822</c:v>
                </c:pt>
                <c:pt idx="2">
                  <c:v>0.54587896428126115</c:v>
                </c:pt>
                <c:pt idx="3">
                  <c:v>0.58094941462182426</c:v>
                </c:pt>
                <c:pt idx="4">
                  <c:v>0.60684693183634297</c:v>
                </c:pt>
                <c:pt idx="5">
                  <c:v>0.61535820960389431</c:v>
                </c:pt>
                <c:pt idx="6">
                  <c:v>0.61583027733283724</c:v>
                </c:pt>
                <c:pt idx="7">
                  <c:v>0.6063786164872117</c:v>
                </c:pt>
                <c:pt idx="8">
                  <c:v>0.58092766457610356</c:v>
                </c:pt>
                <c:pt idx="9" formatCode="General">
                  <c:v>0.35203774076790606</c:v>
                </c:pt>
              </c:numCache>
              <c:extLst/>
            </c:numRef>
          </c:val>
          <c:extLst>
            <c:ext xmlns:c16="http://schemas.microsoft.com/office/drawing/2014/chart" uri="{C3380CC4-5D6E-409C-BE32-E72D297353CC}">
              <c16:uniqueId val="{00000001-2F86-4BCC-B783-17F6F1C0E2E1}"/>
            </c:ext>
          </c:extLst>
        </c:ser>
        <c:dLbls>
          <c:showLegendKey val="0"/>
          <c:showVal val="0"/>
          <c:showCatName val="0"/>
          <c:showSerName val="0"/>
          <c:showPercent val="0"/>
          <c:showBubbleSize val="0"/>
        </c:dLbls>
        <c:gapWidth val="150"/>
        <c:axId val="375491200"/>
        <c:axId val="375497088"/>
      </c:barChart>
      <c:catAx>
        <c:axId val="375491200"/>
        <c:scaling>
          <c:orientation val="minMax"/>
        </c:scaling>
        <c:delete val="0"/>
        <c:axPos val="b"/>
        <c:numFmt formatCode="General" sourceLinked="0"/>
        <c:majorTickMark val="out"/>
        <c:minorTickMark val="none"/>
        <c:tickLblPos val="nextTo"/>
        <c:crossAx val="375497088"/>
        <c:crosses val="autoZero"/>
        <c:auto val="1"/>
        <c:lblAlgn val="ctr"/>
        <c:lblOffset val="100"/>
        <c:noMultiLvlLbl val="0"/>
      </c:catAx>
      <c:valAx>
        <c:axId val="375497088"/>
        <c:scaling>
          <c:orientation val="minMax"/>
          <c:max val="1"/>
          <c:min val="0"/>
        </c:scaling>
        <c:delete val="0"/>
        <c:axPos val="l"/>
        <c:title>
          <c:tx>
            <c:rich>
              <a:bodyPr/>
              <a:lstStyle/>
              <a:p>
                <a:pPr>
                  <a:defRPr/>
                </a:pPr>
                <a:r>
                  <a:rPr lang="en-AU"/>
                  <a:t>% eligible women with a CST pre-disruption</a:t>
                </a:r>
              </a:p>
            </c:rich>
          </c:tx>
          <c:overlay val="0"/>
        </c:title>
        <c:numFmt formatCode="0%" sourceLinked="0"/>
        <c:majorTickMark val="out"/>
        <c:minorTickMark val="none"/>
        <c:tickLblPos val="nextTo"/>
        <c:crossAx val="375491200"/>
        <c:crosses val="autoZero"/>
        <c:crossBetween val="between"/>
      </c:valAx>
      <c:spPr>
        <a:solidFill>
          <a:schemeClr val="bg1"/>
        </a:solidFill>
      </c:spPr>
    </c:plotArea>
    <c:legend>
      <c:legendPos val="r"/>
      <c:layout>
        <c:manualLayout>
          <c:xMode val="edge"/>
          <c:yMode val="edge"/>
          <c:x val="0.17039786785196503"/>
          <c:y val="1.0261726688552647E-3"/>
          <c:w val="0.78293222443115229"/>
          <c:h val="0.14829774804795168"/>
        </c:manualLayout>
      </c:layout>
      <c:overlay val="0"/>
    </c:legend>
    <c:plotVisOnly val="1"/>
    <c:dispBlanksAs val="gap"/>
    <c:showDLblsOverMax val="0"/>
  </c:chart>
  <c:spPr>
    <a:solidFill>
      <a:schemeClr val="bg1"/>
    </a:solidFill>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00518317563243"/>
          <c:y val="4.7649989170457006E-2"/>
          <c:w val="0.83525709496396983"/>
          <c:h val="0.75040171635465658"/>
        </c:manualLayout>
      </c:layout>
      <c:barChart>
        <c:barDir val="col"/>
        <c:grouping val="stacked"/>
        <c:varyColors val="0"/>
        <c:ser>
          <c:idx val="0"/>
          <c:order val="0"/>
          <c:tx>
            <c:strRef>
              <c:f>'Report Summary'!$G$14</c:f>
              <c:strCache>
                <c:ptCount val="1"/>
                <c:pt idx="0">
                  <c:v>Localised</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Summary'!$F$15:$F$18</c:f>
              <c:strCache>
                <c:ptCount val="4"/>
                <c:pt idx="0">
                  <c:v>No disruption</c:v>
                </c:pt>
                <c:pt idx="1">
                  <c:v>S1: 12m 95% reduction, 2y recovery</c:v>
                </c:pt>
                <c:pt idx="2">
                  <c:v>S2: 9m 75% reduction, 1y recovery</c:v>
                </c:pt>
                <c:pt idx="3">
                  <c:v>S3: 6m 50% reduction, 2y recovery</c:v>
                </c:pt>
              </c:strCache>
            </c:strRef>
          </c:cat>
          <c:val>
            <c:numRef>
              <c:f>'Report Summary'!$G$15:$G$18</c:f>
              <c:numCache>
                <c:formatCode>_(* #,##0_);_(* \(#,##0\);_(* "-"??_);_(@_)</c:formatCode>
                <c:ptCount val="4"/>
                <c:pt idx="0">
                  <c:v>1359.2164323422137</c:v>
                </c:pt>
                <c:pt idx="1">
                  <c:v>1410.2751373739336</c:v>
                </c:pt>
                <c:pt idx="2">
                  <c:v>1385.0570365884364</c:v>
                </c:pt>
                <c:pt idx="3">
                  <c:v>1374.6082070727725</c:v>
                </c:pt>
              </c:numCache>
            </c:numRef>
          </c:val>
          <c:extLst>
            <c:ext xmlns:c16="http://schemas.microsoft.com/office/drawing/2014/chart" uri="{C3380CC4-5D6E-409C-BE32-E72D297353CC}">
              <c16:uniqueId val="{00000000-CCFB-4D69-BCA0-47B65137248F}"/>
            </c:ext>
          </c:extLst>
        </c:ser>
        <c:ser>
          <c:idx val="1"/>
          <c:order val="1"/>
          <c:tx>
            <c:strRef>
              <c:f>'Report Summary'!$H$14</c:f>
              <c:strCache>
                <c:ptCount val="1"/>
                <c:pt idx="0">
                  <c:v>Regional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Summary'!$F$15:$F$18</c:f>
              <c:strCache>
                <c:ptCount val="4"/>
                <c:pt idx="0">
                  <c:v>No disruption</c:v>
                </c:pt>
                <c:pt idx="1">
                  <c:v>S1: 12m 95% reduction, 2y recovery</c:v>
                </c:pt>
                <c:pt idx="2">
                  <c:v>S2: 9m 75% reduction, 1y recovery</c:v>
                </c:pt>
                <c:pt idx="3">
                  <c:v>S3: 6m 50% reduction, 2y recovery</c:v>
                </c:pt>
              </c:strCache>
            </c:strRef>
          </c:cat>
          <c:val>
            <c:numRef>
              <c:f>'Report Summary'!$H$15:$H$18</c:f>
              <c:numCache>
                <c:formatCode>0</c:formatCode>
                <c:ptCount val="4"/>
                <c:pt idx="0">
                  <c:v>254.39481903249958</c:v>
                </c:pt>
                <c:pt idx="1">
                  <c:v>263.64291945273675</c:v>
                </c:pt>
                <c:pt idx="2">
                  <c:v>258.5624762814781</c:v>
                </c:pt>
                <c:pt idx="3">
                  <c:v>257.37775833205978</c:v>
                </c:pt>
              </c:numCache>
            </c:numRef>
          </c:val>
          <c:extLst>
            <c:ext xmlns:c16="http://schemas.microsoft.com/office/drawing/2014/chart" uri="{C3380CC4-5D6E-409C-BE32-E72D297353CC}">
              <c16:uniqueId val="{00000001-CCFB-4D69-BCA0-47B65137248F}"/>
            </c:ext>
          </c:extLst>
        </c:ser>
        <c:ser>
          <c:idx val="2"/>
          <c:order val="2"/>
          <c:tx>
            <c:strRef>
              <c:f>'Report Summary'!$I$14</c:f>
              <c:strCache>
                <c:ptCount val="1"/>
                <c:pt idx="0">
                  <c:v>Distant</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Summary'!$F$15:$F$18</c:f>
              <c:strCache>
                <c:ptCount val="4"/>
                <c:pt idx="0">
                  <c:v>No disruption</c:v>
                </c:pt>
                <c:pt idx="1">
                  <c:v>S1: 12m 95% reduction, 2y recovery</c:v>
                </c:pt>
                <c:pt idx="2">
                  <c:v>S2: 9m 75% reduction, 1y recovery</c:v>
                </c:pt>
                <c:pt idx="3">
                  <c:v>S3: 6m 50% reduction, 2y recovery</c:v>
                </c:pt>
              </c:strCache>
            </c:strRef>
          </c:cat>
          <c:val>
            <c:numRef>
              <c:f>'Report Summary'!$I$15:$I$18</c:f>
              <c:numCache>
                <c:formatCode>0</c:formatCode>
                <c:ptCount val="4"/>
                <c:pt idx="0">
                  <c:v>264.58071044901703</c:v>
                </c:pt>
                <c:pt idx="1">
                  <c:v>273.6432474044999</c:v>
                </c:pt>
                <c:pt idx="2">
                  <c:v>268.34085495966821</c:v>
                </c:pt>
                <c:pt idx="3">
                  <c:v>267.37842085963086</c:v>
                </c:pt>
              </c:numCache>
            </c:numRef>
          </c:val>
          <c:extLst>
            <c:ext xmlns:c16="http://schemas.microsoft.com/office/drawing/2014/chart" uri="{C3380CC4-5D6E-409C-BE32-E72D297353CC}">
              <c16:uniqueId val="{00000002-CCFB-4D69-BCA0-47B65137248F}"/>
            </c:ext>
          </c:extLst>
        </c:ser>
        <c:dLbls>
          <c:dLblPos val="ctr"/>
          <c:showLegendKey val="0"/>
          <c:showVal val="1"/>
          <c:showCatName val="0"/>
          <c:showSerName val="0"/>
          <c:showPercent val="0"/>
          <c:showBubbleSize val="0"/>
        </c:dLbls>
        <c:gapWidth val="150"/>
        <c:overlap val="100"/>
        <c:axId val="1608262407"/>
        <c:axId val="1608250343"/>
      </c:barChart>
      <c:catAx>
        <c:axId val="1608262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08250343"/>
        <c:crosses val="autoZero"/>
        <c:auto val="1"/>
        <c:lblAlgn val="ctr"/>
        <c:lblOffset val="100"/>
        <c:noMultiLvlLbl val="0"/>
      </c:catAx>
      <c:valAx>
        <c:axId val="1608250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Total cancers diagnosed, 2020-2022</a:t>
                </a:r>
              </a:p>
            </c:rich>
          </c:tx>
          <c:layout>
            <c:manualLayout>
              <c:xMode val="edge"/>
              <c:yMode val="edge"/>
              <c:x val="1.3517166801838334E-2"/>
              <c:y val="5.040091638029782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08262407"/>
        <c:crosses val="autoZero"/>
        <c:crossBetween val="between"/>
      </c:valAx>
      <c:spPr>
        <a:noFill/>
        <a:ln>
          <a:noFill/>
        </a:ln>
        <a:effectLst/>
      </c:spPr>
    </c:plotArea>
    <c:legend>
      <c:legendPos val="b"/>
      <c:layout>
        <c:manualLayout>
          <c:xMode val="edge"/>
          <c:yMode val="edge"/>
          <c:x val="0.21520071618954609"/>
          <c:y val="7.7541574359735313E-2"/>
          <c:w val="0.73497324462349178"/>
          <c:h val="6.90904377693529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'[Comparison-ByMode_localCopy.xlsx]Cancer Charts'!$B$2</c:f>
              <c:strCache>
                <c:ptCount val="1"/>
                <c:pt idx="0">
                  <c:v>Additional cancers (localised)</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'[Comparison-ByMode_localCopy.xlsx]Cancer Charts'!$A$3:$A$5</c:f>
              <c:strCache>
                <c:ptCount val="3"/>
                <c:pt idx="0">
                  <c:v>S1: 12m 95% reduction, 2y recovery</c:v>
                </c:pt>
                <c:pt idx="1">
                  <c:v>S2: 9m 75% reduction, 1y recovery</c:v>
                </c:pt>
                <c:pt idx="2">
                  <c:v>S3: 6m 50% reduction, 2y recovery</c:v>
                </c:pt>
              </c:strCache>
            </c:strRef>
          </c:cat>
          <c:val>
            <c:numRef>
              <c:f>'[Comparison-ByMode_localCopy.xlsx]Cancer Charts'!$B$3:$B$5</c:f>
              <c:numCache>
                <c:formatCode>0</c:formatCode>
                <c:ptCount val="3"/>
                <c:pt idx="0">
                  <c:v>69.368317408309622</c:v>
                </c:pt>
                <c:pt idx="1">
                  <c:v>33.767381006722417</c:v>
                </c:pt>
                <c:pt idx="2">
                  <c:v>21.171399441602944</c:v>
                </c:pt>
              </c:numCache>
            </c:numRef>
          </c:val>
          <c:extLst>
            <c:ext xmlns:c16="http://schemas.microsoft.com/office/drawing/2014/chart" uri="{C3380CC4-5D6E-409C-BE32-E72D297353CC}">
              <c16:uniqueId val="{00000000-9517-4102-A2AC-90A96D005765}"/>
            </c:ext>
          </c:extLst>
        </c:ser>
        <c:ser>
          <c:idx val="1"/>
          <c:order val="1"/>
          <c:tx>
            <c:strRef>
              <c:f>'[Comparison-ByMode_localCopy.xlsx]Cancer Charts'!$C$2</c:f>
              <c:strCache>
                <c:ptCount val="1"/>
                <c:pt idx="0">
                  <c:v>Localised cancers upstaged to regional)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'[Comparison-ByMode_localCopy.xlsx]Cancer Charts'!$A$3:$A$5</c:f>
              <c:strCache>
                <c:ptCount val="3"/>
                <c:pt idx="0">
                  <c:v>S1: 12m 95% reduction, 2y recovery</c:v>
                </c:pt>
                <c:pt idx="1">
                  <c:v>S2: 9m 75% reduction, 1y recovery</c:v>
                </c:pt>
                <c:pt idx="2">
                  <c:v>S3: 6m 50% reduction, 2y recovery</c:v>
                </c:pt>
              </c:strCache>
            </c:strRef>
          </c:cat>
          <c:val>
            <c:numRef>
              <c:f>'[Comparison-ByMode_localCopy.xlsx]Cancer Charts'!$C$3:$C$5</c:f>
              <c:numCache>
                <c:formatCode>0</c:formatCode>
                <c:ptCount val="3"/>
                <c:pt idx="0">
                  <c:v>18.31068212966639</c:v>
                </c:pt>
                <c:pt idx="1">
                  <c:v>7.9278465135760712</c:v>
                </c:pt>
                <c:pt idx="2">
                  <c:v>5.7806944641204723</c:v>
                </c:pt>
              </c:numCache>
            </c:numRef>
          </c:val>
          <c:extLst>
            <c:ext xmlns:c16="http://schemas.microsoft.com/office/drawing/2014/chart" uri="{C3380CC4-5D6E-409C-BE32-E72D297353CC}">
              <c16:uniqueId val="{00000001-9517-4102-A2AC-90A96D005765}"/>
            </c:ext>
          </c:extLst>
        </c:ser>
        <c:ser>
          <c:idx val="2"/>
          <c:order val="2"/>
          <c:tx>
            <c:strRef>
              <c:f>'[Comparison-ByMode_localCopy.xlsx]Cancer Charts'!$D$2</c:f>
              <c:strCache>
                <c:ptCount val="1"/>
                <c:pt idx="0">
                  <c:v>Regional cancers upstaged to distant</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'[Comparison-ByMode_localCopy.xlsx]Cancer Charts'!$A$3:$A$5</c:f>
              <c:strCache>
                <c:ptCount val="3"/>
                <c:pt idx="0">
                  <c:v>S1: 12m 95% reduction, 2y recovery</c:v>
                </c:pt>
                <c:pt idx="1">
                  <c:v>S2: 9m 75% reduction, 1y recovery</c:v>
                </c:pt>
                <c:pt idx="2">
                  <c:v>S3: 6m 50% reduction, 2y recovery</c:v>
                </c:pt>
              </c:strCache>
            </c:strRef>
          </c:cat>
          <c:val>
            <c:numRef>
              <c:f>'[Comparison-ByMode_localCopy.xlsx]Cancer Charts'!$D$3:$D$5</c:f>
              <c:numCache>
                <c:formatCode>0</c:formatCode>
                <c:ptCount val="3"/>
                <c:pt idx="0">
                  <c:v>9.0625596575625025</c:v>
                </c:pt>
                <c:pt idx="1">
                  <c:v>3.7601672127308348</c:v>
                </c:pt>
                <c:pt idx="2">
                  <c:v>2.7977331126934928</c:v>
                </c:pt>
              </c:numCache>
            </c:numRef>
          </c:val>
          <c:extLst>
            <c:ext xmlns:c16="http://schemas.microsoft.com/office/drawing/2014/chart" uri="{C3380CC4-5D6E-409C-BE32-E72D297353CC}">
              <c16:uniqueId val="{00000002-9517-4102-A2AC-90A96D005765}"/>
            </c:ext>
          </c:extLst>
        </c:ser>
        <c:dLbls>
          <c:showLegendKey val="0"/>
          <c:showVal val="0"/>
          <c:showCatName val="0"/>
          <c:showSerName val="0"/>
          <c:showPercent val="0"/>
          <c:showBubbleSize val="0"/>
        </c:dLbls>
        <c:gapWidth val="150"/>
        <c:overlap val="100"/>
        <c:axId val="1384268928"/>
        <c:axId val="1384270848"/>
      </c:barChart>
      <c:catAx>
        <c:axId val="138426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270848"/>
        <c:crosses val="autoZero"/>
        <c:auto val="1"/>
        <c:lblAlgn val="ctr"/>
        <c:lblOffset val="100"/>
        <c:noMultiLvlLbl val="0"/>
      </c:catAx>
      <c:valAx>
        <c:axId val="1384270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affected women (N)</a:t>
                </a:r>
              </a:p>
            </c:rich>
          </c:tx>
          <c:layout>
            <c:manualLayout>
              <c:xMode val="edge"/>
              <c:yMode val="edge"/>
              <c:x val="1.1134307585247043E-2"/>
              <c:y val="0.153209755030621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268928"/>
        <c:crosses val="autoZero"/>
        <c:crossBetween val="between"/>
      </c:valAx>
      <c:spPr>
        <a:noFill/>
        <a:ln>
          <a:noFill/>
        </a:ln>
        <a:effectLst/>
      </c:spPr>
    </c:plotArea>
    <c:legend>
      <c:legendPos val="r"/>
      <c:layout>
        <c:manualLayout>
          <c:xMode val="edge"/>
          <c:yMode val="edge"/>
          <c:x val="0.51913709116214335"/>
          <c:y val="8.0438174394867321E-2"/>
          <c:w val="0.44467640918580376"/>
          <c:h val="0.38541994750656167"/>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'[Comparison-ByMode_localCopy.xlsx]CaInc'!$AP$10</c:f>
              <c:strCache>
                <c:ptCount val="1"/>
                <c:pt idx="0">
                  <c:v>&lt;30</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'[Comparison-ByMode_localCopy.xlsx]CaInc'!$AO$11:$AO$13</c:f>
              <c:strCache>
                <c:ptCount val="3"/>
                <c:pt idx="0">
                  <c:v>S1: 12m 95% reduction, 2y recovery</c:v>
                </c:pt>
                <c:pt idx="1">
                  <c:v>S2: 9m 75% reduction, 1y recovery</c:v>
                </c:pt>
                <c:pt idx="2">
                  <c:v>S3: 6m 50% reduction, 2y recovery</c:v>
                </c:pt>
              </c:strCache>
            </c:strRef>
          </c:cat>
          <c:val>
            <c:numRef>
              <c:f>'[Comparison-ByMode_localCopy.xlsx]CaInc'!$AP$11:$AP$13</c:f>
              <c:numCache>
                <c:formatCode>0</c:formatCode>
                <c:ptCount val="3"/>
                <c:pt idx="0">
                  <c:v>2.7439793947976767</c:v>
                </c:pt>
                <c:pt idx="1">
                  <c:v>1.3516688299428523</c:v>
                </c:pt>
                <c:pt idx="2">
                  <c:v>0.7781577616940325</c:v>
                </c:pt>
              </c:numCache>
            </c:numRef>
          </c:val>
          <c:extLst>
            <c:ext xmlns:c16="http://schemas.microsoft.com/office/drawing/2014/chart" uri="{C3380CC4-5D6E-409C-BE32-E72D297353CC}">
              <c16:uniqueId val="{00000000-795E-424B-8A39-66905DDABF16}"/>
            </c:ext>
          </c:extLst>
        </c:ser>
        <c:ser>
          <c:idx val="1"/>
          <c:order val="1"/>
          <c:tx>
            <c:strRef>
              <c:f>'[Comparison-ByMode_localCopy.xlsx]CaInc'!$AQ$10</c:f>
              <c:strCache>
                <c:ptCount val="1"/>
                <c:pt idx="0">
                  <c:v>30-39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'[Comparison-ByMode_localCopy.xlsx]CaInc'!$AO$11:$AO$13</c:f>
              <c:strCache>
                <c:ptCount val="3"/>
                <c:pt idx="0">
                  <c:v>S1: 12m 95% reduction, 2y recovery</c:v>
                </c:pt>
                <c:pt idx="1">
                  <c:v>S2: 9m 75% reduction, 1y recovery</c:v>
                </c:pt>
                <c:pt idx="2">
                  <c:v>S3: 6m 50% reduction, 2y recovery</c:v>
                </c:pt>
              </c:strCache>
            </c:strRef>
          </c:cat>
          <c:val>
            <c:numRef>
              <c:f>'[Comparison-ByMode_localCopy.xlsx]CaInc'!$AQ$11:$AQ$13</c:f>
              <c:numCache>
                <c:formatCode>0</c:formatCode>
                <c:ptCount val="3"/>
                <c:pt idx="0">
                  <c:v>21.821456297269265</c:v>
                </c:pt>
                <c:pt idx="1">
                  <c:v>10.923830237504831</c:v>
                </c:pt>
                <c:pt idx="2">
                  <c:v>6.1404886587102965</c:v>
                </c:pt>
              </c:numCache>
            </c:numRef>
          </c:val>
          <c:extLst>
            <c:ext xmlns:c16="http://schemas.microsoft.com/office/drawing/2014/chart" uri="{C3380CC4-5D6E-409C-BE32-E72D297353CC}">
              <c16:uniqueId val="{00000001-795E-424B-8A39-66905DDABF16}"/>
            </c:ext>
          </c:extLst>
        </c:ser>
        <c:ser>
          <c:idx val="2"/>
          <c:order val="2"/>
          <c:tx>
            <c:strRef>
              <c:f>'[Comparison-ByMode_localCopy.xlsx]CaInc'!$AR$10</c:f>
              <c:strCache>
                <c:ptCount val="1"/>
                <c:pt idx="0">
                  <c:v>40-49</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'[Comparison-ByMode_localCopy.xlsx]CaInc'!$AO$11:$AO$13</c:f>
              <c:strCache>
                <c:ptCount val="3"/>
                <c:pt idx="0">
                  <c:v>S1: 12m 95% reduction, 2y recovery</c:v>
                </c:pt>
                <c:pt idx="1">
                  <c:v>S2: 9m 75% reduction, 1y recovery</c:v>
                </c:pt>
                <c:pt idx="2">
                  <c:v>S3: 6m 50% reduction, 2y recovery</c:v>
                </c:pt>
              </c:strCache>
            </c:strRef>
          </c:cat>
          <c:val>
            <c:numRef>
              <c:f>'[Comparison-ByMode_localCopy.xlsx]CaInc'!$AR$11:$AR$13</c:f>
              <c:numCache>
                <c:formatCode>0</c:formatCode>
                <c:ptCount val="3"/>
                <c:pt idx="0">
                  <c:v>21.341286461510037</c:v>
                </c:pt>
                <c:pt idx="1">
                  <c:v>10.379643251483628</c:v>
                </c:pt>
                <c:pt idx="2">
                  <c:v>6.0296279276570317</c:v>
                </c:pt>
              </c:numCache>
            </c:numRef>
          </c:val>
          <c:extLst>
            <c:ext xmlns:c16="http://schemas.microsoft.com/office/drawing/2014/chart" uri="{C3380CC4-5D6E-409C-BE32-E72D297353CC}">
              <c16:uniqueId val="{00000002-795E-424B-8A39-66905DDABF16}"/>
            </c:ext>
          </c:extLst>
        </c:ser>
        <c:ser>
          <c:idx val="3"/>
          <c:order val="3"/>
          <c:tx>
            <c:strRef>
              <c:f>'[Comparison-ByMode_localCopy.xlsx]CaInc'!$AS$10</c:f>
              <c:strCache>
                <c:ptCount val="1"/>
                <c:pt idx="0">
                  <c:v>50-59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'[Comparison-ByMode_localCopy.xlsx]CaInc'!$AO$11:$AO$13</c:f>
              <c:strCache>
                <c:ptCount val="3"/>
                <c:pt idx="0">
                  <c:v>S1: 12m 95% reduction, 2y recovery</c:v>
                </c:pt>
                <c:pt idx="1">
                  <c:v>S2: 9m 75% reduction, 1y recovery</c:v>
                </c:pt>
                <c:pt idx="2">
                  <c:v>S3: 6m 50% reduction, 2y recovery</c:v>
                </c:pt>
              </c:strCache>
            </c:strRef>
          </c:cat>
          <c:val>
            <c:numRef>
              <c:f>'[Comparison-ByMode_localCopy.xlsx]CaInc'!$AS$11:$AS$13</c:f>
              <c:numCache>
                <c:formatCode>0</c:formatCode>
                <c:ptCount val="3"/>
                <c:pt idx="0">
                  <c:v>12.90968953415711</c:v>
                </c:pt>
                <c:pt idx="1">
                  <c:v>5.3576574398022672</c:v>
                </c:pt>
                <c:pt idx="2">
                  <c:v>2.9381511102976674</c:v>
                </c:pt>
              </c:numCache>
            </c:numRef>
          </c:val>
          <c:extLst>
            <c:ext xmlns:c16="http://schemas.microsoft.com/office/drawing/2014/chart" uri="{C3380CC4-5D6E-409C-BE32-E72D297353CC}">
              <c16:uniqueId val="{00000003-795E-424B-8A39-66905DDABF16}"/>
            </c:ext>
          </c:extLst>
        </c:ser>
        <c:ser>
          <c:idx val="4"/>
          <c:order val="4"/>
          <c:tx>
            <c:strRef>
              <c:f>'[Comparison-ByMode_localCopy.xlsx]CaInc'!$AT$10</c:f>
              <c:strCache>
                <c:ptCount val="1"/>
                <c:pt idx="0">
                  <c:v>60-69</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'[Comparison-ByMode_localCopy.xlsx]CaInc'!$AO$11:$AO$13</c:f>
              <c:strCache>
                <c:ptCount val="3"/>
                <c:pt idx="0">
                  <c:v>S1: 12m 95% reduction, 2y recovery</c:v>
                </c:pt>
                <c:pt idx="1">
                  <c:v>S2: 9m 75% reduction, 1y recovery</c:v>
                </c:pt>
                <c:pt idx="2">
                  <c:v>S3: 6m 50% reduction, 2y recovery</c:v>
                </c:pt>
              </c:strCache>
            </c:strRef>
          </c:cat>
          <c:val>
            <c:numRef>
              <c:f>'[Comparison-ByMode_localCopy.xlsx]CaInc'!$AT$11:$AT$13</c:f>
              <c:numCache>
                <c:formatCode>0</c:formatCode>
                <c:ptCount val="3"/>
                <c:pt idx="0">
                  <c:v>8.270826717562727</c:v>
                </c:pt>
                <c:pt idx="1">
                  <c:v>4.7656057872201245</c:v>
                </c:pt>
                <c:pt idx="2">
                  <c:v>4.6492154859985817</c:v>
                </c:pt>
              </c:numCache>
            </c:numRef>
          </c:val>
          <c:extLst>
            <c:ext xmlns:c16="http://schemas.microsoft.com/office/drawing/2014/chart" uri="{C3380CC4-5D6E-409C-BE32-E72D297353CC}">
              <c16:uniqueId val="{00000004-795E-424B-8A39-66905DDABF16}"/>
            </c:ext>
          </c:extLst>
        </c:ser>
        <c:ser>
          <c:idx val="5"/>
          <c:order val="5"/>
          <c:tx>
            <c:strRef>
              <c:f>'[Comparison-ByMode_localCopy.xlsx]CaInc'!$AU$10</c:f>
              <c:strCache>
                <c:ptCount val="1"/>
                <c:pt idx="0">
                  <c:v>70+</c:v>
                </c:pt>
              </c:strCache>
            </c:strRef>
          </c:tx>
          <c:spPr>
            <a:solidFill>
              <a:schemeClr val="accent6"/>
            </a:solidFill>
            <a:ln>
              <a:noFill/>
            </a:ln>
            <a:effectLst/>
          </c:spPr>
          <c:invertIfNegative val="0"/>
          <c:dLbls>
            <c:dLbl>
              <c:idx val="0"/>
              <c:layout>
                <c:manualLayout>
                  <c:x val="2.3375409069658292E-3"/>
                  <c:y val="-3.04149467738431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5E-424B-8A39-66905DDABF16}"/>
                </c:ext>
              </c:extLst>
            </c:dLbl>
            <c:dLbl>
              <c:idx val="1"/>
              <c:layout>
                <c:manualLayout>
                  <c:x val="-8.5708843139545538E-17"/>
                  <c:y val="-1.3034977188789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E-424B-8A39-66905DDABF16}"/>
                </c:ext>
              </c:extLst>
            </c:dLbl>
            <c:dLbl>
              <c:idx val="2"/>
              <c:layout>
                <c:manualLayout>
                  <c:x val="-1.7141768627909108E-16"/>
                  <c:y val="-1.7379969585053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E-424B-8A39-66905DDABF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'[Comparison-ByMode_localCopy.xlsx]CaInc'!$AO$11:$AO$13</c:f>
              <c:strCache>
                <c:ptCount val="3"/>
                <c:pt idx="0">
                  <c:v>S1: 12m 95% reduction, 2y recovery</c:v>
                </c:pt>
                <c:pt idx="1">
                  <c:v>S2: 9m 75% reduction, 1y recovery</c:v>
                </c:pt>
                <c:pt idx="2">
                  <c:v>S3: 6m 50% reduction, 2y recovery</c:v>
                </c:pt>
              </c:strCache>
            </c:strRef>
          </c:cat>
          <c:val>
            <c:numRef>
              <c:f>'[Comparison-ByMode_localCopy.xlsx]CaInc'!$AU$11:$AU$13</c:f>
              <c:numCache>
                <c:formatCode>0</c:formatCode>
                <c:ptCount val="3"/>
                <c:pt idx="0">
                  <c:v>2.281204776071263</c:v>
                </c:pt>
                <c:pt idx="1">
                  <c:v>0.98910060482785411</c:v>
                </c:pt>
                <c:pt idx="2">
                  <c:v>0.6358836413046447</c:v>
                </c:pt>
              </c:numCache>
            </c:numRef>
          </c:val>
          <c:extLst>
            <c:ext xmlns:c16="http://schemas.microsoft.com/office/drawing/2014/chart" uri="{C3380CC4-5D6E-409C-BE32-E72D297353CC}">
              <c16:uniqueId val="{00000005-795E-424B-8A39-66905DDABF16}"/>
            </c:ext>
          </c:extLst>
        </c:ser>
        <c:dLbls>
          <c:showLegendKey val="0"/>
          <c:showVal val="0"/>
          <c:showCatName val="0"/>
          <c:showSerName val="0"/>
          <c:showPercent val="0"/>
          <c:showBubbleSize val="0"/>
        </c:dLbls>
        <c:gapWidth val="150"/>
        <c:overlap val="100"/>
        <c:axId val="431780312"/>
        <c:axId val="431782608"/>
      </c:barChart>
      <c:catAx>
        <c:axId val="43178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782608"/>
        <c:crosses val="autoZero"/>
        <c:auto val="1"/>
        <c:lblAlgn val="ctr"/>
        <c:lblOffset val="100"/>
        <c:noMultiLvlLbl val="0"/>
      </c:catAx>
      <c:valAx>
        <c:axId val="431782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Additional cancers diagnosed over 2020-2022</a:t>
                </a:r>
              </a:p>
            </c:rich>
          </c:tx>
          <c:layout>
            <c:manualLayout>
              <c:xMode val="edge"/>
              <c:yMode val="edge"/>
              <c:x val="0"/>
              <c:y val="4.166666666666666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780312"/>
        <c:crosses val="autoZero"/>
        <c:crossBetween val="between"/>
      </c:valAx>
      <c:spPr>
        <a:noFill/>
        <a:ln>
          <a:noFill/>
        </a:ln>
        <a:effectLst/>
      </c:spPr>
    </c:plotArea>
    <c:legend>
      <c:legendPos val="b"/>
      <c:layout>
        <c:manualLayout>
          <c:xMode val="edge"/>
          <c:yMode val="edge"/>
          <c:x val="7.4167760279965009E-2"/>
          <c:y val="0.90069136671834116"/>
          <c:w val="0.89055336832895893"/>
          <c:h val="7.32606016685097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163769487830414"/>
          <c:y val="4.583333333333333E-2"/>
          <c:w val="0.79331676778107652"/>
          <c:h val="0.67832528313661555"/>
        </c:manualLayout>
      </c:layout>
      <c:lineChart>
        <c:grouping val="standard"/>
        <c:varyColors val="0"/>
        <c:ser>
          <c:idx val="0"/>
          <c:order val="0"/>
          <c:tx>
            <c:strRef>
              <c:f>Screened!$V$18</c:f>
              <c:strCache>
                <c:ptCount val="1"/>
                <c:pt idx="0">
                  <c:v>No disruption</c:v>
                </c:pt>
              </c:strCache>
            </c:strRef>
          </c:tx>
          <c:spPr>
            <a:ln w="28575" cap="rnd">
              <a:solidFill>
                <a:schemeClr val="accent1"/>
              </a:solidFill>
              <a:round/>
            </a:ln>
            <a:effectLst/>
          </c:spPr>
          <c:marker>
            <c:symbol val="none"/>
          </c:marker>
          <c:cat>
            <c:numRef>
              <c:f>Screened!$W$17:$AB$17</c:f>
              <c:numCache>
                <c:formatCode>General</c:formatCode>
                <c:ptCount val="6"/>
                <c:pt idx="0">
                  <c:v>2017</c:v>
                </c:pt>
                <c:pt idx="1">
                  <c:v>2018</c:v>
                </c:pt>
                <c:pt idx="2">
                  <c:v>2019</c:v>
                </c:pt>
                <c:pt idx="3">
                  <c:v>2020</c:v>
                </c:pt>
                <c:pt idx="4">
                  <c:v>2021</c:v>
                </c:pt>
                <c:pt idx="5">
                  <c:v>2022</c:v>
                </c:pt>
              </c:numCache>
            </c:numRef>
          </c:cat>
          <c:val>
            <c:numRef>
              <c:f>Screened!$W$18:$AB$18</c:f>
              <c:numCache>
                <c:formatCode>_(* #,##0_);_(* \(#,##0\);_(* "-"??_);_(@_)</c:formatCode>
                <c:ptCount val="6"/>
                <c:pt idx="0">
                  <c:v>2102204.5969383558</c:v>
                </c:pt>
                <c:pt idx="1">
                  <c:v>1873395.9593874319</c:v>
                </c:pt>
                <c:pt idx="2">
                  <c:v>1910824.9152211009</c:v>
                </c:pt>
                <c:pt idx="3">
                  <c:v>1413888.2056645416</c:v>
                </c:pt>
                <c:pt idx="4">
                  <c:v>863368.29243023566</c:v>
                </c:pt>
                <c:pt idx="5">
                  <c:v>724631.97011207964</c:v>
                </c:pt>
              </c:numCache>
            </c:numRef>
          </c:val>
          <c:smooth val="0"/>
          <c:extLst>
            <c:ext xmlns:c16="http://schemas.microsoft.com/office/drawing/2014/chart" uri="{C3380CC4-5D6E-409C-BE32-E72D297353CC}">
              <c16:uniqueId val="{00000000-0E8B-4F81-890B-580FCAE1010A}"/>
            </c:ext>
          </c:extLst>
        </c:ser>
        <c:ser>
          <c:idx val="1"/>
          <c:order val="1"/>
          <c:tx>
            <c:strRef>
              <c:f>Screened!$V$19</c:f>
              <c:strCache>
                <c:ptCount val="1"/>
                <c:pt idx="0">
                  <c:v>S1: 12m 95% reduction, 2y recovery</c:v>
                </c:pt>
              </c:strCache>
            </c:strRef>
          </c:tx>
          <c:spPr>
            <a:ln w="28575" cap="rnd">
              <a:solidFill>
                <a:schemeClr val="tx2"/>
              </a:solidFill>
              <a:round/>
            </a:ln>
            <a:effectLst/>
          </c:spPr>
          <c:marker>
            <c:symbol val="none"/>
          </c:marker>
          <c:cat>
            <c:numRef>
              <c:f>Screened!$W$17:$AB$17</c:f>
              <c:numCache>
                <c:formatCode>General</c:formatCode>
                <c:ptCount val="6"/>
                <c:pt idx="0">
                  <c:v>2017</c:v>
                </c:pt>
                <c:pt idx="1">
                  <c:v>2018</c:v>
                </c:pt>
                <c:pt idx="2">
                  <c:v>2019</c:v>
                </c:pt>
                <c:pt idx="3">
                  <c:v>2020</c:v>
                </c:pt>
                <c:pt idx="4">
                  <c:v>2021</c:v>
                </c:pt>
                <c:pt idx="5">
                  <c:v>2022</c:v>
                </c:pt>
              </c:numCache>
            </c:numRef>
          </c:cat>
          <c:val>
            <c:numRef>
              <c:f>Screened!$W$19:$AB$19</c:f>
              <c:numCache>
                <c:formatCode>_(* #,##0_);_(* \(#,##0\);_(* "-"??_);_(@_)</c:formatCode>
                <c:ptCount val="6"/>
                <c:pt idx="0">
                  <c:v>2102204.5969383558</c:v>
                </c:pt>
                <c:pt idx="1">
                  <c:v>1873395.9593874319</c:v>
                </c:pt>
                <c:pt idx="2">
                  <c:v>1910824.9152211009</c:v>
                </c:pt>
                <c:pt idx="3">
                  <c:v>386451.57270970586</c:v>
                </c:pt>
                <c:pt idx="4">
                  <c:v>1270445.9951911247</c:v>
                </c:pt>
                <c:pt idx="5">
                  <c:v>1203858.2142024364</c:v>
                </c:pt>
              </c:numCache>
            </c:numRef>
          </c:val>
          <c:smooth val="0"/>
          <c:extLst>
            <c:ext xmlns:c16="http://schemas.microsoft.com/office/drawing/2014/chart" uri="{C3380CC4-5D6E-409C-BE32-E72D297353CC}">
              <c16:uniqueId val="{00000001-0E8B-4F81-890B-580FCAE1010A}"/>
            </c:ext>
          </c:extLst>
        </c:ser>
        <c:ser>
          <c:idx val="2"/>
          <c:order val="2"/>
          <c:tx>
            <c:strRef>
              <c:f>Screened!$V$20</c:f>
              <c:strCache>
                <c:ptCount val="1"/>
                <c:pt idx="0">
                  <c:v>S2: 9m 75% reduction, 1y recovery</c:v>
                </c:pt>
              </c:strCache>
            </c:strRef>
          </c:tx>
          <c:spPr>
            <a:ln w="28575" cap="rnd">
              <a:solidFill>
                <a:schemeClr val="tx2">
                  <a:lumMod val="60000"/>
                  <a:lumOff val="40000"/>
                </a:schemeClr>
              </a:solidFill>
              <a:round/>
            </a:ln>
            <a:effectLst/>
          </c:spPr>
          <c:marker>
            <c:symbol val="none"/>
          </c:marker>
          <c:cat>
            <c:numRef>
              <c:f>Screened!$W$17:$AB$17</c:f>
              <c:numCache>
                <c:formatCode>General</c:formatCode>
                <c:ptCount val="6"/>
                <c:pt idx="0">
                  <c:v>2017</c:v>
                </c:pt>
                <c:pt idx="1">
                  <c:v>2018</c:v>
                </c:pt>
                <c:pt idx="2">
                  <c:v>2019</c:v>
                </c:pt>
                <c:pt idx="3">
                  <c:v>2020</c:v>
                </c:pt>
                <c:pt idx="4">
                  <c:v>2021</c:v>
                </c:pt>
                <c:pt idx="5">
                  <c:v>2022</c:v>
                </c:pt>
              </c:numCache>
            </c:numRef>
          </c:cat>
          <c:val>
            <c:numRef>
              <c:f>Screened!$W$20:$AB$20</c:f>
              <c:numCache>
                <c:formatCode>_(* #,##0_);_(* \(#,##0\);_(* "-"??_);_(@_)</c:formatCode>
                <c:ptCount val="6"/>
                <c:pt idx="0">
                  <c:v>2102204.5969383558</c:v>
                </c:pt>
                <c:pt idx="1">
                  <c:v>1873395.9593874319</c:v>
                </c:pt>
                <c:pt idx="2">
                  <c:v>1910824.9152211009</c:v>
                </c:pt>
                <c:pt idx="3">
                  <c:v>805537.56835643866</c:v>
                </c:pt>
                <c:pt idx="4">
                  <c:v>1406038.3573776151</c:v>
                </c:pt>
                <c:pt idx="5">
                  <c:v>732440.47696818388</c:v>
                </c:pt>
              </c:numCache>
            </c:numRef>
          </c:val>
          <c:smooth val="0"/>
          <c:extLst>
            <c:ext xmlns:c16="http://schemas.microsoft.com/office/drawing/2014/chart" uri="{C3380CC4-5D6E-409C-BE32-E72D297353CC}">
              <c16:uniqueId val="{00000002-0E8B-4F81-890B-580FCAE1010A}"/>
            </c:ext>
          </c:extLst>
        </c:ser>
        <c:ser>
          <c:idx val="3"/>
          <c:order val="3"/>
          <c:tx>
            <c:strRef>
              <c:f>Screened!$V$21</c:f>
              <c:strCache>
                <c:ptCount val="1"/>
                <c:pt idx="0">
                  <c:v>S3: 6m 50% reduction, 2y recovery</c:v>
                </c:pt>
              </c:strCache>
            </c:strRef>
          </c:tx>
          <c:spPr>
            <a:ln w="28575" cap="rnd">
              <a:solidFill>
                <a:schemeClr val="tx2">
                  <a:lumMod val="20000"/>
                  <a:lumOff val="80000"/>
                </a:schemeClr>
              </a:solidFill>
              <a:round/>
            </a:ln>
            <a:effectLst/>
          </c:spPr>
          <c:marker>
            <c:symbol val="none"/>
          </c:marker>
          <c:cat>
            <c:numRef>
              <c:f>Screened!$W$17:$AB$17</c:f>
              <c:numCache>
                <c:formatCode>General</c:formatCode>
                <c:ptCount val="6"/>
                <c:pt idx="0">
                  <c:v>2017</c:v>
                </c:pt>
                <c:pt idx="1">
                  <c:v>2018</c:v>
                </c:pt>
                <c:pt idx="2">
                  <c:v>2019</c:v>
                </c:pt>
                <c:pt idx="3">
                  <c:v>2020</c:v>
                </c:pt>
                <c:pt idx="4">
                  <c:v>2021</c:v>
                </c:pt>
                <c:pt idx="5">
                  <c:v>2022</c:v>
                </c:pt>
              </c:numCache>
            </c:numRef>
          </c:cat>
          <c:val>
            <c:numRef>
              <c:f>Screened!$W$21:$AB$21</c:f>
              <c:numCache>
                <c:formatCode>_(* #,##0_);_(* \(#,##0\);_(* "-"??_);_(@_)</c:formatCode>
                <c:ptCount val="6"/>
                <c:pt idx="0">
                  <c:v>2102204.5969383558</c:v>
                </c:pt>
                <c:pt idx="1">
                  <c:v>1873395.9593874319</c:v>
                </c:pt>
                <c:pt idx="2">
                  <c:v>1910824.9152211009</c:v>
                </c:pt>
                <c:pt idx="3">
                  <c:v>1143510.1443499138</c:v>
                </c:pt>
                <c:pt idx="4">
                  <c:v>966686.85014181968</c:v>
                </c:pt>
                <c:pt idx="5">
                  <c:v>848613.67802644812</c:v>
                </c:pt>
              </c:numCache>
            </c:numRef>
          </c:val>
          <c:smooth val="0"/>
          <c:extLst>
            <c:ext xmlns:c16="http://schemas.microsoft.com/office/drawing/2014/chart" uri="{C3380CC4-5D6E-409C-BE32-E72D297353CC}">
              <c16:uniqueId val="{00000003-0E8B-4F81-890B-580FCAE1010A}"/>
            </c:ext>
          </c:extLst>
        </c:ser>
        <c:dLbls>
          <c:showLegendKey val="0"/>
          <c:showVal val="0"/>
          <c:showCatName val="0"/>
          <c:showSerName val="0"/>
          <c:showPercent val="0"/>
          <c:showBubbleSize val="0"/>
        </c:dLbls>
        <c:smooth val="0"/>
        <c:axId val="609410183"/>
        <c:axId val="609408935"/>
      </c:lineChart>
      <c:catAx>
        <c:axId val="609410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09408935"/>
        <c:crosses val="autoZero"/>
        <c:auto val="1"/>
        <c:lblAlgn val="ctr"/>
        <c:lblOffset val="100"/>
        <c:noMultiLvlLbl val="0"/>
      </c:catAx>
      <c:valAx>
        <c:axId val="609408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Women screened</a:t>
                </a:r>
              </a:p>
            </c:rich>
          </c:tx>
          <c:layout>
            <c:manualLayout>
              <c:xMode val="edge"/>
              <c:yMode val="edge"/>
              <c:x val="4.9492699826775548E-3"/>
              <c:y val="0.21945770834870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09410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54938681531792"/>
          <c:y val="4.492088522118954E-2"/>
          <c:w val="0.80241542243437025"/>
          <c:h val="0.72859011042241573"/>
        </c:manualLayout>
      </c:layout>
      <c:lineChart>
        <c:grouping val="standard"/>
        <c:varyColors val="0"/>
        <c:ser>
          <c:idx val="0"/>
          <c:order val="0"/>
          <c:tx>
            <c:strRef>
              <c:f>colposcopies!$U$10</c:f>
              <c:strCache>
                <c:ptCount val="1"/>
                <c:pt idx="0">
                  <c:v>No disruption</c:v>
                </c:pt>
              </c:strCache>
            </c:strRef>
          </c:tx>
          <c:spPr>
            <a:ln w="28575" cap="rnd">
              <a:solidFill>
                <a:schemeClr val="accent1"/>
              </a:solidFill>
              <a:round/>
            </a:ln>
            <a:effectLst/>
          </c:spPr>
          <c:marker>
            <c:symbol val="none"/>
          </c:marker>
          <c:cat>
            <c:numRef>
              <c:f>colposcopies!$V$9:$AB$9</c:f>
              <c:numCache>
                <c:formatCode>General</c:formatCode>
                <c:ptCount val="6"/>
                <c:pt idx="0">
                  <c:v>2017</c:v>
                </c:pt>
                <c:pt idx="1">
                  <c:v>2018</c:v>
                </c:pt>
                <c:pt idx="2">
                  <c:v>2019</c:v>
                </c:pt>
                <c:pt idx="3">
                  <c:v>2020</c:v>
                </c:pt>
                <c:pt idx="4">
                  <c:v>2021</c:v>
                </c:pt>
                <c:pt idx="5">
                  <c:v>2022</c:v>
                </c:pt>
              </c:numCache>
              <c:extLst/>
            </c:numRef>
          </c:cat>
          <c:val>
            <c:numRef>
              <c:f>colposcopies!$V$10:$AB$10</c:f>
              <c:numCache>
                <c:formatCode>_(* #,##0_);_(* \(#,##0\);_(* "-"??_);_(@_)</c:formatCode>
                <c:ptCount val="6"/>
                <c:pt idx="0">
                  <c:v>68642.154594159321</c:v>
                </c:pt>
                <c:pt idx="1">
                  <c:v>107564.0251269205</c:v>
                </c:pt>
                <c:pt idx="2">
                  <c:v>112626.64643854855</c:v>
                </c:pt>
                <c:pt idx="3">
                  <c:v>101376.01675689392</c:v>
                </c:pt>
                <c:pt idx="4">
                  <c:v>79333.304573000438</c:v>
                </c:pt>
                <c:pt idx="5">
                  <c:v>64467.074687318571</c:v>
                </c:pt>
              </c:numCache>
              <c:extLst/>
            </c:numRef>
          </c:val>
          <c:smooth val="0"/>
          <c:extLst>
            <c:ext xmlns:c16="http://schemas.microsoft.com/office/drawing/2014/chart" uri="{C3380CC4-5D6E-409C-BE32-E72D297353CC}">
              <c16:uniqueId val="{00000000-65D4-4C6E-A83B-884B7B23BF61}"/>
            </c:ext>
          </c:extLst>
        </c:ser>
        <c:ser>
          <c:idx val="1"/>
          <c:order val="1"/>
          <c:tx>
            <c:strRef>
              <c:f>colposcopies!$U$11</c:f>
              <c:strCache>
                <c:ptCount val="1"/>
                <c:pt idx="0">
                  <c:v>S1: 12m 95% reduction, 2y recovery</c:v>
                </c:pt>
              </c:strCache>
            </c:strRef>
          </c:tx>
          <c:spPr>
            <a:ln w="28575" cap="rnd">
              <a:solidFill>
                <a:schemeClr val="tx2"/>
              </a:solidFill>
              <a:round/>
            </a:ln>
            <a:effectLst/>
          </c:spPr>
          <c:marker>
            <c:symbol val="none"/>
          </c:marker>
          <c:cat>
            <c:numRef>
              <c:f>colposcopies!$V$9:$AB$9</c:f>
              <c:numCache>
                <c:formatCode>General</c:formatCode>
                <c:ptCount val="6"/>
                <c:pt idx="0">
                  <c:v>2017</c:v>
                </c:pt>
                <c:pt idx="1">
                  <c:v>2018</c:v>
                </c:pt>
                <c:pt idx="2">
                  <c:v>2019</c:v>
                </c:pt>
                <c:pt idx="3">
                  <c:v>2020</c:v>
                </c:pt>
                <c:pt idx="4">
                  <c:v>2021</c:v>
                </c:pt>
                <c:pt idx="5">
                  <c:v>2022</c:v>
                </c:pt>
              </c:numCache>
              <c:extLst/>
            </c:numRef>
          </c:cat>
          <c:val>
            <c:numRef>
              <c:f>colposcopies!$V$11:$AB$11</c:f>
              <c:numCache>
                <c:formatCode>_(* #,##0_);_(* \(#,##0\);_(* "-"??_);_(@_)</c:formatCode>
                <c:ptCount val="6"/>
                <c:pt idx="0">
                  <c:v>68642.154594159321</c:v>
                </c:pt>
                <c:pt idx="1">
                  <c:v>107186.06736142928</c:v>
                </c:pt>
                <c:pt idx="2">
                  <c:v>112453.36317772965</c:v>
                </c:pt>
                <c:pt idx="3">
                  <c:v>53508.448373201609</c:v>
                </c:pt>
                <c:pt idx="4">
                  <c:v>75700.638387243103</c:v>
                </c:pt>
                <c:pt idx="5">
                  <c:v>81792.386497534477</c:v>
                </c:pt>
              </c:numCache>
              <c:extLst/>
            </c:numRef>
          </c:val>
          <c:smooth val="0"/>
          <c:extLst>
            <c:ext xmlns:c16="http://schemas.microsoft.com/office/drawing/2014/chart" uri="{C3380CC4-5D6E-409C-BE32-E72D297353CC}">
              <c16:uniqueId val="{00000001-65D4-4C6E-A83B-884B7B23BF61}"/>
            </c:ext>
          </c:extLst>
        </c:ser>
        <c:ser>
          <c:idx val="2"/>
          <c:order val="2"/>
          <c:tx>
            <c:strRef>
              <c:f>colposcopies!$U$12</c:f>
              <c:strCache>
                <c:ptCount val="1"/>
                <c:pt idx="0">
                  <c:v>S2: 9m 75% reduction, 1y recovery</c:v>
                </c:pt>
              </c:strCache>
            </c:strRef>
          </c:tx>
          <c:spPr>
            <a:ln w="28575" cap="rnd">
              <a:solidFill>
                <a:schemeClr val="tx2">
                  <a:lumMod val="60000"/>
                  <a:lumOff val="40000"/>
                </a:schemeClr>
              </a:solidFill>
              <a:round/>
            </a:ln>
            <a:effectLst/>
          </c:spPr>
          <c:marker>
            <c:symbol val="none"/>
          </c:marker>
          <c:cat>
            <c:numRef>
              <c:f>colposcopies!$V$9:$AB$9</c:f>
              <c:numCache>
                <c:formatCode>General</c:formatCode>
                <c:ptCount val="6"/>
                <c:pt idx="0">
                  <c:v>2017</c:v>
                </c:pt>
                <c:pt idx="1">
                  <c:v>2018</c:v>
                </c:pt>
                <c:pt idx="2">
                  <c:v>2019</c:v>
                </c:pt>
                <c:pt idx="3">
                  <c:v>2020</c:v>
                </c:pt>
                <c:pt idx="4">
                  <c:v>2021</c:v>
                </c:pt>
                <c:pt idx="5">
                  <c:v>2022</c:v>
                </c:pt>
              </c:numCache>
              <c:extLst/>
            </c:numRef>
          </c:cat>
          <c:val>
            <c:numRef>
              <c:f>colposcopies!$V$12:$AB$12</c:f>
              <c:numCache>
                <c:formatCode>_(* #,##0_);_(* \(#,##0\);_(* "-"??_);_(@_)</c:formatCode>
                <c:ptCount val="6"/>
                <c:pt idx="0">
                  <c:v>68642.154594159321</c:v>
                </c:pt>
                <c:pt idx="1">
                  <c:v>107564.0251269205</c:v>
                </c:pt>
                <c:pt idx="2">
                  <c:v>112626.64643854855</c:v>
                </c:pt>
                <c:pt idx="3">
                  <c:v>69168.432756967421</c:v>
                </c:pt>
                <c:pt idx="4">
                  <c:v>87280.089749671781</c:v>
                </c:pt>
                <c:pt idx="5">
                  <c:v>73490.717447870033</c:v>
                </c:pt>
              </c:numCache>
              <c:extLst/>
            </c:numRef>
          </c:val>
          <c:smooth val="0"/>
          <c:extLst>
            <c:ext xmlns:c16="http://schemas.microsoft.com/office/drawing/2014/chart" uri="{C3380CC4-5D6E-409C-BE32-E72D297353CC}">
              <c16:uniqueId val="{00000002-65D4-4C6E-A83B-884B7B23BF61}"/>
            </c:ext>
          </c:extLst>
        </c:ser>
        <c:ser>
          <c:idx val="3"/>
          <c:order val="3"/>
          <c:tx>
            <c:strRef>
              <c:f>colposcopies!$U$13</c:f>
              <c:strCache>
                <c:ptCount val="1"/>
                <c:pt idx="0">
                  <c:v>S3: 6m 50% reduction, 2y recovery</c:v>
                </c:pt>
              </c:strCache>
            </c:strRef>
          </c:tx>
          <c:spPr>
            <a:ln w="28575" cap="rnd">
              <a:solidFill>
                <a:schemeClr val="tx2">
                  <a:lumMod val="20000"/>
                  <a:lumOff val="80000"/>
                </a:schemeClr>
              </a:solidFill>
              <a:round/>
            </a:ln>
            <a:effectLst/>
          </c:spPr>
          <c:marker>
            <c:symbol val="none"/>
          </c:marker>
          <c:cat>
            <c:numRef>
              <c:f>colposcopies!$V$9:$AB$9</c:f>
              <c:numCache>
                <c:formatCode>General</c:formatCode>
                <c:ptCount val="6"/>
                <c:pt idx="0">
                  <c:v>2017</c:v>
                </c:pt>
                <c:pt idx="1">
                  <c:v>2018</c:v>
                </c:pt>
                <c:pt idx="2">
                  <c:v>2019</c:v>
                </c:pt>
                <c:pt idx="3">
                  <c:v>2020</c:v>
                </c:pt>
                <c:pt idx="4">
                  <c:v>2021</c:v>
                </c:pt>
                <c:pt idx="5">
                  <c:v>2022</c:v>
                </c:pt>
              </c:numCache>
              <c:extLst/>
            </c:numRef>
          </c:cat>
          <c:val>
            <c:numRef>
              <c:f>colposcopies!$V$13:$AB$13</c:f>
              <c:numCache>
                <c:formatCode>_(* #,##0_);_(* \(#,##0\);_(* "-"??_);_(@_)</c:formatCode>
                <c:ptCount val="6"/>
                <c:pt idx="0">
                  <c:v>68642.154594159321</c:v>
                </c:pt>
                <c:pt idx="1">
                  <c:v>107230.08616416124</c:v>
                </c:pt>
                <c:pt idx="2">
                  <c:v>112433.22677566565</c:v>
                </c:pt>
                <c:pt idx="3">
                  <c:v>83696.275939631421</c:v>
                </c:pt>
                <c:pt idx="4">
                  <c:v>79860.729837681502</c:v>
                </c:pt>
                <c:pt idx="5">
                  <c:v>69462.471849216818</c:v>
                </c:pt>
              </c:numCache>
              <c:extLst/>
            </c:numRef>
          </c:val>
          <c:smooth val="0"/>
          <c:extLst>
            <c:ext xmlns:c16="http://schemas.microsoft.com/office/drawing/2014/chart" uri="{C3380CC4-5D6E-409C-BE32-E72D297353CC}">
              <c16:uniqueId val="{00000003-65D4-4C6E-A83B-884B7B23BF61}"/>
            </c:ext>
          </c:extLst>
        </c:ser>
        <c:dLbls>
          <c:showLegendKey val="0"/>
          <c:showVal val="0"/>
          <c:showCatName val="0"/>
          <c:showSerName val="0"/>
          <c:showPercent val="0"/>
          <c:showBubbleSize val="0"/>
        </c:dLbls>
        <c:smooth val="0"/>
        <c:axId val="561959584"/>
        <c:axId val="561959912"/>
      </c:lineChart>
      <c:catAx>
        <c:axId val="56195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1959912"/>
        <c:crosses val="autoZero"/>
        <c:auto val="1"/>
        <c:lblAlgn val="ctr"/>
        <c:lblOffset val="100"/>
        <c:noMultiLvlLbl val="0"/>
      </c:catAx>
      <c:valAx>
        <c:axId val="561959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Colposcopies</a:t>
                </a:r>
              </a:p>
            </c:rich>
          </c:tx>
          <c:layout>
            <c:manualLayout>
              <c:xMode val="edge"/>
              <c:yMode val="edge"/>
              <c:x val="1.6655505814936803E-2"/>
              <c:y val="0.282748193518015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195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68AE23988C43B1B4DF8CA9D73EB284"/>
        <w:category>
          <w:name w:val="General"/>
          <w:gallery w:val="placeholder"/>
        </w:category>
        <w:types>
          <w:type w:val="bbPlcHdr"/>
        </w:types>
        <w:behaviors>
          <w:behavior w:val="content"/>
        </w:behaviors>
        <w:guid w:val="{D043E39A-BFFD-4A12-9715-6D51E931CF65}"/>
      </w:docPartPr>
      <w:docPartBody>
        <w:p w:rsidR="00C75F26" w:rsidRDefault="00E36BCF">
          <w:pPr>
            <w:pStyle w:val="0768AE23988C43B1B4DF8CA9D73EB284"/>
          </w:pPr>
          <w:r w:rsidRPr="000B6F17">
            <w:t>[</w:t>
          </w:r>
          <w:r w:rsidRPr="000B6F17">
            <w:rPr>
              <w:rStyle w:val="PlaceholderText"/>
              <w:color w:val="44546A" w:themeColor="text2"/>
            </w:rPr>
            <w:t>Click to select a date]</w:t>
          </w:r>
        </w:p>
      </w:docPartBody>
    </w:docPart>
    <w:docPart>
      <w:docPartPr>
        <w:name w:val="5A93570C2A1C4A4F8A211EDFD9A9EAB3"/>
        <w:category>
          <w:name w:val="General"/>
          <w:gallery w:val="placeholder"/>
        </w:category>
        <w:types>
          <w:type w:val="bbPlcHdr"/>
        </w:types>
        <w:behaviors>
          <w:behavior w:val="content"/>
        </w:behaviors>
        <w:guid w:val="{F1B05697-1C59-4FEA-9873-528F540E02DF}"/>
      </w:docPartPr>
      <w:docPartBody>
        <w:p w:rsidR="00C75F26" w:rsidRDefault="00E36BCF">
          <w:pPr>
            <w:pStyle w:val="5A93570C2A1C4A4F8A211EDFD9A9EAB3"/>
          </w:pPr>
          <w:r w:rsidRPr="00822D9F">
            <w:t>[Title</w:t>
          </w:r>
          <w:r>
            <w:t xml:space="preserve"> – Automatically linked to cover page</w:t>
          </w:r>
          <w:r w:rsidRPr="00822D9F">
            <w:t>]</w:t>
          </w:r>
        </w:p>
      </w:docPartBody>
    </w:docPart>
    <w:docPart>
      <w:docPartPr>
        <w:name w:val="F700DD6422CE4E399898A4D27265D628"/>
        <w:category>
          <w:name w:val="General"/>
          <w:gallery w:val="placeholder"/>
        </w:category>
        <w:types>
          <w:type w:val="bbPlcHdr"/>
        </w:types>
        <w:behaviors>
          <w:behavior w:val="content"/>
        </w:behaviors>
        <w:guid w:val="{397BAC43-7774-407C-BA61-7CEF75160BAC}"/>
      </w:docPartPr>
      <w:docPartBody>
        <w:p w:rsidR="00C75F26" w:rsidRDefault="00E36BCF">
          <w:pPr>
            <w:pStyle w:val="F700DD6422CE4E399898A4D27265D628"/>
          </w:pPr>
          <w:r w:rsidRPr="00822D9F">
            <w:t>[Title</w:t>
          </w:r>
          <w:r>
            <w:t xml:space="preserve"> – Automatically linked to cover page</w:t>
          </w:r>
          <w:r w:rsidRPr="00822D9F">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CF"/>
    <w:rsid w:val="00000DF3"/>
    <w:rsid w:val="00090EAA"/>
    <w:rsid w:val="000A4433"/>
    <w:rsid w:val="001702AA"/>
    <w:rsid w:val="00170C3C"/>
    <w:rsid w:val="001D3C76"/>
    <w:rsid w:val="003219F5"/>
    <w:rsid w:val="00660479"/>
    <w:rsid w:val="0067740D"/>
    <w:rsid w:val="007619E8"/>
    <w:rsid w:val="00812138"/>
    <w:rsid w:val="00824CF5"/>
    <w:rsid w:val="008B2870"/>
    <w:rsid w:val="009A76C9"/>
    <w:rsid w:val="00A055A5"/>
    <w:rsid w:val="00A305B8"/>
    <w:rsid w:val="00B03276"/>
    <w:rsid w:val="00C033F7"/>
    <w:rsid w:val="00C75F26"/>
    <w:rsid w:val="00DE41FE"/>
    <w:rsid w:val="00E36BCF"/>
    <w:rsid w:val="00EA4B9F"/>
    <w:rsid w:val="00FB7E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27D18E9D564488837BB11B8FEED379">
    <w:name w:val="8D27D18E9D564488837BB11B8FEED379"/>
  </w:style>
  <w:style w:type="paragraph" w:styleId="Subtitle">
    <w:name w:val="Subtitle"/>
    <w:basedOn w:val="Normal"/>
    <w:next w:val="Normal"/>
    <w:link w:val="SubtitleChar"/>
    <w:uiPriority w:val="11"/>
    <w:pPr>
      <w:numPr>
        <w:ilvl w:val="1"/>
      </w:numPr>
      <w:spacing w:line="240" w:lineRule="auto"/>
    </w:pPr>
    <w:rPr>
      <w:color w:val="44546A" w:themeColor="text2"/>
      <w:sz w:val="60"/>
      <w:lang w:eastAsia="en-US"/>
    </w:rPr>
  </w:style>
  <w:style w:type="character" w:customStyle="1" w:styleId="SubtitleChar">
    <w:name w:val="Subtitle Char"/>
    <w:basedOn w:val="DefaultParagraphFont"/>
    <w:link w:val="Subtitle"/>
    <w:uiPriority w:val="11"/>
    <w:rPr>
      <w:color w:val="44546A" w:themeColor="text2"/>
      <w:sz w:val="60"/>
      <w:lang w:eastAsia="en-US"/>
    </w:rPr>
  </w:style>
  <w:style w:type="paragraph" w:customStyle="1" w:styleId="276590ECE41D487892E3D4CA491DC5F1">
    <w:name w:val="276590ECE41D487892E3D4CA491DC5F1"/>
  </w:style>
  <w:style w:type="paragraph" w:customStyle="1" w:styleId="0768AE23988C43B1B4DF8CA9D73EB284">
    <w:name w:val="0768AE23988C43B1B4DF8CA9D73EB284"/>
  </w:style>
  <w:style w:type="paragraph" w:customStyle="1" w:styleId="B16D1A29702B4838A21BD9BF80CFA1A2">
    <w:name w:val="B16D1A29702B4838A21BD9BF80CFA1A2"/>
  </w:style>
  <w:style w:type="paragraph" w:customStyle="1" w:styleId="5A93570C2A1C4A4F8A211EDFD9A9EAB3">
    <w:name w:val="5A93570C2A1C4A4F8A211EDFD9A9EAB3"/>
  </w:style>
  <w:style w:type="paragraph" w:customStyle="1" w:styleId="F700DD6422CE4E399898A4D27265D628">
    <w:name w:val="F700DD6422CE4E399898A4D27265D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ANCER COUNCIL">
      <a:dk1>
        <a:sysClr val="windowText" lastClr="000000"/>
      </a:dk1>
      <a:lt1>
        <a:sysClr val="window" lastClr="FFFFFF"/>
      </a:lt1>
      <a:dk2>
        <a:srgbClr val="0F1E64"/>
      </a:dk2>
      <a:lt2>
        <a:srgbClr val="FFD200"/>
      </a:lt2>
      <a:accent1>
        <a:srgbClr val="FFE600"/>
      </a:accent1>
      <a:accent2>
        <a:srgbClr val="009BDC"/>
      </a:accent2>
      <a:accent3>
        <a:srgbClr val="7D46A0"/>
      </a:accent3>
      <a:accent4>
        <a:srgbClr val="6EC846"/>
      </a:accent4>
      <a:accent5>
        <a:srgbClr val="F05028"/>
      </a:accent5>
      <a:accent6>
        <a:srgbClr val="878787"/>
      </a:accent6>
      <a:hlink>
        <a:srgbClr val="0F1E64"/>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B5B622324C3F4480E78E37E1AA447A" ma:contentTypeVersion="11" ma:contentTypeDescription="Create a new document." ma:contentTypeScope="" ma:versionID="53cf68a87073f808948d30f4300de4d8">
  <xsd:schema xmlns:xsd="http://www.w3.org/2001/XMLSchema" xmlns:xs="http://www.w3.org/2001/XMLSchema" xmlns:p="http://schemas.microsoft.com/office/2006/metadata/properties" xmlns:ns2="c1bfecf0-ee98-4f9a-8ad0-a84247e270d0" xmlns:ns3="eae060a0-7d46-4a15-ac7b-c427f3df0346" targetNamespace="http://schemas.microsoft.com/office/2006/metadata/properties" ma:root="true" ma:fieldsID="2b506177612546f2edc8335f21cebfe1" ns2:_="" ns3:_="">
    <xsd:import namespace="c1bfecf0-ee98-4f9a-8ad0-a84247e270d0"/>
    <xsd:import namespace="eae060a0-7d46-4a15-ac7b-c427f3df03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ecf0-ee98-4f9a-8ad0-a84247e27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060a0-7d46-4a15-ac7b-c427f3df03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6C37-C388-4FFB-B764-392E2F3591AD}">
  <ds:schemaRefs>
    <ds:schemaRef ds:uri="http://schemas.microsoft.com/sharepoint/v3/contenttype/forms"/>
  </ds:schemaRefs>
</ds:datastoreItem>
</file>

<file path=customXml/itemProps2.xml><?xml version="1.0" encoding="utf-8"?>
<ds:datastoreItem xmlns:ds="http://schemas.openxmlformats.org/officeDocument/2006/customXml" ds:itemID="{DEF14534-1E39-479F-A377-8A3895E00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6CD8BD-6CB0-4B3C-B175-ACA7B3818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ecf0-ee98-4f9a-8ad0-a84247e270d0"/>
    <ds:schemaRef ds:uri="eae060a0-7d46-4a15-ac7b-c427f3df0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C8C9D-D80D-4EC4-8A0B-6FEC8A30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Memo Template - Modelled analysis of hypothetical impacts of COVID-19 related disruptions to the NCSP</Template>
  <TotalTime>1</TotalTime>
  <Pages>38</Pages>
  <Words>11657</Words>
  <Characters>66450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COVID-19 scenario modelling for cancer screening programs</vt:lpstr>
    </vt:vector>
  </TitlesOfParts>
  <Company/>
  <LinksUpToDate>false</LinksUpToDate>
  <CharactersWithSpaces>77952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scenario modelling for cancer screening programs</dc:title>
  <dc:subject/>
  <dc:creator>Megan Smith</dc:creator>
  <cp:keywords/>
  <dc:description/>
  <cp:lastModifiedBy>Paul Grogan</cp:lastModifiedBy>
  <cp:revision>2</cp:revision>
  <cp:lastPrinted>2018-08-23T06:25:00Z</cp:lastPrinted>
  <dcterms:created xsi:type="dcterms:W3CDTF">2020-10-05T22:15:00Z</dcterms:created>
  <dcterms:modified xsi:type="dcterms:W3CDTF">2020-10-05T22:15:00Z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0x01010099B5B622324C3F4480E78E37E1AA447A</vt:lpwstr>
  </property>
  <property fmtid="{D5CDD505-2E9C-101B-9397-08002B2CF9AE}" pid="3" name="Category 5">
    <vt:lpwstr/>
  </property>
  <property fmtid="{D5CDD505-2E9C-101B-9397-08002B2CF9AE}" pid="4" name="Category 3">
    <vt:lpwstr/>
  </property>
  <property fmtid="{D5CDD505-2E9C-101B-9397-08002B2CF9AE}" pid="5" name="Category 1">
    <vt:lpwstr/>
  </property>
  <property fmtid="{D5CDD505-2E9C-101B-9397-08002B2CF9AE}" pid="6" name="Category 4">
    <vt:lpwstr/>
  </property>
  <property fmtid="{D5CDD505-2E9C-101B-9397-08002B2CF9AE}" pid="7" name="Category 2">
    <vt:lpwstr/>
  </property>
</Properties>
</file>