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FE" w:rsidRDefault="00510FFE" w:rsidP="009F7F2C">
      <w:pPr>
        <w:pStyle w:val="Title"/>
        <w:jc w:val="center"/>
        <w:rPr>
          <w:rStyle w:val="normaltextrun1"/>
          <w:rFonts w:ascii="Calibri" w:hAnsi="Calibri" w:cs="Calibri"/>
          <w:sz w:val="36"/>
          <w:szCs w:val="36"/>
          <w:lang w:val="en-US"/>
        </w:rPr>
      </w:pPr>
      <w:bookmarkStart w:id="0" w:name="_GoBack"/>
      <w:bookmarkEnd w:id="0"/>
      <w:r>
        <w:rPr>
          <w:rStyle w:val="normaltextrun1"/>
          <w:rFonts w:ascii="Calibri" w:hAnsi="Calibri" w:cs="Calibri"/>
          <w:sz w:val="36"/>
          <w:szCs w:val="36"/>
          <w:lang w:val="en-US"/>
        </w:rPr>
        <w:t>LIFE SAVING DRUGS PROGRAM EXPERT PANEL</w:t>
      </w:r>
    </w:p>
    <w:p w:rsidR="00510FFE" w:rsidRDefault="00EB778B" w:rsidP="009F7F2C">
      <w:pPr>
        <w:pStyle w:val="Title"/>
        <w:jc w:val="center"/>
        <w:rPr>
          <w:rStyle w:val="eop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SIXTH</w:t>
      </w:r>
      <w:r w:rsidR="00AE4EC9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MEETING: 25-26</w:t>
      </w:r>
      <w:r w:rsidR="00510FFE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</w:t>
      </w:r>
      <w:r w:rsidR="00AE4EC9">
        <w:rPr>
          <w:rStyle w:val="normaltextrun1"/>
          <w:rFonts w:ascii="Calibri" w:hAnsi="Calibri" w:cs="Calibri"/>
          <w:sz w:val="36"/>
          <w:szCs w:val="36"/>
          <w:lang w:val="en-US"/>
        </w:rPr>
        <w:t>June</w:t>
      </w:r>
      <w:r w:rsidR="00510FFE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2020</w:t>
      </w:r>
    </w:p>
    <w:p w:rsidR="00510FFE" w:rsidRDefault="00510FFE" w:rsidP="00510FFE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:rsidR="00510FFE" w:rsidRDefault="00510FFE" w:rsidP="00FD723E">
      <w:pPr>
        <w:pStyle w:val="Subtitle"/>
        <w:jc w:val="center"/>
        <w:rPr>
          <w:rStyle w:val="eop"/>
          <w:rFonts w:ascii="Calibri" w:hAnsi="Calibri" w:cs="Calibri"/>
          <w:b/>
          <w:sz w:val="28"/>
          <w:szCs w:val="28"/>
          <w:lang w:val="en-US"/>
        </w:rPr>
      </w:pPr>
      <w:r w:rsidRPr="00FD723E">
        <w:rPr>
          <w:rStyle w:val="eop"/>
          <w:rFonts w:ascii="Calibri" w:hAnsi="Calibri" w:cs="Calibri"/>
          <w:b/>
          <w:color w:val="auto"/>
          <w:sz w:val="28"/>
          <w:szCs w:val="28"/>
          <w:lang w:val="en-US"/>
        </w:rPr>
        <w:t>AGENDA</w:t>
      </w:r>
    </w:p>
    <w:p w:rsidR="00510FFE" w:rsidRPr="00AD6E1F" w:rsidRDefault="00510FFE" w:rsidP="00510FFE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:rsidR="00510FFE" w:rsidRPr="009F7F2C" w:rsidRDefault="00510FFE" w:rsidP="009F7F2C">
      <w:pPr>
        <w:pStyle w:val="Heading1"/>
        <w:numPr>
          <w:ilvl w:val="0"/>
          <w:numId w:val="1"/>
        </w:numPr>
        <w:rPr>
          <w:sz w:val="24"/>
          <w:szCs w:val="24"/>
          <w:lang w:val="en-US"/>
        </w:rPr>
      </w:pPr>
      <w:r w:rsidRPr="009F7F2C">
        <w:rPr>
          <w:sz w:val="24"/>
          <w:szCs w:val="24"/>
          <w:lang w:val="en-US"/>
        </w:rPr>
        <w:t>Standing business</w:t>
      </w:r>
    </w:p>
    <w:p w:rsidR="00510FFE" w:rsidRDefault="00510FFE" w:rsidP="00510FFE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Welcome &amp; </w:t>
      </w:r>
      <w:r w:rsidRPr="00AD6E1F">
        <w:rPr>
          <w:rFonts w:asciiTheme="minorHAnsi" w:hAnsiTheme="minorHAnsi" w:cstheme="minorHAnsi"/>
          <w:lang w:val="en-US"/>
        </w:rPr>
        <w:t>apologies</w:t>
      </w:r>
    </w:p>
    <w:p w:rsidR="00510FFE" w:rsidRDefault="00510FFE" w:rsidP="00510FFE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Declaration of potential or actual Conflict of Interest</w:t>
      </w:r>
    </w:p>
    <w:p w:rsidR="00510FFE" w:rsidRDefault="00510FFE" w:rsidP="00510FFE">
      <w:pPr>
        <w:pStyle w:val="paragraph"/>
        <w:numPr>
          <w:ilvl w:val="1"/>
          <w:numId w:val="2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Correspondence</w:t>
      </w:r>
    </w:p>
    <w:p w:rsidR="00510FFE" w:rsidRPr="00C91078" w:rsidRDefault="00510FFE" w:rsidP="00510FFE">
      <w:pPr>
        <w:pStyle w:val="paragraph"/>
        <w:numPr>
          <w:ilvl w:val="1"/>
          <w:numId w:val="2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Report from the Secretariat</w:t>
      </w:r>
    </w:p>
    <w:p w:rsidR="00510FFE" w:rsidRPr="009F7F2C" w:rsidRDefault="00510FFE" w:rsidP="009F7F2C">
      <w:pPr>
        <w:pStyle w:val="Heading1"/>
        <w:numPr>
          <w:ilvl w:val="0"/>
          <w:numId w:val="1"/>
        </w:numPr>
        <w:rPr>
          <w:sz w:val="24"/>
          <w:szCs w:val="24"/>
          <w:lang w:val="en-US"/>
        </w:rPr>
      </w:pPr>
      <w:r w:rsidRPr="009F7F2C">
        <w:rPr>
          <w:sz w:val="24"/>
          <w:szCs w:val="24"/>
          <w:lang w:val="en-US"/>
        </w:rPr>
        <w:t>Reviews of existing LSDP medicines</w:t>
      </w:r>
    </w:p>
    <w:p w:rsidR="00510FFE" w:rsidRPr="005D3A71" w:rsidRDefault="00510FFE" w:rsidP="00510FFE">
      <w:pPr>
        <w:pStyle w:val="paragraph"/>
        <w:ind w:left="360"/>
        <w:textAlignment w:val="baseline"/>
        <w:rPr>
          <w:rFonts w:asciiTheme="minorHAnsi" w:hAnsiTheme="minorHAnsi" w:cstheme="minorHAnsi"/>
          <w:u w:val="single"/>
          <w:lang w:val="en-US"/>
        </w:rPr>
      </w:pPr>
      <w:r w:rsidRPr="005D3A71">
        <w:rPr>
          <w:rFonts w:asciiTheme="minorHAnsi" w:hAnsiTheme="minorHAnsi" w:cstheme="minorHAnsi"/>
          <w:u w:val="single"/>
          <w:lang w:val="en-US"/>
        </w:rPr>
        <w:t>TRANCHE 1</w:t>
      </w:r>
      <w:r w:rsidR="00AE4EC9">
        <w:rPr>
          <w:rFonts w:asciiTheme="minorHAnsi" w:hAnsiTheme="minorHAnsi" w:cstheme="minorHAnsi"/>
          <w:u w:val="single"/>
          <w:lang w:val="en-US"/>
        </w:rPr>
        <w:t xml:space="preserve"> – review of </w:t>
      </w:r>
      <w:r w:rsidR="00AE4EC9" w:rsidRPr="00AE4EC9">
        <w:rPr>
          <w:rFonts w:asciiTheme="minorHAnsi" w:hAnsiTheme="minorHAnsi" w:cstheme="minorHAnsi"/>
          <w:b/>
          <w:u w:val="single"/>
          <w:lang w:val="en-US"/>
        </w:rPr>
        <w:t>final</w:t>
      </w:r>
      <w:r w:rsidR="00AE4EC9">
        <w:rPr>
          <w:rFonts w:asciiTheme="minorHAnsi" w:hAnsiTheme="minorHAnsi" w:cstheme="minorHAnsi"/>
          <w:u w:val="single"/>
          <w:lang w:val="en-US"/>
        </w:rPr>
        <w:t xml:space="preserve"> reports</w:t>
      </w:r>
    </w:p>
    <w:p w:rsidR="0023348E" w:rsidRPr="00B605C1" w:rsidRDefault="00AE4EC9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imiglucerase (Cerezyme®), velaglucerase (VPRIV®) and taliglucerase (Elelyso®) for treatment of Gaucher disease</w:t>
      </w:r>
    </w:p>
    <w:p w:rsidR="00510FFE" w:rsidRPr="005D3A71" w:rsidRDefault="00510FFE" w:rsidP="00510FFE">
      <w:pPr>
        <w:pStyle w:val="paragraph"/>
        <w:ind w:left="360"/>
        <w:textAlignment w:val="baseline"/>
        <w:rPr>
          <w:rFonts w:asciiTheme="minorHAnsi" w:hAnsiTheme="minorHAnsi" w:cstheme="minorHAnsi"/>
          <w:u w:val="single"/>
          <w:lang w:val="en-US"/>
        </w:rPr>
      </w:pPr>
    </w:p>
    <w:p w:rsidR="00510FFE" w:rsidRPr="001443E7" w:rsidRDefault="00510FFE" w:rsidP="00510FFE">
      <w:pPr>
        <w:pStyle w:val="paragraph"/>
        <w:ind w:left="360"/>
        <w:textAlignment w:val="baseline"/>
        <w:rPr>
          <w:rFonts w:asciiTheme="minorHAnsi" w:hAnsiTheme="minorHAnsi" w:cstheme="minorHAnsi"/>
          <w:b/>
          <w:u w:val="single"/>
          <w:lang w:val="en-US"/>
        </w:rPr>
      </w:pPr>
      <w:r w:rsidRPr="005D3A71">
        <w:rPr>
          <w:rFonts w:asciiTheme="minorHAnsi" w:hAnsiTheme="minorHAnsi" w:cstheme="minorHAnsi"/>
          <w:u w:val="single"/>
          <w:lang w:val="en-US"/>
        </w:rPr>
        <w:t>TRANCHE</w:t>
      </w:r>
      <w:r w:rsidRPr="001443E7">
        <w:rPr>
          <w:rFonts w:asciiTheme="minorHAnsi" w:hAnsiTheme="minorHAnsi" w:cstheme="minorHAnsi"/>
          <w:u w:val="single"/>
          <w:lang w:val="en-US"/>
        </w:rPr>
        <w:t xml:space="preserve"> 2</w:t>
      </w:r>
      <w:r>
        <w:rPr>
          <w:rFonts w:asciiTheme="minorHAnsi" w:hAnsiTheme="minorHAnsi" w:cstheme="minorHAnsi"/>
          <w:u w:val="single"/>
          <w:lang w:val="en-US"/>
        </w:rPr>
        <w:t xml:space="preserve"> – review of </w:t>
      </w:r>
      <w:r w:rsidR="00AE4EC9">
        <w:rPr>
          <w:rFonts w:asciiTheme="minorHAnsi" w:hAnsiTheme="minorHAnsi" w:cstheme="minorHAnsi"/>
          <w:b/>
          <w:u w:val="single"/>
          <w:lang w:val="en-US"/>
        </w:rPr>
        <w:t>final</w:t>
      </w:r>
      <w:r>
        <w:rPr>
          <w:rFonts w:asciiTheme="minorHAnsi" w:hAnsiTheme="minorHAnsi" w:cstheme="minorHAnsi"/>
          <w:u w:val="single"/>
          <w:lang w:val="en-US"/>
        </w:rPr>
        <w:t xml:space="preserve"> reports</w:t>
      </w:r>
    </w:p>
    <w:p w:rsidR="00510FFE" w:rsidRDefault="00510FFE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eculizumab (Soliris®) for treatment of </w:t>
      </w:r>
      <w:r w:rsidRPr="005D3A71">
        <w:rPr>
          <w:rFonts w:asciiTheme="minorHAnsi" w:hAnsiTheme="minorHAnsi" w:cstheme="minorHAnsi"/>
          <w:lang w:val="en-US"/>
        </w:rPr>
        <w:t>Paroxysmal Nocturnal Haemoglobinuria</w:t>
      </w:r>
    </w:p>
    <w:p w:rsidR="00510FFE" w:rsidRPr="005D3A71" w:rsidRDefault="00510FFE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r w:rsidRPr="005D3A71">
        <w:rPr>
          <w:rFonts w:asciiTheme="minorHAnsi" w:hAnsiTheme="minorHAnsi" w:cstheme="minorHAnsi"/>
          <w:lang w:val="en-US"/>
        </w:rPr>
        <w:t>idursulfase (Elaprase®) for treatment of Mucopolysaccharidosis type II</w:t>
      </w:r>
    </w:p>
    <w:p w:rsidR="00510FFE" w:rsidRPr="005D3A71" w:rsidRDefault="00510FFE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r w:rsidRPr="005D3A71">
        <w:rPr>
          <w:rFonts w:asciiTheme="minorHAnsi" w:hAnsiTheme="minorHAnsi" w:cstheme="minorHAnsi"/>
          <w:lang w:val="en-US"/>
        </w:rPr>
        <w:t xml:space="preserve">alglucosidase </w:t>
      </w:r>
      <w:r>
        <w:rPr>
          <w:rFonts w:asciiTheme="minorHAnsi" w:hAnsiTheme="minorHAnsi" w:cstheme="minorHAnsi"/>
          <w:lang w:val="en-US"/>
        </w:rPr>
        <w:t xml:space="preserve">alfa </w:t>
      </w:r>
      <w:r w:rsidRPr="005D3A71"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lang w:val="en-US"/>
        </w:rPr>
        <w:t>Myozyme</w:t>
      </w:r>
      <w:r w:rsidRPr="005D3A71">
        <w:rPr>
          <w:rFonts w:asciiTheme="minorHAnsi" w:hAnsiTheme="minorHAnsi" w:cstheme="minorHAnsi"/>
          <w:lang w:val="en-US"/>
        </w:rPr>
        <w:t>®) for treatment of Pompe disease</w:t>
      </w:r>
    </w:p>
    <w:p w:rsidR="00510FFE" w:rsidRPr="005D3A71" w:rsidRDefault="00510FFE" w:rsidP="00510FFE">
      <w:pPr>
        <w:pStyle w:val="paragraph"/>
        <w:ind w:left="360"/>
        <w:textAlignment w:val="baseline"/>
        <w:rPr>
          <w:rFonts w:asciiTheme="minorHAnsi" w:hAnsiTheme="minorHAnsi" w:cstheme="minorHAnsi"/>
          <w:u w:val="single"/>
          <w:lang w:val="en-US"/>
        </w:rPr>
      </w:pPr>
    </w:p>
    <w:p w:rsidR="00510FFE" w:rsidRDefault="00510FFE" w:rsidP="00510FFE">
      <w:pPr>
        <w:pStyle w:val="paragraph"/>
        <w:ind w:left="360"/>
        <w:textAlignment w:val="baseline"/>
        <w:rPr>
          <w:rFonts w:asciiTheme="minorHAnsi" w:hAnsiTheme="minorHAnsi" w:cstheme="minorHAnsi"/>
          <w:u w:val="single"/>
          <w:lang w:val="en-US"/>
        </w:rPr>
      </w:pPr>
      <w:r w:rsidRPr="005D3A71">
        <w:rPr>
          <w:rFonts w:asciiTheme="minorHAnsi" w:hAnsiTheme="minorHAnsi" w:cstheme="minorHAnsi"/>
          <w:u w:val="single"/>
          <w:lang w:val="en-US"/>
        </w:rPr>
        <w:t>TRANCHE</w:t>
      </w:r>
      <w:r w:rsidRPr="001443E7">
        <w:rPr>
          <w:rFonts w:asciiTheme="minorHAnsi" w:hAnsiTheme="minorHAnsi" w:cstheme="minorHAnsi"/>
          <w:u w:val="single"/>
          <w:lang w:val="en-US"/>
        </w:rPr>
        <w:t xml:space="preserve"> 3</w:t>
      </w:r>
      <w:r>
        <w:rPr>
          <w:rFonts w:asciiTheme="minorHAnsi" w:hAnsiTheme="minorHAnsi" w:cstheme="minorHAnsi"/>
          <w:u w:val="single"/>
          <w:lang w:val="en-US"/>
        </w:rPr>
        <w:t xml:space="preserve"> – </w:t>
      </w:r>
      <w:r w:rsidR="00AE4EC9">
        <w:rPr>
          <w:rFonts w:asciiTheme="minorHAnsi" w:hAnsiTheme="minorHAnsi" w:cstheme="minorHAnsi"/>
          <w:u w:val="single"/>
          <w:lang w:val="en-US"/>
        </w:rPr>
        <w:t xml:space="preserve">review of </w:t>
      </w:r>
      <w:r w:rsidR="00AE4EC9" w:rsidRPr="00AE4EC9">
        <w:rPr>
          <w:rFonts w:asciiTheme="minorHAnsi" w:hAnsiTheme="minorHAnsi" w:cstheme="minorHAnsi"/>
          <w:b/>
          <w:u w:val="single"/>
          <w:lang w:val="en-US"/>
        </w:rPr>
        <w:t>draft</w:t>
      </w:r>
      <w:r w:rsidR="00AE4EC9">
        <w:rPr>
          <w:rFonts w:asciiTheme="minorHAnsi" w:hAnsiTheme="minorHAnsi" w:cstheme="minorHAnsi"/>
          <w:u w:val="single"/>
          <w:lang w:val="en-US"/>
        </w:rPr>
        <w:t xml:space="preserve"> reports</w:t>
      </w:r>
    </w:p>
    <w:p w:rsidR="00510FFE" w:rsidRDefault="00510FFE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l</w:t>
      </w:r>
      <w:r w:rsidRPr="00315855">
        <w:rPr>
          <w:rFonts w:asciiTheme="minorHAnsi" w:hAnsiTheme="minorHAnsi" w:cstheme="minorHAnsi"/>
          <w:lang w:val="en-US"/>
        </w:rPr>
        <w:t>aronidase (Aldurazyme®)</w:t>
      </w:r>
      <w:r>
        <w:rPr>
          <w:rFonts w:asciiTheme="minorHAnsi" w:hAnsiTheme="minorHAnsi" w:cstheme="minorHAnsi"/>
          <w:lang w:val="en-US"/>
        </w:rPr>
        <w:t xml:space="preserve"> for treatment of </w:t>
      </w:r>
      <w:r w:rsidRPr="00315855">
        <w:rPr>
          <w:rFonts w:asciiTheme="minorHAnsi" w:hAnsiTheme="minorHAnsi" w:cstheme="minorHAnsi"/>
          <w:lang w:val="en-US"/>
        </w:rPr>
        <w:t>Mucopolysaccharidosis</w:t>
      </w:r>
      <w:r>
        <w:rPr>
          <w:rFonts w:asciiTheme="minorHAnsi" w:hAnsiTheme="minorHAnsi" w:cstheme="minorHAnsi"/>
          <w:lang w:val="en-US"/>
        </w:rPr>
        <w:t xml:space="preserve"> type</w:t>
      </w:r>
      <w:r w:rsidRPr="00315855">
        <w:rPr>
          <w:rFonts w:asciiTheme="minorHAnsi" w:hAnsiTheme="minorHAnsi" w:cstheme="minorHAnsi"/>
          <w:lang w:val="en-US"/>
        </w:rPr>
        <w:t xml:space="preserve"> I</w:t>
      </w:r>
    </w:p>
    <w:p w:rsidR="00510FFE" w:rsidRDefault="00510FFE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r w:rsidRPr="0048645A">
        <w:rPr>
          <w:rFonts w:asciiTheme="minorHAnsi" w:hAnsiTheme="minorHAnsi" w:cstheme="minorHAnsi"/>
          <w:lang w:val="en-US"/>
        </w:rPr>
        <w:t>g</w:t>
      </w:r>
      <w:r>
        <w:rPr>
          <w:rFonts w:asciiTheme="minorHAnsi" w:hAnsiTheme="minorHAnsi" w:cstheme="minorHAnsi"/>
          <w:lang w:val="en-US"/>
        </w:rPr>
        <w:t>alsulfase (Nag</w:t>
      </w:r>
      <w:r w:rsidRPr="0048645A">
        <w:rPr>
          <w:rFonts w:asciiTheme="minorHAnsi" w:hAnsiTheme="minorHAnsi" w:cstheme="minorHAnsi"/>
          <w:lang w:val="en-US"/>
        </w:rPr>
        <w:t>lazyme®) for treatment of Mucopolysaccharidosis type VI</w:t>
      </w:r>
    </w:p>
    <w:p w:rsidR="00510FFE" w:rsidRPr="0048645A" w:rsidRDefault="00510FFE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r w:rsidRPr="0048645A">
        <w:rPr>
          <w:rFonts w:asciiTheme="minorHAnsi" w:hAnsiTheme="minorHAnsi" w:cstheme="minorHAnsi"/>
          <w:lang w:val="en-US"/>
        </w:rPr>
        <w:t>nitisinone (Orfadin®) for Hereditary Tyrosinaemia type I</w:t>
      </w:r>
    </w:p>
    <w:p w:rsidR="00510FFE" w:rsidRPr="00DB6BBA" w:rsidRDefault="00510FFE" w:rsidP="00510FFE">
      <w:pPr>
        <w:pStyle w:val="paragraph"/>
        <w:ind w:firstLine="360"/>
        <w:textAlignment w:val="baseline"/>
        <w:rPr>
          <w:rFonts w:asciiTheme="minorHAnsi" w:hAnsiTheme="minorHAnsi" w:cstheme="minorHAnsi"/>
          <w:b/>
          <w:lang w:val="en-US"/>
        </w:rPr>
      </w:pPr>
    </w:p>
    <w:p w:rsidR="00510FFE" w:rsidRPr="009F7F2C" w:rsidRDefault="00D907C0" w:rsidP="009F7F2C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F7F2C">
        <w:rPr>
          <w:sz w:val="24"/>
          <w:szCs w:val="24"/>
          <w:lang w:val="en-US"/>
        </w:rPr>
        <w:t>Applications for new LSDP medicines</w:t>
      </w:r>
    </w:p>
    <w:p w:rsidR="00D907C0" w:rsidRPr="00D907C0" w:rsidRDefault="00D907C0" w:rsidP="00D907C0">
      <w:pPr>
        <w:pStyle w:val="paragraph"/>
        <w:ind w:left="360"/>
        <w:textAlignment w:val="baseline"/>
        <w:rPr>
          <w:rFonts w:asciiTheme="minorHAnsi" w:hAnsiTheme="minorHAnsi" w:cstheme="minorHAnsi"/>
          <w:b/>
        </w:rPr>
      </w:pPr>
    </w:p>
    <w:p w:rsidR="00D907C0" w:rsidRPr="009F7F2C" w:rsidRDefault="00D907C0" w:rsidP="009F7F2C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F7F2C">
        <w:rPr>
          <w:sz w:val="24"/>
          <w:szCs w:val="24"/>
          <w:lang w:val="en-US"/>
        </w:rPr>
        <w:t>Other business</w:t>
      </w:r>
    </w:p>
    <w:p w:rsidR="00D907C0" w:rsidRPr="00DB6BBA" w:rsidRDefault="00D907C0" w:rsidP="00D907C0">
      <w:pPr>
        <w:pStyle w:val="paragraph"/>
        <w:ind w:left="360"/>
        <w:textAlignment w:val="baseline"/>
        <w:rPr>
          <w:rFonts w:asciiTheme="minorHAnsi" w:hAnsiTheme="minorHAnsi" w:cstheme="minorHAnsi"/>
          <w:b/>
        </w:rPr>
      </w:pPr>
    </w:p>
    <w:p w:rsidR="00E421D6" w:rsidRDefault="00E421D6"/>
    <w:sectPr w:rsidR="00E42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25" w:rsidRDefault="00350625" w:rsidP="00350625">
      <w:pPr>
        <w:spacing w:after="0" w:line="240" w:lineRule="auto"/>
      </w:pPr>
      <w:r>
        <w:separator/>
      </w:r>
    </w:p>
  </w:endnote>
  <w:endnote w:type="continuationSeparator" w:id="0">
    <w:p w:rsidR="00350625" w:rsidRDefault="00350625" w:rsidP="0035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25" w:rsidRDefault="00350625" w:rsidP="00350625">
      <w:pPr>
        <w:spacing w:after="0" w:line="240" w:lineRule="auto"/>
      </w:pPr>
      <w:r>
        <w:separator/>
      </w:r>
    </w:p>
  </w:footnote>
  <w:footnote w:type="continuationSeparator" w:id="0">
    <w:p w:rsidR="00350625" w:rsidRDefault="00350625" w:rsidP="0035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6D2"/>
    <w:multiLevelType w:val="multilevel"/>
    <w:tmpl w:val="9C944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70B1D"/>
    <w:multiLevelType w:val="multilevel"/>
    <w:tmpl w:val="2C985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FE"/>
    <w:rsid w:val="0023348E"/>
    <w:rsid w:val="00350625"/>
    <w:rsid w:val="00510FFE"/>
    <w:rsid w:val="009F7F2C"/>
    <w:rsid w:val="00A77442"/>
    <w:rsid w:val="00AE4EC9"/>
    <w:rsid w:val="00BC2A23"/>
    <w:rsid w:val="00BC47F6"/>
    <w:rsid w:val="00D907C0"/>
    <w:rsid w:val="00E421D6"/>
    <w:rsid w:val="00EB778B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F2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510FFE"/>
  </w:style>
  <w:style w:type="character" w:customStyle="1" w:styleId="eop">
    <w:name w:val="eop"/>
    <w:basedOn w:val="DefaultParagraphFont"/>
    <w:rsid w:val="00510FFE"/>
  </w:style>
  <w:style w:type="paragraph" w:styleId="Header">
    <w:name w:val="header"/>
    <w:basedOn w:val="Normal"/>
    <w:link w:val="Head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25"/>
  </w:style>
  <w:style w:type="paragraph" w:styleId="Footer">
    <w:name w:val="footer"/>
    <w:basedOn w:val="Normal"/>
    <w:link w:val="Foot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25"/>
  </w:style>
  <w:style w:type="paragraph" w:styleId="Title">
    <w:name w:val="Title"/>
    <w:basedOn w:val="Normal"/>
    <w:next w:val="Normal"/>
    <w:link w:val="TitleChar"/>
    <w:uiPriority w:val="10"/>
    <w:qFormat/>
    <w:rsid w:val="009F7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F7F2C"/>
    <w:rPr>
      <w:rFonts w:eastAsiaTheme="majorEastAsia" w:cstheme="majorBidi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72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LSDPEP 6th meeting agenda – 25 and 26 June 2020</dc:title>
  <dc:subject/>
  <dc:creator/>
  <cp:keywords/>
  <dc:description/>
  <cp:lastModifiedBy/>
  <cp:revision>1</cp:revision>
  <dcterms:created xsi:type="dcterms:W3CDTF">2020-06-04T05:19:00Z</dcterms:created>
  <dcterms:modified xsi:type="dcterms:W3CDTF">2020-10-26T02:30:00Z</dcterms:modified>
</cp:coreProperties>
</file>