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5A" w:rsidRDefault="0048645A" w:rsidP="0048645A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GoBack"/>
      <w:bookmarkEnd w:id="0"/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:rsidR="0048645A" w:rsidRDefault="00202D65" w:rsidP="0048645A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FIFTH</w:t>
      </w:r>
      <w:r w:rsidR="0048645A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</w:t>
      </w:r>
      <w:r>
        <w:rPr>
          <w:rStyle w:val="normaltextrun1"/>
          <w:rFonts w:ascii="Calibri" w:hAnsi="Calibri" w:cs="Calibri"/>
          <w:sz w:val="36"/>
          <w:szCs w:val="36"/>
          <w:lang w:val="en-US"/>
        </w:rPr>
        <w:t>16-17 April 2020</w:t>
      </w:r>
      <w:r w:rsidR="0048645A">
        <w:rPr>
          <w:rStyle w:val="eop"/>
          <w:rFonts w:ascii="Calibri" w:hAnsi="Calibri" w:cs="Calibri"/>
          <w:sz w:val="36"/>
          <w:szCs w:val="36"/>
          <w:lang w:val="en-US"/>
        </w:rPr>
        <w:t> </w:t>
      </w:r>
    </w:p>
    <w:p w:rsidR="0048645A" w:rsidRDefault="0048645A" w:rsidP="0048645A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:rsidR="0048645A" w:rsidRDefault="0048645A" w:rsidP="0048645A">
      <w:pPr>
        <w:pStyle w:val="paragraph"/>
        <w:jc w:val="center"/>
        <w:textAlignment w:val="baseline"/>
        <w:rPr>
          <w:rStyle w:val="eop"/>
          <w:rFonts w:ascii="Calibri" w:hAnsi="Calibri" w:cs="Calibri"/>
          <w:b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:rsidR="0048645A" w:rsidRPr="00AD6E1F" w:rsidRDefault="0048645A" w:rsidP="0048645A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:rsidR="0048645A" w:rsidRDefault="0048645A" w:rsidP="0048645A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:rsidR="0048645A" w:rsidRDefault="0048645A" w:rsidP="0034240F">
      <w:pPr>
        <w:pStyle w:val="paragraph"/>
        <w:numPr>
          <w:ilvl w:val="0"/>
          <w:numId w:val="7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Welcome &amp; </w:t>
      </w:r>
      <w:r w:rsidRPr="00AD6E1F">
        <w:rPr>
          <w:rFonts w:asciiTheme="minorHAnsi" w:hAnsiTheme="minorHAnsi" w:cstheme="minorHAnsi"/>
          <w:lang w:val="en-US"/>
        </w:rPr>
        <w:t>apologies</w:t>
      </w:r>
    </w:p>
    <w:p w:rsidR="0048645A" w:rsidRDefault="0048645A" w:rsidP="0034240F">
      <w:pPr>
        <w:pStyle w:val="paragraph"/>
        <w:numPr>
          <w:ilvl w:val="0"/>
          <w:numId w:val="7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Declaration of potential or actual Conflict of Interest</w:t>
      </w:r>
    </w:p>
    <w:p w:rsidR="0048645A" w:rsidRDefault="0048645A" w:rsidP="0034240F">
      <w:pPr>
        <w:pStyle w:val="paragraph"/>
        <w:numPr>
          <w:ilvl w:val="0"/>
          <w:numId w:val="7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Correspondence</w:t>
      </w:r>
    </w:p>
    <w:p w:rsidR="004319D0" w:rsidRDefault="004319D0" w:rsidP="0034240F">
      <w:pPr>
        <w:pStyle w:val="paragraph"/>
        <w:numPr>
          <w:ilvl w:val="0"/>
          <w:numId w:val="7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Update from Secretariat</w:t>
      </w:r>
    </w:p>
    <w:p w:rsidR="0048645A" w:rsidRDefault="0048645A" w:rsidP="0048645A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:rsidR="0048645A" w:rsidRDefault="0048645A" w:rsidP="0034240F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Reviews of existing LSDP medicines</w:t>
      </w:r>
    </w:p>
    <w:p w:rsidR="00202D65" w:rsidRDefault="0048645A" w:rsidP="00202D65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 1</w:t>
      </w:r>
      <w:r w:rsidR="0034240F">
        <w:rPr>
          <w:rFonts w:asciiTheme="minorHAnsi" w:hAnsiTheme="minorHAnsi" w:cstheme="minorHAnsi"/>
          <w:u w:val="single"/>
          <w:lang w:val="en-US"/>
        </w:rPr>
        <w:t xml:space="preserve"> </w:t>
      </w:r>
    </w:p>
    <w:p w:rsidR="0048645A" w:rsidRDefault="00202D65" w:rsidP="00202D65">
      <w:pPr>
        <w:pStyle w:val="paragraph"/>
        <w:numPr>
          <w:ilvl w:val="0"/>
          <w:numId w:val="8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Consideration of </w:t>
      </w:r>
      <w:r w:rsidR="0048645A" w:rsidRPr="0048645A">
        <w:rPr>
          <w:rFonts w:asciiTheme="minorHAnsi" w:hAnsiTheme="minorHAnsi" w:cstheme="minorHAnsi"/>
          <w:lang w:val="en-US"/>
        </w:rPr>
        <w:t>Fabry disease</w:t>
      </w:r>
      <w:r w:rsidR="0048645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medicines final</w:t>
      </w:r>
      <w:r w:rsidR="0048645A">
        <w:rPr>
          <w:rFonts w:asciiTheme="minorHAnsi" w:hAnsiTheme="minorHAnsi" w:cstheme="minorHAnsi"/>
          <w:lang w:val="en-US"/>
        </w:rPr>
        <w:t xml:space="preserve"> report</w:t>
      </w:r>
    </w:p>
    <w:p w:rsidR="0034240F" w:rsidRDefault="00202D65" w:rsidP="0034240F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Consideration of </w:t>
      </w:r>
      <w:r w:rsidR="0048645A" w:rsidRPr="00C879E5">
        <w:rPr>
          <w:rFonts w:asciiTheme="minorHAnsi" w:hAnsiTheme="minorHAnsi" w:cstheme="minorHAnsi"/>
          <w:lang w:val="en-US"/>
        </w:rPr>
        <w:t>Gaucher disease</w:t>
      </w:r>
      <w:r w:rsidR="0034240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medicines draft report</w:t>
      </w:r>
    </w:p>
    <w:p w:rsidR="00202D65" w:rsidRDefault="00202D65" w:rsidP="00202D65">
      <w:pPr>
        <w:pStyle w:val="paragraph"/>
        <w:textAlignment w:val="baseline"/>
        <w:rPr>
          <w:rFonts w:asciiTheme="minorHAnsi" w:hAnsiTheme="minorHAnsi" w:cstheme="minorHAnsi"/>
          <w:lang w:val="en-US"/>
        </w:rPr>
      </w:pPr>
    </w:p>
    <w:p w:rsidR="00202D65" w:rsidRPr="00202D65" w:rsidRDefault="00202D65" w:rsidP="00202D65">
      <w:pPr>
        <w:pStyle w:val="paragraph"/>
        <w:ind w:left="426"/>
        <w:textAlignment w:val="baseline"/>
        <w:rPr>
          <w:rFonts w:asciiTheme="minorHAnsi" w:hAnsiTheme="minorHAnsi" w:cstheme="minorHAnsi"/>
          <w:u w:val="single"/>
          <w:lang w:val="en-US"/>
        </w:rPr>
      </w:pPr>
      <w:r>
        <w:rPr>
          <w:rFonts w:asciiTheme="minorHAnsi" w:hAnsiTheme="minorHAnsi" w:cstheme="minorHAnsi"/>
          <w:u w:val="single"/>
          <w:lang w:val="en-US"/>
        </w:rPr>
        <w:t>TRANCHE 2 – consideration of draft reports</w:t>
      </w:r>
    </w:p>
    <w:p w:rsidR="0034240F" w:rsidRDefault="003F1CDC" w:rsidP="0034240F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</w:t>
      </w:r>
      <w:r w:rsidR="0048645A" w:rsidRPr="0034240F">
        <w:rPr>
          <w:rFonts w:asciiTheme="minorHAnsi" w:hAnsiTheme="minorHAnsi" w:cstheme="minorHAnsi"/>
          <w:lang w:val="en-US"/>
        </w:rPr>
        <w:t>dursulfase (Elaprase®) for treatment of Mucopolysaccharidosis type II</w:t>
      </w:r>
      <w:r w:rsidR="00202D65">
        <w:rPr>
          <w:rFonts w:asciiTheme="minorHAnsi" w:hAnsiTheme="minorHAnsi" w:cstheme="minorHAnsi"/>
          <w:lang w:val="en-US"/>
        </w:rPr>
        <w:t xml:space="preserve"> </w:t>
      </w:r>
    </w:p>
    <w:p w:rsidR="0034240F" w:rsidRDefault="003F1CDC" w:rsidP="0034240F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="0048645A" w:rsidRPr="0034240F">
        <w:rPr>
          <w:rFonts w:asciiTheme="minorHAnsi" w:hAnsiTheme="minorHAnsi" w:cstheme="minorHAnsi"/>
          <w:lang w:val="en-US"/>
        </w:rPr>
        <w:t xml:space="preserve">lglucosidase </w:t>
      </w:r>
      <w:r w:rsidR="00C175EA" w:rsidRPr="0034240F">
        <w:rPr>
          <w:rFonts w:asciiTheme="minorHAnsi" w:hAnsiTheme="minorHAnsi" w:cstheme="minorHAnsi"/>
          <w:lang w:val="en-US"/>
        </w:rPr>
        <w:t xml:space="preserve">alfa </w:t>
      </w:r>
      <w:r w:rsidR="0048645A" w:rsidRPr="0034240F">
        <w:rPr>
          <w:rFonts w:asciiTheme="minorHAnsi" w:hAnsiTheme="minorHAnsi" w:cstheme="minorHAnsi"/>
          <w:lang w:val="en-US"/>
        </w:rPr>
        <w:t>(</w:t>
      </w:r>
      <w:r w:rsidR="00C175EA" w:rsidRPr="0034240F">
        <w:rPr>
          <w:rFonts w:asciiTheme="minorHAnsi" w:hAnsiTheme="minorHAnsi" w:cstheme="minorHAnsi"/>
          <w:lang w:val="en-US"/>
        </w:rPr>
        <w:t>Myozyme</w:t>
      </w:r>
      <w:r w:rsidR="0048645A" w:rsidRPr="0034240F">
        <w:rPr>
          <w:rFonts w:asciiTheme="minorHAnsi" w:hAnsiTheme="minorHAnsi" w:cstheme="minorHAnsi"/>
          <w:lang w:val="en-US"/>
        </w:rPr>
        <w:t>®) for treatment of Pompe disease</w:t>
      </w:r>
      <w:r w:rsidR="0034240F" w:rsidRPr="0034240F">
        <w:rPr>
          <w:rFonts w:asciiTheme="minorHAnsi" w:hAnsiTheme="minorHAnsi" w:cstheme="minorHAnsi"/>
          <w:lang w:val="en-US"/>
        </w:rPr>
        <w:t xml:space="preserve"> </w:t>
      </w:r>
    </w:p>
    <w:p w:rsidR="0034240F" w:rsidRPr="0034240F" w:rsidRDefault="003F1CDC" w:rsidP="0034240F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</w:t>
      </w:r>
      <w:r w:rsidR="0048645A" w:rsidRPr="0034240F">
        <w:rPr>
          <w:rFonts w:asciiTheme="minorHAnsi" w:hAnsiTheme="minorHAnsi" w:cstheme="minorHAnsi"/>
          <w:lang w:val="en-US"/>
        </w:rPr>
        <w:t>culizumab (Soliris®) for treatment of Paroxysmal Nocturnal Haemoglobinuria</w:t>
      </w:r>
      <w:r w:rsidR="0034240F" w:rsidRPr="0034240F">
        <w:rPr>
          <w:rFonts w:asciiTheme="minorHAnsi" w:hAnsiTheme="minorHAnsi" w:cstheme="minorHAnsi"/>
          <w:lang w:val="en-US"/>
        </w:rPr>
        <w:t xml:space="preserve"> </w:t>
      </w:r>
    </w:p>
    <w:p w:rsidR="0048645A" w:rsidRPr="005D3A71" w:rsidRDefault="0048645A" w:rsidP="0048645A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</w:p>
    <w:p w:rsidR="0048645A" w:rsidRDefault="0048645A" w:rsidP="0048645A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</w:t>
      </w:r>
      <w:r w:rsidRPr="001443E7">
        <w:rPr>
          <w:rFonts w:asciiTheme="minorHAnsi" w:hAnsiTheme="minorHAnsi" w:cstheme="minorHAnsi"/>
          <w:u w:val="single"/>
          <w:lang w:val="en-US"/>
        </w:rPr>
        <w:t xml:space="preserve"> 3</w:t>
      </w:r>
      <w:r>
        <w:rPr>
          <w:rFonts w:asciiTheme="minorHAnsi" w:hAnsiTheme="minorHAnsi" w:cstheme="minorHAnsi"/>
          <w:u w:val="single"/>
          <w:lang w:val="en-US"/>
        </w:rPr>
        <w:t xml:space="preserve"> – </w:t>
      </w:r>
      <w:r w:rsidR="00202D65">
        <w:rPr>
          <w:rFonts w:asciiTheme="minorHAnsi" w:hAnsiTheme="minorHAnsi" w:cstheme="minorHAnsi"/>
          <w:u w:val="single"/>
          <w:lang w:val="en-US"/>
        </w:rPr>
        <w:t>updates</w:t>
      </w:r>
    </w:p>
    <w:p w:rsidR="0048645A" w:rsidRDefault="003F1CDC" w:rsidP="0034240F">
      <w:pPr>
        <w:pStyle w:val="paragraph"/>
        <w:numPr>
          <w:ilvl w:val="0"/>
          <w:numId w:val="5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</w:t>
      </w:r>
      <w:r w:rsidR="0048645A" w:rsidRPr="00315855">
        <w:rPr>
          <w:rFonts w:asciiTheme="minorHAnsi" w:hAnsiTheme="minorHAnsi" w:cstheme="minorHAnsi"/>
          <w:lang w:val="en-US"/>
        </w:rPr>
        <w:t>aronidase (Aldurazyme®)</w:t>
      </w:r>
      <w:r w:rsidR="0048645A">
        <w:rPr>
          <w:rFonts w:asciiTheme="minorHAnsi" w:hAnsiTheme="minorHAnsi" w:cstheme="minorHAnsi"/>
          <w:lang w:val="en-US"/>
        </w:rPr>
        <w:t xml:space="preserve"> for treatment of </w:t>
      </w:r>
      <w:r w:rsidR="0048645A" w:rsidRPr="00315855">
        <w:rPr>
          <w:rFonts w:asciiTheme="minorHAnsi" w:hAnsiTheme="minorHAnsi" w:cstheme="minorHAnsi"/>
          <w:lang w:val="en-US"/>
        </w:rPr>
        <w:t>Mucopolysaccharidosis</w:t>
      </w:r>
      <w:r w:rsidR="0048645A">
        <w:rPr>
          <w:rFonts w:asciiTheme="minorHAnsi" w:hAnsiTheme="minorHAnsi" w:cstheme="minorHAnsi"/>
          <w:lang w:val="en-US"/>
        </w:rPr>
        <w:t xml:space="preserve"> type</w:t>
      </w:r>
      <w:r w:rsidR="0048645A" w:rsidRPr="00315855">
        <w:rPr>
          <w:rFonts w:asciiTheme="minorHAnsi" w:hAnsiTheme="minorHAnsi" w:cstheme="minorHAnsi"/>
          <w:lang w:val="en-US"/>
        </w:rPr>
        <w:t xml:space="preserve"> I</w:t>
      </w:r>
    </w:p>
    <w:p w:rsidR="0048645A" w:rsidRDefault="003F1CDC" w:rsidP="0034240F">
      <w:pPr>
        <w:pStyle w:val="paragraph"/>
        <w:numPr>
          <w:ilvl w:val="0"/>
          <w:numId w:val="5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G</w:t>
      </w:r>
      <w:r w:rsidR="0048645A">
        <w:rPr>
          <w:rFonts w:asciiTheme="minorHAnsi" w:hAnsiTheme="minorHAnsi" w:cstheme="minorHAnsi"/>
          <w:lang w:val="en-US"/>
        </w:rPr>
        <w:t>alsulfase (Nag</w:t>
      </w:r>
      <w:r w:rsidR="0048645A" w:rsidRPr="0048645A">
        <w:rPr>
          <w:rFonts w:asciiTheme="minorHAnsi" w:hAnsiTheme="minorHAnsi" w:cstheme="minorHAnsi"/>
          <w:lang w:val="en-US"/>
        </w:rPr>
        <w:t>lazyme®) for treatment of Mucopolysaccharidosis type VI</w:t>
      </w:r>
    </w:p>
    <w:p w:rsidR="0048645A" w:rsidRPr="0048645A" w:rsidRDefault="003F1CDC" w:rsidP="0034240F">
      <w:pPr>
        <w:pStyle w:val="paragraph"/>
        <w:numPr>
          <w:ilvl w:val="0"/>
          <w:numId w:val="5"/>
        </w:numPr>
        <w:ind w:left="709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</w:t>
      </w:r>
      <w:r w:rsidR="0048645A" w:rsidRPr="0048645A">
        <w:rPr>
          <w:rFonts w:asciiTheme="minorHAnsi" w:hAnsiTheme="minorHAnsi" w:cstheme="minorHAnsi"/>
          <w:lang w:val="en-US"/>
        </w:rPr>
        <w:t>itisinone (Orfadin®) for Hereditary Tyrosinaemia type I</w:t>
      </w:r>
    </w:p>
    <w:p w:rsidR="0048645A" w:rsidRPr="00D92B9C" w:rsidRDefault="0048645A" w:rsidP="0048645A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:rsidR="0048645A" w:rsidRDefault="0048645A" w:rsidP="0034240F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Applications for new LSDP medicines</w:t>
      </w:r>
    </w:p>
    <w:p w:rsidR="00DB6BBA" w:rsidRPr="00DB6BBA" w:rsidRDefault="00DB6BBA" w:rsidP="0048645A">
      <w:pPr>
        <w:pStyle w:val="paragraph"/>
        <w:ind w:firstLine="360"/>
        <w:textAlignment w:val="baseline"/>
        <w:rPr>
          <w:rFonts w:asciiTheme="minorHAnsi" w:hAnsiTheme="minorHAnsi" w:cstheme="minorHAnsi"/>
          <w:b/>
          <w:lang w:val="en-US"/>
        </w:rPr>
      </w:pPr>
    </w:p>
    <w:p w:rsidR="0048645A" w:rsidRPr="00DB6BBA" w:rsidRDefault="0048645A" w:rsidP="0034240F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 w:rsidRPr="00DB6BBA">
        <w:rPr>
          <w:rFonts w:asciiTheme="minorHAnsi" w:hAnsiTheme="minorHAnsi" w:cstheme="minorHAnsi"/>
          <w:b/>
          <w:lang w:val="en-US"/>
        </w:rPr>
        <w:t>Other business</w:t>
      </w:r>
    </w:p>
    <w:p w:rsidR="0048645A" w:rsidRPr="00AD6E1F" w:rsidRDefault="0048645A" w:rsidP="0048645A">
      <w:pPr>
        <w:pStyle w:val="paragraph"/>
        <w:textAlignment w:val="baseline"/>
        <w:rPr>
          <w:rFonts w:asciiTheme="minorHAnsi" w:hAnsiTheme="minorHAnsi" w:cstheme="minorHAnsi"/>
        </w:rPr>
      </w:pPr>
    </w:p>
    <w:p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7A" w:rsidRDefault="00327D7A" w:rsidP="00327D7A">
      <w:pPr>
        <w:spacing w:after="0" w:line="240" w:lineRule="auto"/>
      </w:pPr>
      <w:r>
        <w:separator/>
      </w:r>
    </w:p>
  </w:endnote>
  <w:endnote w:type="continuationSeparator" w:id="0">
    <w:p w:rsidR="00327D7A" w:rsidRDefault="00327D7A" w:rsidP="0032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7A" w:rsidRDefault="00327D7A" w:rsidP="00327D7A">
      <w:pPr>
        <w:spacing w:after="0" w:line="240" w:lineRule="auto"/>
      </w:pPr>
      <w:r>
        <w:separator/>
      </w:r>
    </w:p>
  </w:footnote>
  <w:footnote w:type="continuationSeparator" w:id="0">
    <w:p w:rsidR="00327D7A" w:rsidRDefault="00327D7A" w:rsidP="0032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059"/>
    <w:multiLevelType w:val="hybridMultilevel"/>
    <w:tmpl w:val="003C44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B6060"/>
    <w:multiLevelType w:val="hybridMultilevel"/>
    <w:tmpl w:val="12F6B02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6B06D2"/>
    <w:multiLevelType w:val="multilevel"/>
    <w:tmpl w:val="9C944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916B86"/>
    <w:multiLevelType w:val="hybridMultilevel"/>
    <w:tmpl w:val="A768C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3285"/>
    <w:multiLevelType w:val="hybridMultilevel"/>
    <w:tmpl w:val="A8787C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CB44A4"/>
    <w:multiLevelType w:val="hybridMultilevel"/>
    <w:tmpl w:val="0B88A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5A"/>
    <w:rsid w:val="001E2F52"/>
    <w:rsid w:val="00202D65"/>
    <w:rsid w:val="00280050"/>
    <w:rsid w:val="00327D7A"/>
    <w:rsid w:val="0034240F"/>
    <w:rsid w:val="003F1CDC"/>
    <w:rsid w:val="004319D0"/>
    <w:rsid w:val="0048645A"/>
    <w:rsid w:val="005338EA"/>
    <w:rsid w:val="005B6899"/>
    <w:rsid w:val="00960276"/>
    <w:rsid w:val="00C175EA"/>
    <w:rsid w:val="00C879E5"/>
    <w:rsid w:val="00DB6BBA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8645A"/>
    <w:pPr>
      <w:spacing w:after="0" w:line="240" w:lineRule="auto"/>
    </w:pPr>
    <w:rPr>
      <w:rFonts w:eastAsia="Times New Roman"/>
      <w:lang w:eastAsia="en-AU"/>
    </w:rPr>
  </w:style>
  <w:style w:type="character" w:customStyle="1" w:styleId="normaltextrun1">
    <w:name w:val="normaltextrun1"/>
    <w:basedOn w:val="DefaultParagraphFont"/>
    <w:rsid w:val="0048645A"/>
  </w:style>
  <w:style w:type="character" w:customStyle="1" w:styleId="eop">
    <w:name w:val="eop"/>
    <w:basedOn w:val="DefaultParagraphFont"/>
    <w:rsid w:val="0048645A"/>
  </w:style>
  <w:style w:type="paragraph" w:styleId="BalloonText">
    <w:name w:val="Balloon Text"/>
    <w:basedOn w:val="Normal"/>
    <w:link w:val="BalloonTextChar"/>
    <w:uiPriority w:val="99"/>
    <w:semiHidden/>
    <w:unhideWhenUsed/>
    <w:rsid w:val="00C1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7A"/>
  </w:style>
  <w:style w:type="paragraph" w:styleId="Footer">
    <w:name w:val="footer"/>
    <w:basedOn w:val="Normal"/>
    <w:link w:val="FooterChar"/>
    <w:uiPriority w:val="99"/>
    <w:unhideWhenUsed/>
    <w:rsid w:val="00327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LSDPEP 5th meeting agenda – 16 and 17 April 2020</dc:title>
  <dc:subject/>
  <dc:creator/>
  <cp:keywords/>
  <dc:description/>
  <cp:lastModifiedBy/>
  <cp:revision>1</cp:revision>
  <dcterms:created xsi:type="dcterms:W3CDTF">2020-03-12T22:57:00Z</dcterms:created>
  <dcterms:modified xsi:type="dcterms:W3CDTF">2020-10-26T03:12:00Z</dcterms:modified>
</cp:coreProperties>
</file>